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39" w:type="dxa"/>
        <w:tblInd w:w="108" w:type="dxa"/>
        <w:tblLayout w:type="fixed"/>
        <w:tblCellMar>
          <w:left w:w="10" w:type="dxa"/>
          <w:right w:w="10" w:type="dxa"/>
        </w:tblCellMar>
        <w:tblLook w:val="04A0" w:firstRow="1" w:lastRow="0" w:firstColumn="1" w:lastColumn="0" w:noHBand="0" w:noVBand="1"/>
      </w:tblPr>
      <w:tblGrid>
        <w:gridCol w:w="1985"/>
        <w:gridCol w:w="5245"/>
        <w:gridCol w:w="2409"/>
      </w:tblGrid>
      <w:tr w:rsidR="00AB6EF6" w:rsidRPr="008A430E" w14:paraId="567EDC3D" w14:textId="77777777">
        <w:trPr>
          <w:trHeight w:val="1256"/>
        </w:trPr>
        <w:tc>
          <w:tcPr>
            <w:tcW w:w="1985" w:type="dxa"/>
            <w:shd w:val="clear" w:color="auto" w:fill="auto"/>
            <w:tcMar>
              <w:top w:w="0" w:type="dxa"/>
              <w:left w:w="108" w:type="dxa"/>
              <w:bottom w:w="0" w:type="dxa"/>
              <w:right w:w="108" w:type="dxa"/>
            </w:tcMar>
          </w:tcPr>
          <w:p w14:paraId="73123947" w14:textId="77777777" w:rsidR="00AB6EF6" w:rsidRDefault="00A645AB">
            <w:bookmarkStart w:id="0" w:name="_GoBack"/>
            <w:bookmarkEnd w:id="0"/>
            <w:r>
              <w:rPr>
                <w:noProof/>
                <w:lang w:val="en-GB" w:eastAsia="en-GB"/>
              </w:rPr>
              <w:drawing>
                <wp:inline distT="0" distB="0" distL="0" distR="0" wp14:anchorId="6210A56B" wp14:editId="33A6E060">
                  <wp:extent cx="853436" cy="711202"/>
                  <wp:effectExtent l="0" t="0" r="3814" b="0"/>
                  <wp:docPr id="1" name="Picture 1" descr="Description: 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853436" cy="711202"/>
                          </a:xfrm>
                          <a:prstGeom prst="rect">
                            <a:avLst/>
                          </a:prstGeom>
                          <a:noFill/>
                          <a:ln>
                            <a:noFill/>
                            <a:prstDash/>
                          </a:ln>
                        </pic:spPr>
                      </pic:pic>
                    </a:graphicData>
                  </a:graphic>
                </wp:inline>
              </w:drawing>
            </w:r>
          </w:p>
        </w:tc>
        <w:tc>
          <w:tcPr>
            <w:tcW w:w="5245" w:type="dxa"/>
            <w:shd w:val="clear" w:color="auto" w:fill="auto"/>
            <w:tcMar>
              <w:top w:w="0" w:type="dxa"/>
              <w:left w:w="108" w:type="dxa"/>
              <w:bottom w:w="0" w:type="dxa"/>
              <w:right w:w="108" w:type="dxa"/>
            </w:tcMar>
          </w:tcPr>
          <w:p w14:paraId="1D2C43F1" w14:textId="77777777" w:rsidR="00AB6EF6" w:rsidRDefault="00A645AB">
            <w:pPr>
              <w:jc w:val="center"/>
              <w:rPr>
                <w:i/>
                <w:caps/>
              </w:rPr>
            </w:pPr>
            <w:r>
              <w:rPr>
                <w:i/>
                <w:caps/>
                <w:sz w:val="22"/>
                <w:szCs w:val="22"/>
              </w:rPr>
              <w:t xml:space="preserve">Agreement on the Conservation of </w:t>
            </w:r>
          </w:p>
          <w:p w14:paraId="463744CD" w14:textId="77777777" w:rsidR="00AB6EF6" w:rsidRDefault="00A645AB">
            <w:pPr>
              <w:tabs>
                <w:tab w:val="left" w:pos="2415"/>
              </w:tabs>
              <w:jc w:val="center"/>
            </w:pPr>
            <w:r>
              <w:rPr>
                <w:i/>
                <w:caps/>
                <w:sz w:val="22"/>
                <w:szCs w:val="22"/>
              </w:rPr>
              <w:t>African-Eurasian Migratory Waterbirds</w:t>
            </w:r>
          </w:p>
        </w:tc>
        <w:tc>
          <w:tcPr>
            <w:tcW w:w="2409" w:type="dxa"/>
            <w:shd w:val="clear" w:color="auto" w:fill="auto"/>
            <w:tcMar>
              <w:top w:w="0" w:type="dxa"/>
              <w:left w:w="108" w:type="dxa"/>
              <w:bottom w:w="0" w:type="dxa"/>
              <w:right w:w="108" w:type="dxa"/>
            </w:tcMar>
          </w:tcPr>
          <w:p w14:paraId="5157348E" w14:textId="311438B1" w:rsidR="00AB6EF6" w:rsidRPr="008A430E" w:rsidRDefault="00A645AB" w:rsidP="00F91C15">
            <w:pPr>
              <w:spacing w:line="276" w:lineRule="auto"/>
              <w:jc w:val="right"/>
              <w:rPr>
                <w:lang w:val="en-GB"/>
              </w:rPr>
            </w:pPr>
            <w:r w:rsidRPr="008A430E">
              <w:rPr>
                <w:i/>
                <w:iCs/>
                <w:sz w:val="20"/>
                <w:szCs w:val="20"/>
                <w:lang w:val="en-GB"/>
              </w:rPr>
              <w:t>Doc</w:t>
            </w:r>
            <w:r w:rsidR="004F25FD" w:rsidRPr="008A430E">
              <w:rPr>
                <w:i/>
                <w:iCs/>
                <w:sz w:val="20"/>
                <w:szCs w:val="20"/>
                <w:lang w:val="en-GB"/>
              </w:rPr>
              <w:t>.</w:t>
            </w:r>
            <w:r w:rsidRPr="008A430E">
              <w:rPr>
                <w:i/>
                <w:iCs/>
                <w:sz w:val="20"/>
                <w:szCs w:val="20"/>
                <w:lang w:val="en-GB"/>
              </w:rPr>
              <w:t xml:space="preserve"> </w:t>
            </w:r>
            <w:r w:rsidRPr="008A430E">
              <w:rPr>
                <w:bCs/>
                <w:i/>
                <w:iCs/>
                <w:sz w:val="20"/>
                <w:szCs w:val="20"/>
                <w:lang w:val="en-GB"/>
              </w:rPr>
              <w:t>AEWA/MOP</w:t>
            </w:r>
            <w:r w:rsidR="00485DBB" w:rsidRPr="008A430E">
              <w:rPr>
                <w:bCs/>
                <w:i/>
                <w:iCs/>
                <w:sz w:val="20"/>
                <w:szCs w:val="20"/>
                <w:lang w:val="en-GB"/>
              </w:rPr>
              <w:t xml:space="preserve"> </w:t>
            </w:r>
            <w:r w:rsidR="004F25FD" w:rsidRPr="008A430E">
              <w:rPr>
                <w:bCs/>
                <w:i/>
                <w:iCs/>
                <w:sz w:val="20"/>
                <w:szCs w:val="20"/>
                <w:lang w:val="en-GB"/>
              </w:rPr>
              <w:t>7</w:t>
            </w:r>
            <w:r w:rsidR="00485DBB" w:rsidRPr="008A430E">
              <w:rPr>
                <w:bCs/>
                <w:i/>
                <w:iCs/>
                <w:sz w:val="20"/>
                <w:szCs w:val="20"/>
                <w:lang w:val="en-GB"/>
              </w:rPr>
              <w:t>.</w:t>
            </w:r>
            <w:r w:rsidR="008A430E" w:rsidRPr="008A430E">
              <w:rPr>
                <w:bCs/>
                <w:i/>
                <w:iCs/>
                <w:sz w:val="20"/>
                <w:szCs w:val="20"/>
                <w:lang w:val="en-GB"/>
              </w:rPr>
              <w:t>16</w:t>
            </w:r>
          </w:p>
          <w:p w14:paraId="1987FB63" w14:textId="7E780947" w:rsidR="00AB6EF6" w:rsidRPr="008A430E" w:rsidRDefault="00A645AB" w:rsidP="00F91C15">
            <w:pPr>
              <w:spacing w:line="276" w:lineRule="auto"/>
              <w:jc w:val="right"/>
              <w:rPr>
                <w:lang w:val="en-GB"/>
              </w:rPr>
            </w:pPr>
            <w:r w:rsidRPr="008A430E">
              <w:rPr>
                <w:i/>
                <w:iCs/>
                <w:sz w:val="20"/>
                <w:szCs w:val="20"/>
                <w:lang w:val="en-GB"/>
              </w:rPr>
              <w:t xml:space="preserve">Agenda item: </w:t>
            </w:r>
            <w:r w:rsidR="008A430E" w:rsidRPr="008A430E">
              <w:rPr>
                <w:i/>
                <w:iCs/>
                <w:sz w:val="20"/>
                <w:szCs w:val="20"/>
                <w:lang w:val="en-GB"/>
              </w:rPr>
              <w:t>16</w:t>
            </w:r>
          </w:p>
          <w:p w14:paraId="10C3C99A" w14:textId="77777777" w:rsidR="00AB6EF6" w:rsidRPr="008A430E" w:rsidRDefault="00A645AB" w:rsidP="00F91C15">
            <w:pPr>
              <w:spacing w:line="276" w:lineRule="auto"/>
              <w:jc w:val="right"/>
            </w:pPr>
            <w:r w:rsidRPr="008A430E">
              <w:rPr>
                <w:i/>
                <w:iCs/>
                <w:sz w:val="20"/>
                <w:szCs w:val="20"/>
              </w:rPr>
              <w:t xml:space="preserve">Original: </w:t>
            </w:r>
            <w:r w:rsidRPr="008A430E">
              <w:rPr>
                <w:bCs/>
                <w:i/>
                <w:iCs/>
                <w:sz w:val="20"/>
                <w:szCs w:val="20"/>
              </w:rPr>
              <w:t>English</w:t>
            </w:r>
          </w:p>
          <w:p w14:paraId="74F7838E" w14:textId="21D19108" w:rsidR="00AB6EF6" w:rsidRPr="008A430E" w:rsidRDefault="00C75100" w:rsidP="00F91C15">
            <w:pPr>
              <w:spacing w:line="276" w:lineRule="auto"/>
              <w:jc w:val="right"/>
            </w:pPr>
            <w:r>
              <w:rPr>
                <w:i/>
                <w:iCs/>
                <w:sz w:val="20"/>
                <w:szCs w:val="20"/>
              </w:rPr>
              <w:t>0</w:t>
            </w:r>
            <w:r w:rsidR="008A430E" w:rsidRPr="008A430E">
              <w:rPr>
                <w:i/>
                <w:iCs/>
                <w:sz w:val="20"/>
                <w:szCs w:val="20"/>
              </w:rPr>
              <w:t>5 October</w:t>
            </w:r>
            <w:r w:rsidR="00A645AB" w:rsidRPr="008A430E">
              <w:rPr>
                <w:i/>
                <w:iCs/>
                <w:sz w:val="20"/>
                <w:szCs w:val="20"/>
              </w:rPr>
              <w:t xml:space="preserve"> 201</w:t>
            </w:r>
            <w:r w:rsidR="004F25FD" w:rsidRPr="008A430E">
              <w:rPr>
                <w:i/>
                <w:iCs/>
                <w:sz w:val="20"/>
                <w:szCs w:val="20"/>
              </w:rPr>
              <w:t>8</w:t>
            </w:r>
          </w:p>
        </w:tc>
      </w:tr>
      <w:tr w:rsidR="00AB6EF6" w14:paraId="3B57288B" w14:textId="77777777">
        <w:tc>
          <w:tcPr>
            <w:tcW w:w="9639" w:type="dxa"/>
            <w:gridSpan w:val="3"/>
            <w:shd w:val="clear" w:color="auto" w:fill="auto"/>
            <w:tcMar>
              <w:top w:w="0" w:type="dxa"/>
              <w:left w:w="108" w:type="dxa"/>
              <w:bottom w:w="0" w:type="dxa"/>
              <w:right w:w="108" w:type="dxa"/>
            </w:tcMar>
          </w:tcPr>
          <w:p w14:paraId="5BD40186" w14:textId="70E2EF8E" w:rsidR="00AB6EF6" w:rsidRDefault="004F25FD">
            <w:pPr>
              <w:jc w:val="center"/>
            </w:pPr>
            <w:r>
              <w:rPr>
                <w:b/>
                <w:bCs/>
                <w:sz w:val="26"/>
                <w:szCs w:val="26"/>
              </w:rPr>
              <w:t>7</w:t>
            </w:r>
            <w:r w:rsidR="00A645AB">
              <w:rPr>
                <w:b/>
                <w:bCs/>
                <w:sz w:val="26"/>
                <w:szCs w:val="26"/>
                <w:vertAlign w:val="superscript"/>
              </w:rPr>
              <w:t>th</w:t>
            </w:r>
            <w:r w:rsidR="00A645AB">
              <w:rPr>
                <w:b/>
                <w:bCs/>
                <w:sz w:val="26"/>
                <w:szCs w:val="26"/>
              </w:rPr>
              <w:t xml:space="preserve"> </w:t>
            </w:r>
            <w:r w:rsidR="00A645AB">
              <w:rPr>
                <w:b/>
                <w:bCs/>
                <w:caps/>
                <w:sz w:val="26"/>
                <w:szCs w:val="26"/>
                <w:lang w:val="en-GB"/>
              </w:rPr>
              <w:t>Session of the Meeting of the Parties</w:t>
            </w:r>
          </w:p>
          <w:p w14:paraId="6F4B6B10" w14:textId="504EBBEB" w:rsidR="00AB6EF6" w:rsidRDefault="00C75100" w:rsidP="00022EDD">
            <w:pPr>
              <w:jc w:val="center"/>
            </w:pPr>
            <w:r>
              <w:rPr>
                <w:i/>
                <w:iCs/>
              </w:rPr>
              <w:t>04</w:t>
            </w:r>
            <w:r w:rsidR="00CC2CC9">
              <w:rPr>
                <w:i/>
                <w:iCs/>
              </w:rPr>
              <w:t>-</w:t>
            </w:r>
            <w:r>
              <w:rPr>
                <w:i/>
                <w:iCs/>
              </w:rPr>
              <w:t>0</w:t>
            </w:r>
            <w:r w:rsidR="004F25FD">
              <w:rPr>
                <w:i/>
                <w:iCs/>
              </w:rPr>
              <w:t>8 December 2018</w:t>
            </w:r>
            <w:r w:rsidR="00A645AB">
              <w:rPr>
                <w:i/>
                <w:iCs/>
              </w:rPr>
              <w:t xml:space="preserve">, </w:t>
            </w:r>
            <w:r w:rsidR="004F25FD">
              <w:rPr>
                <w:i/>
                <w:iCs/>
              </w:rPr>
              <w:t>Durban, South Africa</w:t>
            </w:r>
          </w:p>
        </w:tc>
      </w:tr>
      <w:tr w:rsidR="00AB6EF6" w14:paraId="3CC7626F" w14:textId="77777777">
        <w:trPr>
          <w:trHeight w:val="702"/>
        </w:trPr>
        <w:tc>
          <w:tcPr>
            <w:tcW w:w="9639" w:type="dxa"/>
            <w:gridSpan w:val="3"/>
            <w:tcBorders>
              <w:bottom w:val="single" w:sz="8" w:space="0" w:color="000000"/>
            </w:tcBorders>
            <w:shd w:val="clear" w:color="auto" w:fill="auto"/>
            <w:tcMar>
              <w:top w:w="0" w:type="dxa"/>
              <w:left w:w="108" w:type="dxa"/>
              <w:bottom w:w="0" w:type="dxa"/>
              <w:right w:w="108" w:type="dxa"/>
            </w:tcMar>
            <w:vAlign w:val="center"/>
          </w:tcPr>
          <w:p w14:paraId="19BB2D59" w14:textId="4B3F7FF0" w:rsidR="00AB6EF6" w:rsidRPr="00B13237" w:rsidRDefault="00B13237">
            <w:pPr>
              <w:jc w:val="center"/>
              <w:rPr>
                <w:i/>
              </w:rPr>
            </w:pPr>
            <w:r>
              <w:rPr>
                <w:i/>
              </w:rPr>
              <w:t>“</w:t>
            </w:r>
            <w:r w:rsidRPr="00B13237">
              <w:rPr>
                <w:i/>
              </w:rPr>
              <w:t>Beyond 2020: Shaping flyway conservation for the future</w:t>
            </w:r>
            <w:r>
              <w:rPr>
                <w:i/>
              </w:rPr>
              <w:t>”</w:t>
            </w:r>
          </w:p>
        </w:tc>
      </w:tr>
    </w:tbl>
    <w:p w14:paraId="48181184" w14:textId="77777777" w:rsidR="00AB6EF6" w:rsidRDefault="00AB6EF6"/>
    <w:p w14:paraId="5E64E2F2" w14:textId="77777777" w:rsidR="00AB6EF6" w:rsidRDefault="00AB6EF6"/>
    <w:p w14:paraId="74FAD668" w14:textId="77777777" w:rsidR="00AB6EF6" w:rsidRDefault="00AB6EF6"/>
    <w:p w14:paraId="0E8F3BE7" w14:textId="77777777" w:rsidR="008A430E" w:rsidRPr="008A430E" w:rsidRDefault="008A430E" w:rsidP="008A430E">
      <w:pPr>
        <w:tabs>
          <w:tab w:val="left" w:pos="3270"/>
          <w:tab w:val="left" w:pos="3840"/>
        </w:tabs>
        <w:spacing w:line="276" w:lineRule="auto"/>
        <w:jc w:val="center"/>
        <w:rPr>
          <w:b/>
        </w:rPr>
      </w:pPr>
      <w:r w:rsidRPr="008A430E">
        <w:rPr>
          <w:b/>
        </w:rPr>
        <w:t xml:space="preserve">DRAFT AEWA PLAN OF ACTION FOR AFRICA 2019-2027 – A GUIDE TO THE IMPLEMENTATION OF THE AEWA STRATEGIC PLAN 2019-2027 </w:t>
      </w:r>
    </w:p>
    <w:p w14:paraId="56003C28" w14:textId="313BDAA5" w:rsidR="00AB6EF6" w:rsidRDefault="008A430E" w:rsidP="008A430E">
      <w:pPr>
        <w:tabs>
          <w:tab w:val="left" w:pos="3270"/>
          <w:tab w:val="left" w:pos="3840"/>
        </w:tabs>
        <w:spacing w:line="276" w:lineRule="auto"/>
        <w:jc w:val="center"/>
        <w:rPr>
          <w:b/>
        </w:rPr>
      </w:pPr>
      <w:r w:rsidRPr="008A430E">
        <w:rPr>
          <w:b/>
        </w:rPr>
        <w:t>IN THE AFRICAN REGION</w:t>
      </w:r>
    </w:p>
    <w:p w14:paraId="603FC76D" w14:textId="09D2987D" w:rsidR="00907946" w:rsidRDefault="00907946" w:rsidP="008A430E">
      <w:pPr>
        <w:tabs>
          <w:tab w:val="left" w:pos="3270"/>
          <w:tab w:val="left" w:pos="3840"/>
        </w:tabs>
        <w:spacing w:line="276" w:lineRule="auto"/>
        <w:jc w:val="center"/>
        <w:rPr>
          <w:b/>
        </w:rPr>
      </w:pPr>
    </w:p>
    <w:p w14:paraId="36573CF8" w14:textId="77777777" w:rsidR="00907946" w:rsidRPr="005B471F" w:rsidRDefault="00907946" w:rsidP="00907946">
      <w:pPr>
        <w:spacing w:after="120" w:line="276" w:lineRule="auto"/>
        <w:jc w:val="both"/>
        <w:rPr>
          <w:b/>
        </w:rPr>
      </w:pPr>
      <w:r w:rsidRPr="005B471F">
        <w:rPr>
          <w:b/>
        </w:rPr>
        <w:t>Introduction</w:t>
      </w:r>
    </w:p>
    <w:p w14:paraId="4BCAC13F" w14:textId="426DDD92" w:rsidR="00907946" w:rsidRPr="005B471F" w:rsidRDefault="00907946" w:rsidP="00907946">
      <w:pPr>
        <w:spacing w:line="276" w:lineRule="auto"/>
        <w:jc w:val="both"/>
        <w:rPr>
          <w:sz w:val="22"/>
          <w:szCs w:val="22"/>
        </w:rPr>
      </w:pPr>
      <w:r w:rsidRPr="005B471F">
        <w:rPr>
          <w:sz w:val="22"/>
          <w:szCs w:val="22"/>
        </w:rPr>
        <w:t>Resolution 6.14 of the AEWA MOP6 in November 2015 mandated the AEWA Standing Committee (StC), working with the AEWA Technical Committee (TC) and supported by the UNEP/AEWA Secretariat, to develop a draft AEWA Plan of Action for Africa (PoAA) 2019-2027, alongside the draft AEWA Strategic Plan 2019-2027, and to submit both draft documents for consideration by the 7</w:t>
      </w:r>
      <w:r w:rsidRPr="005B471F">
        <w:rPr>
          <w:sz w:val="22"/>
          <w:szCs w:val="22"/>
          <w:vertAlign w:val="superscript"/>
        </w:rPr>
        <w:t>th</w:t>
      </w:r>
      <w:r w:rsidRPr="005B471F">
        <w:rPr>
          <w:sz w:val="22"/>
          <w:szCs w:val="22"/>
        </w:rPr>
        <w:t xml:space="preserve"> </w:t>
      </w:r>
      <w:r>
        <w:rPr>
          <w:sz w:val="22"/>
          <w:szCs w:val="22"/>
        </w:rPr>
        <w:t xml:space="preserve">Session of the </w:t>
      </w:r>
      <w:r w:rsidRPr="005B471F">
        <w:rPr>
          <w:sz w:val="22"/>
          <w:szCs w:val="22"/>
        </w:rPr>
        <w:t>Meeting of the Parties to AEWA</w:t>
      </w:r>
      <w:r>
        <w:rPr>
          <w:sz w:val="22"/>
          <w:szCs w:val="22"/>
        </w:rPr>
        <w:t xml:space="preserve"> </w:t>
      </w:r>
      <w:r w:rsidRPr="005B471F">
        <w:rPr>
          <w:sz w:val="22"/>
          <w:szCs w:val="22"/>
        </w:rPr>
        <w:t>(MOP7)</w:t>
      </w:r>
      <w:r>
        <w:rPr>
          <w:sz w:val="22"/>
          <w:szCs w:val="22"/>
        </w:rPr>
        <w:t>.</w:t>
      </w:r>
    </w:p>
    <w:p w14:paraId="3C646ED8" w14:textId="77777777" w:rsidR="00907946" w:rsidRPr="005B471F" w:rsidRDefault="00907946" w:rsidP="00907946">
      <w:pPr>
        <w:spacing w:line="276" w:lineRule="auto"/>
        <w:jc w:val="both"/>
        <w:rPr>
          <w:sz w:val="22"/>
          <w:szCs w:val="22"/>
        </w:rPr>
      </w:pPr>
    </w:p>
    <w:p w14:paraId="73FD2FF4" w14:textId="0BDA0A53" w:rsidR="00907946" w:rsidRPr="005B471F" w:rsidRDefault="00907946" w:rsidP="00907946">
      <w:pPr>
        <w:spacing w:line="276" w:lineRule="auto"/>
        <w:jc w:val="both"/>
        <w:rPr>
          <w:sz w:val="22"/>
          <w:szCs w:val="22"/>
        </w:rPr>
      </w:pPr>
      <w:r w:rsidRPr="005B471F">
        <w:rPr>
          <w:sz w:val="22"/>
          <w:szCs w:val="22"/>
        </w:rPr>
        <w:t xml:space="preserve">The Concept Note guiding the </w:t>
      </w:r>
      <w:r w:rsidR="0014287C">
        <w:rPr>
          <w:sz w:val="22"/>
          <w:szCs w:val="22"/>
        </w:rPr>
        <w:t xml:space="preserve">development </w:t>
      </w:r>
      <w:r w:rsidRPr="005B471F">
        <w:rPr>
          <w:sz w:val="22"/>
          <w:szCs w:val="22"/>
        </w:rPr>
        <w:t xml:space="preserve">process of the draft PoAA 2019-2027 was approved by the AEWA Standing Committee (StC) in October 2016. In accordance with the PoAA Concept Note, a Working Group responsible for guiding the development of the PoAA 2019-2027 was convened in March 2017. A workshop of the PoAA Working Group took place in Dakar, Senegal from 10-12 October 2017, initiating the process for developing the draft plan. </w:t>
      </w:r>
    </w:p>
    <w:p w14:paraId="53259B86" w14:textId="77777777" w:rsidR="00907946" w:rsidRPr="005B471F" w:rsidRDefault="00907946" w:rsidP="00907946">
      <w:pPr>
        <w:spacing w:line="276" w:lineRule="auto"/>
        <w:jc w:val="both"/>
        <w:rPr>
          <w:sz w:val="22"/>
          <w:szCs w:val="22"/>
        </w:rPr>
      </w:pPr>
    </w:p>
    <w:p w14:paraId="64CC557E" w14:textId="541AE49F" w:rsidR="00907946" w:rsidRDefault="00907946" w:rsidP="00907946">
      <w:pPr>
        <w:spacing w:line="276" w:lineRule="auto"/>
        <w:jc w:val="both"/>
        <w:rPr>
          <w:b/>
          <w:i/>
          <w:sz w:val="22"/>
          <w:szCs w:val="22"/>
        </w:rPr>
      </w:pPr>
      <w:r w:rsidRPr="005B471F">
        <w:rPr>
          <w:b/>
          <w:i/>
          <w:sz w:val="22"/>
          <w:szCs w:val="22"/>
        </w:rPr>
        <w:t>Members of the PoAA Working Group comprise:</w:t>
      </w:r>
    </w:p>
    <w:p w14:paraId="26C184AD" w14:textId="77777777" w:rsidR="00907946" w:rsidRPr="005B471F" w:rsidRDefault="00907946" w:rsidP="00907946">
      <w:pPr>
        <w:spacing w:line="276" w:lineRule="auto"/>
        <w:jc w:val="both"/>
        <w:rPr>
          <w:b/>
          <w:i/>
          <w:sz w:val="22"/>
          <w:szCs w:val="22"/>
        </w:rPr>
      </w:pPr>
    </w:p>
    <w:p w14:paraId="0DF8BF9B" w14:textId="77777777" w:rsidR="00907946" w:rsidRPr="00907946" w:rsidRDefault="00907946" w:rsidP="00907946">
      <w:pPr>
        <w:pStyle w:val="ListParagraph"/>
        <w:numPr>
          <w:ilvl w:val="0"/>
          <w:numId w:val="1"/>
        </w:numPr>
        <w:spacing w:line="276" w:lineRule="auto"/>
        <w:jc w:val="both"/>
        <w:rPr>
          <w:rFonts w:ascii="Times New Roman" w:hAnsi="Times New Roman" w:cs="Times New Roman"/>
          <w:sz w:val="22"/>
          <w:szCs w:val="22"/>
        </w:rPr>
      </w:pPr>
      <w:r w:rsidRPr="00907946">
        <w:rPr>
          <w:rFonts w:ascii="Times New Roman" w:hAnsi="Times New Roman" w:cs="Times New Roman"/>
          <w:sz w:val="22"/>
          <w:szCs w:val="22"/>
        </w:rPr>
        <w:t>The three African regional representatives from the AEWA StC;</w:t>
      </w:r>
    </w:p>
    <w:p w14:paraId="1ADB6850" w14:textId="1B70B14A" w:rsidR="00907946" w:rsidRPr="00907946" w:rsidRDefault="00907946" w:rsidP="00907946">
      <w:pPr>
        <w:pStyle w:val="ListParagraph"/>
        <w:numPr>
          <w:ilvl w:val="0"/>
          <w:numId w:val="1"/>
        </w:numPr>
        <w:spacing w:line="276" w:lineRule="auto"/>
        <w:jc w:val="both"/>
        <w:rPr>
          <w:rFonts w:ascii="Times New Roman" w:hAnsi="Times New Roman" w:cs="Times New Roman"/>
          <w:sz w:val="22"/>
          <w:szCs w:val="22"/>
        </w:rPr>
      </w:pPr>
      <w:r w:rsidRPr="00907946">
        <w:rPr>
          <w:rFonts w:ascii="Times New Roman" w:hAnsi="Times New Roman" w:cs="Times New Roman"/>
          <w:sz w:val="22"/>
          <w:szCs w:val="22"/>
        </w:rPr>
        <w:t xml:space="preserve">The four African regional </w:t>
      </w:r>
      <w:r w:rsidR="00240099" w:rsidRPr="00240099">
        <w:rPr>
          <w:rFonts w:ascii="Times New Roman" w:hAnsi="Times New Roman" w:cs="Times New Roman"/>
          <w:sz w:val="22"/>
          <w:szCs w:val="22"/>
        </w:rPr>
        <w:t>experts</w:t>
      </w:r>
      <w:r w:rsidRPr="00907946">
        <w:rPr>
          <w:rFonts w:ascii="Times New Roman" w:hAnsi="Times New Roman" w:cs="Times New Roman"/>
          <w:sz w:val="22"/>
          <w:szCs w:val="22"/>
        </w:rPr>
        <w:t>, three thematic experts, one invited CEPA expert and three NGO members from the AEWA TC;</w:t>
      </w:r>
    </w:p>
    <w:p w14:paraId="6E3D9815" w14:textId="3E8D086F" w:rsidR="00907946" w:rsidRPr="00907946" w:rsidRDefault="00907946" w:rsidP="00907946">
      <w:pPr>
        <w:pStyle w:val="ListParagraph"/>
        <w:numPr>
          <w:ilvl w:val="0"/>
          <w:numId w:val="1"/>
        </w:numPr>
        <w:spacing w:line="276" w:lineRule="auto"/>
        <w:jc w:val="both"/>
        <w:rPr>
          <w:rFonts w:ascii="Times New Roman" w:hAnsi="Times New Roman" w:cs="Times New Roman"/>
          <w:sz w:val="22"/>
          <w:szCs w:val="22"/>
        </w:rPr>
      </w:pPr>
      <w:r w:rsidRPr="00907946">
        <w:rPr>
          <w:rFonts w:ascii="Times New Roman" w:hAnsi="Times New Roman" w:cs="Times New Roman"/>
          <w:sz w:val="22"/>
          <w:szCs w:val="22"/>
        </w:rPr>
        <w:t xml:space="preserve">Seven African Contracting Party representatives from the five sub-regions, selected by the </w:t>
      </w:r>
      <w:r w:rsidR="00924DEF">
        <w:rPr>
          <w:rFonts w:ascii="Times New Roman" w:hAnsi="Times New Roman" w:cs="Times New Roman"/>
          <w:sz w:val="22"/>
          <w:szCs w:val="22"/>
        </w:rPr>
        <w:t xml:space="preserve">African </w:t>
      </w:r>
      <w:r w:rsidRPr="00907946">
        <w:rPr>
          <w:rFonts w:ascii="Times New Roman" w:hAnsi="Times New Roman" w:cs="Times New Roman"/>
          <w:sz w:val="22"/>
          <w:szCs w:val="22"/>
        </w:rPr>
        <w:t>National Focal Points, under the guidance of the Sub-Regional Focal Point Coordinators</w:t>
      </w:r>
      <w:r w:rsidR="00924DEF">
        <w:rPr>
          <w:rFonts w:ascii="Times New Roman" w:hAnsi="Times New Roman" w:cs="Times New Roman"/>
          <w:sz w:val="22"/>
          <w:szCs w:val="22"/>
        </w:rPr>
        <w:t>.</w:t>
      </w:r>
    </w:p>
    <w:p w14:paraId="4C00415C" w14:textId="77777777" w:rsidR="00907946" w:rsidRPr="005B471F" w:rsidRDefault="00907946" w:rsidP="00907946">
      <w:pPr>
        <w:spacing w:line="276" w:lineRule="auto"/>
        <w:jc w:val="both"/>
        <w:rPr>
          <w:sz w:val="22"/>
          <w:szCs w:val="22"/>
        </w:rPr>
      </w:pPr>
    </w:p>
    <w:p w14:paraId="40D83745" w14:textId="22BD9F9D" w:rsidR="00907946" w:rsidRDefault="00907946" w:rsidP="00907946">
      <w:pPr>
        <w:spacing w:line="276" w:lineRule="auto"/>
        <w:jc w:val="both"/>
        <w:rPr>
          <w:b/>
          <w:i/>
          <w:sz w:val="22"/>
          <w:szCs w:val="22"/>
        </w:rPr>
      </w:pPr>
      <w:r w:rsidRPr="005B471F">
        <w:rPr>
          <w:b/>
          <w:i/>
          <w:sz w:val="22"/>
          <w:szCs w:val="22"/>
        </w:rPr>
        <w:t>Observers and partners admitted to the Working Group comprise:</w:t>
      </w:r>
    </w:p>
    <w:p w14:paraId="5FA10082" w14:textId="77777777" w:rsidR="00907946" w:rsidRPr="005B471F" w:rsidRDefault="00907946" w:rsidP="00907946">
      <w:pPr>
        <w:spacing w:line="276" w:lineRule="auto"/>
        <w:jc w:val="both"/>
        <w:rPr>
          <w:b/>
          <w:i/>
          <w:sz w:val="22"/>
          <w:szCs w:val="22"/>
        </w:rPr>
      </w:pPr>
    </w:p>
    <w:p w14:paraId="41CD2B88" w14:textId="43895A46" w:rsidR="00907946" w:rsidRPr="00907946" w:rsidRDefault="00907946" w:rsidP="00907946">
      <w:pPr>
        <w:pStyle w:val="ListParagraph"/>
        <w:numPr>
          <w:ilvl w:val="0"/>
          <w:numId w:val="2"/>
        </w:numPr>
        <w:spacing w:line="276" w:lineRule="auto"/>
        <w:jc w:val="both"/>
        <w:rPr>
          <w:rFonts w:ascii="Times New Roman" w:hAnsi="Times New Roman" w:cs="Times New Roman"/>
          <w:sz w:val="22"/>
          <w:szCs w:val="22"/>
        </w:rPr>
      </w:pPr>
      <w:r w:rsidRPr="00907946">
        <w:rPr>
          <w:rFonts w:ascii="Times New Roman" w:hAnsi="Times New Roman" w:cs="Times New Roman"/>
          <w:sz w:val="22"/>
          <w:szCs w:val="22"/>
        </w:rPr>
        <w:t>The Host Government of the PoAA Working Group workshop</w:t>
      </w:r>
      <w:r w:rsidR="00924DEF">
        <w:rPr>
          <w:rFonts w:ascii="Times New Roman" w:hAnsi="Times New Roman" w:cs="Times New Roman"/>
          <w:sz w:val="22"/>
          <w:szCs w:val="22"/>
        </w:rPr>
        <w:t>;</w:t>
      </w:r>
    </w:p>
    <w:p w14:paraId="770BD599" w14:textId="77777777" w:rsidR="00907946" w:rsidRPr="00907946" w:rsidRDefault="00907946" w:rsidP="00907946">
      <w:pPr>
        <w:pStyle w:val="ListParagraph"/>
        <w:numPr>
          <w:ilvl w:val="0"/>
          <w:numId w:val="2"/>
        </w:numPr>
        <w:spacing w:line="276" w:lineRule="auto"/>
        <w:jc w:val="both"/>
        <w:rPr>
          <w:rFonts w:ascii="Times New Roman" w:hAnsi="Times New Roman" w:cs="Times New Roman"/>
          <w:sz w:val="22"/>
          <w:szCs w:val="22"/>
        </w:rPr>
      </w:pPr>
      <w:r w:rsidRPr="00907946">
        <w:rPr>
          <w:rFonts w:ascii="Times New Roman" w:hAnsi="Times New Roman" w:cs="Times New Roman"/>
          <w:sz w:val="22"/>
          <w:szCs w:val="22"/>
        </w:rPr>
        <w:t>Two non-African Contacting Parties;</w:t>
      </w:r>
    </w:p>
    <w:p w14:paraId="1C0E3C94" w14:textId="1E5D0C49" w:rsidR="00907946" w:rsidRPr="00907946" w:rsidRDefault="00907946" w:rsidP="00907946">
      <w:pPr>
        <w:pStyle w:val="ListParagraph"/>
        <w:numPr>
          <w:ilvl w:val="0"/>
          <w:numId w:val="2"/>
        </w:numPr>
        <w:spacing w:line="276" w:lineRule="auto"/>
        <w:jc w:val="both"/>
        <w:rPr>
          <w:rFonts w:ascii="Times New Roman" w:hAnsi="Times New Roman" w:cs="Times New Roman"/>
          <w:sz w:val="22"/>
          <w:szCs w:val="22"/>
        </w:rPr>
      </w:pPr>
      <w:r w:rsidRPr="00907946">
        <w:rPr>
          <w:rFonts w:ascii="Times New Roman" w:hAnsi="Times New Roman" w:cs="Times New Roman"/>
          <w:sz w:val="22"/>
          <w:szCs w:val="22"/>
        </w:rPr>
        <w:t>Five representatives from international organizations or initiatives</w:t>
      </w:r>
      <w:r w:rsidR="00924DEF">
        <w:rPr>
          <w:rFonts w:ascii="Times New Roman" w:hAnsi="Times New Roman" w:cs="Times New Roman"/>
          <w:sz w:val="22"/>
          <w:szCs w:val="22"/>
        </w:rPr>
        <w:t>;</w:t>
      </w:r>
      <w:r w:rsidRPr="00907946">
        <w:rPr>
          <w:rFonts w:ascii="Times New Roman" w:hAnsi="Times New Roman" w:cs="Times New Roman"/>
          <w:sz w:val="22"/>
          <w:szCs w:val="22"/>
        </w:rPr>
        <w:t xml:space="preserve"> </w:t>
      </w:r>
    </w:p>
    <w:p w14:paraId="6936C61E" w14:textId="07590201" w:rsidR="00907946" w:rsidRPr="00907946" w:rsidRDefault="00907946" w:rsidP="00907946">
      <w:pPr>
        <w:pStyle w:val="ListParagraph"/>
        <w:numPr>
          <w:ilvl w:val="0"/>
          <w:numId w:val="2"/>
        </w:numPr>
        <w:spacing w:line="276" w:lineRule="auto"/>
        <w:jc w:val="both"/>
        <w:rPr>
          <w:rFonts w:ascii="Times New Roman" w:hAnsi="Times New Roman" w:cs="Times New Roman"/>
          <w:sz w:val="22"/>
          <w:szCs w:val="22"/>
        </w:rPr>
      </w:pPr>
      <w:r w:rsidRPr="00907946">
        <w:rPr>
          <w:rFonts w:ascii="Times New Roman" w:hAnsi="Times New Roman" w:cs="Times New Roman"/>
          <w:sz w:val="22"/>
          <w:szCs w:val="22"/>
        </w:rPr>
        <w:t>Three representatives from Intergovernmental Treaties (CMS, Ramsar, UN</w:t>
      </w:r>
      <w:r w:rsidR="00435A77">
        <w:rPr>
          <w:rFonts w:ascii="Times New Roman" w:hAnsi="Times New Roman" w:cs="Times New Roman"/>
          <w:sz w:val="22"/>
          <w:szCs w:val="22"/>
        </w:rPr>
        <w:t xml:space="preserve"> Environment</w:t>
      </w:r>
      <w:r w:rsidRPr="00907946">
        <w:rPr>
          <w:rFonts w:ascii="Times New Roman" w:hAnsi="Times New Roman" w:cs="Times New Roman"/>
          <w:sz w:val="22"/>
          <w:szCs w:val="22"/>
        </w:rPr>
        <w:t>)</w:t>
      </w:r>
      <w:r w:rsidR="00924DEF">
        <w:rPr>
          <w:rFonts w:ascii="Times New Roman" w:hAnsi="Times New Roman" w:cs="Times New Roman"/>
          <w:sz w:val="22"/>
          <w:szCs w:val="22"/>
        </w:rPr>
        <w:t>;</w:t>
      </w:r>
    </w:p>
    <w:p w14:paraId="755B4A42" w14:textId="77777777" w:rsidR="00907946" w:rsidRPr="00907946" w:rsidRDefault="00907946" w:rsidP="00907946">
      <w:pPr>
        <w:pStyle w:val="ListParagraph"/>
        <w:numPr>
          <w:ilvl w:val="0"/>
          <w:numId w:val="2"/>
        </w:numPr>
        <w:spacing w:line="276" w:lineRule="auto"/>
        <w:jc w:val="both"/>
        <w:rPr>
          <w:rFonts w:ascii="Times New Roman" w:hAnsi="Times New Roman" w:cs="Times New Roman"/>
          <w:sz w:val="22"/>
          <w:szCs w:val="22"/>
        </w:rPr>
      </w:pPr>
      <w:r w:rsidRPr="00907946">
        <w:rPr>
          <w:rFonts w:ascii="Times New Roman" w:hAnsi="Times New Roman" w:cs="Times New Roman"/>
          <w:sz w:val="22"/>
          <w:szCs w:val="22"/>
        </w:rPr>
        <w:t>Four representatives of the UNEP/AEWA Secretariat.</w:t>
      </w:r>
    </w:p>
    <w:p w14:paraId="4A3CAC41" w14:textId="77777777" w:rsidR="00907946" w:rsidRPr="00907946" w:rsidRDefault="00907946" w:rsidP="00907946">
      <w:pPr>
        <w:spacing w:line="276" w:lineRule="auto"/>
        <w:jc w:val="both"/>
        <w:rPr>
          <w:sz w:val="22"/>
          <w:szCs w:val="22"/>
        </w:rPr>
      </w:pPr>
    </w:p>
    <w:p w14:paraId="68DB46B5" w14:textId="22424EAC" w:rsidR="00907946" w:rsidRDefault="0092170D" w:rsidP="00907946">
      <w:pPr>
        <w:spacing w:line="276" w:lineRule="auto"/>
        <w:jc w:val="both"/>
        <w:rPr>
          <w:sz w:val="22"/>
          <w:szCs w:val="22"/>
        </w:rPr>
        <w:sectPr w:rsidR="00907946" w:rsidSect="00F7148C">
          <w:footerReference w:type="default" r:id="rId9"/>
          <w:footerReference w:type="first" r:id="rId10"/>
          <w:pgSz w:w="11906" w:h="16838" w:code="9"/>
          <w:pgMar w:top="1021" w:right="1134" w:bottom="851" w:left="1134" w:header="851" w:footer="510" w:gutter="0"/>
          <w:cols w:space="720"/>
        </w:sectPr>
      </w:pPr>
      <w:r w:rsidRPr="005B471F">
        <w:rPr>
          <w:sz w:val="22"/>
          <w:szCs w:val="22"/>
        </w:rPr>
        <w:t>Also,</w:t>
      </w:r>
      <w:r w:rsidR="00907946" w:rsidRPr="005B471F">
        <w:rPr>
          <w:sz w:val="22"/>
          <w:szCs w:val="22"/>
        </w:rPr>
        <w:t xml:space="preserve"> in line with the PoAA Concept Note, the drafting of the PoAA was commissioned to a team of three independent consultants, working under the Rubicon Foundation, which also prepared the draft AEWA Strategic Plan 2019-2027. </w:t>
      </w:r>
    </w:p>
    <w:p w14:paraId="14A91135" w14:textId="2A1CEE48" w:rsidR="00907946" w:rsidRPr="005B471F" w:rsidRDefault="00907946" w:rsidP="00907946">
      <w:pPr>
        <w:spacing w:line="276" w:lineRule="auto"/>
        <w:jc w:val="both"/>
        <w:rPr>
          <w:sz w:val="22"/>
          <w:szCs w:val="22"/>
        </w:rPr>
      </w:pPr>
      <w:r w:rsidRPr="005B471F">
        <w:rPr>
          <w:sz w:val="22"/>
          <w:szCs w:val="22"/>
        </w:rPr>
        <w:lastRenderedPageBreak/>
        <w:t xml:space="preserve">The PoAA </w:t>
      </w:r>
      <w:r w:rsidR="00B61842">
        <w:rPr>
          <w:sz w:val="22"/>
          <w:szCs w:val="22"/>
        </w:rPr>
        <w:t>c</w:t>
      </w:r>
      <w:r w:rsidRPr="005B471F">
        <w:rPr>
          <w:sz w:val="22"/>
          <w:szCs w:val="22"/>
        </w:rPr>
        <w:t xml:space="preserve">onsultants, in close collaboration with the UNEP/AEWA Secretariat, facilitated the Working Group workshop and prepared the first draft of the PoAA based on the workshop outputs. </w:t>
      </w:r>
    </w:p>
    <w:p w14:paraId="3505DEB1" w14:textId="77777777" w:rsidR="00907946" w:rsidRPr="005B471F" w:rsidRDefault="00907946" w:rsidP="00907946">
      <w:pPr>
        <w:spacing w:line="276" w:lineRule="auto"/>
        <w:jc w:val="both"/>
        <w:rPr>
          <w:sz w:val="22"/>
          <w:szCs w:val="22"/>
        </w:rPr>
      </w:pPr>
    </w:p>
    <w:p w14:paraId="3D3D0E3C" w14:textId="32EE083D" w:rsidR="00907946" w:rsidRPr="005B471F" w:rsidRDefault="00907946" w:rsidP="00907946">
      <w:pPr>
        <w:spacing w:line="276" w:lineRule="auto"/>
        <w:jc w:val="both"/>
        <w:rPr>
          <w:sz w:val="22"/>
          <w:szCs w:val="22"/>
        </w:rPr>
      </w:pPr>
      <w:r w:rsidRPr="008A38EA">
        <w:rPr>
          <w:sz w:val="22"/>
          <w:szCs w:val="22"/>
        </w:rPr>
        <w:t>The workshop identified key challenges to migratory waterbird conservation in Africa under the five objectives of the</w:t>
      </w:r>
      <w:r>
        <w:rPr>
          <w:sz w:val="22"/>
          <w:szCs w:val="22"/>
        </w:rPr>
        <w:t xml:space="preserve"> </w:t>
      </w:r>
      <w:r w:rsidRPr="008A38EA">
        <w:rPr>
          <w:sz w:val="22"/>
          <w:szCs w:val="22"/>
        </w:rPr>
        <w:t>draft AEWA Strategic Plan 2019-2027 and opportunities for addressing these challenges. These were then translated into prioritized actions through which the targets of the AEWA Strategic Plan should be addressed in Africa over the next three triennia</w:t>
      </w:r>
      <w:r w:rsidRPr="005B471F">
        <w:rPr>
          <w:sz w:val="22"/>
          <w:szCs w:val="22"/>
        </w:rPr>
        <w:t xml:space="preserve">, as well as ideas for strengthening regional and flyway level action and collaboration. </w:t>
      </w:r>
    </w:p>
    <w:p w14:paraId="6A57D6C8" w14:textId="77777777" w:rsidR="00907946" w:rsidRPr="005B471F" w:rsidRDefault="00907946" w:rsidP="00907946">
      <w:pPr>
        <w:spacing w:line="276" w:lineRule="auto"/>
        <w:jc w:val="both"/>
        <w:rPr>
          <w:sz w:val="22"/>
          <w:szCs w:val="22"/>
        </w:rPr>
      </w:pPr>
    </w:p>
    <w:p w14:paraId="46D79F55" w14:textId="385E87B6" w:rsidR="00907946" w:rsidRDefault="00907946" w:rsidP="00907946">
      <w:pPr>
        <w:spacing w:line="276" w:lineRule="auto"/>
        <w:jc w:val="both"/>
        <w:rPr>
          <w:sz w:val="22"/>
          <w:szCs w:val="22"/>
        </w:rPr>
      </w:pPr>
      <w:r w:rsidRPr="005B471F">
        <w:rPr>
          <w:sz w:val="22"/>
          <w:szCs w:val="22"/>
        </w:rPr>
        <w:t>The first draft of the PoAA 2019-2027 was submitted to the PoAA Working Group for review and comment</w:t>
      </w:r>
      <w:r w:rsidR="00B61842">
        <w:rPr>
          <w:sz w:val="22"/>
          <w:szCs w:val="22"/>
        </w:rPr>
        <w:t>s</w:t>
      </w:r>
      <w:r w:rsidRPr="005B471F">
        <w:rPr>
          <w:sz w:val="22"/>
          <w:szCs w:val="22"/>
        </w:rPr>
        <w:t xml:space="preserve"> on 22 May 2018. The</w:t>
      </w:r>
      <w:r w:rsidR="00350C01">
        <w:rPr>
          <w:sz w:val="22"/>
          <w:szCs w:val="22"/>
        </w:rPr>
        <w:t xml:space="preserve"> </w:t>
      </w:r>
      <w:r w:rsidRPr="005B471F">
        <w:rPr>
          <w:sz w:val="22"/>
          <w:szCs w:val="22"/>
        </w:rPr>
        <w:t xml:space="preserve">deadline for comments was 15 July 2018. </w:t>
      </w:r>
    </w:p>
    <w:p w14:paraId="59085033" w14:textId="77777777" w:rsidR="00907946" w:rsidRDefault="00907946" w:rsidP="00907946">
      <w:pPr>
        <w:spacing w:line="276" w:lineRule="auto"/>
        <w:jc w:val="both"/>
        <w:rPr>
          <w:sz w:val="22"/>
          <w:szCs w:val="22"/>
        </w:rPr>
      </w:pPr>
    </w:p>
    <w:p w14:paraId="2EF9A9F1" w14:textId="77777777" w:rsidR="00907946" w:rsidRPr="005B471F" w:rsidRDefault="00907946" w:rsidP="00907946">
      <w:pPr>
        <w:spacing w:line="276" w:lineRule="auto"/>
        <w:jc w:val="both"/>
        <w:rPr>
          <w:sz w:val="22"/>
          <w:szCs w:val="22"/>
        </w:rPr>
      </w:pPr>
      <w:r w:rsidRPr="005B471F">
        <w:rPr>
          <w:sz w:val="22"/>
          <w:szCs w:val="22"/>
        </w:rPr>
        <w:t>The first draft plan was also submitted to the 13</w:t>
      </w:r>
      <w:r w:rsidRPr="005B471F">
        <w:rPr>
          <w:sz w:val="22"/>
          <w:szCs w:val="22"/>
          <w:vertAlign w:val="superscript"/>
        </w:rPr>
        <w:t>th</w:t>
      </w:r>
      <w:r w:rsidRPr="005B471F">
        <w:rPr>
          <w:sz w:val="22"/>
          <w:szCs w:val="22"/>
        </w:rPr>
        <w:t xml:space="preserve"> Meeting of the AEWA Standing Committee for consideration. The StC 13 requested for the final draft PoAA, resulting from the consultation processes, to be submitted to the AEWA MOP7.</w:t>
      </w:r>
    </w:p>
    <w:p w14:paraId="3AF94E3B" w14:textId="77777777" w:rsidR="00907946" w:rsidRDefault="00907946" w:rsidP="00907946">
      <w:pPr>
        <w:spacing w:line="276" w:lineRule="auto"/>
        <w:jc w:val="both"/>
        <w:rPr>
          <w:sz w:val="22"/>
          <w:szCs w:val="22"/>
        </w:rPr>
      </w:pPr>
    </w:p>
    <w:p w14:paraId="3573BE0E" w14:textId="1D892185" w:rsidR="00907946" w:rsidRDefault="00907946" w:rsidP="00907946">
      <w:pPr>
        <w:spacing w:line="276" w:lineRule="auto"/>
        <w:jc w:val="both"/>
        <w:rPr>
          <w:sz w:val="22"/>
          <w:szCs w:val="22"/>
        </w:rPr>
      </w:pPr>
      <w:r w:rsidRPr="005B471F">
        <w:rPr>
          <w:sz w:val="22"/>
          <w:szCs w:val="22"/>
        </w:rPr>
        <w:t xml:space="preserve">The second draft document resulting from the PoAA Working Group consultation process was circulated to the AEWA African Parties and key partners on 31 August 2018 for further consultation, with comments and inputs </w:t>
      </w:r>
      <w:r w:rsidR="0014287C">
        <w:rPr>
          <w:sz w:val="22"/>
          <w:szCs w:val="22"/>
        </w:rPr>
        <w:t>to be submitted</w:t>
      </w:r>
      <w:r w:rsidR="0014287C" w:rsidRPr="005B471F">
        <w:rPr>
          <w:sz w:val="22"/>
          <w:szCs w:val="22"/>
        </w:rPr>
        <w:t xml:space="preserve"> </w:t>
      </w:r>
      <w:r w:rsidRPr="005B471F">
        <w:rPr>
          <w:sz w:val="22"/>
          <w:szCs w:val="22"/>
        </w:rPr>
        <w:t>by 15 September 2018</w:t>
      </w:r>
      <w:r>
        <w:rPr>
          <w:sz w:val="22"/>
          <w:szCs w:val="22"/>
        </w:rPr>
        <w:t xml:space="preserve"> at the latest</w:t>
      </w:r>
      <w:r w:rsidRPr="005B471F">
        <w:rPr>
          <w:sz w:val="22"/>
          <w:szCs w:val="22"/>
        </w:rPr>
        <w:t xml:space="preserve">. </w:t>
      </w:r>
      <w:r>
        <w:rPr>
          <w:sz w:val="22"/>
          <w:szCs w:val="22"/>
        </w:rPr>
        <w:t xml:space="preserve">The current </w:t>
      </w:r>
      <w:r w:rsidRPr="005B471F">
        <w:rPr>
          <w:sz w:val="22"/>
          <w:szCs w:val="22"/>
        </w:rPr>
        <w:t>final draft document</w:t>
      </w:r>
      <w:r>
        <w:rPr>
          <w:sz w:val="22"/>
          <w:szCs w:val="22"/>
        </w:rPr>
        <w:t xml:space="preserve"> incorporates</w:t>
      </w:r>
      <w:r w:rsidRPr="005B471F">
        <w:rPr>
          <w:sz w:val="22"/>
          <w:szCs w:val="22"/>
        </w:rPr>
        <w:t xml:space="preserve"> input from </w:t>
      </w:r>
      <w:r>
        <w:rPr>
          <w:sz w:val="22"/>
          <w:szCs w:val="22"/>
        </w:rPr>
        <w:t>the</w:t>
      </w:r>
      <w:r w:rsidRPr="005B471F">
        <w:rPr>
          <w:sz w:val="22"/>
          <w:szCs w:val="22"/>
        </w:rPr>
        <w:t xml:space="preserve"> </w:t>
      </w:r>
      <w:r>
        <w:rPr>
          <w:sz w:val="22"/>
          <w:szCs w:val="22"/>
        </w:rPr>
        <w:t>various consultation processes outlined above</w:t>
      </w:r>
      <w:r w:rsidRPr="005B471F">
        <w:rPr>
          <w:sz w:val="22"/>
          <w:szCs w:val="22"/>
        </w:rPr>
        <w:t>.</w:t>
      </w:r>
    </w:p>
    <w:p w14:paraId="344EF33B" w14:textId="3E9D5717" w:rsidR="00907946" w:rsidRDefault="00907946" w:rsidP="00907946">
      <w:pPr>
        <w:spacing w:line="276" w:lineRule="auto"/>
        <w:jc w:val="both"/>
        <w:rPr>
          <w:sz w:val="22"/>
          <w:szCs w:val="22"/>
        </w:rPr>
      </w:pPr>
    </w:p>
    <w:p w14:paraId="3522DB5B" w14:textId="77777777" w:rsidR="00907946" w:rsidRDefault="00907946" w:rsidP="00907946">
      <w:pPr>
        <w:spacing w:line="276" w:lineRule="auto"/>
        <w:jc w:val="both"/>
        <w:rPr>
          <w:sz w:val="22"/>
          <w:szCs w:val="22"/>
        </w:rPr>
      </w:pPr>
    </w:p>
    <w:p w14:paraId="53D5F799" w14:textId="3BC4A268" w:rsidR="00907946" w:rsidRPr="001C17B4" w:rsidRDefault="00907946" w:rsidP="00907946">
      <w:pPr>
        <w:spacing w:after="120" w:line="276" w:lineRule="auto"/>
        <w:jc w:val="both"/>
        <w:rPr>
          <w:b/>
        </w:rPr>
      </w:pPr>
      <w:r w:rsidRPr="001C17B4">
        <w:rPr>
          <w:b/>
        </w:rPr>
        <w:t xml:space="preserve">Action </w:t>
      </w:r>
      <w:r>
        <w:rPr>
          <w:b/>
        </w:rPr>
        <w:t>R</w:t>
      </w:r>
      <w:r w:rsidRPr="001C17B4">
        <w:rPr>
          <w:b/>
        </w:rPr>
        <w:t xml:space="preserve">equested from the </w:t>
      </w:r>
      <w:r>
        <w:rPr>
          <w:b/>
        </w:rPr>
        <w:t>AEWA Meeting of the Parties</w:t>
      </w:r>
    </w:p>
    <w:p w14:paraId="52888844" w14:textId="30D79AF9" w:rsidR="00907946" w:rsidRDefault="00907946" w:rsidP="00907946">
      <w:pPr>
        <w:spacing w:line="276" w:lineRule="auto"/>
        <w:jc w:val="both"/>
        <w:rPr>
          <w:sz w:val="22"/>
          <w:szCs w:val="22"/>
        </w:rPr>
      </w:pPr>
      <w:r w:rsidRPr="001C17B4">
        <w:rPr>
          <w:sz w:val="22"/>
          <w:szCs w:val="22"/>
        </w:rPr>
        <w:t xml:space="preserve">The AEWA </w:t>
      </w:r>
      <w:r w:rsidR="00B61842">
        <w:rPr>
          <w:sz w:val="22"/>
          <w:szCs w:val="22"/>
        </w:rPr>
        <w:t>Meeting of the Parties</w:t>
      </w:r>
      <w:r>
        <w:rPr>
          <w:sz w:val="22"/>
          <w:szCs w:val="22"/>
        </w:rPr>
        <w:t xml:space="preserve"> is requested to review the final</w:t>
      </w:r>
      <w:r w:rsidRPr="001C17B4">
        <w:rPr>
          <w:sz w:val="22"/>
          <w:szCs w:val="22"/>
        </w:rPr>
        <w:t xml:space="preserve"> draft of the AEWA PoAA 2019-2027 </w:t>
      </w:r>
      <w:r>
        <w:rPr>
          <w:sz w:val="22"/>
          <w:szCs w:val="22"/>
        </w:rPr>
        <w:t xml:space="preserve">for approval as the operational guide for the implementation of the AEWA Strategic Plan 2019-2027 in the African region. </w:t>
      </w:r>
    </w:p>
    <w:p w14:paraId="5AE070D1" w14:textId="77777777" w:rsidR="00907946" w:rsidRDefault="00907946" w:rsidP="00907946">
      <w:pPr>
        <w:spacing w:line="276" w:lineRule="auto"/>
        <w:jc w:val="both"/>
        <w:rPr>
          <w:sz w:val="22"/>
          <w:szCs w:val="22"/>
        </w:rPr>
      </w:pPr>
    </w:p>
    <w:p w14:paraId="50EF80FB" w14:textId="77777777" w:rsidR="00DA6024" w:rsidRDefault="00DA6024" w:rsidP="008A430E">
      <w:pPr>
        <w:tabs>
          <w:tab w:val="left" w:pos="3270"/>
          <w:tab w:val="left" w:pos="3840"/>
        </w:tabs>
        <w:spacing w:line="276" w:lineRule="auto"/>
        <w:jc w:val="center"/>
        <w:rPr>
          <w:b/>
        </w:rPr>
        <w:sectPr w:rsidR="00DA6024" w:rsidSect="00F7148C">
          <w:footerReference w:type="default" r:id="rId11"/>
          <w:pgSz w:w="11906" w:h="16838" w:code="9"/>
          <w:pgMar w:top="1021" w:right="1134" w:bottom="851" w:left="1134" w:header="851" w:footer="510" w:gutter="0"/>
          <w:cols w:space="720"/>
        </w:sectPr>
      </w:pPr>
    </w:p>
    <w:p w14:paraId="0060A1D6" w14:textId="77777777" w:rsidR="007E1E82" w:rsidRPr="003357F4" w:rsidRDefault="007E1E82" w:rsidP="00E41392">
      <w:pPr>
        <w:pStyle w:val="ListParagraph"/>
        <w:jc w:val="right"/>
        <w:rPr>
          <w:rFonts w:ascii="Arial" w:hAnsi="Arial" w:cs="Arial"/>
          <w:sz w:val="20"/>
          <w:szCs w:val="20"/>
          <w:lang w:val="en-GB"/>
        </w:rPr>
      </w:pPr>
      <w:bookmarkStart w:id="1" w:name="_Hlk523393559"/>
      <w:r w:rsidRPr="003357F4">
        <w:rPr>
          <w:noProof/>
        </w:rPr>
        <w:lastRenderedPageBreak/>
        <w:drawing>
          <wp:anchor distT="0" distB="0" distL="114300" distR="114300" simplePos="0" relativeHeight="251707392" behindDoc="0" locked="0" layoutInCell="1" allowOverlap="1" wp14:anchorId="5AC4D903" wp14:editId="4CC62E5E">
            <wp:simplePos x="0" y="0"/>
            <wp:positionH relativeFrom="column">
              <wp:posOffset>-231709</wp:posOffset>
            </wp:positionH>
            <wp:positionV relativeFrom="paragraph">
              <wp:posOffset>-56837</wp:posOffset>
            </wp:positionV>
            <wp:extent cx="839251" cy="720000"/>
            <wp:effectExtent l="0" t="0" r="0" b="4445"/>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9251"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2D369B" w14:textId="77777777" w:rsidR="007E1E82" w:rsidRPr="003357F4" w:rsidRDefault="007E1E82" w:rsidP="00E41392">
      <w:pPr>
        <w:jc w:val="center"/>
        <w:rPr>
          <w:rFonts w:ascii="Arial" w:hAnsi="Arial" w:cs="Arial"/>
          <w:sz w:val="20"/>
          <w:szCs w:val="20"/>
          <w:lang w:val="en-GB"/>
        </w:rPr>
      </w:pPr>
    </w:p>
    <w:p w14:paraId="5F94A410" w14:textId="77777777" w:rsidR="007E1E82" w:rsidRPr="003357F4" w:rsidRDefault="007E1E82" w:rsidP="00E41392">
      <w:pPr>
        <w:jc w:val="center"/>
        <w:rPr>
          <w:rFonts w:ascii="Arial" w:hAnsi="Arial" w:cs="Arial"/>
          <w:sz w:val="20"/>
          <w:szCs w:val="20"/>
          <w:lang w:val="en-GB"/>
        </w:rPr>
      </w:pPr>
    </w:p>
    <w:p w14:paraId="6466D428" w14:textId="77777777" w:rsidR="007E1E82" w:rsidRPr="003357F4" w:rsidRDefault="007E1E82" w:rsidP="00E41392">
      <w:pPr>
        <w:jc w:val="center"/>
        <w:rPr>
          <w:rFonts w:ascii="Arial" w:hAnsi="Arial" w:cs="Arial"/>
          <w:sz w:val="20"/>
          <w:szCs w:val="20"/>
          <w:lang w:val="en-GB"/>
        </w:rPr>
      </w:pPr>
    </w:p>
    <w:p w14:paraId="57E5E67C" w14:textId="77777777" w:rsidR="007E1E82" w:rsidRPr="003357F4" w:rsidRDefault="007E1E82" w:rsidP="00E41392">
      <w:pPr>
        <w:jc w:val="center"/>
        <w:rPr>
          <w:rFonts w:ascii="Arial" w:hAnsi="Arial" w:cs="Arial"/>
          <w:sz w:val="20"/>
          <w:szCs w:val="20"/>
          <w:lang w:val="en-GB"/>
        </w:rPr>
      </w:pPr>
    </w:p>
    <w:p w14:paraId="29C808BA" w14:textId="77777777" w:rsidR="007E1E82" w:rsidRPr="003357F4" w:rsidRDefault="007E1E82" w:rsidP="00E41392">
      <w:pPr>
        <w:jc w:val="center"/>
        <w:rPr>
          <w:rFonts w:ascii="Arial" w:hAnsi="Arial" w:cs="Arial"/>
          <w:sz w:val="20"/>
          <w:szCs w:val="20"/>
          <w:lang w:val="en-GB"/>
        </w:rPr>
      </w:pPr>
    </w:p>
    <w:p w14:paraId="7A038DB3" w14:textId="77777777" w:rsidR="007E1E82" w:rsidRPr="003357F4" w:rsidRDefault="007E1E82" w:rsidP="00E41392">
      <w:pPr>
        <w:jc w:val="center"/>
        <w:rPr>
          <w:rFonts w:ascii="Arial" w:hAnsi="Arial" w:cs="Arial"/>
          <w:sz w:val="20"/>
          <w:szCs w:val="20"/>
          <w:lang w:val="en-GB"/>
        </w:rPr>
      </w:pPr>
      <w:r w:rsidRPr="003357F4">
        <w:rPr>
          <w:rFonts w:ascii="Arial" w:hAnsi="Arial" w:cs="Arial"/>
          <w:noProof/>
          <w:sz w:val="20"/>
          <w:szCs w:val="20"/>
        </w:rPr>
        <mc:AlternateContent>
          <mc:Choice Requires="wps">
            <w:drawing>
              <wp:anchor distT="0" distB="0" distL="114300" distR="114300" simplePos="0" relativeHeight="251711488" behindDoc="0" locked="0" layoutInCell="1" allowOverlap="1" wp14:anchorId="69EDA3AA" wp14:editId="5CAC9097">
                <wp:simplePos x="0" y="0"/>
                <wp:positionH relativeFrom="column">
                  <wp:posOffset>-456565</wp:posOffset>
                </wp:positionH>
                <wp:positionV relativeFrom="paragraph">
                  <wp:posOffset>233842</wp:posOffset>
                </wp:positionV>
                <wp:extent cx="7558405" cy="0"/>
                <wp:effectExtent l="0" t="76200" r="61595" b="95250"/>
                <wp:wrapNone/>
                <wp:docPr id="43" name="Gerader Verbinder 43"/>
                <wp:cNvGraphicFramePr/>
                <a:graphic xmlns:a="http://schemas.openxmlformats.org/drawingml/2006/main">
                  <a:graphicData uri="http://schemas.microsoft.com/office/word/2010/wordprocessingShape">
                    <wps:wsp>
                      <wps:cNvCnPr/>
                      <wps:spPr>
                        <a:xfrm>
                          <a:off x="0" y="0"/>
                          <a:ext cx="7558405" cy="0"/>
                        </a:xfrm>
                        <a:prstGeom prst="line">
                          <a:avLst/>
                        </a:prstGeom>
                        <a:ln w="177800">
                          <a:solidFill>
                            <a:schemeClr val="accent1">
                              <a:lumMod val="20000"/>
                              <a:lumOff val="80000"/>
                            </a:schemeClr>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line w14:anchorId="4DE87315" id="Gerader Verbinder 43"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5pt,18.4pt" to="559.2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" strokecolor="#deeaf6 [660]" strokeweight="14pt">
                <v:stroke joinstyle="miter"/>
              </v:line>
            </w:pict>
          </mc:Fallback>
        </mc:AlternateContent>
      </w:r>
    </w:p>
    <w:p w14:paraId="75600CD3" w14:textId="77777777" w:rsidR="007E1E82" w:rsidRPr="003357F4" w:rsidRDefault="007E1E82" w:rsidP="00E41392">
      <w:pPr>
        <w:tabs>
          <w:tab w:val="left" w:pos="7650"/>
        </w:tabs>
        <w:rPr>
          <w:rFonts w:ascii="Arial" w:hAnsi="Arial" w:cs="Arial"/>
          <w:sz w:val="20"/>
          <w:szCs w:val="20"/>
          <w:lang w:val="en-GB"/>
        </w:rPr>
      </w:pPr>
      <w:r w:rsidRPr="003357F4">
        <w:rPr>
          <w:rFonts w:ascii="Arial" w:hAnsi="Arial" w:cs="Arial"/>
          <w:sz w:val="20"/>
          <w:szCs w:val="20"/>
          <w:lang w:val="en-GB"/>
        </w:rPr>
        <w:tab/>
      </w:r>
    </w:p>
    <w:p w14:paraId="00D90426" w14:textId="77777777" w:rsidR="007E1E82" w:rsidRPr="003357F4" w:rsidRDefault="007E1E82" w:rsidP="00E41392">
      <w:pPr>
        <w:jc w:val="center"/>
        <w:rPr>
          <w:rFonts w:ascii="Arial" w:hAnsi="Arial" w:cs="Arial"/>
          <w:sz w:val="20"/>
          <w:szCs w:val="20"/>
          <w:lang w:val="en-GB"/>
        </w:rPr>
      </w:pPr>
      <w:r w:rsidRPr="003357F4">
        <w:rPr>
          <w:rFonts w:ascii="Arial" w:hAnsi="Arial" w:cs="Arial"/>
          <w:noProof/>
          <w:sz w:val="20"/>
          <w:szCs w:val="20"/>
        </w:rPr>
        <mc:AlternateContent>
          <mc:Choice Requires="wps">
            <w:drawing>
              <wp:anchor distT="0" distB="0" distL="114300" distR="114300" simplePos="0" relativeHeight="251709440" behindDoc="0" locked="0" layoutInCell="1" allowOverlap="1" wp14:anchorId="6333D6E8" wp14:editId="56C86B41">
                <wp:simplePos x="0" y="0"/>
                <wp:positionH relativeFrom="column">
                  <wp:posOffset>-457200</wp:posOffset>
                </wp:positionH>
                <wp:positionV relativeFrom="paragraph">
                  <wp:posOffset>106207</wp:posOffset>
                </wp:positionV>
                <wp:extent cx="7562215" cy="0"/>
                <wp:effectExtent l="0" t="76200" r="57785" b="95250"/>
                <wp:wrapNone/>
                <wp:docPr id="41" name="Gerader Verbinder 41"/>
                <wp:cNvGraphicFramePr/>
                <a:graphic xmlns:a="http://schemas.openxmlformats.org/drawingml/2006/main">
                  <a:graphicData uri="http://schemas.microsoft.com/office/word/2010/wordprocessingShape">
                    <wps:wsp>
                      <wps:cNvCnPr/>
                      <wps:spPr>
                        <a:xfrm>
                          <a:off x="0" y="0"/>
                          <a:ext cx="7562215" cy="0"/>
                        </a:xfrm>
                        <a:prstGeom prst="line">
                          <a:avLst/>
                        </a:prstGeom>
                        <a:ln w="177800">
                          <a:solidFill>
                            <a:schemeClr val="accent4">
                              <a:lumMod val="60000"/>
                              <a:lumOff val="40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6F928897" id="Gerader Verbinder 41"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8.35pt" to="559.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" strokecolor="#ffd966 [1943]" strokeweight="14pt">
                <v:stroke joinstyle="miter"/>
              </v:line>
            </w:pict>
          </mc:Fallback>
        </mc:AlternateContent>
      </w:r>
    </w:p>
    <w:p w14:paraId="2080E545" w14:textId="77777777" w:rsidR="007E1E82" w:rsidRPr="003357F4" w:rsidRDefault="007E1E82" w:rsidP="00E41392">
      <w:pPr>
        <w:jc w:val="center"/>
        <w:rPr>
          <w:rFonts w:ascii="Arial" w:hAnsi="Arial" w:cs="Arial"/>
          <w:sz w:val="20"/>
          <w:szCs w:val="20"/>
          <w:lang w:val="en-GB"/>
        </w:rPr>
      </w:pPr>
      <w:r w:rsidRPr="003357F4">
        <w:rPr>
          <w:rFonts w:ascii="Arial" w:hAnsi="Arial" w:cs="Arial"/>
          <w:noProof/>
          <w:sz w:val="20"/>
          <w:szCs w:val="20"/>
        </w:rPr>
        <mc:AlternateContent>
          <mc:Choice Requires="wps">
            <w:drawing>
              <wp:anchor distT="0" distB="0" distL="114300" distR="114300" simplePos="0" relativeHeight="251710464" behindDoc="0" locked="0" layoutInCell="1" allowOverlap="1" wp14:anchorId="61C788CF" wp14:editId="3ED85221">
                <wp:simplePos x="0" y="0"/>
                <wp:positionH relativeFrom="column">
                  <wp:posOffset>-457200</wp:posOffset>
                </wp:positionH>
                <wp:positionV relativeFrom="paragraph">
                  <wp:posOffset>154467</wp:posOffset>
                </wp:positionV>
                <wp:extent cx="7554595" cy="0"/>
                <wp:effectExtent l="0" t="76200" r="65405" b="95250"/>
                <wp:wrapNone/>
                <wp:docPr id="42" name="Gerader Verbinder 42"/>
                <wp:cNvGraphicFramePr/>
                <a:graphic xmlns:a="http://schemas.openxmlformats.org/drawingml/2006/main">
                  <a:graphicData uri="http://schemas.microsoft.com/office/word/2010/wordprocessingShape">
                    <wps:wsp>
                      <wps:cNvCnPr/>
                      <wps:spPr>
                        <a:xfrm>
                          <a:off x="0" y="0"/>
                          <a:ext cx="7554595" cy="0"/>
                        </a:xfrm>
                        <a:prstGeom prst="line">
                          <a:avLst/>
                        </a:prstGeom>
                        <a:ln w="177800">
                          <a:solidFill>
                            <a:schemeClr val="accent4">
                              <a:lumMod val="40000"/>
                              <a:lumOff val="60000"/>
                            </a:scheme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37732D68" id="Gerader Verbinder 42"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12.15pt" to="558.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" strokecolor="#ffe599 [1303]" strokeweight="14pt">
                <v:stroke joinstyle="miter"/>
              </v:line>
            </w:pict>
          </mc:Fallback>
        </mc:AlternateContent>
      </w:r>
    </w:p>
    <w:p w14:paraId="0BE85C24" w14:textId="77777777" w:rsidR="007E1E82" w:rsidRPr="003357F4" w:rsidRDefault="007E1E82" w:rsidP="00E41392">
      <w:pPr>
        <w:jc w:val="center"/>
        <w:rPr>
          <w:rFonts w:ascii="Arial" w:hAnsi="Arial" w:cs="Arial"/>
          <w:sz w:val="20"/>
          <w:szCs w:val="20"/>
          <w:lang w:val="en-GB"/>
        </w:rPr>
      </w:pPr>
      <w:r w:rsidRPr="003357F4">
        <w:rPr>
          <w:rFonts w:ascii="Arial" w:hAnsi="Arial" w:cs="Arial"/>
          <w:noProof/>
          <w:sz w:val="20"/>
          <w:szCs w:val="20"/>
        </w:rPr>
        <mc:AlternateContent>
          <mc:Choice Requires="wps">
            <w:drawing>
              <wp:anchor distT="0" distB="0" distL="114300" distR="114300" simplePos="0" relativeHeight="251712512" behindDoc="0" locked="0" layoutInCell="1" allowOverlap="1" wp14:anchorId="0BD3892B" wp14:editId="4D41ED8B">
                <wp:simplePos x="0" y="0"/>
                <wp:positionH relativeFrom="column">
                  <wp:posOffset>-456565</wp:posOffset>
                </wp:positionH>
                <wp:positionV relativeFrom="paragraph">
                  <wp:posOffset>212887</wp:posOffset>
                </wp:positionV>
                <wp:extent cx="7557770" cy="0"/>
                <wp:effectExtent l="0" t="76200" r="62230" b="95250"/>
                <wp:wrapNone/>
                <wp:docPr id="44" name="Gerader Verbinder 44"/>
                <wp:cNvGraphicFramePr/>
                <a:graphic xmlns:a="http://schemas.openxmlformats.org/drawingml/2006/main">
                  <a:graphicData uri="http://schemas.microsoft.com/office/word/2010/wordprocessingShape">
                    <wps:wsp>
                      <wps:cNvCnPr/>
                      <wps:spPr>
                        <a:xfrm>
                          <a:off x="0" y="0"/>
                          <a:ext cx="7557770" cy="0"/>
                        </a:xfrm>
                        <a:prstGeom prst="line">
                          <a:avLst/>
                        </a:prstGeom>
                        <a:ln w="177800">
                          <a:solidFill>
                            <a:schemeClr val="accent4">
                              <a:lumMod val="20000"/>
                              <a:lumOff val="80000"/>
                            </a:schemeClr>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6C93E" id="Gerader Verbinder 4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16.75pt" to="559.1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" strokecolor="#fff2cc [663]" strokeweight="14pt">
                <v:stroke joinstyle="miter"/>
              </v:line>
            </w:pict>
          </mc:Fallback>
        </mc:AlternateContent>
      </w:r>
    </w:p>
    <w:p w14:paraId="6C238869" w14:textId="77777777" w:rsidR="007E1E82" w:rsidRPr="003357F4" w:rsidRDefault="007E1E82" w:rsidP="00E41392">
      <w:pPr>
        <w:jc w:val="center"/>
        <w:rPr>
          <w:rFonts w:ascii="Arial" w:hAnsi="Arial" w:cs="Arial"/>
          <w:sz w:val="20"/>
          <w:szCs w:val="20"/>
          <w:lang w:val="en-GB"/>
        </w:rPr>
      </w:pPr>
    </w:p>
    <w:p w14:paraId="2A351699" w14:textId="77777777" w:rsidR="007E1E82" w:rsidRPr="003357F4" w:rsidRDefault="007E1E82" w:rsidP="00E41392">
      <w:pPr>
        <w:jc w:val="center"/>
        <w:rPr>
          <w:rFonts w:ascii="Arial" w:hAnsi="Arial" w:cs="Arial"/>
          <w:sz w:val="20"/>
          <w:szCs w:val="20"/>
          <w:lang w:val="en-GB"/>
        </w:rPr>
      </w:pPr>
    </w:p>
    <w:p w14:paraId="51B0C3C6" w14:textId="77777777" w:rsidR="007E1E82" w:rsidRPr="003357F4" w:rsidRDefault="007E1E82" w:rsidP="00E41392">
      <w:pPr>
        <w:jc w:val="center"/>
        <w:rPr>
          <w:rFonts w:ascii="Arial" w:hAnsi="Arial" w:cs="Arial"/>
          <w:sz w:val="20"/>
          <w:szCs w:val="20"/>
          <w:lang w:val="en-GB"/>
        </w:rPr>
      </w:pPr>
    </w:p>
    <w:p w14:paraId="055354C1" w14:textId="77777777" w:rsidR="007E1E82" w:rsidRPr="003357F4" w:rsidRDefault="007E1E82" w:rsidP="00E41392">
      <w:pPr>
        <w:jc w:val="center"/>
        <w:rPr>
          <w:rFonts w:ascii="Arial" w:hAnsi="Arial" w:cs="Arial"/>
          <w:sz w:val="20"/>
          <w:szCs w:val="20"/>
          <w:lang w:val="en-GB"/>
        </w:rPr>
      </w:pPr>
    </w:p>
    <w:p w14:paraId="68E73113" w14:textId="77777777" w:rsidR="007E1E82" w:rsidRPr="003357F4" w:rsidRDefault="007E1E82" w:rsidP="00E41392">
      <w:pPr>
        <w:jc w:val="center"/>
        <w:rPr>
          <w:rFonts w:ascii="Arial" w:hAnsi="Arial" w:cs="Arial"/>
          <w:sz w:val="20"/>
          <w:szCs w:val="20"/>
          <w:lang w:val="en-GB"/>
        </w:rPr>
      </w:pPr>
      <w:r w:rsidRPr="003357F4">
        <w:rPr>
          <w:rFonts w:ascii="Arial" w:hAnsi="Arial" w:cs="Arial"/>
          <w:noProof/>
          <w:sz w:val="20"/>
          <w:szCs w:val="20"/>
        </w:rPr>
        <mc:AlternateContent>
          <mc:Choice Requires="wps">
            <w:drawing>
              <wp:anchor distT="45720" distB="45720" distL="114300" distR="114300" simplePos="0" relativeHeight="251706368" behindDoc="1" locked="0" layoutInCell="1" allowOverlap="1" wp14:anchorId="7542CCCD" wp14:editId="1EB7D67A">
                <wp:simplePos x="0" y="0"/>
                <wp:positionH relativeFrom="column">
                  <wp:posOffset>2233930</wp:posOffset>
                </wp:positionH>
                <wp:positionV relativeFrom="paragraph">
                  <wp:posOffset>37465</wp:posOffset>
                </wp:positionV>
                <wp:extent cx="4511675" cy="1971040"/>
                <wp:effectExtent l="0" t="0" r="3175" b="0"/>
                <wp:wrapTight wrapText="bothSides">
                  <wp:wrapPolygon edited="0">
                    <wp:start x="0" y="0"/>
                    <wp:lineTo x="0" y="21294"/>
                    <wp:lineTo x="21524" y="21294"/>
                    <wp:lineTo x="21524" y="0"/>
                    <wp:lineTo x="0" y="0"/>
                  </wp:wrapPolygon>
                </wp:wrapTight>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1971040"/>
                        </a:xfrm>
                        <a:prstGeom prst="rect">
                          <a:avLst/>
                        </a:prstGeom>
                        <a:solidFill>
                          <a:srgbClr val="FFFFFF"/>
                        </a:solidFill>
                        <a:ln w="9525">
                          <a:noFill/>
                          <a:miter lim="800000"/>
                          <a:headEnd/>
                          <a:tailEnd/>
                        </a:ln>
                      </wps:spPr>
                      <wps:txbx>
                        <w:txbxContent>
                          <w:p w14:paraId="672F42B4" w14:textId="77777777" w:rsidR="00D516FE" w:rsidRPr="006700C8" w:rsidRDefault="00D516FE" w:rsidP="006700C8">
                            <w:pPr>
                              <w:spacing w:line="288" w:lineRule="auto"/>
                              <w:jc w:val="right"/>
                              <w:rPr>
                                <w:rFonts w:asciiTheme="minorHAnsi" w:hAnsiTheme="minorHAnsi" w:cstheme="minorHAnsi"/>
                                <w:b/>
                                <w:sz w:val="44"/>
                                <w:szCs w:val="44"/>
                              </w:rPr>
                            </w:pPr>
                            <w:r w:rsidRPr="006700C8">
                              <w:rPr>
                                <w:rFonts w:asciiTheme="minorHAnsi" w:hAnsiTheme="minorHAnsi" w:cstheme="minorHAnsi"/>
                                <w:b/>
                                <w:sz w:val="44"/>
                                <w:szCs w:val="44"/>
                              </w:rPr>
                              <w:t xml:space="preserve">AEWA </w:t>
                            </w:r>
                          </w:p>
                          <w:p w14:paraId="1B1EDD44" w14:textId="77777777" w:rsidR="00D516FE" w:rsidRPr="006700C8" w:rsidRDefault="00D516FE" w:rsidP="006700C8">
                            <w:pPr>
                              <w:spacing w:line="288" w:lineRule="auto"/>
                              <w:jc w:val="right"/>
                              <w:rPr>
                                <w:rFonts w:asciiTheme="minorHAnsi" w:hAnsiTheme="minorHAnsi" w:cstheme="minorHAnsi"/>
                                <w:b/>
                                <w:sz w:val="44"/>
                                <w:szCs w:val="44"/>
                              </w:rPr>
                            </w:pPr>
                            <w:r w:rsidRPr="006700C8">
                              <w:rPr>
                                <w:rFonts w:asciiTheme="minorHAnsi" w:hAnsiTheme="minorHAnsi" w:cstheme="minorHAnsi"/>
                                <w:b/>
                                <w:sz w:val="44"/>
                                <w:szCs w:val="44"/>
                              </w:rPr>
                              <w:t>Plan of Action for Africa</w:t>
                            </w:r>
                          </w:p>
                          <w:p w14:paraId="0A1B466F" w14:textId="77777777" w:rsidR="00D516FE" w:rsidRPr="006700C8" w:rsidRDefault="00D516FE" w:rsidP="006700C8">
                            <w:pPr>
                              <w:spacing w:line="288" w:lineRule="auto"/>
                              <w:jc w:val="right"/>
                              <w:rPr>
                                <w:rFonts w:asciiTheme="minorHAnsi" w:hAnsiTheme="minorHAnsi" w:cstheme="minorHAnsi"/>
                                <w:b/>
                                <w:sz w:val="44"/>
                                <w:szCs w:val="44"/>
                              </w:rPr>
                            </w:pPr>
                            <w:r w:rsidRPr="006700C8">
                              <w:rPr>
                                <w:rFonts w:asciiTheme="minorHAnsi" w:hAnsiTheme="minorHAnsi" w:cstheme="minorHAnsi"/>
                                <w:b/>
                                <w:sz w:val="44"/>
                                <w:szCs w:val="44"/>
                              </w:rPr>
                              <w:t>2019-2027</w:t>
                            </w:r>
                          </w:p>
                          <w:p w14:paraId="5369C3CD" w14:textId="77777777" w:rsidR="00D516FE" w:rsidRPr="006700C8" w:rsidRDefault="00D516FE" w:rsidP="006700C8">
                            <w:pPr>
                              <w:spacing w:line="288" w:lineRule="auto"/>
                              <w:jc w:val="right"/>
                              <w:rPr>
                                <w:rFonts w:asciiTheme="minorHAnsi" w:hAnsiTheme="minorHAnsi" w:cstheme="minorHAnsi"/>
                                <w:b/>
                                <w:sz w:val="28"/>
                                <w:szCs w:val="28"/>
                              </w:rPr>
                            </w:pPr>
                            <w:r w:rsidRPr="006700C8">
                              <w:rPr>
                                <w:rFonts w:asciiTheme="minorHAnsi" w:hAnsiTheme="minorHAnsi" w:cstheme="minorHAnsi"/>
                                <w:b/>
                                <w:sz w:val="28"/>
                                <w:szCs w:val="28"/>
                              </w:rPr>
                              <w:t>A guide to the implementation of the</w:t>
                            </w:r>
                          </w:p>
                          <w:p w14:paraId="1B896126" w14:textId="77777777" w:rsidR="00D516FE" w:rsidRPr="006700C8" w:rsidRDefault="00D516FE" w:rsidP="006700C8">
                            <w:pPr>
                              <w:spacing w:line="288" w:lineRule="auto"/>
                              <w:jc w:val="right"/>
                              <w:rPr>
                                <w:rFonts w:asciiTheme="minorHAnsi" w:hAnsiTheme="minorHAnsi" w:cstheme="minorHAnsi"/>
                                <w:b/>
                                <w:sz w:val="44"/>
                                <w:szCs w:val="44"/>
                              </w:rPr>
                            </w:pPr>
                            <w:r w:rsidRPr="006700C8">
                              <w:rPr>
                                <w:rFonts w:asciiTheme="minorHAnsi" w:hAnsiTheme="minorHAnsi" w:cstheme="minorHAnsi"/>
                                <w:b/>
                                <w:sz w:val="28"/>
                                <w:szCs w:val="28"/>
                              </w:rPr>
                              <w:t>AEWA Strategic Plan 2019-2027 in the African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42CCCD" id="_x0000_t202" coordsize="21600,21600" o:spt="202" path="m,l,21600r21600,l21600,xe">
                <v:stroke joinstyle="miter"/>
                <v:path gradientshapeok="t" o:connecttype="rect"/>
              </v:shapetype>
              <v:shape id="Textfeld 2" o:spid="_x0000_s1026" type="#_x0000_t202" style="position:absolute;left:0;text-align:left;margin-left:175.9pt;margin-top:2.95pt;width:355.25pt;height:155.2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" stroked="f">
                <v:textbox>
                  <w:txbxContent>
                    <w:p w14:paraId="672F42B4" w14:textId="77777777" w:rsidR="00D516FE" w:rsidRPr="006700C8" w:rsidRDefault="00D516FE" w:rsidP="006700C8">
                      <w:pPr>
                        <w:spacing w:line="288" w:lineRule="auto"/>
                        <w:jc w:val="right"/>
                        <w:rPr>
                          <w:rFonts w:asciiTheme="minorHAnsi" w:hAnsiTheme="minorHAnsi" w:cstheme="minorHAnsi"/>
                          <w:b/>
                          <w:sz w:val="44"/>
                          <w:szCs w:val="44"/>
                        </w:rPr>
                      </w:pPr>
                      <w:r w:rsidRPr="006700C8">
                        <w:rPr>
                          <w:rFonts w:asciiTheme="minorHAnsi" w:hAnsiTheme="minorHAnsi" w:cstheme="minorHAnsi"/>
                          <w:b/>
                          <w:sz w:val="44"/>
                          <w:szCs w:val="44"/>
                        </w:rPr>
                        <w:t xml:space="preserve">AEWA </w:t>
                      </w:r>
                    </w:p>
                    <w:p w14:paraId="1B1EDD44" w14:textId="77777777" w:rsidR="00D516FE" w:rsidRPr="006700C8" w:rsidRDefault="00D516FE" w:rsidP="006700C8">
                      <w:pPr>
                        <w:spacing w:line="288" w:lineRule="auto"/>
                        <w:jc w:val="right"/>
                        <w:rPr>
                          <w:rFonts w:asciiTheme="minorHAnsi" w:hAnsiTheme="minorHAnsi" w:cstheme="minorHAnsi"/>
                          <w:b/>
                          <w:sz w:val="44"/>
                          <w:szCs w:val="44"/>
                        </w:rPr>
                      </w:pPr>
                      <w:r w:rsidRPr="006700C8">
                        <w:rPr>
                          <w:rFonts w:asciiTheme="minorHAnsi" w:hAnsiTheme="minorHAnsi" w:cstheme="minorHAnsi"/>
                          <w:b/>
                          <w:sz w:val="44"/>
                          <w:szCs w:val="44"/>
                        </w:rPr>
                        <w:t>Plan of Action for Africa</w:t>
                      </w:r>
                    </w:p>
                    <w:p w14:paraId="0A1B466F" w14:textId="77777777" w:rsidR="00D516FE" w:rsidRPr="006700C8" w:rsidRDefault="00D516FE" w:rsidP="006700C8">
                      <w:pPr>
                        <w:spacing w:line="288" w:lineRule="auto"/>
                        <w:jc w:val="right"/>
                        <w:rPr>
                          <w:rFonts w:asciiTheme="minorHAnsi" w:hAnsiTheme="minorHAnsi" w:cstheme="minorHAnsi"/>
                          <w:b/>
                          <w:sz w:val="44"/>
                          <w:szCs w:val="44"/>
                        </w:rPr>
                      </w:pPr>
                      <w:r w:rsidRPr="006700C8">
                        <w:rPr>
                          <w:rFonts w:asciiTheme="minorHAnsi" w:hAnsiTheme="minorHAnsi" w:cstheme="minorHAnsi"/>
                          <w:b/>
                          <w:sz w:val="44"/>
                          <w:szCs w:val="44"/>
                        </w:rPr>
                        <w:t>2019-2027</w:t>
                      </w:r>
                    </w:p>
                    <w:p w14:paraId="5369C3CD" w14:textId="77777777" w:rsidR="00D516FE" w:rsidRPr="006700C8" w:rsidRDefault="00D516FE" w:rsidP="006700C8">
                      <w:pPr>
                        <w:spacing w:line="288" w:lineRule="auto"/>
                        <w:jc w:val="right"/>
                        <w:rPr>
                          <w:rFonts w:asciiTheme="minorHAnsi" w:hAnsiTheme="minorHAnsi" w:cstheme="minorHAnsi"/>
                          <w:b/>
                          <w:sz w:val="28"/>
                          <w:szCs w:val="28"/>
                        </w:rPr>
                      </w:pPr>
                      <w:r w:rsidRPr="006700C8">
                        <w:rPr>
                          <w:rFonts w:asciiTheme="minorHAnsi" w:hAnsiTheme="minorHAnsi" w:cstheme="minorHAnsi"/>
                          <w:b/>
                          <w:sz w:val="28"/>
                          <w:szCs w:val="28"/>
                        </w:rPr>
                        <w:t>A guide to the implementation of the</w:t>
                      </w:r>
                    </w:p>
                    <w:p w14:paraId="1B896126" w14:textId="77777777" w:rsidR="00D516FE" w:rsidRPr="006700C8" w:rsidRDefault="00D516FE" w:rsidP="006700C8">
                      <w:pPr>
                        <w:spacing w:line="288" w:lineRule="auto"/>
                        <w:jc w:val="right"/>
                        <w:rPr>
                          <w:rFonts w:asciiTheme="minorHAnsi" w:hAnsiTheme="minorHAnsi" w:cstheme="minorHAnsi"/>
                          <w:b/>
                          <w:sz w:val="44"/>
                          <w:szCs w:val="44"/>
                        </w:rPr>
                      </w:pPr>
                      <w:r w:rsidRPr="006700C8">
                        <w:rPr>
                          <w:rFonts w:asciiTheme="minorHAnsi" w:hAnsiTheme="minorHAnsi" w:cstheme="minorHAnsi"/>
                          <w:b/>
                          <w:sz w:val="28"/>
                          <w:szCs w:val="28"/>
                        </w:rPr>
                        <w:t>AEWA Strategic Plan 2019-2027 in the African region</w:t>
                      </w:r>
                    </w:p>
                  </w:txbxContent>
                </v:textbox>
                <w10:wrap type="tight"/>
              </v:shape>
            </w:pict>
          </mc:Fallback>
        </mc:AlternateContent>
      </w:r>
    </w:p>
    <w:p w14:paraId="08529241" w14:textId="77777777" w:rsidR="007E1E82" w:rsidRPr="003357F4" w:rsidRDefault="007E1E82" w:rsidP="00E41392">
      <w:pPr>
        <w:jc w:val="center"/>
        <w:rPr>
          <w:rFonts w:ascii="Arial" w:hAnsi="Arial" w:cs="Arial"/>
          <w:sz w:val="20"/>
          <w:szCs w:val="20"/>
          <w:lang w:val="en-GB"/>
        </w:rPr>
      </w:pPr>
    </w:p>
    <w:p w14:paraId="62C16DC0" w14:textId="77777777" w:rsidR="007E1E82" w:rsidRPr="003357F4" w:rsidRDefault="007E1E82" w:rsidP="00E41392">
      <w:pPr>
        <w:tabs>
          <w:tab w:val="left" w:pos="6525"/>
        </w:tabs>
        <w:rPr>
          <w:rFonts w:ascii="Arial" w:hAnsi="Arial" w:cs="Arial"/>
          <w:sz w:val="20"/>
          <w:szCs w:val="20"/>
          <w:lang w:val="en-GB"/>
        </w:rPr>
      </w:pPr>
    </w:p>
    <w:p w14:paraId="319C4A0C" w14:textId="77777777" w:rsidR="007E1E82" w:rsidRPr="003357F4" w:rsidRDefault="007E1E82" w:rsidP="00E41392">
      <w:pPr>
        <w:pStyle w:val="Heading1"/>
        <w:tabs>
          <w:tab w:val="left" w:pos="9435"/>
        </w:tabs>
        <w:spacing w:line="288" w:lineRule="auto"/>
        <w:rPr>
          <w:rFonts w:ascii="Arial" w:hAnsi="Arial" w:cs="Arial"/>
          <w:sz w:val="20"/>
          <w:szCs w:val="20"/>
          <w:lang w:val="en-GB"/>
        </w:rPr>
      </w:pPr>
      <w:bookmarkStart w:id="2" w:name="_Toc523330800"/>
      <w:r w:rsidRPr="003357F4">
        <w:rPr>
          <w:noProof/>
        </w:rPr>
        <w:drawing>
          <wp:anchor distT="0" distB="0" distL="114300" distR="114300" simplePos="0" relativeHeight="251705344" behindDoc="1" locked="0" layoutInCell="1" allowOverlap="1" wp14:anchorId="0DABBF7E" wp14:editId="10DE0EF5">
            <wp:simplePos x="0" y="0"/>
            <wp:positionH relativeFrom="column">
              <wp:posOffset>-457200</wp:posOffset>
            </wp:positionH>
            <wp:positionV relativeFrom="paragraph">
              <wp:posOffset>2225040</wp:posOffset>
            </wp:positionV>
            <wp:extent cx="7558920" cy="5030640"/>
            <wp:effectExtent l="0" t="0" r="4445" b="0"/>
            <wp:wrapThrough wrapText="bothSides">
              <wp:wrapPolygon edited="0">
                <wp:start x="0" y="0"/>
                <wp:lineTo x="0" y="21513"/>
                <wp:lineTo x="21558" y="21513"/>
                <wp:lineTo x="21558" y="0"/>
                <wp:lineTo x="0" y="0"/>
              </wp:wrapPolygon>
            </wp:wrapThrough>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8920" cy="503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57F4">
        <w:rPr>
          <w:rFonts w:ascii="Arial" w:hAnsi="Arial" w:cs="Arial"/>
          <w:sz w:val="20"/>
          <w:szCs w:val="20"/>
          <w:lang w:val="en-GB"/>
        </w:rPr>
        <w:br w:type="page"/>
      </w:r>
      <w:bookmarkStart w:id="3" w:name="_Toc302568216"/>
      <w:bookmarkStart w:id="4" w:name="_Toc305067062"/>
      <w:bookmarkEnd w:id="1"/>
      <w:r w:rsidRPr="003357F4">
        <w:rPr>
          <w:rFonts w:ascii="Arial" w:hAnsi="Arial" w:cs="Arial"/>
          <w:sz w:val="20"/>
          <w:szCs w:val="20"/>
          <w:lang w:val="en-GB"/>
        </w:rPr>
        <w:lastRenderedPageBreak/>
        <w:t>Table of Content</w:t>
      </w:r>
      <w:bookmarkEnd w:id="3"/>
      <w:r w:rsidRPr="003357F4">
        <w:rPr>
          <w:rFonts w:ascii="Arial" w:hAnsi="Arial" w:cs="Arial"/>
          <w:sz w:val="20"/>
          <w:szCs w:val="20"/>
          <w:lang w:val="en-GB"/>
        </w:rPr>
        <w:t>s</w:t>
      </w:r>
      <w:bookmarkEnd w:id="2"/>
      <w:bookmarkEnd w:id="4"/>
      <w:r w:rsidRPr="003357F4">
        <w:rPr>
          <w:rFonts w:ascii="Arial" w:hAnsi="Arial" w:cs="Arial"/>
          <w:sz w:val="20"/>
          <w:szCs w:val="20"/>
          <w:lang w:val="en-GB"/>
        </w:rPr>
        <w:tab/>
      </w:r>
    </w:p>
    <w:p w14:paraId="53D18C65" w14:textId="7542137D" w:rsidR="007E1E82" w:rsidRPr="003357F4" w:rsidRDefault="007E1E82" w:rsidP="00E41392">
      <w:pPr>
        <w:pStyle w:val="TOC1"/>
        <w:tabs>
          <w:tab w:val="right" w:leader="dot" w:pos="10610"/>
        </w:tabs>
        <w:spacing w:line="360" w:lineRule="auto"/>
        <w:rPr>
          <w:rFonts w:ascii="Arial" w:eastAsiaTheme="minorEastAsia" w:hAnsi="Arial" w:cs="Arial"/>
          <w:noProof/>
          <w:sz w:val="20"/>
          <w:szCs w:val="20"/>
          <w:lang w:val="en-GB"/>
        </w:rPr>
      </w:pPr>
      <w:r w:rsidRPr="003357F4">
        <w:rPr>
          <w:rFonts w:ascii="Arial" w:hAnsi="Arial" w:cs="Arial"/>
          <w:sz w:val="20"/>
          <w:szCs w:val="20"/>
          <w:lang w:val="en-GB"/>
        </w:rPr>
        <w:fldChar w:fldCharType="begin"/>
      </w:r>
      <w:r w:rsidRPr="003357F4">
        <w:rPr>
          <w:rFonts w:ascii="Arial" w:hAnsi="Arial" w:cs="Arial"/>
          <w:sz w:val="20"/>
          <w:szCs w:val="20"/>
          <w:lang w:val="en-GB"/>
        </w:rPr>
        <w:instrText xml:space="preserve"> TOC \o "1-3" \h \z \u </w:instrText>
      </w:r>
      <w:r w:rsidRPr="003357F4">
        <w:rPr>
          <w:rFonts w:ascii="Arial" w:hAnsi="Arial" w:cs="Arial"/>
          <w:sz w:val="20"/>
          <w:szCs w:val="20"/>
          <w:lang w:val="en-GB"/>
        </w:rPr>
        <w:fldChar w:fldCharType="separate"/>
      </w:r>
      <w:hyperlink w:anchor="_Toc523330800" w:history="1">
        <w:r w:rsidRPr="003357F4">
          <w:rPr>
            <w:rStyle w:val="Hyperlink"/>
            <w:rFonts w:ascii="Arial" w:hAnsi="Arial" w:cs="Arial"/>
            <w:noProof/>
            <w:sz w:val="20"/>
            <w:szCs w:val="20"/>
            <w:lang w:val="en-GB"/>
          </w:rPr>
          <w:t>Table of Contents</w:t>
        </w:r>
        <w:r w:rsidRPr="003357F4">
          <w:rPr>
            <w:rFonts w:ascii="Arial" w:hAnsi="Arial" w:cs="Arial"/>
            <w:noProof/>
            <w:webHidden/>
            <w:sz w:val="20"/>
            <w:szCs w:val="20"/>
            <w:lang w:val="en-GB"/>
          </w:rPr>
          <w:tab/>
        </w:r>
        <w:r w:rsidRPr="003357F4">
          <w:rPr>
            <w:rFonts w:ascii="Arial" w:hAnsi="Arial" w:cs="Arial"/>
            <w:noProof/>
            <w:webHidden/>
            <w:sz w:val="20"/>
            <w:szCs w:val="20"/>
            <w:lang w:val="en-GB"/>
          </w:rPr>
          <w:fldChar w:fldCharType="begin"/>
        </w:r>
        <w:r w:rsidRPr="003357F4">
          <w:rPr>
            <w:rFonts w:ascii="Arial" w:hAnsi="Arial" w:cs="Arial"/>
            <w:noProof/>
            <w:webHidden/>
            <w:sz w:val="20"/>
            <w:szCs w:val="20"/>
            <w:lang w:val="en-GB"/>
          </w:rPr>
          <w:instrText xml:space="preserve"> PAGEREF _Toc523330800 \h </w:instrText>
        </w:r>
        <w:r w:rsidRPr="003357F4">
          <w:rPr>
            <w:rFonts w:ascii="Arial" w:hAnsi="Arial" w:cs="Arial"/>
            <w:noProof/>
            <w:webHidden/>
            <w:sz w:val="20"/>
            <w:szCs w:val="20"/>
            <w:lang w:val="en-GB"/>
          </w:rPr>
        </w:r>
        <w:r w:rsidRPr="003357F4">
          <w:rPr>
            <w:rFonts w:ascii="Arial" w:hAnsi="Arial" w:cs="Arial"/>
            <w:noProof/>
            <w:webHidden/>
            <w:sz w:val="20"/>
            <w:szCs w:val="20"/>
            <w:lang w:val="en-GB"/>
          </w:rPr>
          <w:fldChar w:fldCharType="separate"/>
        </w:r>
        <w:r w:rsidR="008E3802">
          <w:rPr>
            <w:rFonts w:ascii="Arial" w:hAnsi="Arial" w:cs="Arial"/>
            <w:noProof/>
            <w:webHidden/>
            <w:sz w:val="20"/>
            <w:szCs w:val="20"/>
            <w:lang w:val="en-GB"/>
          </w:rPr>
          <w:t>3</w:t>
        </w:r>
        <w:r w:rsidRPr="003357F4">
          <w:rPr>
            <w:rFonts w:ascii="Arial" w:hAnsi="Arial" w:cs="Arial"/>
            <w:noProof/>
            <w:webHidden/>
            <w:sz w:val="20"/>
            <w:szCs w:val="20"/>
            <w:lang w:val="en-GB"/>
          </w:rPr>
          <w:fldChar w:fldCharType="end"/>
        </w:r>
      </w:hyperlink>
    </w:p>
    <w:p w14:paraId="2903D6F5" w14:textId="705BFE17" w:rsidR="007E1E82" w:rsidRPr="003357F4" w:rsidRDefault="008E3802" w:rsidP="00E41392">
      <w:pPr>
        <w:pStyle w:val="TOC1"/>
        <w:tabs>
          <w:tab w:val="right" w:leader="dot" w:pos="10610"/>
        </w:tabs>
        <w:spacing w:line="360" w:lineRule="auto"/>
        <w:rPr>
          <w:rFonts w:ascii="Arial" w:eastAsiaTheme="minorEastAsia" w:hAnsi="Arial" w:cs="Arial"/>
          <w:noProof/>
          <w:sz w:val="20"/>
          <w:szCs w:val="20"/>
          <w:lang w:val="en-GB"/>
        </w:rPr>
      </w:pPr>
      <w:hyperlink w:anchor="_Toc523330801" w:history="1">
        <w:r w:rsidR="007E1E82" w:rsidRPr="003357F4">
          <w:rPr>
            <w:rStyle w:val="Hyperlink"/>
            <w:rFonts w:ascii="Arial" w:hAnsi="Arial" w:cs="Arial"/>
            <w:noProof/>
            <w:sz w:val="20"/>
            <w:szCs w:val="20"/>
            <w:lang w:val="en-GB"/>
          </w:rPr>
          <w:t>List of Tables</w:t>
        </w:r>
        <w:r w:rsidR="007E1E82" w:rsidRPr="003357F4">
          <w:rPr>
            <w:rFonts w:ascii="Arial" w:hAnsi="Arial" w:cs="Arial"/>
            <w:noProof/>
            <w:webHidden/>
            <w:sz w:val="20"/>
            <w:szCs w:val="20"/>
            <w:lang w:val="en-GB"/>
          </w:rPr>
          <w:tab/>
        </w:r>
        <w:r w:rsidR="007E1E82" w:rsidRPr="003357F4">
          <w:rPr>
            <w:rFonts w:ascii="Arial" w:hAnsi="Arial" w:cs="Arial"/>
            <w:noProof/>
            <w:webHidden/>
            <w:sz w:val="20"/>
            <w:szCs w:val="20"/>
            <w:lang w:val="en-GB"/>
          </w:rPr>
          <w:fldChar w:fldCharType="begin"/>
        </w:r>
        <w:r w:rsidR="007E1E82" w:rsidRPr="003357F4">
          <w:rPr>
            <w:rFonts w:ascii="Arial" w:hAnsi="Arial" w:cs="Arial"/>
            <w:noProof/>
            <w:webHidden/>
            <w:sz w:val="20"/>
            <w:szCs w:val="20"/>
            <w:lang w:val="en-GB"/>
          </w:rPr>
          <w:instrText xml:space="preserve"> PAGEREF _Toc523330801 \h </w:instrText>
        </w:r>
        <w:r w:rsidR="007E1E82" w:rsidRPr="003357F4">
          <w:rPr>
            <w:rFonts w:ascii="Arial" w:hAnsi="Arial" w:cs="Arial"/>
            <w:noProof/>
            <w:webHidden/>
            <w:sz w:val="20"/>
            <w:szCs w:val="20"/>
            <w:lang w:val="en-GB"/>
          </w:rPr>
        </w:r>
        <w:r w:rsidR="007E1E82" w:rsidRPr="003357F4">
          <w:rPr>
            <w:rFonts w:ascii="Arial" w:hAnsi="Arial" w:cs="Arial"/>
            <w:noProof/>
            <w:webHidden/>
            <w:sz w:val="20"/>
            <w:szCs w:val="20"/>
            <w:lang w:val="en-GB"/>
          </w:rPr>
          <w:fldChar w:fldCharType="separate"/>
        </w:r>
        <w:r>
          <w:rPr>
            <w:rFonts w:ascii="Arial" w:hAnsi="Arial" w:cs="Arial"/>
            <w:noProof/>
            <w:webHidden/>
            <w:sz w:val="20"/>
            <w:szCs w:val="20"/>
            <w:lang w:val="en-GB"/>
          </w:rPr>
          <w:t>4</w:t>
        </w:r>
        <w:r w:rsidR="007E1E82" w:rsidRPr="003357F4">
          <w:rPr>
            <w:rFonts w:ascii="Arial" w:hAnsi="Arial" w:cs="Arial"/>
            <w:noProof/>
            <w:webHidden/>
            <w:sz w:val="20"/>
            <w:szCs w:val="20"/>
            <w:lang w:val="en-GB"/>
          </w:rPr>
          <w:fldChar w:fldCharType="end"/>
        </w:r>
      </w:hyperlink>
    </w:p>
    <w:p w14:paraId="135A4DCC" w14:textId="05E4D668" w:rsidR="007E1E82" w:rsidRPr="003357F4" w:rsidRDefault="008E3802" w:rsidP="00E41392">
      <w:pPr>
        <w:pStyle w:val="TOC1"/>
        <w:tabs>
          <w:tab w:val="right" w:leader="dot" w:pos="10610"/>
        </w:tabs>
        <w:spacing w:line="360" w:lineRule="auto"/>
        <w:rPr>
          <w:rFonts w:ascii="Arial" w:eastAsiaTheme="minorEastAsia" w:hAnsi="Arial" w:cs="Arial"/>
          <w:noProof/>
          <w:sz w:val="20"/>
          <w:szCs w:val="20"/>
          <w:lang w:val="en-GB"/>
        </w:rPr>
      </w:pPr>
      <w:hyperlink w:anchor="_Toc523330802" w:history="1">
        <w:r w:rsidR="007E1E82" w:rsidRPr="003357F4">
          <w:rPr>
            <w:rStyle w:val="Hyperlink"/>
            <w:rFonts w:ascii="Arial" w:hAnsi="Arial" w:cs="Arial"/>
            <w:noProof/>
            <w:sz w:val="20"/>
            <w:szCs w:val="20"/>
            <w:lang w:val="en-GB"/>
          </w:rPr>
          <w:t>List of Figures</w:t>
        </w:r>
        <w:r w:rsidR="007E1E82" w:rsidRPr="003357F4">
          <w:rPr>
            <w:rFonts w:ascii="Arial" w:hAnsi="Arial" w:cs="Arial"/>
            <w:noProof/>
            <w:webHidden/>
            <w:sz w:val="20"/>
            <w:szCs w:val="20"/>
            <w:lang w:val="en-GB"/>
          </w:rPr>
          <w:tab/>
        </w:r>
        <w:r w:rsidR="007E1E82" w:rsidRPr="003357F4">
          <w:rPr>
            <w:rFonts w:ascii="Arial" w:hAnsi="Arial" w:cs="Arial"/>
            <w:noProof/>
            <w:webHidden/>
            <w:sz w:val="20"/>
            <w:szCs w:val="20"/>
            <w:lang w:val="en-GB"/>
          </w:rPr>
          <w:fldChar w:fldCharType="begin"/>
        </w:r>
        <w:r w:rsidR="007E1E82" w:rsidRPr="003357F4">
          <w:rPr>
            <w:rFonts w:ascii="Arial" w:hAnsi="Arial" w:cs="Arial"/>
            <w:noProof/>
            <w:webHidden/>
            <w:sz w:val="20"/>
            <w:szCs w:val="20"/>
            <w:lang w:val="en-GB"/>
          </w:rPr>
          <w:instrText xml:space="preserve"> PAGEREF _Toc523330802 \h </w:instrText>
        </w:r>
        <w:r w:rsidR="007E1E82" w:rsidRPr="003357F4">
          <w:rPr>
            <w:rFonts w:ascii="Arial" w:hAnsi="Arial" w:cs="Arial"/>
            <w:noProof/>
            <w:webHidden/>
            <w:sz w:val="20"/>
            <w:szCs w:val="20"/>
            <w:lang w:val="en-GB"/>
          </w:rPr>
        </w:r>
        <w:r w:rsidR="007E1E82" w:rsidRPr="003357F4">
          <w:rPr>
            <w:rFonts w:ascii="Arial" w:hAnsi="Arial" w:cs="Arial"/>
            <w:noProof/>
            <w:webHidden/>
            <w:sz w:val="20"/>
            <w:szCs w:val="20"/>
            <w:lang w:val="en-GB"/>
          </w:rPr>
          <w:fldChar w:fldCharType="separate"/>
        </w:r>
        <w:r>
          <w:rPr>
            <w:rFonts w:ascii="Arial" w:hAnsi="Arial" w:cs="Arial"/>
            <w:noProof/>
            <w:webHidden/>
            <w:sz w:val="20"/>
            <w:szCs w:val="20"/>
            <w:lang w:val="en-GB"/>
          </w:rPr>
          <w:t>4</w:t>
        </w:r>
        <w:r w:rsidR="007E1E82" w:rsidRPr="003357F4">
          <w:rPr>
            <w:rFonts w:ascii="Arial" w:hAnsi="Arial" w:cs="Arial"/>
            <w:noProof/>
            <w:webHidden/>
            <w:sz w:val="20"/>
            <w:szCs w:val="20"/>
            <w:lang w:val="en-GB"/>
          </w:rPr>
          <w:fldChar w:fldCharType="end"/>
        </w:r>
      </w:hyperlink>
    </w:p>
    <w:p w14:paraId="0A6747F4" w14:textId="646A1A4F" w:rsidR="007E1E82" w:rsidRPr="003357F4" w:rsidRDefault="008E3802" w:rsidP="00E41392">
      <w:pPr>
        <w:pStyle w:val="TOC1"/>
        <w:tabs>
          <w:tab w:val="right" w:leader="dot" w:pos="10610"/>
        </w:tabs>
        <w:spacing w:line="360" w:lineRule="auto"/>
        <w:rPr>
          <w:rFonts w:ascii="Arial" w:eastAsiaTheme="minorEastAsia" w:hAnsi="Arial" w:cs="Arial"/>
          <w:noProof/>
          <w:sz w:val="20"/>
          <w:szCs w:val="20"/>
          <w:lang w:val="en-GB"/>
        </w:rPr>
      </w:pPr>
      <w:hyperlink w:anchor="_Toc523330803" w:history="1">
        <w:r w:rsidR="007E1E82" w:rsidRPr="003357F4">
          <w:rPr>
            <w:rStyle w:val="Hyperlink"/>
            <w:rFonts w:ascii="Arial" w:hAnsi="Arial" w:cs="Arial"/>
            <w:noProof/>
            <w:sz w:val="20"/>
            <w:szCs w:val="20"/>
            <w:lang w:val="en-GB"/>
          </w:rPr>
          <w:t>List of Acronyms</w:t>
        </w:r>
        <w:r w:rsidR="007E1E82" w:rsidRPr="003357F4">
          <w:rPr>
            <w:rFonts w:ascii="Arial" w:hAnsi="Arial" w:cs="Arial"/>
            <w:noProof/>
            <w:webHidden/>
            <w:sz w:val="20"/>
            <w:szCs w:val="20"/>
            <w:lang w:val="en-GB"/>
          </w:rPr>
          <w:tab/>
        </w:r>
        <w:r w:rsidR="007E1E82" w:rsidRPr="003357F4">
          <w:rPr>
            <w:rFonts w:ascii="Arial" w:hAnsi="Arial" w:cs="Arial"/>
            <w:noProof/>
            <w:webHidden/>
            <w:sz w:val="20"/>
            <w:szCs w:val="20"/>
            <w:lang w:val="en-GB"/>
          </w:rPr>
          <w:fldChar w:fldCharType="begin"/>
        </w:r>
        <w:r w:rsidR="007E1E82" w:rsidRPr="003357F4">
          <w:rPr>
            <w:rFonts w:ascii="Arial" w:hAnsi="Arial" w:cs="Arial"/>
            <w:noProof/>
            <w:webHidden/>
            <w:sz w:val="20"/>
            <w:szCs w:val="20"/>
            <w:lang w:val="en-GB"/>
          </w:rPr>
          <w:instrText xml:space="preserve"> PAGEREF _Toc523330803 \h </w:instrText>
        </w:r>
        <w:r w:rsidR="007E1E82" w:rsidRPr="003357F4">
          <w:rPr>
            <w:rFonts w:ascii="Arial" w:hAnsi="Arial" w:cs="Arial"/>
            <w:noProof/>
            <w:webHidden/>
            <w:sz w:val="20"/>
            <w:szCs w:val="20"/>
            <w:lang w:val="en-GB"/>
          </w:rPr>
        </w:r>
        <w:r w:rsidR="007E1E82" w:rsidRPr="003357F4">
          <w:rPr>
            <w:rFonts w:ascii="Arial" w:hAnsi="Arial" w:cs="Arial"/>
            <w:noProof/>
            <w:webHidden/>
            <w:sz w:val="20"/>
            <w:szCs w:val="20"/>
            <w:lang w:val="en-GB"/>
          </w:rPr>
          <w:fldChar w:fldCharType="separate"/>
        </w:r>
        <w:r>
          <w:rPr>
            <w:rFonts w:ascii="Arial" w:hAnsi="Arial" w:cs="Arial"/>
            <w:noProof/>
            <w:webHidden/>
            <w:sz w:val="20"/>
            <w:szCs w:val="20"/>
            <w:lang w:val="en-GB"/>
          </w:rPr>
          <w:t>5</w:t>
        </w:r>
        <w:r w:rsidR="007E1E82" w:rsidRPr="003357F4">
          <w:rPr>
            <w:rFonts w:ascii="Arial" w:hAnsi="Arial" w:cs="Arial"/>
            <w:noProof/>
            <w:webHidden/>
            <w:sz w:val="20"/>
            <w:szCs w:val="20"/>
            <w:lang w:val="en-GB"/>
          </w:rPr>
          <w:fldChar w:fldCharType="end"/>
        </w:r>
      </w:hyperlink>
    </w:p>
    <w:p w14:paraId="37402200" w14:textId="33E449D3" w:rsidR="007E1E82" w:rsidRPr="003357F4" w:rsidRDefault="008E3802" w:rsidP="00E41392">
      <w:pPr>
        <w:pStyle w:val="TOC1"/>
        <w:tabs>
          <w:tab w:val="left" w:pos="480"/>
          <w:tab w:val="right" w:leader="dot" w:pos="10610"/>
        </w:tabs>
        <w:spacing w:line="360" w:lineRule="auto"/>
        <w:rPr>
          <w:rFonts w:ascii="Arial" w:eastAsiaTheme="minorEastAsia" w:hAnsi="Arial" w:cs="Arial"/>
          <w:noProof/>
          <w:sz w:val="20"/>
          <w:szCs w:val="20"/>
          <w:lang w:val="en-GB"/>
        </w:rPr>
      </w:pPr>
      <w:hyperlink w:anchor="_Toc523330804" w:history="1">
        <w:r w:rsidR="007E1E82" w:rsidRPr="003357F4">
          <w:rPr>
            <w:rStyle w:val="Hyperlink"/>
            <w:rFonts w:ascii="Arial" w:hAnsi="Arial" w:cs="Arial"/>
            <w:noProof/>
            <w:sz w:val="20"/>
            <w:szCs w:val="20"/>
            <w:lang w:val="en-GB"/>
          </w:rPr>
          <w:t>1.</w:t>
        </w:r>
        <w:r w:rsidR="007E1E82" w:rsidRPr="003357F4">
          <w:rPr>
            <w:rFonts w:ascii="Arial" w:eastAsiaTheme="minorEastAsia" w:hAnsi="Arial" w:cs="Arial"/>
            <w:noProof/>
            <w:sz w:val="20"/>
            <w:szCs w:val="20"/>
            <w:lang w:val="en-GB"/>
          </w:rPr>
          <w:tab/>
        </w:r>
        <w:r w:rsidR="007E1E82" w:rsidRPr="003357F4">
          <w:rPr>
            <w:rStyle w:val="Hyperlink"/>
            <w:rFonts w:ascii="Arial" w:hAnsi="Arial" w:cs="Arial"/>
            <w:noProof/>
            <w:sz w:val="20"/>
            <w:szCs w:val="20"/>
            <w:lang w:val="en-GB"/>
          </w:rPr>
          <w:t>Introduction</w:t>
        </w:r>
        <w:r w:rsidR="007E1E82" w:rsidRPr="003357F4">
          <w:rPr>
            <w:rFonts w:ascii="Arial" w:hAnsi="Arial" w:cs="Arial"/>
            <w:noProof/>
            <w:webHidden/>
            <w:sz w:val="20"/>
            <w:szCs w:val="20"/>
            <w:lang w:val="en-GB"/>
          </w:rPr>
          <w:tab/>
        </w:r>
        <w:r w:rsidR="007E1E82" w:rsidRPr="003357F4">
          <w:rPr>
            <w:rFonts w:ascii="Arial" w:hAnsi="Arial" w:cs="Arial"/>
            <w:noProof/>
            <w:webHidden/>
            <w:sz w:val="20"/>
            <w:szCs w:val="20"/>
            <w:lang w:val="en-GB"/>
          </w:rPr>
          <w:fldChar w:fldCharType="begin"/>
        </w:r>
        <w:r w:rsidR="007E1E82" w:rsidRPr="003357F4">
          <w:rPr>
            <w:rFonts w:ascii="Arial" w:hAnsi="Arial" w:cs="Arial"/>
            <w:noProof/>
            <w:webHidden/>
            <w:sz w:val="20"/>
            <w:szCs w:val="20"/>
            <w:lang w:val="en-GB"/>
          </w:rPr>
          <w:instrText xml:space="preserve"> PAGEREF _Toc523330804 \h </w:instrText>
        </w:r>
        <w:r w:rsidR="007E1E82" w:rsidRPr="003357F4">
          <w:rPr>
            <w:rFonts w:ascii="Arial" w:hAnsi="Arial" w:cs="Arial"/>
            <w:noProof/>
            <w:webHidden/>
            <w:sz w:val="20"/>
            <w:szCs w:val="20"/>
            <w:lang w:val="en-GB"/>
          </w:rPr>
        </w:r>
        <w:r w:rsidR="007E1E82" w:rsidRPr="003357F4">
          <w:rPr>
            <w:rFonts w:ascii="Arial" w:hAnsi="Arial" w:cs="Arial"/>
            <w:noProof/>
            <w:webHidden/>
            <w:sz w:val="20"/>
            <w:szCs w:val="20"/>
            <w:lang w:val="en-GB"/>
          </w:rPr>
          <w:fldChar w:fldCharType="separate"/>
        </w:r>
        <w:r>
          <w:rPr>
            <w:rFonts w:ascii="Arial" w:hAnsi="Arial" w:cs="Arial"/>
            <w:noProof/>
            <w:webHidden/>
            <w:sz w:val="20"/>
            <w:szCs w:val="20"/>
            <w:lang w:val="en-GB"/>
          </w:rPr>
          <w:t>7</w:t>
        </w:r>
        <w:r w:rsidR="007E1E82" w:rsidRPr="003357F4">
          <w:rPr>
            <w:rFonts w:ascii="Arial" w:hAnsi="Arial" w:cs="Arial"/>
            <w:noProof/>
            <w:webHidden/>
            <w:sz w:val="20"/>
            <w:szCs w:val="20"/>
            <w:lang w:val="en-GB"/>
          </w:rPr>
          <w:fldChar w:fldCharType="end"/>
        </w:r>
      </w:hyperlink>
    </w:p>
    <w:p w14:paraId="326522FB" w14:textId="53FFF385" w:rsidR="007E1E82" w:rsidRPr="003357F4" w:rsidRDefault="008E3802" w:rsidP="00E41392">
      <w:pPr>
        <w:pStyle w:val="TOC1"/>
        <w:tabs>
          <w:tab w:val="left" w:pos="480"/>
          <w:tab w:val="right" w:leader="dot" w:pos="10610"/>
        </w:tabs>
        <w:spacing w:line="360" w:lineRule="auto"/>
        <w:rPr>
          <w:rFonts w:ascii="Arial" w:eastAsiaTheme="minorEastAsia" w:hAnsi="Arial" w:cs="Arial"/>
          <w:noProof/>
          <w:sz w:val="20"/>
          <w:szCs w:val="20"/>
          <w:lang w:val="en-GB"/>
        </w:rPr>
      </w:pPr>
      <w:hyperlink w:anchor="_Toc523330805" w:history="1">
        <w:r w:rsidR="007E1E82" w:rsidRPr="003357F4">
          <w:rPr>
            <w:rStyle w:val="Hyperlink"/>
            <w:rFonts w:ascii="Arial" w:hAnsi="Arial" w:cs="Arial"/>
            <w:noProof/>
            <w:sz w:val="20"/>
            <w:szCs w:val="20"/>
            <w:lang w:val="en-GB"/>
          </w:rPr>
          <w:t>2.</w:t>
        </w:r>
        <w:r w:rsidR="007E1E82" w:rsidRPr="003357F4">
          <w:rPr>
            <w:rFonts w:ascii="Arial" w:eastAsiaTheme="minorEastAsia" w:hAnsi="Arial" w:cs="Arial"/>
            <w:noProof/>
            <w:sz w:val="20"/>
            <w:szCs w:val="20"/>
            <w:lang w:val="en-GB"/>
          </w:rPr>
          <w:tab/>
        </w:r>
        <w:r w:rsidR="007E1E82" w:rsidRPr="003357F4">
          <w:rPr>
            <w:rStyle w:val="Hyperlink"/>
            <w:rFonts w:ascii="Arial" w:hAnsi="Arial" w:cs="Arial"/>
            <w:noProof/>
            <w:sz w:val="20"/>
            <w:szCs w:val="20"/>
            <w:lang w:val="en-GB"/>
          </w:rPr>
          <w:t>AEWA Plan of Action for Africa 2019-2027</w:t>
        </w:r>
        <w:r w:rsidR="007E1E82" w:rsidRPr="003357F4">
          <w:rPr>
            <w:rFonts w:ascii="Arial" w:hAnsi="Arial" w:cs="Arial"/>
            <w:noProof/>
            <w:webHidden/>
            <w:sz w:val="20"/>
            <w:szCs w:val="20"/>
            <w:lang w:val="en-GB"/>
          </w:rPr>
          <w:tab/>
        </w:r>
        <w:r w:rsidR="007E1E82" w:rsidRPr="003357F4">
          <w:rPr>
            <w:rFonts w:ascii="Arial" w:hAnsi="Arial" w:cs="Arial"/>
            <w:noProof/>
            <w:webHidden/>
            <w:sz w:val="20"/>
            <w:szCs w:val="20"/>
            <w:lang w:val="en-GB"/>
          </w:rPr>
          <w:fldChar w:fldCharType="begin"/>
        </w:r>
        <w:r w:rsidR="007E1E82" w:rsidRPr="003357F4">
          <w:rPr>
            <w:rFonts w:ascii="Arial" w:hAnsi="Arial" w:cs="Arial"/>
            <w:noProof/>
            <w:webHidden/>
            <w:sz w:val="20"/>
            <w:szCs w:val="20"/>
            <w:lang w:val="en-GB"/>
          </w:rPr>
          <w:instrText xml:space="preserve"> PAGEREF _Toc523330805 \h </w:instrText>
        </w:r>
        <w:r w:rsidR="007E1E82" w:rsidRPr="003357F4">
          <w:rPr>
            <w:rFonts w:ascii="Arial" w:hAnsi="Arial" w:cs="Arial"/>
            <w:noProof/>
            <w:webHidden/>
            <w:sz w:val="20"/>
            <w:szCs w:val="20"/>
            <w:lang w:val="en-GB"/>
          </w:rPr>
        </w:r>
        <w:r w:rsidR="007E1E82" w:rsidRPr="003357F4">
          <w:rPr>
            <w:rFonts w:ascii="Arial" w:hAnsi="Arial" w:cs="Arial"/>
            <w:noProof/>
            <w:webHidden/>
            <w:sz w:val="20"/>
            <w:szCs w:val="20"/>
            <w:lang w:val="en-GB"/>
          </w:rPr>
          <w:fldChar w:fldCharType="separate"/>
        </w:r>
        <w:r>
          <w:rPr>
            <w:rFonts w:ascii="Arial" w:hAnsi="Arial" w:cs="Arial"/>
            <w:noProof/>
            <w:webHidden/>
            <w:sz w:val="20"/>
            <w:szCs w:val="20"/>
            <w:lang w:val="en-GB"/>
          </w:rPr>
          <w:t>8</w:t>
        </w:r>
        <w:r w:rsidR="007E1E82" w:rsidRPr="003357F4">
          <w:rPr>
            <w:rFonts w:ascii="Arial" w:hAnsi="Arial" w:cs="Arial"/>
            <w:noProof/>
            <w:webHidden/>
            <w:sz w:val="20"/>
            <w:szCs w:val="20"/>
            <w:lang w:val="en-GB"/>
          </w:rPr>
          <w:fldChar w:fldCharType="end"/>
        </w:r>
      </w:hyperlink>
    </w:p>
    <w:p w14:paraId="6CFBCDE0" w14:textId="0E583D0E" w:rsidR="007E1E82" w:rsidRPr="003357F4" w:rsidRDefault="008E3802" w:rsidP="00E41392">
      <w:pPr>
        <w:pStyle w:val="TOC1"/>
        <w:tabs>
          <w:tab w:val="left" w:pos="480"/>
          <w:tab w:val="right" w:leader="dot" w:pos="10610"/>
        </w:tabs>
        <w:spacing w:line="360" w:lineRule="auto"/>
        <w:rPr>
          <w:rFonts w:ascii="Arial" w:eastAsiaTheme="minorEastAsia" w:hAnsi="Arial" w:cs="Arial"/>
          <w:noProof/>
          <w:sz w:val="20"/>
          <w:szCs w:val="20"/>
          <w:lang w:val="en-GB"/>
        </w:rPr>
      </w:pPr>
      <w:hyperlink w:anchor="_Toc523330806" w:history="1">
        <w:r w:rsidR="007E1E82" w:rsidRPr="003357F4">
          <w:rPr>
            <w:rStyle w:val="Hyperlink"/>
            <w:rFonts w:ascii="Arial" w:hAnsi="Arial" w:cs="Arial"/>
            <w:noProof/>
            <w:sz w:val="20"/>
            <w:szCs w:val="20"/>
            <w:lang w:val="en-GB"/>
          </w:rPr>
          <w:t>3.</w:t>
        </w:r>
        <w:r w:rsidR="007E1E82" w:rsidRPr="003357F4">
          <w:rPr>
            <w:rFonts w:ascii="Arial" w:eastAsiaTheme="minorEastAsia" w:hAnsi="Arial" w:cs="Arial"/>
            <w:noProof/>
            <w:sz w:val="20"/>
            <w:szCs w:val="20"/>
            <w:lang w:val="en-GB"/>
          </w:rPr>
          <w:tab/>
        </w:r>
        <w:r w:rsidR="007E1E82" w:rsidRPr="003357F4">
          <w:rPr>
            <w:rStyle w:val="Hyperlink"/>
            <w:rFonts w:ascii="Arial" w:hAnsi="Arial" w:cs="Arial"/>
            <w:noProof/>
            <w:sz w:val="20"/>
            <w:szCs w:val="20"/>
            <w:lang w:val="en-GB"/>
          </w:rPr>
          <w:t>Implementation of the Plan of Action for Africa</w:t>
        </w:r>
        <w:r w:rsidR="007E1E82" w:rsidRPr="003357F4">
          <w:rPr>
            <w:rFonts w:ascii="Arial" w:hAnsi="Arial" w:cs="Arial"/>
            <w:noProof/>
            <w:webHidden/>
            <w:sz w:val="20"/>
            <w:szCs w:val="20"/>
            <w:lang w:val="en-GB"/>
          </w:rPr>
          <w:tab/>
        </w:r>
        <w:r w:rsidR="007E1E82" w:rsidRPr="003357F4">
          <w:rPr>
            <w:rFonts w:ascii="Arial" w:hAnsi="Arial" w:cs="Arial"/>
            <w:noProof/>
            <w:webHidden/>
            <w:sz w:val="20"/>
            <w:szCs w:val="20"/>
            <w:lang w:val="en-GB"/>
          </w:rPr>
          <w:fldChar w:fldCharType="begin"/>
        </w:r>
        <w:r w:rsidR="007E1E82" w:rsidRPr="003357F4">
          <w:rPr>
            <w:rFonts w:ascii="Arial" w:hAnsi="Arial" w:cs="Arial"/>
            <w:noProof/>
            <w:webHidden/>
            <w:sz w:val="20"/>
            <w:szCs w:val="20"/>
            <w:lang w:val="en-GB"/>
          </w:rPr>
          <w:instrText xml:space="preserve"> PAGEREF _Toc523330806 \h </w:instrText>
        </w:r>
        <w:r w:rsidR="007E1E82" w:rsidRPr="003357F4">
          <w:rPr>
            <w:rFonts w:ascii="Arial" w:hAnsi="Arial" w:cs="Arial"/>
            <w:noProof/>
            <w:webHidden/>
            <w:sz w:val="20"/>
            <w:szCs w:val="20"/>
            <w:lang w:val="en-GB"/>
          </w:rPr>
        </w:r>
        <w:r w:rsidR="007E1E82" w:rsidRPr="003357F4">
          <w:rPr>
            <w:rFonts w:ascii="Arial" w:hAnsi="Arial" w:cs="Arial"/>
            <w:noProof/>
            <w:webHidden/>
            <w:sz w:val="20"/>
            <w:szCs w:val="20"/>
            <w:lang w:val="en-GB"/>
          </w:rPr>
          <w:fldChar w:fldCharType="separate"/>
        </w:r>
        <w:r>
          <w:rPr>
            <w:rFonts w:ascii="Arial" w:hAnsi="Arial" w:cs="Arial"/>
            <w:noProof/>
            <w:webHidden/>
            <w:sz w:val="20"/>
            <w:szCs w:val="20"/>
            <w:lang w:val="en-GB"/>
          </w:rPr>
          <w:t>11</w:t>
        </w:r>
        <w:r w:rsidR="007E1E82" w:rsidRPr="003357F4">
          <w:rPr>
            <w:rFonts w:ascii="Arial" w:hAnsi="Arial" w:cs="Arial"/>
            <w:noProof/>
            <w:webHidden/>
            <w:sz w:val="20"/>
            <w:szCs w:val="20"/>
            <w:lang w:val="en-GB"/>
          </w:rPr>
          <w:fldChar w:fldCharType="end"/>
        </w:r>
      </w:hyperlink>
    </w:p>
    <w:p w14:paraId="1315EA49" w14:textId="0ED33333" w:rsidR="007E1E82" w:rsidRPr="003357F4" w:rsidRDefault="008E3802" w:rsidP="00E41392">
      <w:pPr>
        <w:pStyle w:val="TOC1"/>
        <w:tabs>
          <w:tab w:val="left" w:pos="480"/>
          <w:tab w:val="right" w:leader="dot" w:pos="10610"/>
        </w:tabs>
        <w:spacing w:line="360" w:lineRule="auto"/>
        <w:rPr>
          <w:rFonts w:ascii="Arial" w:eastAsiaTheme="minorEastAsia" w:hAnsi="Arial" w:cs="Arial"/>
          <w:noProof/>
          <w:sz w:val="20"/>
          <w:szCs w:val="20"/>
          <w:lang w:val="en-GB"/>
        </w:rPr>
      </w:pPr>
      <w:hyperlink w:anchor="_Toc523330807" w:history="1">
        <w:r w:rsidR="007E1E82" w:rsidRPr="003357F4">
          <w:rPr>
            <w:rStyle w:val="Hyperlink"/>
            <w:rFonts w:ascii="Arial" w:hAnsi="Arial" w:cs="Arial"/>
            <w:noProof/>
            <w:sz w:val="20"/>
            <w:szCs w:val="20"/>
            <w:lang w:val="en-GB"/>
          </w:rPr>
          <w:t>4.</w:t>
        </w:r>
        <w:r w:rsidR="007E1E82" w:rsidRPr="003357F4">
          <w:rPr>
            <w:rFonts w:ascii="Arial" w:eastAsiaTheme="minorEastAsia" w:hAnsi="Arial" w:cs="Arial"/>
            <w:noProof/>
            <w:sz w:val="20"/>
            <w:szCs w:val="20"/>
            <w:lang w:val="en-GB"/>
          </w:rPr>
          <w:tab/>
        </w:r>
        <w:r w:rsidR="007E1E82" w:rsidRPr="003357F4">
          <w:rPr>
            <w:rStyle w:val="Hyperlink"/>
            <w:rFonts w:ascii="Arial" w:hAnsi="Arial" w:cs="Arial"/>
            <w:noProof/>
            <w:sz w:val="20"/>
            <w:szCs w:val="20"/>
            <w:lang w:val="en-GB"/>
          </w:rPr>
          <w:t>Actions for implementing the AEWA Strategic Plan 2019-2027 in Africa</w:t>
        </w:r>
        <w:r w:rsidR="007E1E82" w:rsidRPr="003357F4">
          <w:rPr>
            <w:rFonts w:ascii="Arial" w:hAnsi="Arial" w:cs="Arial"/>
            <w:noProof/>
            <w:webHidden/>
            <w:sz w:val="20"/>
            <w:szCs w:val="20"/>
            <w:lang w:val="en-GB"/>
          </w:rPr>
          <w:tab/>
        </w:r>
        <w:r w:rsidR="007E1E82" w:rsidRPr="003357F4">
          <w:rPr>
            <w:rFonts w:ascii="Arial" w:hAnsi="Arial" w:cs="Arial"/>
            <w:noProof/>
            <w:webHidden/>
            <w:sz w:val="20"/>
            <w:szCs w:val="20"/>
            <w:lang w:val="en-GB"/>
          </w:rPr>
          <w:fldChar w:fldCharType="begin"/>
        </w:r>
        <w:r w:rsidR="007E1E82" w:rsidRPr="003357F4">
          <w:rPr>
            <w:rFonts w:ascii="Arial" w:hAnsi="Arial" w:cs="Arial"/>
            <w:noProof/>
            <w:webHidden/>
            <w:sz w:val="20"/>
            <w:szCs w:val="20"/>
            <w:lang w:val="en-GB"/>
          </w:rPr>
          <w:instrText xml:space="preserve"> PAGEREF _Toc523330807 \h </w:instrText>
        </w:r>
        <w:r w:rsidR="007E1E82" w:rsidRPr="003357F4">
          <w:rPr>
            <w:rFonts w:ascii="Arial" w:hAnsi="Arial" w:cs="Arial"/>
            <w:noProof/>
            <w:webHidden/>
            <w:sz w:val="20"/>
            <w:szCs w:val="20"/>
            <w:lang w:val="en-GB"/>
          </w:rPr>
        </w:r>
        <w:r w:rsidR="007E1E82" w:rsidRPr="003357F4">
          <w:rPr>
            <w:rFonts w:ascii="Arial" w:hAnsi="Arial" w:cs="Arial"/>
            <w:noProof/>
            <w:webHidden/>
            <w:sz w:val="20"/>
            <w:szCs w:val="20"/>
            <w:lang w:val="en-GB"/>
          </w:rPr>
          <w:fldChar w:fldCharType="separate"/>
        </w:r>
        <w:r>
          <w:rPr>
            <w:rFonts w:ascii="Arial" w:hAnsi="Arial" w:cs="Arial"/>
            <w:noProof/>
            <w:webHidden/>
            <w:sz w:val="20"/>
            <w:szCs w:val="20"/>
            <w:lang w:val="en-GB"/>
          </w:rPr>
          <w:t>13</w:t>
        </w:r>
        <w:r w:rsidR="007E1E82" w:rsidRPr="003357F4">
          <w:rPr>
            <w:rFonts w:ascii="Arial" w:hAnsi="Arial" w:cs="Arial"/>
            <w:noProof/>
            <w:webHidden/>
            <w:sz w:val="20"/>
            <w:szCs w:val="20"/>
            <w:lang w:val="en-GB"/>
          </w:rPr>
          <w:fldChar w:fldCharType="end"/>
        </w:r>
      </w:hyperlink>
    </w:p>
    <w:p w14:paraId="4AC9B92D" w14:textId="17287670" w:rsidR="007E1E82" w:rsidRPr="003357F4" w:rsidRDefault="008E3802" w:rsidP="00E41392">
      <w:pPr>
        <w:pStyle w:val="TOC1"/>
        <w:tabs>
          <w:tab w:val="right" w:leader="dot" w:pos="10610"/>
        </w:tabs>
        <w:spacing w:line="360" w:lineRule="auto"/>
        <w:ind w:firstLine="426"/>
        <w:rPr>
          <w:rFonts w:ascii="Arial" w:eastAsiaTheme="minorEastAsia" w:hAnsi="Arial" w:cs="Arial"/>
          <w:noProof/>
          <w:sz w:val="20"/>
          <w:szCs w:val="20"/>
          <w:lang w:val="en-GB"/>
        </w:rPr>
      </w:pPr>
      <w:hyperlink w:anchor="_Toc523330808" w:history="1">
        <w:r w:rsidR="007E1E82" w:rsidRPr="003357F4">
          <w:rPr>
            <w:rStyle w:val="Hyperlink"/>
            <w:rFonts w:ascii="Arial" w:hAnsi="Arial" w:cs="Arial"/>
            <w:noProof/>
            <w:sz w:val="20"/>
            <w:szCs w:val="20"/>
            <w:lang w:val="en-GB"/>
          </w:rPr>
          <w:t>SPECIES CONSERVATION</w:t>
        </w:r>
        <w:r w:rsidR="007E1E82" w:rsidRPr="003357F4">
          <w:rPr>
            <w:rFonts w:ascii="Arial" w:hAnsi="Arial" w:cs="Arial"/>
            <w:noProof/>
            <w:webHidden/>
            <w:sz w:val="20"/>
            <w:szCs w:val="20"/>
            <w:lang w:val="en-GB"/>
          </w:rPr>
          <w:tab/>
        </w:r>
        <w:r w:rsidR="007E1E82" w:rsidRPr="003357F4">
          <w:rPr>
            <w:rFonts w:ascii="Arial" w:hAnsi="Arial" w:cs="Arial"/>
            <w:noProof/>
            <w:webHidden/>
            <w:sz w:val="20"/>
            <w:szCs w:val="20"/>
            <w:lang w:val="en-GB"/>
          </w:rPr>
          <w:fldChar w:fldCharType="begin"/>
        </w:r>
        <w:r w:rsidR="007E1E82" w:rsidRPr="003357F4">
          <w:rPr>
            <w:rFonts w:ascii="Arial" w:hAnsi="Arial" w:cs="Arial"/>
            <w:noProof/>
            <w:webHidden/>
            <w:sz w:val="20"/>
            <w:szCs w:val="20"/>
            <w:lang w:val="en-GB"/>
          </w:rPr>
          <w:instrText xml:space="preserve"> PAGEREF _Toc523330808 \h </w:instrText>
        </w:r>
        <w:r w:rsidR="007E1E82" w:rsidRPr="003357F4">
          <w:rPr>
            <w:rFonts w:ascii="Arial" w:hAnsi="Arial" w:cs="Arial"/>
            <w:noProof/>
            <w:webHidden/>
            <w:sz w:val="20"/>
            <w:szCs w:val="20"/>
            <w:lang w:val="en-GB"/>
          </w:rPr>
        </w:r>
        <w:r w:rsidR="007E1E82" w:rsidRPr="003357F4">
          <w:rPr>
            <w:rFonts w:ascii="Arial" w:hAnsi="Arial" w:cs="Arial"/>
            <w:noProof/>
            <w:webHidden/>
            <w:sz w:val="20"/>
            <w:szCs w:val="20"/>
            <w:lang w:val="en-GB"/>
          </w:rPr>
          <w:fldChar w:fldCharType="separate"/>
        </w:r>
        <w:r>
          <w:rPr>
            <w:rFonts w:ascii="Arial" w:hAnsi="Arial" w:cs="Arial"/>
            <w:noProof/>
            <w:webHidden/>
            <w:sz w:val="20"/>
            <w:szCs w:val="20"/>
            <w:lang w:val="en-GB"/>
          </w:rPr>
          <w:t>14</w:t>
        </w:r>
        <w:r w:rsidR="007E1E82" w:rsidRPr="003357F4">
          <w:rPr>
            <w:rFonts w:ascii="Arial" w:hAnsi="Arial" w:cs="Arial"/>
            <w:noProof/>
            <w:webHidden/>
            <w:sz w:val="20"/>
            <w:szCs w:val="20"/>
            <w:lang w:val="en-GB"/>
          </w:rPr>
          <w:fldChar w:fldCharType="end"/>
        </w:r>
      </w:hyperlink>
    </w:p>
    <w:p w14:paraId="37D1D834" w14:textId="70750800" w:rsidR="007E1E82" w:rsidRPr="003357F4" w:rsidRDefault="008E3802" w:rsidP="00E41392">
      <w:pPr>
        <w:pStyle w:val="TOC1"/>
        <w:tabs>
          <w:tab w:val="right" w:leader="dot" w:pos="10610"/>
        </w:tabs>
        <w:spacing w:line="360" w:lineRule="auto"/>
        <w:ind w:firstLine="426"/>
        <w:rPr>
          <w:rFonts w:ascii="Arial" w:eastAsiaTheme="minorEastAsia" w:hAnsi="Arial" w:cs="Arial"/>
          <w:noProof/>
          <w:sz w:val="20"/>
          <w:szCs w:val="20"/>
          <w:lang w:val="en-GB"/>
        </w:rPr>
      </w:pPr>
      <w:hyperlink w:anchor="_Toc523330810" w:history="1">
        <w:r w:rsidR="007E1E82" w:rsidRPr="003357F4">
          <w:rPr>
            <w:rStyle w:val="Hyperlink"/>
            <w:rFonts w:ascii="Arial" w:hAnsi="Arial" w:cs="Arial"/>
            <w:noProof/>
            <w:sz w:val="20"/>
            <w:szCs w:val="20"/>
            <w:lang w:val="en-GB"/>
          </w:rPr>
          <w:t>SUSTAINABLE MANAGEMENT</w:t>
        </w:r>
        <w:r w:rsidR="007E1E82" w:rsidRPr="003357F4">
          <w:rPr>
            <w:rFonts w:ascii="Arial" w:hAnsi="Arial" w:cs="Arial"/>
            <w:noProof/>
            <w:webHidden/>
            <w:sz w:val="20"/>
            <w:szCs w:val="20"/>
            <w:lang w:val="en-GB"/>
          </w:rPr>
          <w:tab/>
        </w:r>
        <w:r w:rsidR="007E1E82" w:rsidRPr="003357F4">
          <w:rPr>
            <w:rFonts w:ascii="Arial" w:hAnsi="Arial" w:cs="Arial"/>
            <w:noProof/>
            <w:webHidden/>
            <w:sz w:val="20"/>
            <w:szCs w:val="20"/>
            <w:lang w:val="en-GB"/>
          </w:rPr>
          <w:fldChar w:fldCharType="begin"/>
        </w:r>
        <w:r w:rsidR="007E1E82" w:rsidRPr="003357F4">
          <w:rPr>
            <w:rFonts w:ascii="Arial" w:hAnsi="Arial" w:cs="Arial"/>
            <w:noProof/>
            <w:webHidden/>
            <w:sz w:val="20"/>
            <w:szCs w:val="20"/>
            <w:lang w:val="en-GB"/>
          </w:rPr>
          <w:instrText xml:space="preserve"> PAGEREF _Toc523330810 \h </w:instrText>
        </w:r>
        <w:r w:rsidR="007E1E82" w:rsidRPr="003357F4">
          <w:rPr>
            <w:rFonts w:ascii="Arial" w:hAnsi="Arial" w:cs="Arial"/>
            <w:noProof/>
            <w:webHidden/>
            <w:sz w:val="20"/>
            <w:szCs w:val="20"/>
            <w:lang w:val="en-GB"/>
          </w:rPr>
        </w:r>
        <w:r w:rsidR="007E1E82" w:rsidRPr="003357F4">
          <w:rPr>
            <w:rFonts w:ascii="Arial" w:hAnsi="Arial" w:cs="Arial"/>
            <w:noProof/>
            <w:webHidden/>
            <w:sz w:val="20"/>
            <w:szCs w:val="20"/>
            <w:lang w:val="en-GB"/>
          </w:rPr>
          <w:fldChar w:fldCharType="separate"/>
        </w:r>
        <w:r>
          <w:rPr>
            <w:rFonts w:ascii="Arial" w:hAnsi="Arial" w:cs="Arial"/>
            <w:noProof/>
            <w:webHidden/>
            <w:sz w:val="20"/>
            <w:szCs w:val="20"/>
            <w:lang w:val="en-GB"/>
          </w:rPr>
          <w:t>21</w:t>
        </w:r>
        <w:r w:rsidR="007E1E82" w:rsidRPr="003357F4">
          <w:rPr>
            <w:rFonts w:ascii="Arial" w:hAnsi="Arial" w:cs="Arial"/>
            <w:noProof/>
            <w:webHidden/>
            <w:sz w:val="20"/>
            <w:szCs w:val="20"/>
            <w:lang w:val="en-GB"/>
          </w:rPr>
          <w:fldChar w:fldCharType="end"/>
        </w:r>
      </w:hyperlink>
    </w:p>
    <w:p w14:paraId="0860091A" w14:textId="059C1B9B" w:rsidR="007E1E82" w:rsidRPr="003357F4" w:rsidRDefault="008E3802" w:rsidP="00E41392">
      <w:pPr>
        <w:pStyle w:val="TOC1"/>
        <w:tabs>
          <w:tab w:val="right" w:leader="dot" w:pos="10610"/>
        </w:tabs>
        <w:spacing w:line="360" w:lineRule="auto"/>
        <w:ind w:firstLine="426"/>
        <w:rPr>
          <w:rFonts w:ascii="Arial" w:eastAsiaTheme="minorEastAsia" w:hAnsi="Arial" w:cs="Arial"/>
          <w:noProof/>
          <w:sz w:val="20"/>
          <w:szCs w:val="20"/>
          <w:lang w:val="en-GB"/>
        </w:rPr>
      </w:pPr>
      <w:hyperlink w:anchor="_Toc523330812" w:history="1">
        <w:r w:rsidR="007E1E82" w:rsidRPr="003357F4">
          <w:rPr>
            <w:rStyle w:val="Hyperlink"/>
            <w:rFonts w:ascii="Arial" w:hAnsi="Arial" w:cs="Arial"/>
            <w:noProof/>
            <w:sz w:val="20"/>
            <w:szCs w:val="20"/>
            <w:lang w:val="en-GB"/>
          </w:rPr>
          <w:t>FLYWAY NETWORK OF SITES</w:t>
        </w:r>
        <w:r w:rsidR="007E1E82" w:rsidRPr="003357F4">
          <w:rPr>
            <w:rFonts w:ascii="Arial" w:hAnsi="Arial" w:cs="Arial"/>
            <w:noProof/>
            <w:webHidden/>
            <w:sz w:val="20"/>
            <w:szCs w:val="20"/>
            <w:lang w:val="en-GB"/>
          </w:rPr>
          <w:tab/>
        </w:r>
        <w:r w:rsidR="007E1E82" w:rsidRPr="003357F4">
          <w:rPr>
            <w:rFonts w:ascii="Arial" w:hAnsi="Arial" w:cs="Arial"/>
            <w:noProof/>
            <w:webHidden/>
            <w:sz w:val="20"/>
            <w:szCs w:val="20"/>
            <w:lang w:val="en-GB"/>
          </w:rPr>
          <w:fldChar w:fldCharType="begin"/>
        </w:r>
        <w:r w:rsidR="007E1E82" w:rsidRPr="003357F4">
          <w:rPr>
            <w:rFonts w:ascii="Arial" w:hAnsi="Arial" w:cs="Arial"/>
            <w:noProof/>
            <w:webHidden/>
            <w:sz w:val="20"/>
            <w:szCs w:val="20"/>
            <w:lang w:val="en-GB"/>
          </w:rPr>
          <w:instrText xml:space="preserve"> PAGEREF _Toc523330812 \h </w:instrText>
        </w:r>
        <w:r w:rsidR="007E1E82" w:rsidRPr="003357F4">
          <w:rPr>
            <w:rFonts w:ascii="Arial" w:hAnsi="Arial" w:cs="Arial"/>
            <w:noProof/>
            <w:webHidden/>
            <w:sz w:val="20"/>
            <w:szCs w:val="20"/>
            <w:lang w:val="en-GB"/>
          </w:rPr>
        </w:r>
        <w:r w:rsidR="007E1E82" w:rsidRPr="003357F4">
          <w:rPr>
            <w:rFonts w:ascii="Arial" w:hAnsi="Arial" w:cs="Arial"/>
            <w:noProof/>
            <w:webHidden/>
            <w:sz w:val="20"/>
            <w:szCs w:val="20"/>
            <w:lang w:val="en-GB"/>
          </w:rPr>
          <w:fldChar w:fldCharType="separate"/>
        </w:r>
        <w:r>
          <w:rPr>
            <w:rFonts w:ascii="Arial" w:hAnsi="Arial" w:cs="Arial"/>
            <w:noProof/>
            <w:webHidden/>
            <w:sz w:val="20"/>
            <w:szCs w:val="20"/>
            <w:lang w:val="en-GB"/>
          </w:rPr>
          <w:t>28</w:t>
        </w:r>
        <w:r w:rsidR="007E1E82" w:rsidRPr="003357F4">
          <w:rPr>
            <w:rFonts w:ascii="Arial" w:hAnsi="Arial" w:cs="Arial"/>
            <w:noProof/>
            <w:webHidden/>
            <w:sz w:val="20"/>
            <w:szCs w:val="20"/>
            <w:lang w:val="en-GB"/>
          </w:rPr>
          <w:fldChar w:fldCharType="end"/>
        </w:r>
      </w:hyperlink>
    </w:p>
    <w:p w14:paraId="6749E57D" w14:textId="1AFFC483" w:rsidR="007E1E82" w:rsidRPr="003357F4" w:rsidRDefault="008E3802" w:rsidP="00E41392">
      <w:pPr>
        <w:pStyle w:val="TOC1"/>
        <w:tabs>
          <w:tab w:val="right" w:leader="dot" w:pos="10610"/>
        </w:tabs>
        <w:spacing w:line="360" w:lineRule="auto"/>
        <w:ind w:firstLine="426"/>
        <w:rPr>
          <w:rFonts w:ascii="Arial" w:eastAsiaTheme="minorEastAsia" w:hAnsi="Arial" w:cs="Arial"/>
          <w:noProof/>
          <w:sz w:val="20"/>
          <w:szCs w:val="20"/>
          <w:lang w:val="en-GB"/>
        </w:rPr>
      </w:pPr>
      <w:hyperlink w:anchor="_Toc523330814" w:history="1">
        <w:r w:rsidR="007E1E82" w:rsidRPr="003357F4">
          <w:rPr>
            <w:rStyle w:val="Hyperlink"/>
            <w:rFonts w:ascii="Arial" w:hAnsi="Arial" w:cs="Arial"/>
            <w:noProof/>
            <w:sz w:val="20"/>
            <w:szCs w:val="20"/>
            <w:lang w:val="en-GB"/>
          </w:rPr>
          <w:t>HABITAT IN THE WIDER ENVIRONMENT</w:t>
        </w:r>
        <w:r w:rsidR="007E1E82" w:rsidRPr="003357F4">
          <w:rPr>
            <w:rFonts w:ascii="Arial" w:hAnsi="Arial" w:cs="Arial"/>
            <w:noProof/>
            <w:webHidden/>
            <w:sz w:val="20"/>
            <w:szCs w:val="20"/>
            <w:lang w:val="en-GB"/>
          </w:rPr>
          <w:tab/>
        </w:r>
        <w:r w:rsidR="007E1E82" w:rsidRPr="003357F4">
          <w:rPr>
            <w:rFonts w:ascii="Arial" w:hAnsi="Arial" w:cs="Arial"/>
            <w:noProof/>
            <w:webHidden/>
            <w:sz w:val="20"/>
            <w:szCs w:val="20"/>
            <w:lang w:val="en-GB"/>
          </w:rPr>
          <w:fldChar w:fldCharType="begin"/>
        </w:r>
        <w:r w:rsidR="007E1E82" w:rsidRPr="003357F4">
          <w:rPr>
            <w:rFonts w:ascii="Arial" w:hAnsi="Arial" w:cs="Arial"/>
            <w:noProof/>
            <w:webHidden/>
            <w:sz w:val="20"/>
            <w:szCs w:val="20"/>
            <w:lang w:val="en-GB"/>
          </w:rPr>
          <w:instrText xml:space="preserve"> PAGEREF _Toc523330814 \h </w:instrText>
        </w:r>
        <w:r w:rsidR="007E1E82" w:rsidRPr="003357F4">
          <w:rPr>
            <w:rFonts w:ascii="Arial" w:hAnsi="Arial" w:cs="Arial"/>
            <w:noProof/>
            <w:webHidden/>
            <w:sz w:val="20"/>
            <w:szCs w:val="20"/>
            <w:lang w:val="en-GB"/>
          </w:rPr>
        </w:r>
        <w:r w:rsidR="007E1E82" w:rsidRPr="003357F4">
          <w:rPr>
            <w:rFonts w:ascii="Arial" w:hAnsi="Arial" w:cs="Arial"/>
            <w:noProof/>
            <w:webHidden/>
            <w:sz w:val="20"/>
            <w:szCs w:val="20"/>
            <w:lang w:val="en-GB"/>
          </w:rPr>
          <w:fldChar w:fldCharType="separate"/>
        </w:r>
        <w:r>
          <w:rPr>
            <w:rFonts w:ascii="Arial" w:hAnsi="Arial" w:cs="Arial"/>
            <w:noProof/>
            <w:webHidden/>
            <w:sz w:val="20"/>
            <w:szCs w:val="20"/>
            <w:lang w:val="en-GB"/>
          </w:rPr>
          <w:t>34</w:t>
        </w:r>
        <w:r w:rsidR="007E1E82" w:rsidRPr="003357F4">
          <w:rPr>
            <w:rFonts w:ascii="Arial" w:hAnsi="Arial" w:cs="Arial"/>
            <w:noProof/>
            <w:webHidden/>
            <w:sz w:val="20"/>
            <w:szCs w:val="20"/>
            <w:lang w:val="en-GB"/>
          </w:rPr>
          <w:fldChar w:fldCharType="end"/>
        </w:r>
      </w:hyperlink>
    </w:p>
    <w:p w14:paraId="18F5CB59" w14:textId="045E8972" w:rsidR="007E1E82" w:rsidRPr="003357F4" w:rsidRDefault="008E3802" w:rsidP="00E41392">
      <w:pPr>
        <w:pStyle w:val="TOC1"/>
        <w:tabs>
          <w:tab w:val="right" w:leader="dot" w:pos="10610"/>
        </w:tabs>
        <w:spacing w:line="360" w:lineRule="auto"/>
        <w:ind w:firstLine="426"/>
        <w:rPr>
          <w:rFonts w:ascii="Arial" w:eastAsiaTheme="minorEastAsia" w:hAnsi="Arial" w:cs="Arial"/>
          <w:noProof/>
          <w:sz w:val="20"/>
          <w:szCs w:val="20"/>
          <w:lang w:val="en-GB"/>
        </w:rPr>
      </w:pPr>
      <w:hyperlink w:anchor="_Toc523330816" w:history="1">
        <w:r w:rsidR="007E1E82" w:rsidRPr="003357F4">
          <w:rPr>
            <w:rStyle w:val="Hyperlink"/>
            <w:rFonts w:ascii="Arial" w:hAnsi="Arial" w:cs="Arial"/>
            <w:noProof/>
            <w:sz w:val="20"/>
            <w:szCs w:val="20"/>
            <w:lang w:val="en-GB"/>
          </w:rPr>
          <w:t>SECURE RESOURCES</w:t>
        </w:r>
        <w:r w:rsidR="007E1E82" w:rsidRPr="003357F4">
          <w:rPr>
            <w:rFonts w:ascii="Arial" w:hAnsi="Arial" w:cs="Arial"/>
            <w:noProof/>
            <w:webHidden/>
            <w:sz w:val="20"/>
            <w:szCs w:val="20"/>
            <w:lang w:val="en-GB"/>
          </w:rPr>
          <w:tab/>
        </w:r>
        <w:r w:rsidR="007E1E82" w:rsidRPr="003357F4">
          <w:rPr>
            <w:rFonts w:ascii="Arial" w:hAnsi="Arial" w:cs="Arial"/>
            <w:noProof/>
            <w:webHidden/>
            <w:sz w:val="20"/>
            <w:szCs w:val="20"/>
            <w:lang w:val="en-GB"/>
          </w:rPr>
          <w:fldChar w:fldCharType="begin"/>
        </w:r>
        <w:r w:rsidR="007E1E82" w:rsidRPr="003357F4">
          <w:rPr>
            <w:rFonts w:ascii="Arial" w:hAnsi="Arial" w:cs="Arial"/>
            <w:noProof/>
            <w:webHidden/>
            <w:sz w:val="20"/>
            <w:szCs w:val="20"/>
            <w:lang w:val="en-GB"/>
          </w:rPr>
          <w:instrText xml:space="preserve"> PAGEREF _Toc523330816 \h </w:instrText>
        </w:r>
        <w:r w:rsidR="007E1E82" w:rsidRPr="003357F4">
          <w:rPr>
            <w:rFonts w:ascii="Arial" w:hAnsi="Arial" w:cs="Arial"/>
            <w:noProof/>
            <w:webHidden/>
            <w:sz w:val="20"/>
            <w:szCs w:val="20"/>
            <w:lang w:val="en-GB"/>
          </w:rPr>
        </w:r>
        <w:r w:rsidR="007E1E82" w:rsidRPr="003357F4">
          <w:rPr>
            <w:rFonts w:ascii="Arial" w:hAnsi="Arial" w:cs="Arial"/>
            <w:noProof/>
            <w:webHidden/>
            <w:sz w:val="20"/>
            <w:szCs w:val="20"/>
            <w:lang w:val="en-GB"/>
          </w:rPr>
          <w:fldChar w:fldCharType="separate"/>
        </w:r>
        <w:r>
          <w:rPr>
            <w:rFonts w:ascii="Arial" w:hAnsi="Arial" w:cs="Arial"/>
            <w:noProof/>
            <w:webHidden/>
            <w:sz w:val="20"/>
            <w:szCs w:val="20"/>
            <w:lang w:val="en-GB"/>
          </w:rPr>
          <w:t>39</w:t>
        </w:r>
        <w:r w:rsidR="007E1E82" w:rsidRPr="003357F4">
          <w:rPr>
            <w:rFonts w:ascii="Arial" w:hAnsi="Arial" w:cs="Arial"/>
            <w:noProof/>
            <w:webHidden/>
            <w:sz w:val="20"/>
            <w:szCs w:val="20"/>
            <w:lang w:val="en-GB"/>
          </w:rPr>
          <w:fldChar w:fldCharType="end"/>
        </w:r>
      </w:hyperlink>
    </w:p>
    <w:p w14:paraId="2886CE21" w14:textId="53BE3697" w:rsidR="007E1E82" w:rsidRPr="003357F4" w:rsidRDefault="008E3802" w:rsidP="00E41392">
      <w:pPr>
        <w:pStyle w:val="TOC1"/>
        <w:tabs>
          <w:tab w:val="left" w:pos="480"/>
          <w:tab w:val="right" w:leader="dot" w:pos="10610"/>
        </w:tabs>
        <w:spacing w:line="360" w:lineRule="auto"/>
        <w:rPr>
          <w:rFonts w:ascii="Arial" w:eastAsiaTheme="minorEastAsia" w:hAnsi="Arial" w:cs="Arial"/>
          <w:noProof/>
          <w:sz w:val="20"/>
          <w:szCs w:val="20"/>
          <w:lang w:val="en-GB"/>
        </w:rPr>
      </w:pPr>
      <w:hyperlink w:anchor="_Toc523330817" w:history="1">
        <w:r w:rsidR="007E1E82" w:rsidRPr="003357F4">
          <w:rPr>
            <w:rStyle w:val="Hyperlink"/>
            <w:rFonts w:ascii="Arial" w:hAnsi="Arial" w:cs="Arial"/>
            <w:noProof/>
            <w:sz w:val="20"/>
            <w:szCs w:val="20"/>
            <w:lang w:val="en-GB"/>
          </w:rPr>
          <w:t>5.</w:t>
        </w:r>
        <w:r w:rsidR="007E1E82" w:rsidRPr="003357F4">
          <w:rPr>
            <w:rFonts w:ascii="Arial" w:eastAsiaTheme="minorEastAsia" w:hAnsi="Arial" w:cs="Arial"/>
            <w:noProof/>
            <w:sz w:val="20"/>
            <w:szCs w:val="20"/>
            <w:lang w:val="en-GB"/>
          </w:rPr>
          <w:tab/>
        </w:r>
        <w:r w:rsidR="007E1E82" w:rsidRPr="003357F4">
          <w:rPr>
            <w:rStyle w:val="Hyperlink"/>
            <w:rFonts w:ascii="Arial" w:hAnsi="Arial" w:cs="Arial"/>
            <w:noProof/>
            <w:sz w:val="20"/>
            <w:szCs w:val="20"/>
            <w:lang w:val="en-GB"/>
          </w:rPr>
          <w:t>Implementation and collaboration along the flyways</w:t>
        </w:r>
        <w:r w:rsidR="007E1E82" w:rsidRPr="003357F4">
          <w:rPr>
            <w:rFonts w:ascii="Arial" w:hAnsi="Arial" w:cs="Arial"/>
            <w:noProof/>
            <w:webHidden/>
            <w:sz w:val="20"/>
            <w:szCs w:val="20"/>
            <w:lang w:val="en-GB"/>
          </w:rPr>
          <w:tab/>
        </w:r>
        <w:r w:rsidR="007E1E82" w:rsidRPr="003357F4">
          <w:rPr>
            <w:rFonts w:ascii="Arial" w:hAnsi="Arial" w:cs="Arial"/>
            <w:noProof/>
            <w:webHidden/>
            <w:sz w:val="20"/>
            <w:szCs w:val="20"/>
            <w:lang w:val="en-GB"/>
          </w:rPr>
          <w:fldChar w:fldCharType="begin"/>
        </w:r>
        <w:r w:rsidR="007E1E82" w:rsidRPr="003357F4">
          <w:rPr>
            <w:rFonts w:ascii="Arial" w:hAnsi="Arial" w:cs="Arial"/>
            <w:noProof/>
            <w:webHidden/>
            <w:sz w:val="20"/>
            <w:szCs w:val="20"/>
            <w:lang w:val="en-GB"/>
          </w:rPr>
          <w:instrText xml:space="preserve"> PAGEREF _Toc523330817 \h </w:instrText>
        </w:r>
        <w:r w:rsidR="007E1E82" w:rsidRPr="003357F4">
          <w:rPr>
            <w:rFonts w:ascii="Arial" w:hAnsi="Arial" w:cs="Arial"/>
            <w:noProof/>
            <w:webHidden/>
            <w:sz w:val="20"/>
            <w:szCs w:val="20"/>
            <w:lang w:val="en-GB"/>
          </w:rPr>
        </w:r>
        <w:r w:rsidR="007E1E82" w:rsidRPr="003357F4">
          <w:rPr>
            <w:rFonts w:ascii="Arial" w:hAnsi="Arial" w:cs="Arial"/>
            <w:noProof/>
            <w:webHidden/>
            <w:sz w:val="20"/>
            <w:szCs w:val="20"/>
            <w:lang w:val="en-GB"/>
          </w:rPr>
          <w:fldChar w:fldCharType="separate"/>
        </w:r>
        <w:r>
          <w:rPr>
            <w:rFonts w:ascii="Arial" w:hAnsi="Arial" w:cs="Arial"/>
            <w:noProof/>
            <w:webHidden/>
            <w:sz w:val="20"/>
            <w:szCs w:val="20"/>
            <w:lang w:val="en-GB"/>
          </w:rPr>
          <w:t>46</w:t>
        </w:r>
        <w:r w:rsidR="007E1E82" w:rsidRPr="003357F4">
          <w:rPr>
            <w:rFonts w:ascii="Arial" w:hAnsi="Arial" w:cs="Arial"/>
            <w:noProof/>
            <w:webHidden/>
            <w:sz w:val="20"/>
            <w:szCs w:val="20"/>
            <w:lang w:val="en-GB"/>
          </w:rPr>
          <w:fldChar w:fldCharType="end"/>
        </w:r>
      </w:hyperlink>
    </w:p>
    <w:p w14:paraId="569E95B0" w14:textId="77777777" w:rsidR="007E1E82" w:rsidRPr="003357F4" w:rsidRDefault="007E1E82" w:rsidP="00E41392">
      <w:pPr>
        <w:spacing w:line="360" w:lineRule="auto"/>
        <w:rPr>
          <w:rFonts w:ascii="Arial" w:hAnsi="Arial" w:cs="Arial"/>
          <w:b/>
          <w:bCs/>
          <w:sz w:val="20"/>
          <w:szCs w:val="20"/>
          <w:lang w:val="en-GB"/>
        </w:rPr>
      </w:pPr>
      <w:r w:rsidRPr="003357F4">
        <w:rPr>
          <w:rFonts w:ascii="Arial" w:hAnsi="Arial" w:cs="Arial"/>
          <w:sz w:val="20"/>
          <w:szCs w:val="20"/>
          <w:lang w:val="en-GB"/>
        </w:rPr>
        <w:fldChar w:fldCharType="end"/>
      </w:r>
    </w:p>
    <w:p w14:paraId="1CE168A4" w14:textId="77777777" w:rsidR="007E1E82" w:rsidRPr="003357F4" w:rsidRDefault="007E1E82" w:rsidP="00E41392">
      <w:pPr>
        <w:pStyle w:val="Heading1"/>
        <w:spacing w:line="288" w:lineRule="auto"/>
        <w:rPr>
          <w:rFonts w:ascii="Arial" w:hAnsi="Arial" w:cs="Arial"/>
          <w:sz w:val="20"/>
          <w:szCs w:val="20"/>
          <w:lang w:val="en-GB"/>
        </w:rPr>
      </w:pPr>
      <w:bookmarkStart w:id="5" w:name="_Toc523330801"/>
      <w:r w:rsidRPr="003357F4">
        <w:rPr>
          <w:rFonts w:ascii="Arial" w:hAnsi="Arial" w:cs="Arial"/>
          <w:sz w:val="20"/>
          <w:szCs w:val="20"/>
          <w:lang w:val="en-GB"/>
        </w:rPr>
        <w:t>List of Tables</w:t>
      </w:r>
      <w:bookmarkEnd w:id="5"/>
    </w:p>
    <w:p w14:paraId="0E781E0B" w14:textId="72117D99" w:rsidR="007E1E82" w:rsidRPr="003357F4" w:rsidRDefault="007E1E82" w:rsidP="00E41392">
      <w:pPr>
        <w:pStyle w:val="TableofFigures"/>
        <w:tabs>
          <w:tab w:val="right" w:leader="dot" w:pos="10610"/>
        </w:tabs>
        <w:spacing w:line="360" w:lineRule="auto"/>
        <w:rPr>
          <w:rFonts w:ascii="Arial" w:eastAsiaTheme="minorEastAsia" w:hAnsi="Arial" w:cs="Arial"/>
          <w:noProof/>
          <w:sz w:val="20"/>
          <w:szCs w:val="20"/>
          <w:lang w:val="en-GB"/>
        </w:rPr>
      </w:pPr>
      <w:r w:rsidRPr="003357F4">
        <w:rPr>
          <w:rFonts w:ascii="Arial" w:hAnsi="Arial" w:cs="Arial"/>
          <w:b/>
          <w:bCs/>
          <w:sz w:val="20"/>
          <w:szCs w:val="20"/>
          <w:lang w:val="en-GB"/>
        </w:rPr>
        <w:fldChar w:fldCharType="begin"/>
      </w:r>
      <w:r w:rsidRPr="003357F4">
        <w:rPr>
          <w:rFonts w:ascii="Arial" w:hAnsi="Arial" w:cs="Arial"/>
          <w:b/>
          <w:bCs/>
          <w:sz w:val="20"/>
          <w:szCs w:val="20"/>
          <w:lang w:val="en-GB"/>
        </w:rPr>
        <w:instrText xml:space="preserve"> TOC \h \z \c "Table" </w:instrText>
      </w:r>
      <w:r w:rsidRPr="003357F4">
        <w:rPr>
          <w:rFonts w:ascii="Arial" w:hAnsi="Arial" w:cs="Arial"/>
          <w:b/>
          <w:bCs/>
          <w:sz w:val="20"/>
          <w:szCs w:val="20"/>
          <w:lang w:val="en-GB"/>
        </w:rPr>
        <w:fldChar w:fldCharType="separate"/>
      </w:r>
      <w:hyperlink w:anchor="_Toc514416214" w:history="1">
        <w:r w:rsidRPr="003357F4">
          <w:rPr>
            <w:rStyle w:val="Hyperlink"/>
            <w:rFonts w:ascii="Arial" w:hAnsi="Arial" w:cs="Arial"/>
            <w:noProof/>
            <w:sz w:val="20"/>
            <w:szCs w:val="20"/>
            <w:lang w:val="en-GB"/>
          </w:rPr>
          <w:t>Table 1: Objectives of the AEWA Strategic Plan 2019-2027</w:t>
        </w:r>
        <w:r w:rsidRPr="003357F4">
          <w:rPr>
            <w:rFonts w:ascii="Arial" w:hAnsi="Arial" w:cs="Arial"/>
            <w:noProof/>
            <w:webHidden/>
            <w:sz w:val="20"/>
            <w:szCs w:val="20"/>
            <w:lang w:val="en-GB"/>
          </w:rPr>
          <w:tab/>
        </w:r>
        <w:r w:rsidRPr="003357F4">
          <w:rPr>
            <w:rFonts w:ascii="Arial" w:hAnsi="Arial" w:cs="Arial"/>
            <w:noProof/>
            <w:webHidden/>
            <w:sz w:val="20"/>
            <w:szCs w:val="20"/>
            <w:lang w:val="en-GB"/>
          </w:rPr>
          <w:fldChar w:fldCharType="begin"/>
        </w:r>
        <w:r w:rsidRPr="003357F4">
          <w:rPr>
            <w:rFonts w:ascii="Arial" w:hAnsi="Arial" w:cs="Arial"/>
            <w:noProof/>
            <w:webHidden/>
            <w:sz w:val="20"/>
            <w:szCs w:val="20"/>
            <w:lang w:val="en-GB"/>
          </w:rPr>
          <w:instrText xml:space="preserve"> PAGEREF _Toc514416214 \h </w:instrText>
        </w:r>
        <w:r w:rsidRPr="003357F4">
          <w:rPr>
            <w:rFonts w:ascii="Arial" w:hAnsi="Arial" w:cs="Arial"/>
            <w:noProof/>
            <w:webHidden/>
            <w:sz w:val="20"/>
            <w:szCs w:val="20"/>
            <w:lang w:val="en-GB"/>
          </w:rPr>
        </w:r>
        <w:r w:rsidRPr="003357F4">
          <w:rPr>
            <w:rFonts w:ascii="Arial" w:hAnsi="Arial" w:cs="Arial"/>
            <w:noProof/>
            <w:webHidden/>
            <w:sz w:val="20"/>
            <w:szCs w:val="20"/>
            <w:lang w:val="en-GB"/>
          </w:rPr>
          <w:fldChar w:fldCharType="separate"/>
        </w:r>
        <w:r w:rsidR="008E3802">
          <w:rPr>
            <w:rFonts w:ascii="Arial" w:hAnsi="Arial" w:cs="Arial"/>
            <w:noProof/>
            <w:webHidden/>
            <w:sz w:val="20"/>
            <w:szCs w:val="20"/>
            <w:lang w:val="en-GB"/>
          </w:rPr>
          <w:t>8</w:t>
        </w:r>
        <w:r w:rsidRPr="003357F4">
          <w:rPr>
            <w:rFonts w:ascii="Arial" w:hAnsi="Arial" w:cs="Arial"/>
            <w:noProof/>
            <w:webHidden/>
            <w:sz w:val="20"/>
            <w:szCs w:val="20"/>
            <w:lang w:val="en-GB"/>
          </w:rPr>
          <w:fldChar w:fldCharType="end"/>
        </w:r>
      </w:hyperlink>
    </w:p>
    <w:p w14:paraId="312543E5" w14:textId="080E32E9" w:rsidR="007E1E82" w:rsidRPr="003357F4" w:rsidRDefault="008E3802" w:rsidP="00E41392">
      <w:pPr>
        <w:pStyle w:val="TableofFigures"/>
        <w:tabs>
          <w:tab w:val="right" w:leader="dot" w:pos="10610"/>
        </w:tabs>
        <w:spacing w:line="360" w:lineRule="auto"/>
        <w:rPr>
          <w:rFonts w:ascii="Arial" w:eastAsiaTheme="minorEastAsia" w:hAnsi="Arial" w:cs="Arial"/>
          <w:noProof/>
          <w:sz w:val="20"/>
          <w:szCs w:val="20"/>
          <w:lang w:val="en-GB"/>
        </w:rPr>
      </w:pPr>
      <w:hyperlink w:anchor="_Toc514416215" w:history="1">
        <w:r w:rsidR="007E1E82" w:rsidRPr="003357F4">
          <w:rPr>
            <w:rStyle w:val="Hyperlink"/>
            <w:rFonts w:ascii="Arial" w:hAnsi="Arial" w:cs="Arial"/>
            <w:noProof/>
            <w:sz w:val="20"/>
            <w:szCs w:val="20"/>
            <w:lang w:val="en-GB"/>
          </w:rPr>
          <w:t>Table 2: AEWA geographic regions in Africa</w:t>
        </w:r>
        <w:r w:rsidR="007E1E82" w:rsidRPr="003357F4">
          <w:rPr>
            <w:rFonts w:ascii="Arial" w:hAnsi="Arial" w:cs="Arial"/>
            <w:noProof/>
            <w:webHidden/>
            <w:sz w:val="20"/>
            <w:szCs w:val="20"/>
            <w:lang w:val="en-GB"/>
          </w:rPr>
          <w:tab/>
        </w:r>
        <w:r w:rsidR="007E1E82" w:rsidRPr="003357F4">
          <w:rPr>
            <w:rFonts w:ascii="Arial" w:hAnsi="Arial" w:cs="Arial"/>
            <w:noProof/>
            <w:webHidden/>
            <w:sz w:val="20"/>
            <w:szCs w:val="20"/>
            <w:lang w:val="en-GB"/>
          </w:rPr>
          <w:fldChar w:fldCharType="begin"/>
        </w:r>
        <w:r w:rsidR="007E1E82" w:rsidRPr="003357F4">
          <w:rPr>
            <w:rFonts w:ascii="Arial" w:hAnsi="Arial" w:cs="Arial"/>
            <w:noProof/>
            <w:webHidden/>
            <w:sz w:val="20"/>
            <w:szCs w:val="20"/>
            <w:lang w:val="en-GB"/>
          </w:rPr>
          <w:instrText xml:space="preserve"> PAGEREF _Toc514416215 \h </w:instrText>
        </w:r>
        <w:r w:rsidR="007E1E82" w:rsidRPr="003357F4">
          <w:rPr>
            <w:rFonts w:ascii="Arial" w:hAnsi="Arial" w:cs="Arial"/>
            <w:noProof/>
            <w:webHidden/>
            <w:sz w:val="20"/>
            <w:szCs w:val="20"/>
            <w:lang w:val="en-GB"/>
          </w:rPr>
        </w:r>
        <w:r w:rsidR="007E1E82" w:rsidRPr="003357F4">
          <w:rPr>
            <w:rFonts w:ascii="Arial" w:hAnsi="Arial" w:cs="Arial"/>
            <w:noProof/>
            <w:webHidden/>
            <w:sz w:val="20"/>
            <w:szCs w:val="20"/>
            <w:lang w:val="en-GB"/>
          </w:rPr>
          <w:fldChar w:fldCharType="separate"/>
        </w:r>
        <w:r>
          <w:rPr>
            <w:rFonts w:ascii="Arial" w:hAnsi="Arial" w:cs="Arial"/>
            <w:noProof/>
            <w:webHidden/>
            <w:sz w:val="20"/>
            <w:szCs w:val="20"/>
            <w:lang w:val="en-GB"/>
          </w:rPr>
          <w:t>8</w:t>
        </w:r>
        <w:r w:rsidR="007E1E82" w:rsidRPr="003357F4">
          <w:rPr>
            <w:rFonts w:ascii="Arial" w:hAnsi="Arial" w:cs="Arial"/>
            <w:noProof/>
            <w:webHidden/>
            <w:sz w:val="20"/>
            <w:szCs w:val="20"/>
            <w:lang w:val="en-GB"/>
          </w:rPr>
          <w:fldChar w:fldCharType="end"/>
        </w:r>
      </w:hyperlink>
    </w:p>
    <w:p w14:paraId="7DAA6EFF" w14:textId="269F58EE" w:rsidR="007E1E82" w:rsidRPr="003357F4" w:rsidRDefault="008E3802" w:rsidP="00E41392">
      <w:pPr>
        <w:pStyle w:val="TableofFigures"/>
        <w:tabs>
          <w:tab w:val="right" w:leader="dot" w:pos="10610"/>
        </w:tabs>
        <w:spacing w:line="360" w:lineRule="auto"/>
        <w:rPr>
          <w:rFonts w:ascii="Arial" w:eastAsiaTheme="minorEastAsia" w:hAnsi="Arial" w:cs="Arial"/>
          <w:noProof/>
          <w:sz w:val="20"/>
          <w:szCs w:val="20"/>
          <w:lang w:val="en-GB"/>
        </w:rPr>
      </w:pPr>
      <w:hyperlink w:anchor="_Toc514416216" w:history="1">
        <w:r w:rsidR="007E1E82" w:rsidRPr="003357F4">
          <w:rPr>
            <w:rStyle w:val="Hyperlink"/>
            <w:rFonts w:ascii="Arial" w:hAnsi="Arial" w:cs="Arial"/>
            <w:noProof/>
            <w:sz w:val="20"/>
            <w:szCs w:val="20"/>
            <w:lang w:val="en-GB"/>
          </w:rPr>
          <w:t>Table 3: Key to budget</w:t>
        </w:r>
        <w:r w:rsidR="007E1E82" w:rsidRPr="003357F4">
          <w:rPr>
            <w:rFonts w:ascii="Arial" w:hAnsi="Arial" w:cs="Arial"/>
            <w:noProof/>
            <w:webHidden/>
            <w:sz w:val="20"/>
            <w:szCs w:val="20"/>
            <w:lang w:val="en-GB"/>
          </w:rPr>
          <w:tab/>
        </w:r>
        <w:r w:rsidR="007E1E82" w:rsidRPr="003357F4">
          <w:rPr>
            <w:rFonts w:ascii="Arial" w:hAnsi="Arial" w:cs="Arial"/>
            <w:noProof/>
            <w:webHidden/>
            <w:sz w:val="20"/>
            <w:szCs w:val="20"/>
            <w:lang w:val="en-GB"/>
          </w:rPr>
          <w:fldChar w:fldCharType="begin"/>
        </w:r>
        <w:r w:rsidR="007E1E82" w:rsidRPr="003357F4">
          <w:rPr>
            <w:rFonts w:ascii="Arial" w:hAnsi="Arial" w:cs="Arial"/>
            <w:noProof/>
            <w:webHidden/>
            <w:sz w:val="20"/>
            <w:szCs w:val="20"/>
            <w:lang w:val="en-GB"/>
          </w:rPr>
          <w:instrText xml:space="preserve"> PAGEREF _Toc514416216 \h </w:instrText>
        </w:r>
        <w:r w:rsidR="007E1E82" w:rsidRPr="003357F4">
          <w:rPr>
            <w:rFonts w:ascii="Arial" w:hAnsi="Arial" w:cs="Arial"/>
            <w:noProof/>
            <w:webHidden/>
            <w:sz w:val="20"/>
            <w:szCs w:val="20"/>
            <w:lang w:val="en-GB"/>
          </w:rPr>
        </w:r>
        <w:r w:rsidR="007E1E82" w:rsidRPr="003357F4">
          <w:rPr>
            <w:rFonts w:ascii="Arial" w:hAnsi="Arial" w:cs="Arial"/>
            <w:noProof/>
            <w:webHidden/>
            <w:sz w:val="20"/>
            <w:szCs w:val="20"/>
            <w:lang w:val="en-GB"/>
          </w:rPr>
          <w:fldChar w:fldCharType="separate"/>
        </w:r>
        <w:r>
          <w:rPr>
            <w:rFonts w:ascii="Arial" w:hAnsi="Arial" w:cs="Arial"/>
            <w:noProof/>
            <w:webHidden/>
            <w:sz w:val="20"/>
            <w:szCs w:val="20"/>
            <w:lang w:val="en-GB"/>
          </w:rPr>
          <w:t>13</w:t>
        </w:r>
        <w:r w:rsidR="007E1E82" w:rsidRPr="003357F4">
          <w:rPr>
            <w:rFonts w:ascii="Arial" w:hAnsi="Arial" w:cs="Arial"/>
            <w:noProof/>
            <w:webHidden/>
            <w:sz w:val="20"/>
            <w:szCs w:val="20"/>
            <w:lang w:val="en-GB"/>
          </w:rPr>
          <w:fldChar w:fldCharType="end"/>
        </w:r>
      </w:hyperlink>
    </w:p>
    <w:p w14:paraId="0E711F6E" w14:textId="4BFA6373" w:rsidR="007E1E82" w:rsidRPr="003357F4" w:rsidRDefault="008E3802" w:rsidP="00E41392">
      <w:pPr>
        <w:pStyle w:val="TableofFigures"/>
        <w:tabs>
          <w:tab w:val="right" w:leader="dot" w:pos="10610"/>
        </w:tabs>
        <w:spacing w:line="360" w:lineRule="auto"/>
        <w:rPr>
          <w:rFonts w:asciiTheme="minorHAnsi" w:eastAsiaTheme="minorEastAsia" w:hAnsiTheme="minorHAnsi" w:cstheme="minorBidi"/>
          <w:noProof/>
          <w:sz w:val="22"/>
          <w:szCs w:val="22"/>
          <w:lang w:val="en-GB"/>
        </w:rPr>
      </w:pPr>
      <w:hyperlink w:anchor="_Toc514416217" w:history="1">
        <w:r w:rsidR="007E1E82" w:rsidRPr="003357F4">
          <w:rPr>
            <w:rStyle w:val="Hyperlink"/>
            <w:rFonts w:ascii="Arial" w:hAnsi="Arial" w:cs="Arial"/>
            <w:noProof/>
            <w:sz w:val="20"/>
            <w:szCs w:val="20"/>
            <w:lang w:val="en-GB"/>
          </w:rPr>
          <w:t>Table 4: Key to priorities</w:t>
        </w:r>
        <w:r w:rsidR="007E1E82" w:rsidRPr="003357F4">
          <w:rPr>
            <w:rFonts w:ascii="Arial" w:hAnsi="Arial" w:cs="Arial"/>
            <w:noProof/>
            <w:webHidden/>
            <w:sz w:val="20"/>
            <w:szCs w:val="20"/>
            <w:lang w:val="en-GB"/>
          </w:rPr>
          <w:tab/>
        </w:r>
        <w:r w:rsidR="007E1E82" w:rsidRPr="003357F4">
          <w:rPr>
            <w:rFonts w:ascii="Arial" w:hAnsi="Arial" w:cs="Arial"/>
            <w:noProof/>
            <w:webHidden/>
            <w:sz w:val="20"/>
            <w:szCs w:val="20"/>
            <w:lang w:val="en-GB"/>
          </w:rPr>
          <w:fldChar w:fldCharType="begin"/>
        </w:r>
        <w:r w:rsidR="007E1E82" w:rsidRPr="003357F4">
          <w:rPr>
            <w:rFonts w:ascii="Arial" w:hAnsi="Arial" w:cs="Arial"/>
            <w:noProof/>
            <w:webHidden/>
            <w:sz w:val="20"/>
            <w:szCs w:val="20"/>
            <w:lang w:val="en-GB"/>
          </w:rPr>
          <w:instrText xml:space="preserve"> PAGEREF _Toc514416217 \h </w:instrText>
        </w:r>
        <w:r w:rsidR="007E1E82" w:rsidRPr="003357F4">
          <w:rPr>
            <w:rFonts w:ascii="Arial" w:hAnsi="Arial" w:cs="Arial"/>
            <w:noProof/>
            <w:webHidden/>
            <w:sz w:val="20"/>
            <w:szCs w:val="20"/>
            <w:lang w:val="en-GB"/>
          </w:rPr>
        </w:r>
        <w:r w:rsidR="007E1E82" w:rsidRPr="003357F4">
          <w:rPr>
            <w:rFonts w:ascii="Arial" w:hAnsi="Arial" w:cs="Arial"/>
            <w:noProof/>
            <w:webHidden/>
            <w:sz w:val="20"/>
            <w:szCs w:val="20"/>
            <w:lang w:val="en-GB"/>
          </w:rPr>
          <w:fldChar w:fldCharType="separate"/>
        </w:r>
        <w:r>
          <w:rPr>
            <w:rFonts w:ascii="Arial" w:hAnsi="Arial" w:cs="Arial"/>
            <w:noProof/>
            <w:webHidden/>
            <w:sz w:val="20"/>
            <w:szCs w:val="20"/>
            <w:lang w:val="en-GB"/>
          </w:rPr>
          <w:t>13</w:t>
        </w:r>
        <w:r w:rsidR="007E1E82" w:rsidRPr="003357F4">
          <w:rPr>
            <w:rFonts w:ascii="Arial" w:hAnsi="Arial" w:cs="Arial"/>
            <w:noProof/>
            <w:webHidden/>
            <w:sz w:val="20"/>
            <w:szCs w:val="20"/>
            <w:lang w:val="en-GB"/>
          </w:rPr>
          <w:fldChar w:fldCharType="end"/>
        </w:r>
      </w:hyperlink>
    </w:p>
    <w:p w14:paraId="24CF7CEE" w14:textId="77777777"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fldChar w:fldCharType="end"/>
      </w:r>
    </w:p>
    <w:p w14:paraId="46F87241" w14:textId="77777777" w:rsidR="007E1E82" w:rsidRPr="003357F4" w:rsidRDefault="007E1E82" w:rsidP="00E41392">
      <w:pPr>
        <w:rPr>
          <w:rFonts w:ascii="Arial" w:hAnsi="Arial" w:cs="Arial"/>
          <w:b/>
          <w:bCs/>
          <w:sz w:val="20"/>
          <w:szCs w:val="20"/>
          <w:lang w:val="en-GB"/>
        </w:rPr>
      </w:pPr>
    </w:p>
    <w:p w14:paraId="4443FF81" w14:textId="77777777" w:rsidR="007E1E82" w:rsidRPr="003357F4" w:rsidRDefault="007E1E82" w:rsidP="00E41392">
      <w:pPr>
        <w:rPr>
          <w:rFonts w:ascii="Arial" w:hAnsi="Arial" w:cs="Arial"/>
          <w:bCs/>
          <w:sz w:val="20"/>
          <w:szCs w:val="20"/>
          <w:lang w:val="en-GB"/>
        </w:rPr>
      </w:pPr>
    </w:p>
    <w:p w14:paraId="7FADD42C" w14:textId="77777777" w:rsidR="007E1E82" w:rsidRPr="003357F4" w:rsidRDefault="007E1E82" w:rsidP="00E41392">
      <w:pPr>
        <w:pStyle w:val="Heading1"/>
        <w:spacing w:line="288" w:lineRule="auto"/>
        <w:rPr>
          <w:rFonts w:ascii="Arial" w:hAnsi="Arial" w:cs="Arial"/>
          <w:sz w:val="20"/>
          <w:szCs w:val="20"/>
          <w:lang w:val="en-GB"/>
        </w:rPr>
      </w:pPr>
      <w:bookmarkStart w:id="6" w:name="_Toc523330802"/>
      <w:r w:rsidRPr="003357F4">
        <w:rPr>
          <w:rFonts w:ascii="Arial" w:hAnsi="Arial" w:cs="Arial"/>
          <w:sz w:val="20"/>
          <w:szCs w:val="20"/>
          <w:lang w:val="en-GB"/>
        </w:rPr>
        <w:t>List of Figures</w:t>
      </w:r>
      <w:bookmarkEnd w:id="6"/>
    </w:p>
    <w:p w14:paraId="4AB193CB" w14:textId="4C5A7582" w:rsidR="007E1E82" w:rsidRPr="003357F4" w:rsidRDefault="007E1E82" w:rsidP="00E41392">
      <w:pPr>
        <w:pStyle w:val="TableofFigures"/>
        <w:shd w:val="clear" w:color="auto" w:fill="FFFFFF" w:themeFill="background1"/>
        <w:tabs>
          <w:tab w:val="right" w:leader="dot" w:pos="10610"/>
        </w:tabs>
        <w:rPr>
          <w:rFonts w:ascii="Arial" w:eastAsiaTheme="minorEastAsia" w:hAnsi="Arial" w:cs="Arial"/>
          <w:noProof/>
          <w:sz w:val="20"/>
          <w:szCs w:val="20"/>
          <w:lang w:val="en-GB"/>
        </w:rPr>
      </w:pPr>
      <w:r w:rsidRPr="003357F4">
        <w:rPr>
          <w:rFonts w:ascii="Arial" w:hAnsi="Arial" w:cs="Arial"/>
          <w:b/>
          <w:bCs/>
          <w:sz w:val="20"/>
          <w:szCs w:val="20"/>
          <w:lang w:val="en-GB"/>
        </w:rPr>
        <w:fldChar w:fldCharType="begin"/>
      </w:r>
      <w:r w:rsidRPr="003357F4">
        <w:rPr>
          <w:rFonts w:ascii="Arial" w:hAnsi="Arial" w:cs="Arial"/>
          <w:b/>
          <w:bCs/>
          <w:sz w:val="20"/>
          <w:szCs w:val="20"/>
          <w:lang w:val="en-GB"/>
        </w:rPr>
        <w:instrText xml:space="preserve"> TOC \h \z \c "Figure" </w:instrText>
      </w:r>
      <w:r w:rsidRPr="003357F4">
        <w:rPr>
          <w:rFonts w:ascii="Arial" w:hAnsi="Arial" w:cs="Arial"/>
          <w:b/>
          <w:bCs/>
          <w:sz w:val="20"/>
          <w:szCs w:val="20"/>
          <w:lang w:val="en-GB"/>
        </w:rPr>
        <w:fldChar w:fldCharType="separate"/>
      </w:r>
      <w:hyperlink w:anchor="_Toc514416232" w:history="1">
        <w:r w:rsidRPr="003357F4">
          <w:rPr>
            <w:rStyle w:val="Hyperlink"/>
            <w:rFonts w:ascii="Arial" w:hAnsi="Arial" w:cs="Arial"/>
            <w:noProof/>
            <w:sz w:val="20"/>
            <w:szCs w:val="20"/>
            <w:lang w:val="en-GB"/>
          </w:rPr>
          <w:t>Figure 1: AEWA Range Map showing the African sub-regions</w:t>
        </w:r>
        <w:r w:rsidRPr="003357F4">
          <w:rPr>
            <w:rFonts w:ascii="Arial" w:hAnsi="Arial" w:cs="Arial"/>
            <w:noProof/>
            <w:webHidden/>
            <w:sz w:val="20"/>
            <w:szCs w:val="20"/>
            <w:lang w:val="en-GB"/>
          </w:rPr>
          <w:tab/>
        </w:r>
        <w:r w:rsidRPr="003357F4">
          <w:rPr>
            <w:rFonts w:ascii="Arial" w:hAnsi="Arial" w:cs="Arial"/>
            <w:noProof/>
            <w:webHidden/>
            <w:sz w:val="20"/>
            <w:szCs w:val="20"/>
            <w:lang w:val="en-GB"/>
          </w:rPr>
          <w:fldChar w:fldCharType="begin"/>
        </w:r>
        <w:r w:rsidRPr="003357F4">
          <w:rPr>
            <w:rFonts w:ascii="Arial" w:hAnsi="Arial" w:cs="Arial"/>
            <w:noProof/>
            <w:webHidden/>
            <w:sz w:val="20"/>
            <w:szCs w:val="20"/>
            <w:lang w:val="en-GB"/>
          </w:rPr>
          <w:instrText xml:space="preserve"> PAGEREF _Toc514416232 \h </w:instrText>
        </w:r>
        <w:r w:rsidRPr="003357F4">
          <w:rPr>
            <w:rFonts w:ascii="Arial" w:hAnsi="Arial" w:cs="Arial"/>
            <w:noProof/>
            <w:webHidden/>
            <w:sz w:val="20"/>
            <w:szCs w:val="20"/>
            <w:lang w:val="en-GB"/>
          </w:rPr>
        </w:r>
        <w:r w:rsidRPr="003357F4">
          <w:rPr>
            <w:rFonts w:ascii="Arial" w:hAnsi="Arial" w:cs="Arial"/>
            <w:noProof/>
            <w:webHidden/>
            <w:sz w:val="20"/>
            <w:szCs w:val="20"/>
            <w:lang w:val="en-GB"/>
          </w:rPr>
          <w:fldChar w:fldCharType="separate"/>
        </w:r>
        <w:r w:rsidR="008E3802">
          <w:rPr>
            <w:rFonts w:ascii="Arial" w:hAnsi="Arial" w:cs="Arial"/>
            <w:noProof/>
            <w:webHidden/>
            <w:sz w:val="20"/>
            <w:szCs w:val="20"/>
            <w:lang w:val="en-GB"/>
          </w:rPr>
          <w:t>9</w:t>
        </w:r>
        <w:r w:rsidRPr="003357F4">
          <w:rPr>
            <w:rFonts w:ascii="Arial" w:hAnsi="Arial" w:cs="Arial"/>
            <w:noProof/>
            <w:webHidden/>
            <w:sz w:val="20"/>
            <w:szCs w:val="20"/>
            <w:lang w:val="en-GB"/>
          </w:rPr>
          <w:fldChar w:fldCharType="end"/>
        </w:r>
      </w:hyperlink>
    </w:p>
    <w:p w14:paraId="197FBDAC" w14:textId="77777777" w:rsidR="007E1E82" w:rsidRPr="003357F4" w:rsidRDefault="007E1E82" w:rsidP="00E41392">
      <w:pPr>
        <w:shd w:val="clear" w:color="auto" w:fill="FFFFFF" w:themeFill="background1"/>
        <w:rPr>
          <w:rFonts w:ascii="Arial" w:hAnsi="Arial" w:cs="Arial"/>
          <w:b/>
          <w:bCs/>
          <w:sz w:val="20"/>
          <w:szCs w:val="20"/>
          <w:lang w:val="en-GB"/>
        </w:rPr>
      </w:pPr>
      <w:r w:rsidRPr="003357F4">
        <w:rPr>
          <w:rFonts w:ascii="Arial" w:hAnsi="Arial" w:cs="Arial"/>
          <w:b/>
          <w:bCs/>
          <w:sz w:val="20"/>
          <w:szCs w:val="20"/>
          <w:lang w:val="en-GB"/>
        </w:rPr>
        <w:fldChar w:fldCharType="end"/>
      </w:r>
    </w:p>
    <w:p w14:paraId="6D0D1CD3" w14:textId="447FF7DA" w:rsidR="009A09DA" w:rsidRDefault="009A09DA" w:rsidP="00E41392">
      <w:pPr>
        <w:pStyle w:val="Heading1"/>
        <w:spacing w:line="288" w:lineRule="auto"/>
        <w:rPr>
          <w:rFonts w:ascii="Arial" w:hAnsi="Arial" w:cs="Arial"/>
          <w:bCs w:val="0"/>
          <w:sz w:val="20"/>
          <w:szCs w:val="20"/>
          <w:lang w:val="en-GB"/>
        </w:rPr>
      </w:pPr>
    </w:p>
    <w:p w14:paraId="08589258" w14:textId="77777777" w:rsidR="009A09DA" w:rsidRPr="005872F7" w:rsidRDefault="009A09DA" w:rsidP="00E41392">
      <w:pPr>
        <w:pStyle w:val="Heading1"/>
        <w:spacing w:line="288" w:lineRule="auto"/>
        <w:rPr>
          <w:rFonts w:ascii="Arial" w:hAnsi="Arial" w:cs="Arial"/>
          <w:bCs w:val="0"/>
          <w:sz w:val="20"/>
          <w:szCs w:val="20"/>
          <w:lang w:val="en-GB"/>
        </w:rPr>
      </w:pPr>
      <w:r w:rsidRPr="005872F7">
        <w:rPr>
          <w:rFonts w:ascii="Arial" w:hAnsi="Arial" w:cs="Arial"/>
          <w:bCs w:val="0"/>
          <w:sz w:val="20"/>
          <w:szCs w:val="20"/>
          <w:lang w:val="en-GB"/>
        </w:rPr>
        <w:t>Picture credits</w:t>
      </w:r>
    </w:p>
    <w:p w14:paraId="18E9EEE5" w14:textId="7617D3B4" w:rsidR="009A09DA" w:rsidRPr="00842594" w:rsidRDefault="009A09DA" w:rsidP="009A09DA">
      <w:pPr>
        <w:pStyle w:val="Heading1"/>
        <w:spacing w:before="0" w:after="0" w:line="288" w:lineRule="auto"/>
        <w:rPr>
          <w:rFonts w:ascii="Arial" w:hAnsi="Arial" w:cs="Arial"/>
          <w:b w:val="0"/>
          <w:bCs w:val="0"/>
          <w:sz w:val="20"/>
          <w:szCs w:val="20"/>
          <w:lang w:val="en-GB"/>
        </w:rPr>
      </w:pPr>
      <w:bookmarkStart w:id="7" w:name="_Hlk528764646"/>
      <w:r w:rsidRPr="00842594">
        <w:rPr>
          <w:rFonts w:ascii="Arial" w:hAnsi="Arial" w:cs="Arial"/>
          <w:b w:val="0"/>
          <w:bCs w:val="0"/>
          <w:sz w:val="20"/>
          <w:szCs w:val="20"/>
          <w:lang w:val="en-GB"/>
        </w:rPr>
        <w:t>pp. 3 and 2</w:t>
      </w:r>
      <w:r w:rsidR="00F85672" w:rsidRPr="00842594">
        <w:rPr>
          <w:rFonts w:ascii="Arial" w:hAnsi="Arial" w:cs="Arial"/>
          <w:b w:val="0"/>
          <w:bCs w:val="0"/>
          <w:sz w:val="20"/>
          <w:szCs w:val="20"/>
          <w:lang w:val="en-GB"/>
        </w:rPr>
        <w:t>8</w:t>
      </w:r>
      <w:r w:rsidR="00A455F5" w:rsidRPr="00842594">
        <w:rPr>
          <w:rFonts w:ascii="Arial" w:hAnsi="Arial" w:cs="Arial"/>
          <w:b w:val="0"/>
          <w:bCs w:val="0"/>
          <w:sz w:val="20"/>
          <w:szCs w:val="20"/>
          <w:lang w:val="en-GB"/>
        </w:rPr>
        <w:t>:</w:t>
      </w:r>
      <w:r w:rsidR="00842594" w:rsidRPr="00842594">
        <w:rPr>
          <w:rFonts w:ascii="Arial" w:hAnsi="Arial" w:cs="Arial"/>
          <w:b w:val="0"/>
          <w:bCs w:val="0"/>
          <w:sz w:val="20"/>
          <w:szCs w:val="20"/>
          <w:lang w:val="en-GB"/>
        </w:rPr>
        <w:t xml:space="preserve"> Lesser Flamingo </w:t>
      </w:r>
      <w:r w:rsidR="00842594" w:rsidRPr="00842594">
        <w:rPr>
          <w:rFonts w:ascii="Arial" w:hAnsi="Arial" w:cs="Arial"/>
          <w:b w:val="0"/>
          <w:bCs w:val="0"/>
          <w:i/>
          <w:sz w:val="20"/>
          <w:szCs w:val="20"/>
          <w:lang w:val="en-GB"/>
        </w:rPr>
        <w:t>(Phoeniconaias minor)</w:t>
      </w:r>
      <w:r w:rsidR="00A455F5" w:rsidRPr="00842594">
        <w:rPr>
          <w:rFonts w:ascii="Arial" w:hAnsi="Arial" w:cs="Arial"/>
          <w:b w:val="0"/>
          <w:bCs w:val="0"/>
          <w:i/>
          <w:sz w:val="20"/>
          <w:szCs w:val="20"/>
          <w:lang w:val="en-GB"/>
        </w:rPr>
        <w:t xml:space="preserve"> </w:t>
      </w:r>
      <w:r w:rsidR="00A455F5" w:rsidRPr="00842594">
        <w:rPr>
          <w:rFonts w:ascii="Arial" w:hAnsi="Arial" w:cs="Arial"/>
          <w:b w:val="0"/>
          <w:bCs w:val="0"/>
          <w:sz w:val="20"/>
          <w:szCs w:val="20"/>
          <w:lang w:val="en-GB"/>
        </w:rPr>
        <w:t>©</w:t>
      </w:r>
      <w:r w:rsidRPr="00842594">
        <w:rPr>
          <w:rFonts w:ascii="Arial" w:hAnsi="Arial" w:cs="Arial"/>
          <w:b w:val="0"/>
          <w:bCs w:val="0"/>
          <w:sz w:val="20"/>
          <w:szCs w:val="20"/>
          <w:lang w:val="en-GB"/>
        </w:rPr>
        <w:t xml:space="preserve"> Mark </w:t>
      </w:r>
      <w:r w:rsidR="0043478A" w:rsidRPr="00842594">
        <w:rPr>
          <w:rFonts w:ascii="Arial" w:hAnsi="Arial" w:cs="Arial"/>
          <w:b w:val="0"/>
          <w:bCs w:val="0"/>
          <w:sz w:val="20"/>
          <w:szCs w:val="20"/>
          <w:lang w:val="en-GB"/>
        </w:rPr>
        <w:t xml:space="preserve">D. </w:t>
      </w:r>
      <w:r w:rsidRPr="00842594">
        <w:rPr>
          <w:rFonts w:ascii="Arial" w:hAnsi="Arial" w:cs="Arial"/>
          <w:b w:val="0"/>
          <w:bCs w:val="0"/>
          <w:sz w:val="20"/>
          <w:szCs w:val="20"/>
          <w:lang w:val="en-GB"/>
        </w:rPr>
        <w:t>Anderson</w:t>
      </w:r>
    </w:p>
    <w:p w14:paraId="395982BB" w14:textId="65D50702" w:rsidR="009A09DA" w:rsidRPr="005872F7" w:rsidRDefault="00A455F5" w:rsidP="009A09DA">
      <w:pPr>
        <w:pStyle w:val="Heading1"/>
        <w:spacing w:before="0" w:after="0" w:line="288" w:lineRule="auto"/>
        <w:rPr>
          <w:rFonts w:ascii="Arial" w:hAnsi="Arial" w:cs="Arial"/>
          <w:b w:val="0"/>
          <w:bCs w:val="0"/>
          <w:sz w:val="20"/>
          <w:szCs w:val="20"/>
        </w:rPr>
      </w:pPr>
      <w:r>
        <w:rPr>
          <w:rFonts w:ascii="Arial" w:hAnsi="Arial" w:cs="Arial"/>
          <w:b w:val="0"/>
          <w:bCs w:val="0"/>
          <w:sz w:val="20"/>
          <w:szCs w:val="20"/>
        </w:rPr>
        <w:t xml:space="preserve">p. 14: </w:t>
      </w:r>
      <w:r w:rsidR="00842594" w:rsidRPr="00842594">
        <w:rPr>
          <w:rFonts w:ascii="Arial" w:hAnsi="Arial" w:cs="Arial"/>
          <w:b w:val="0"/>
          <w:bCs w:val="0"/>
          <w:sz w:val="20"/>
          <w:szCs w:val="20"/>
        </w:rPr>
        <w:t>Grey Crowned-crane</w:t>
      </w:r>
      <w:r w:rsidR="00842594">
        <w:rPr>
          <w:rFonts w:ascii="Arial" w:hAnsi="Arial" w:cs="Arial"/>
          <w:b w:val="0"/>
          <w:bCs w:val="0"/>
          <w:sz w:val="20"/>
          <w:szCs w:val="20"/>
        </w:rPr>
        <w:t xml:space="preserve"> </w:t>
      </w:r>
      <w:r w:rsidR="00842594" w:rsidRPr="00842594">
        <w:rPr>
          <w:rFonts w:ascii="Arial" w:hAnsi="Arial" w:cs="Arial"/>
          <w:b w:val="0"/>
          <w:bCs w:val="0"/>
          <w:i/>
          <w:sz w:val="18"/>
          <w:szCs w:val="20"/>
        </w:rPr>
        <w:t>(</w:t>
      </w:r>
      <w:r w:rsidR="00842594" w:rsidRPr="00842594">
        <w:rPr>
          <w:rFonts w:ascii="Arial" w:hAnsi="Arial" w:cs="Arial"/>
          <w:b w:val="0"/>
          <w:bCs w:val="0"/>
          <w:i/>
          <w:sz w:val="20"/>
          <w:szCs w:val="20"/>
        </w:rPr>
        <w:t>Balearica regulorum)</w:t>
      </w:r>
      <w:r w:rsidR="00842594" w:rsidRPr="005872F7">
        <w:rPr>
          <w:rFonts w:ascii="Arial" w:hAnsi="Arial" w:cs="Arial"/>
          <w:b w:val="0"/>
          <w:bCs w:val="0"/>
          <w:sz w:val="20"/>
          <w:szCs w:val="20"/>
        </w:rPr>
        <w:t xml:space="preserve"> </w:t>
      </w:r>
      <w:r w:rsidRPr="008E3802">
        <w:rPr>
          <w:rFonts w:ascii="Arial" w:hAnsi="Arial" w:cs="Arial"/>
          <w:b w:val="0"/>
          <w:bCs w:val="0"/>
          <w:sz w:val="20"/>
          <w:szCs w:val="20"/>
          <w:lang w:val="en-GB"/>
        </w:rPr>
        <w:t>©</w:t>
      </w:r>
      <w:r w:rsidR="009A09DA" w:rsidRPr="005872F7">
        <w:rPr>
          <w:rFonts w:ascii="Arial" w:hAnsi="Arial" w:cs="Arial"/>
          <w:b w:val="0"/>
          <w:bCs w:val="0"/>
          <w:sz w:val="20"/>
          <w:szCs w:val="20"/>
        </w:rPr>
        <w:t xml:space="preserve"> </w:t>
      </w:r>
      <w:r w:rsidR="00842594">
        <w:rPr>
          <w:rFonts w:ascii="Arial" w:hAnsi="Arial" w:cs="Arial"/>
          <w:b w:val="0"/>
          <w:bCs w:val="0"/>
          <w:sz w:val="20"/>
          <w:szCs w:val="20"/>
        </w:rPr>
        <w:t xml:space="preserve">John </w:t>
      </w:r>
      <w:r w:rsidR="009A09DA" w:rsidRPr="005872F7">
        <w:rPr>
          <w:rFonts w:ascii="Arial" w:hAnsi="Arial" w:cs="Arial"/>
          <w:b w:val="0"/>
          <w:bCs w:val="0"/>
          <w:sz w:val="20"/>
          <w:szCs w:val="20"/>
        </w:rPr>
        <w:t xml:space="preserve">Birch, </w:t>
      </w:r>
      <w:hyperlink r:id="rId14" w:history="1">
        <w:r w:rsidR="009A09DA" w:rsidRPr="00830724">
          <w:rPr>
            <w:rStyle w:val="Hyperlink"/>
            <w:rFonts w:ascii="Arial" w:hAnsi="Arial" w:cs="Arial"/>
            <w:b w:val="0"/>
            <w:bCs w:val="0"/>
            <w:color w:val="auto"/>
            <w:sz w:val="20"/>
            <w:szCs w:val="20"/>
            <w:u w:val="none"/>
          </w:rPr>
          <w:t>www.johnbirchphotography.com</w:t>
        </w:r>
      </w:hyperlink>
    </w:p>
    <w:p w14:paraId="51B21805" w14:textId="5BB6F76C" w:rsidR="009A09DA" w:rsidRPr="005872F7" w:rsidRDefault="00A455F5" w:rsidP="009A09DA">
      <w:pPr>
        <w:pStyle w:val="Heading1"/>
        <w:spacing w:before="0" w:after="0" w:line="288" w:lineRule="auto"/>
        <w:rPr>
          <w:rFonts w:ascii="Arial" w:hAnsi="Arial" w:cs="Arial"/>
          <w:b w:val="0"/>
          <w:bCs w:val="0"/>
          <w:sz w:val="20"/>
          <w:szCs w:val="20"/>
        </w:rPr>
      </w:pPr>
      <w:r>
        <w:rPr>
          <w:rFonts w:ascii="Arial" w:hAnsi="Arial" w:cs="Arial"/>
          <w:b w:val="0"/>
          <w:bCs w:val="0"/>
          <w:sz w:val="20"/>
          <w:szCs w:val="20"/>
        </w:rPr>
        <w:t xml:space="preserve">p. 21: </w:t>
      </w:r>
      <w:r w:rsidR="00D516FE" w:rsidRPr="005872F7">
        <w:rPr>
          <w:rFonts w:ascii="Arial" w:hAnsi="Arial" w:cs="Arial"/>
          <w:b w:val="0"/>
          <w:bCs w:val="0"/>
          <w:sz w:val="20"/>
          <w:szCs w:val="20"/>
        </w:rPr>
        <w:t>SGF project / RNC de Tocc Tocc</w:t>
      </w:r>
      <w:r w:rsidR="00D516FE" w:rsidRPr="008E3802">
        <w:rPr>
          <w:rFonts w:ascii="Arial" w:hAnsi="Arial" w:cs="Arial"/>
          <w:b w:val="0"/>
          <w:bCs w:val="0"/>
          <w:sz w:val="20"/>
          <w:szCs w:val="20"/>
          <w:lang w:val="en-GB"/>
        </w:rPr>
        <w:t xml:space="preserve"> </w:t>
      </w:r>
      <w:r w:rsidRPr="008E3802">
        <w:rPr>
          <w:rFonts w:ascii="Arial" w:hAnsi="Arial" w:cs="Arial"/>
          <w:b w:val="0"/>
          <w:bCs w:val="0"/>
          <w:sz w:val="20"/>
          <w:szCs w:val="20"/>
          <w:lang w:val="en-GB"/>
        </w:rPr>
        <w:t>©</w:t>
      </w:r>
      <w:r w:rsidR="009A09DA" w:rsidRPr="005872F7">
        <w:rPr>
          <w:rFonts w:ascii="Arial" w:hAnsi="Arial" w:cs="Arial"/>
          <w:b w:val="0"/>
          <w:bCs w:val="0"/>
          <w:sz w:val="20"/>
          <w:szCs w:val="20"/>
        </w:rPr>
        <w:t xml:space="preserve"> Direction of </w:t>
      </w:r>
      <w:r w:rsidR="00D516FE">
        <w:rPr>
          <w:rFonts w:ascii="Arial" w:hAnsi="Arial" w:cs="Arial"/>
          <w:b w:val="0"/>
          <w:bCs w:val="0"/>
          <w:sz w:val="20"/>
          <w:szCs w:val="20"/>
        </w:rPr>
        <w:t>National Parks of Senegal (DPN)</w:t>
      </w:r>
      <w:r w:rsidR="009A09DA" w:rsidRPr="005872F7">
        <w:rPr>
          <w:rFonts w:ascii="Arial" w:hAnsi="Arial" w:cs="Arial"/>
          <w:b w:val="0"/>
          <w:bCs w:val="0"/>
          <w:sz w:val="20"/>
          <w:szCs w:val="20"/>
        </w:rPr>
        <w:t xml:space="preserve"> </w:t>
      </w:r>
    </w:p>
    <w:p w14:paraId="6844E396" w14:textId="1B3EC96C" w:rsidR="009A09DA" w:rsidRPr="005872F7" w:rsidRDefault="009A09DA" w:rsidP="009A09DA">
      <w:pPr>
        <w:pStyle w:val="Heading1"/>
        <w:spacing w:before="0" w:after="0" w:line="288" w:lineRule="auto"/>
        <w:rPr>
          <w:rFonts w:ascii="Arial" w:hAnsi="Arial" w:cs="Arial"/>
          <w:b w:val="0"/>
          <w:bCs w:val="0"/>
          <w:sz w:val="20"/>
          <w:szCs w:val="20"/>
        </w:rPr>
      </w:pPr>
      <w:r w:rsidRPr="005872F7">
        <w:rPr>
          <w:rFonts w:ascii="Arial" w:hAnsi="Arial" w:cs="Arial"/>
          <w:b w:val="0"/>
          <w:bCs w:val="0"/>
          <w:sz w:val="20"/>
          <w:szCs w:val="20"/>
        </w:rPr>
        <w:t>p. 3</w:t>
      </w:r>
      <w:r w:rsidR="00F85672" w:rsidRPr="005872F7">
        <w:rPr>
          <w:rFonts w:ascii="Arial" w:hAnsi="Arial" w:cs="Arial"/>
          <w:b w:val="0"/>
          <w:bCs w:val="0"/>
          <w:sz w:val="20"/>
          <w:szCs w:val="20"/>
        </w:rPr>
        <w:t>4</w:t>
      </w:r>
      <w:r w:rsidR="00A455F5">
        <w:rPr>
          <w:rFonts w:ascii="Arial" w:hAnsi="Arial" w:cs="Arial"/>
          <w:b w:val="0"/>
          <w:bCs w:val="0"/>
          <w:sz w:val="20"/>
          <w:szCs w:val="20"/>
        </w:rPr>
        <w:t xml:space="preserve">: </w:t>
      </w:r>
      <w:r w:rsidR="00D516FE">
        <w:rPr>
          <w:rFonts w:ascii="Arial" w:hAnsi="Arial" w:cs="Arial"/>
          <w:b w:val="0"/>
          <w:bCs w:val="0"/>
          <w:sz w:val="20"/>
          <w:szCs w:val="20"/>
        </w:rPr>
        <w:t xml:space="preserve">Shoebill </w:t>
      </w:r>
      <w:r w:rsidR="00D516FE" w:rsidRPr="00D516FE">
        <w:rPr>
          <w:rFonts w:ascii="Arial" w:hAnsi="Arial" w:cs="Arial"/>
          <w:b w:val="0"/>
          <w:bCs w:val="0"/>
          <w:i/>
          <w:sz w:val="20"/>
          <w:szCs w:val="20"/>
        </w:rPr>
        <w:t>(Balaeniceps rex)</w:t>
      </w:r>
      <w:r w:rsidR="00D516FE">
        <w:rPr>
          <w:rFonts w:ascii="Arial" w:hAnsi="Arial" w:cs="Arial"/>
          <w:b w:val="0"/>
          <w:bCs w:val="0"/>
          <w:sz w:val="20"/>
          <w:szCs w:val="20"/>
        </w:rPr>
        <w:t xml:space="preserve"> </w:t>
      </w:r>
      <w:r w:rsidR="00A455F5" w:rsidRPr="008E3802">
        <w:rPr>
          <w:rFonts w:ascii="Arial" w:hAnsi="Arial" w:cs="Arial"/>
          <w:b w:val="0"/>
          <w:bCs w:val="0"/>
          <w:sz w:val="20"/>
          <w:szCs w:val="20"/>
          <w:lang w:val="en-GB"/>
        </w:rPr>
        <w:t>©</w:t>
      </w:r>
      <w:r w:rsidRPr="005872F7">
        <w:rPr>
          <w:rFonts w:ascii="Arial" w:hAnsi="Arial" w:cs="Arial"/>
          <w:b w:val="0"/>
          <w:bCs w:val="0"/>
          <w:sz w:val="20"/>
          <w:szCs w:val="20"/>
        </w:rPr>
        <w:t xml:space="preserve"> Mathias Putze</w:t>
      </w:r>
    </w:p>
    <w:p w14:paraId="549C2AAD" w14:textId="119009E7" w:rsidR="007E1E82" w:rsidRPr="008E3802" w:rsidRDefault="009A09DA" w:rsidP="009A09DA">
      <w:pPr>
        <w:pStyle w:val="Heading1"/>
        <w:spacing w:before="0" w:after="0" w:line="288" w:lineRule="auto"/>
        <w:rPr>
          <w:rFonts w:ascii="Arial" w:hAnsi="Arial" w:cs="Arial"/>
          <w:b w:val="0"/>
          <w:bCs w:val="0"/>
          <w:sz w:val="20"/>
          <w:szCs w:val="20"/>
          <w:lang w:val="de-DE"/>
        </w:rPr>
      </w:pPr>
      <w:r w:rsidRPr="008E3802">
        <w:rPr>
          <w:rFonts w:ascii="Arial" w:hAnsi="Arial" w:cs="Arial"/>
          <w:b w:val="0"/>
          <w:bCs w:val="0"/>
          <w:sz w:val="20"/>
          <w:szCs w:val="20"/>
          <w:lang w:val="de-DE"/>
        </w:rPr>
        <w:t xml:space="preserve">p. </w:t>
      </w:r>
      <w:r w:rsidR="00F85672" w:rsidRPr="008E3802">
        <w:rPr>
          <w:rFonts w:ascii="Arial" w:hAnsi="Arial" w:cs="Arial"/>
          <w:b w:val="0"/>
          <w:bCs w:val="0"/>
          <w:sz w:val="20"/>
          <w:szCs w:val="20"/>
          <w:lang w:val="de-DE"/>
        </w:rPr>
        <w:t>39</w:t>
      </w:r>
      <w:r w:rsidR="00A455F5" w:rsidRPr="008E3802">
        <w:rPr>
          <w:rFonts w:ascii="Arial" w:hAnsi="Arial" w:cs="Arial"/>
          <w:b w:val="0"/>
          <w:bCs w:val="0"/>
          <w:sz w:val="20"/>
          <w:szCs w:val="20"/>
          <w:lang w:val="de-DE"/>
        </w:rPr>
        <w:t>:</w:t>
      </w:r>
      <w:r w:rsidR="009D3FAE" w:rsidRPr="008E3802">
        <w:rPr>
          <w:rFonts w:ascii="Arial" w:hAnsi="Arial" w:cs="Arial"/>
          <w:b w:val="0"/>
          <w:bCs w:val="0"/>
          <w:sz w:val="20"/>
          <w:szCs w:val="20"/>
          <w:lang w:val="de-DE"/>
        </w:rPr>
        <w:t xml:space="preserve"> AEWA ToT in Kenya, 2013</w:t>
      </w:r>
      <w:r w:rsidR="00A455F5" w:rsidRPr="008E3802">
        <w:rPr>
          <w:rFonts w:ascii="Arial" w:hAnsi="Arial" w:cs="Arial"/>
          <w:b w:val="0"/>
          <w:bCs w:val="0"/>
          <w:sz w:val="20"/>
          <w:szCs w:val="20"/>
          <w:lang w:val="de-DE"/>
        </w:rPr>
        <w:t xml:space="preserve"> ©</w:t>
      </w:r>
      <w:r w:rsidRPr="008E3802">
        <w:rPr>
          <w:rFonts w:ascii="Arial" w:hAnsi="Arial" w:cs="Arial"/>
          <w:b w:val="0"/>
          <w:bCs w:val="0"/>
          <w:sz w:val="20"/>
          <w:szCs w:val="20"/>
          <w:lang w:val="de-DE"/>
        </w:rPr>
        <w:t xml:space="preserve"> Tim Dodman</w:t>
      </w:r>
      <w:bookmarkEnd w:id="7"/>
      <w:r w:rsidR="007E1E82" w:rsidRPr="008E3802">
        <w:rPr>
          <w:rFonts w:ascii="Arial" w:hAnsi="Arial" w:cs="Arial"/>
          <w:b w:val="0"/>
          <w:bCs w:val="0"/>
          <w:sz w:val="20"/>
          <w:szCs w:val="20"/>
          <w:lang w:val="de-DE"/>
        </w:rPr>
        <w:br w:type="page"/>
      </w:r>
    </w:p>
    <w:p w14:paraId="061E1BB9" w14:textId="77777777" w:rsidR="007E1E82" w:rsidRPr="003357F4" w:rsidRDefault="007E1E82" w:rsidP="00E41392">
      <w:pPr>
        <w:pStyle w:val="Heading1"/>
        <w:spacing w:after="120" w:line="288" w:lineRule="auto"/>
        <w:rPr>
          <w:rFonts w:ascii="Arial" w:hAnsi="Arial" w:cs="Arial"/>
          <w:bCs w:val="0"/>
          <w:sz w:val="20"/>
          <w:szCs w:val="20"/>
          <w:lang w:val="en-GB"/>
        </w:rPr>
      </w:pPr>
      <w:bookmarkStart w:id="8" w:name="_Toc523330803"/>
      <w:r w:rsidRPr="003357F4">
        <w:rPr>
          <w:rFonts w:ascii="Arial" w:hAnsi="Arial" w:cs="Arial"/>
          <w:bCs w:val="0"/>
          <w:sz w:val="20"/>
          <w:szCs w:val="20"/>
          <w:lang w:val="en-GB"/>
        </w:rPr>
        <w:lastRenderedPageBreak/>
        <w:t>List of Acronyms</w:t>
      </w:r>
      <w:bookmarkEnd w:id="8"/>
      <w:r w:rsidRPr="003357F4">
        <w:rPr>
          <w:rFonts w:ascii="Arial" w:hAnsi="Arial" w:cs="Arial"/>
          <w:bCs w:val="0"/>
          <w:sz w:val="20"/>
          <w:szCs w:val="20"/>
          <w:lang w:val="en-GB"/>
        </w:rPr>
        <w:t xml:space="preserve"> </w:t>
      </w:r>
      <w:r>
        <w:rPr>
          <w:rFonts w:ascii="Arial" w:hAnsi="Arial" w:cs="Arial"/>
          <w:bCs w:val="0"/>
          <w:sz w:val="20"/>
          <w:szCs w:val="20"/>
          <w:lang w:val="en-GB"/>
        </w:rPr>
        <w:t>and</w:t>
      </w:r>
      <w:r w:rsidRPr="003357F4">
        <w:rPr>
          <w:rFonts w:ascii="Arial" w:hAnsi="Arial" w:cs="Arial"/>
          <w:bCs w:val="0"/>
          <w:sz w:val="20"/>
          <w:szCs w:val="20"/>
          <w:lang w:val="en-GB"/>
        </w:rPr>
        <w:t xml:space="preserve"> Abbreviations</w:t>
      </w:r>
    </w:p>
    <w:tbl>
      <w:tblPr>
        <w:tblW w:w="0" w:type="auto"/>
        <w:tblLook w:val="00A0" w:firstRow="1" w:lastRow="0" w:firstColumn="1" w:lastColumn="0" w:noHBand="0" w:noVBand="0"/>
      </w:tblPr>
      <w:tblGrid>
        <w:gridCol w:w="1668"/>
        <w:gridCol w:w="7654"/>
      </w:tblGrid>
      <w:tr w:rsidR="007E1E82" w:rsidRPr="003357F4" w14:paraId="1A547A8B" w14:textId="77777777" w:rsidTr="00E41392">
        <w:tc>
          <w:tcPr>
            <w:tcW w:w="1668" w:type="dxa"/>
          </w:tcPr>
          <w:p w14:paraId="4C1A38C3"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AEMLAP</w:t>
            </w:r>
          </w:p>
        </w:tc>
        <w:tc>
          <w:tcPr>
            <w:tcW w:w="7654" w:type="dxa"/>
          </w:tcPr>
          <w:p w14:paraId="25005F4B"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African-Eurasian Migratory Landbirds Action Plan</w:t>
            </w:r>
          </w:p>
        </w:tc>
      </w:tr>
      <w:tr w:rsidR="007E1E82" w:rsidRPr="003357F4" w14:paraId="0DD788AB" w14:textId="77777777" w:rsidTr="00E41392">
        <w:tc>
          <w:tcPr>
            <w:tcW w:w="1668" w:type="dxa"/>
          </w:tcPr>
          <w:p w14:paraId="35EDE61C"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AEWMP</w:t>
            </w:r>
          </w:p>
        </w:tc>
        <w:tc>
          <w:tcPr>
            <w:tcW w:w="7654" w:type="dxa"/>
          </w:tcPr>
          <w:p w14:paraId="02A1A22F"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African-Eurasian Waterbird Monitoring Partnership</w:t>
            </w:r>
          </w:p>
        </w:tc>
      </w:tr>
      <w:tr w:rsidR="007E1E82" w:rsidRPr="003357F4" w14:paraId="2B086BAB" w14:textId="77777777" w:rsidTr="00E41392">
        <w:tc>
          <w:tcPr>
            <w:tcW w:w="1668" w:type="dxa"/>
          </w:tcPr>
          <w:p w14:paraId="20A2C651"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AEWA</w:t>
            </w:r>
          </w:p>
        </w:tc>
        <w:tc>
          <w:tcPr>
            <w:tcW w:w="7654" w:type="dxa"/>
          </w:tcPr>
          <w:p w14:paraId="1F9ED2C4"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Agreement on the Conservation of African-Eurasian Migratory Waterbirds / African-Eurasian Migratory Waterbird Agreement</w:t>
            </w:r>
          </w:p>
        </w:tc>
      </w:tr>
      <w:tr w:rsidR="007E1E82" w:rsidRPr="003357F4" w14:paraId="54C7A3A0" w14:textId="77777777" w:rsidTr="00E41392">
        <w:tc>
          <w:tcPr>
            <w:tcW w:w="1668" w:type="dxa"/>
          </w:tcPr>
          <w:p w14:paraId="7D173704"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AI</w:t>
            </w:r>
          </w:p>
        </w:tc>
        <w:tc>
          <w:tcPr>
            <w:tcW w:w="7654" w:type="dxa"/>
          </w:tcPr>
          <w:p w14:paraId="7EA6819F"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(AEWA) African Initiative</w:t>
            </w:r>
          </w:p>
        </w:tc>
      </w:tr>
      <w:tr w:rsidR="007E1E82" w:rsidRPr="003357F4" w14:paraId="13204E3A" w14:textId="77777777" w:rsidTr="00E41392">
        <w:tc>
          <w:tcPr>
            <w:tcW w:w="1668" w:type="dxa"/>
          </w:tcPr>
          <w:p w14:paraId="09DD1C80"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AFRING</w:t>
            </w:r>
          </w:p>
        </w:tc>
        <w:tc>
          <w:tcPr>
            <w:tcW w:w="7654" w:type="dxa"/>
          </w:tcPr>
          <w:p w14:paraId="029B1925"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African Bird Ringing Scheme</w:t>
            </w:r>
          </w:p>
        </w:tc>
      </w:tr>
      <w:tr w:rsidR="007E1E82" w:rsidRPr="003357F4" w14:paraId="2EDA2014" w14:textId="77777777" w:rsidTr="00E41392">
        <w:tc>
          <w:tcPr>
            <w:tcW w:w="1668" w:type="dxa"/>
          </w:tcPr>
          <w:p w14:paraId="5965B9DF"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AMBI</w:t>
            </w:r>
          </w:p>
        </w:tc>
        <w:tc>
          <w:tcPr>
            <w:tcW w:w="7654" w:type="dxa"/>
          </w:tcPr>
          <w:p w14:paraId="2E9896B3"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Arctic Migratory Birds Initiative</w:t>
            </w:r>
          </w:p>
        </w:tc>
      </w:tr>
      <w:tr w:rsidR="007E1E82" w:rsidRPr="003357F4" w14:paraId="13FA64BE" w14:textId="77777777" w:rsidTr="00E41392">
        <w:tc>
          <w:tcPr>
            <w:tcW w:w="1668" w:type="dxa"/>
          </w:tcPr>
          <w:p w14:paraId="010D6AF3"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AMCEN</w:t>
            </w:r>
          </w:p>
        </w:tc>
        <w:tc>
          <w:tcPr>
            <w:tcW w:w="7654" w:type="dxa"/>
          </w:tcPr>
          <w:p w14:paraId="7ACC8AEB" w14:textId="77777777" w:rsidR="007E1E82" w:rsidRPr="003357F4" w:rsidRDefault="007E1E82" w:rsidP="00E41392">
            <w:pPr>
              <w:ind w:right="-108"/>
              <w:rPr>
                <w:rFonts w:ascii="Arial" w:hAnsi="Arial" w:cs="Arial"/>
                <w:sz w:val="20"/>
                <w:szCs w:val="20"/>
                <w:lang w:val="en-GB"/>
              </w:rPr>
            </w:pPr>
            <w:r w:rsidRPr="003357F4">
              <w:rPr>
                <w:rFonts w:ascii="Arial" w:hAnsi="Arial" w:cs="Arial"/>
                <w:bCs/>
                <w:sz w:val="20"/>
                <w:szCs w:val="20"/>
                <w:lang w:val="en-GB"/>
              </w:rPr>
              <w:t>African</w:t>
            </w:r>
            <w:r w:rsidRPr="003357F4">
              <w:rPr>
                <w:rFonts w:ascii="Arial" w:hAnsi="Arial" w:cs="Arial"/>
                <w:sz w:val="20"/>
                <w:szCs w:val="20"/>
                <w:lang w:val="en-GB"/>
              </w:rPr>
              <w:t> Ministerial Conference on the Environment</w:t>
            </w:r>
          </w:p>
        </w:tc>
      </w:tr>
      <w:tr w:rsidR="007E1E82" w:rsidRPr="003357F4" w14:paraId="49FB34D8" w14:textId="77777777" w:rsidTr="00E41392">
        <w:tc>
          <w:tcPr>
            <w:tcW w:w="1668" w:type="dxa"/>
          </w:tcPr>
          <w:p w14:paraId="07F78659"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ARC-WH</w:t>
            </w:r>
          </w:p>
        </w:tc>
        <w:tc>
          <w:tcPr>
            <w:tcW w:w="7654" w:type="dxa"/>
          </w:tcPr>
          <w:p w14:paraId="3DE9B616" w14:textId="77777777" w:rsidR="007E1E82" w:rsidRPr="003357F4" w:rsidRDefault="007E1E82" w:rsidP="00E41392">
            <w:pPr>
              <w:ind w:right="-108"/>
              <w:rPr>
                <w:rFonts w:ascii="Arial" w:hAnsi="Arial" w:cs="Arial"/>
                <w:bCs/>
                <w:sz w:val="20"/>
                <w:szCs w:val="20"/>
                <w:lang w:val="en-GB"/>
              </w:rPr>
            </w:pPr>
            <w:r w:rsidRPr="003357F4">
              <w:rPr>
                <w:rFonts w:ascii="Arial" w:hAnsi="Arial" w:cs="Arial"/>
                <w:sz w:val="20"/>
                <w:szCs w:val="20"/>
                <w:lang w:val="en-GB"/>
              </w:rPr>
              <w:t>Arabic Regional Centre for World Heritage</w:t>
            </w:r>
          </w:p>
        </w:tc>
      </w:tr>
      <w:tr w:rsidR="007E1E82" w:rsidRPr="003357F4" w14:paraId="66044E34" w14:textId="77777777" w:rsidTr="00E41392">
        <w:tc>
          <w:tcPr>
            <w:tcW w:w="1668" w:type="dxa"/>
          </w:tcPr>
          <w:p w14:paraId="45272DEA"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AU</w:t>
            </w:r>
          </w:p>
        </w:tc>
        <w:tc>
          <w:tcPr>
            <w:tcW w:w="7654" w:type="dxa"/>
          </w:tcPr>
          <w:p w14:paraId="0B1955FC"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African Union</w:t>
            </w:r>
          </w:p>
        </w:tc>
      </w:tr>
      <w:tr w:rsidR="007E1E82" w:rsidRPr="003357F4" w14:paraId="5DEC9927" w14:textId="77777777" w:rsidTr="00E41392">
        <w:tc>
          <w:tcPr>
            <w:tcW w:w="1668" w:type="dxa"/>
          </w:tcPr>
          <w:p w14:paraId="55DE2545" w14:textId="77777777" w:rsidR="00B75F21" w:rsidRDefault="00B75F21" w:rsidP="00E41392">
            <w:pPr>
              <w:ind w:right="-108"/>
              <w:rPr>
                <w:rFonts w:ascii="Arial" w:hAnsi="Arial" w:cs="Arial"/>
                <w:sz w:val="20"/>
                <w:szCs w:val="20"/>
                <w:lang w:val="en-GB"/>
              </w:rPr>
            </w:pPr>
            <w:r>
              <w:rPr>
                <w:rFonts w:ascii="Arial" w:hAnsi="Arial" w:cs="Arial"/>
                <w:sz w:val="20"/>
                <w:szCs w:val="20"/>
                <w:lang w:val="en-GB"/>
              </w:rPr>
              <w:t>BBI</w:t>
            </w:r>
          </w:p>
          <w:p w14:paraId="4E3920CB" w14:textId="7ED1E8D5"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BirdLife</w:t>
            </w:r>
          </w:p>
        </w:tc>
        <w:tc>
          <w:tcPr>
            <w:tcW w:w="7654" w:type="dxa"/>
          </w:tcPr>
          <w:p w14:paraId="6C020CBE" w14:textId="4A2FAA7A" w:rsidR="00B75F21" w:rsidRDefault="00B75F21" w:rsidP="00E41392">
            <w:pPr>
              <w:ind w:right="-108"/>
              <w:rPr>
                <w:rFonts w:ascii="Arial" w:hAnsi="Arial" w:cs="Arial"/>
                <w:sz w:val="20"/>
                <w:szCs w:val="20"/>
                <w:lang w:val="en-GB"/>
              </w:rPr>
            </w:pPr>
            <w:r>
              <w:rPr>
                <w:rFonts w:ascii="Arial" w:hAnsi="Arial" w:cs="Arial"/>
                <w:sz w:val="20"/>
                <w:szCs w:val="20"/>
                <w:lang w:val="en-GB"/>
              </w:rPr>
              <w:t>Bio-Bridge Initiative</w:t>
            </w:r>
          </w:p>
          <w:p w14:paraId="00ABE7E9" w14:textId="4648A580"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BirdLife International</w:t>
            </w:r>
          </w:p>
        </w:tc>
      </w:tr>
      <w:tr w:rsidR="007E1E82" w:rsidRPr="003357F4" w14:paraId="32FBF8D0" w14:textId="77777777" w:rsidTr="00E41392">
        <w:tc>
          <w:tcPr>
            <w:tcW w:w="1668" w:type="dxa"/>
          </w:tcPr>
          <w:p w14:paraId="5A8DA85E" w14:textId="77777777" w:rsidR="007E1E82" w:rsidRDefault="007E1E82" w:rsidP="00E41392">
            <w:pPr>
              <w:ind w:right="-108"/>
              <w:rPr>
                <w:rFonts w:ascii="Arial" w:hAnsi="Arial" w:cs="Arial"/>
                <w:sz w:val="20"/>
                <w:szCs w:val="20"/>
                <w:lang w:val="en-GB"/>
              </w:rPr>
            </w:pPr>
            <w:r>
              <w:rPr>
                <w:rFonts w:ascii="Arial" w:hAnsi="Arial" w:cs="Arial"/>
                <w:sz w:val="20"/>
                <w:szCs w:val="20"/>
                <w:lang w:val="en-GB"/>
              </w:rPr>
              <w:t xml:space="preserve">BirdLife </w:t>
            </w:r>
            <w:r w:rsidRPr="003357F4">
              <w:rPr>
                <w:rFonts w:ascii="Arial" w:hAnsi="Arial" w:cs="Arial"/>
                <w:sz w:val="20"/>
                <w:szCs w:val="20"/>
                <w:lang w:val="en-GB"/>
              </w:rPr>
              <w:t>EAFI</w:t>
            </w:r>
          </w:p>
          <w:p w14:paraId="58BC6042" w14:textId="10B4BC60" w:rsidR="00B75F21" w:rsidRPr="003357F4" w:rsidRDefault="00B75F21" w:rsidP="00E41392">
            <w:pPr>
              <w:ind w:right="-108"/>
              <w:rPr>
                <w:rFonts w:ascii="Arial" w:hAnsi="Arial" w:cs="Arial"/>
                <w:sz w:val="20"/>
                <w:szCs w:val="20"/>
                <w:lang w:val="en-GB"/>
              </w:rPr>
            </w:pPr>
            <w:r>
              <w:rPr>
                <w:rFonts w:ascii="Arial" w:hAnsi="Arial" w:cs="Arial"/>
                <w:sz w:val="20"/>
                <w:szCs w:val="20"/>
                <w:lang w:val="en-GB"/>
              </w:rPr>
              <w:t>BIMP</w:t>
            </w:r>
          </w:p>
        </w:tc>
        <w:tc>
          <w:tcPr>
            <w:tcW w:w="7654" w:type="dxa"/>
          </w:tcPr>
          <w:p w14:paraId="6E4D37F0" w14:textId="77777777" w:rsidR="007E1E82" w:rsidRDefault="007E1E82" w:rsidP="00E41392">
            <w:pPr>
              <w:ind w:right="-108"/>
              <w:rPr>
                <w:rFonts w:ascii="Arial" w:hAnsi="Arial" w:cs="Arial"/>
                <w:sz w:val="20"/>
                <w:szCs w:val="20"/>
                <w:lang w:val="en-GB"/>
              </w:rPr>
            </w:pPr>
            <w:r w:rsidRPr="003357F4">
              <w:rPr>
                <w:rFonts w:ascii="Arial" w:hAnsi="Arial" w:cs="Arial"/>
                <w:sz w:val="20"/>
                <w:szCs w:val="20"/>
                <w:lang w:val="en-GB"/>
              </w:rPr>
              <w:t>BirdLife East Atlantic Flyway Initiative</w:t>
            </w:r>
          </w:p>
          <w:p w14:paraId="4DC5A947" w14:textId="7BD7C32B" w:rsidR="00B75F21" w:rsidRPr="003357F4" w:rsidRDefault="00B75F21" w:rsidP="00E41392">
            <w:pPr>
              <w:ind w:right="-108"/>
              <w:rPr>
                <w:rFonts w:ascii="Arial" w:hAnsi="Arial" w:cs="Arial"/>
                <w:sz w:val="20"/>
                <w:szCs w:val="20"/>
                <w:lang w:val="en-GB"/>
              </w:rPr>
            </w:pPr>
            <w:r>
              <w:rPr>
                <w:rFonts w:ascii="Arial" w:hAnsi="Arial" w:cs="Arial"/>
                <w:sz w:val="20"/>
                <w:szCs w:val="20"/>
                <w:lang w:val="en-GB"/>
              </w:rPr>
              <w:t>BirdLife International Marine Programme</w:t>
            </w:r>
          </w:p>
        </w:tc>
      </w:tr>
      <w:tr w:rsidR="007E1E82" w:rsidRPr="003357F4" w14:paraId="51E9F4C8" w14:textId="77777777" w:rsidTr="00E41392">
        <w:tc>
          <w:tcPr>
            <w:tcW w:w="1668" w:type="dxa"/>
          </w:tcPr>
          <w:p w14:paraId="07850C3F"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CBD</w:t>
            </w:r>
          </w:p>
        </w:tc>
        <w:tc>
          <w:tcPr>
            <w:tcW w:w="7654" w:type="dxa"/>
          </w:tcPr>
          <w:p w14:paraId="163387B5"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Convention on Biological Diversity</w:t>
            </w:r>
          </w:p>
        </w:tc>
      </w:tr>
      <w:tr w:rsidR="007E1E82" w:rsidRPr="003357F4" w14:paraId="74B7F7C8" w14:textId="77777777" w:rsidTr="00E41392">
        <w:tc>
          <w:tcPr>
            <w:tcW w:w="1668" w:type="dxa"/>
          </w:tcPr>
          <w:p w14:paraId="1760882E"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CBNRM</w:t>
            </w:r>
          </w:p>
        </w:tc>
        <w:tc>
          <w:tcPr>
            <w:tcW w:w="7654" w:type="dxa"/>
          </w:tcPr>
          <w:p w14:paraId="6D551949"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Community based natural resource management</w:t>
            </w:r>
          </w:p>
        </w:tc>
      </w:tr>
      <w:tr w:rsidR="007E1E82" w:rsidRPr="003357F4" w14:paraId="4E8FE442" w14:textId="77777777" w:rsidTr="00E41392">
        <w:tc>
          <w:tcPr>
            <w:tcW w:w="1668" w:type="dxa"/>
          </w:tcPr>
          <w:p w14:paraId="50A9B402"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CEMAC</w:t>
            </w:r>
          </w:p>
        </w:tc>
        <w:tc>
          <w:tcPr>
            <w:tcW w:w="7654" w:type="dxa"/>
          </w:tcPr>
          <w:p w14:paraId="196B906A"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 xml:space="preserve">Economic and Monetary Community for Central Africa </w:t>
            </w:r>
          </w:p>
        </w:tc>
      </w:tr>
      <w:tr w:rsidR="007E1E82" w:rsidRPr="003357F4" w14:paraId="5D8264DC" w14:textId="77777777" w:rsidTr="00E41392">
        <w:tc>
          <w:tcPr>
            <w:tcW w:w="1668" w:type="dxa"/>
          </w:tcPr>
          <w:p w14:paraId="0134A933"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CEPA</w:t>
            </w:r>
          </w:p>
        </w:tc>
        <w:tc>
          <w:tcPr>
            <w:tcW w:w="7654" w:type="dxa"/>
          </w:tcPr>
          <w:p w14:paraId="5C4BA83F"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Communication, Education and Public Awareness</w:t>
            </w:r>
          </w:p>
        </w:tc>
      </w:tr>
      <w:tr w:rsidR="007E1E82" w:rsidRPr="003357F4" w14:paraId="67E14392" w14:textId="77777777" w:rsidTr="00E41392">
        <w:tc>
          <w:tcPr>
            <w:tcW w:w="1668" w:type="dxa"/>
          </w:tcPr>
          <w:p w14:paraId="6E642768"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CEPA FP</w:t>
            </w:r>
          </w:p>
        </w:tc>
        <w:tc>
          <w:tcPr>
            <w:tcW w:w="7654" w:type="dxa"/>
          </w:tcPr>
          <w:p w14:paraId="1348B8AB"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(AEWA) CEPA Focal Point</w:t>
            </w:r>
          </w:p>
        </w:tc>
      </w:tr>
      <w:tr w:rsidR="007E1E82" w:rsidRPr="003357F4" w14:paraId="0221DE7A" w14:textId="77777777" w:rsidTr="00E41392">
        <w:tc>
          <w:tcPr>
            <w:tcW w:w="1668" w:type="dxa"/>
          </w:tcPr>
          <w:p w14:paraId="47EA34DF"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CIRAD</w:t>
            </w:r>
          </w:p>
        </w:tc>
        <w:tc>
          <w:tcPr>
            <w:tcW w:w="7654" w:type="dxa"/>
          </w:tcPr>
          <w:p w14:paraId="7EFB1A03"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Agricultural Research Centre for International Development (France)</w:t>
            </w:r>
          </w:p>
        </w:tc>
      </w:tr>
      <w:tr w:rsidR="007E1E82" w:rsidRPr="003357F4" w14:paraId="30A9E29E" w14:textId="77777777" w:rsidTr="00E41392">
        <w:tc>
          <w:tcPr>
            <w:tcW w:w="1668" w:type="dxa"/>
          </w:tcPr>
          <w:p w14:paraId="6860ABAF"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CITES</w:t>
            </w:r>
          </w:p>
        </w:tc>
        <w:tc>
          <w:tcPr>
            <w:tcW w:w="7654" w:type="dxa"/>
          </w:tcPr>
          <w:p w14:paraId="5FA74FB6"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Convention on International Trade in Endangered Species</w:t>
            </w:r>
          </w:p>
        </w:tc>
      </w:tr>
      <w:tr w:rsidR="007E1E82" w:rsidRPr="003357F4" w14:paraId="038A3CC5" w14:textId="77777777" w:rsidTr="00E41392">
        <w:tc>
          <w:tcPr>
            <w:tcW w:w="1668" w:type="dxa"/>
          </w:tcPr>
          <w:p w14:paraId="006797A7"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CMS</w:t>
            </w:r>
          </w:p>
        </w:tc>
        <w:tc>
          <w:tcPr>
            <w:tcW w:w="7654" w:type="dxa"/>
          </w:tcPr>
          <w:p w14:paraId="21318363"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Convention on the Conservation of Migratory Species of Wild Animals</w:t>
            </w:r>
          </w:p>
        </w:tc>
      </w:tr>
      <w:tr w:rsidR="007E1E82" w:rsidRPr="003357F4" w14:paraId="6DD8FD75" w14:textId="77777777" w:rsidTr="00E41392">
        <w:tc>
          <w:tcPr>
            <w:tcW w:w="1668" w:type="dxa"/>
          </w:tcPr>
          <w:p w14:paraId="6949FE39"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COP</w:t>
            </w:r>
          </w:p>
        </w:tc>
        <w:tc>
          <w:tcPr>
            <w:tcW w:w="7654" w:type="dxa"/>
          </w:tcPr>
          <w:p w14:paraId="56AAB46F"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Conference of the Parties</w:t>
            </w:r>
          </w:p>
        </w:tc>
      </w:tr>
      <w:tr w:rsidR="007E1E82" w:rsidRPr="003357F4" w14:paraId="2EB9CB93" w14:textId="77777777" w:rsidTr="00E41392">
        <w:tc>
          <w:tcPr>
            <w:tcW w:w="1668" w:type="dxa"/>
          </w:tcPr>
          <w:p w14:paraId="38806A5D"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CP</w:t>
            </w:r>
          </w:p>
        </w:tc>
        <w:tc>
          <w:tcPr>
            <w:tcW w:w="7654" w:type="dxa"/>
          </w:tcPr>
          <w:p w14:paraId="317D4B2D"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Contracting Party</w:t>
            </w:r>
          </w:p>
        </w:tc>
      </w:tr>
      <w:tr w:rsidR="007E1E82" w:rsidRPr="003357F4" w14:paraId="0D47601D" w14:textId="77777777" w:rsidTr="00E41392">
        <w:tc>
          <w:tcPr>
            <w:tcW w:w="1668" w:type="dxa"/>
          </w:tcPr>
          <w:p w14:paraId="28C39228"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CPW</w:t>
            </w:r>
          </w:p>
        </w:tc>
        <w:tc>
          <w:tcPr>
            <w:tcW w:w="7654" w:type="dxa"/>
          </w:tcPr>
          <w:p w14:paraId="71CAD481"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Collaborative Partnership on Sustainable Wildlife Management</w:t>
            </w:r>
          </w:p>
        </w:tc>
      </w:tr>
      <w:tr w:rsidR="007E1E82" w:rsidRPr="003357F4" w14:paraId="2F761DE2" w14:textId="77777777" w:rsidTr="00E41392">
        <w:tc>
          <w:tcPr>
            <w:tcW w:w="1668" w:type="dxa"/>
          </w:tcPr>
          <w:p w14:paraId="063EE6C5"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CSN</w:t>
            </w:r>
          </w:p>
        </w:tc>
        <w:tc>
          <w:tcPr>
            <w:tcW w:w="7654" w:type="dxa"/>
          </w:tcPr>
          <w:p w14:paraId="3627C9D1"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Critical Sites Network</w:t>
            </w:r>
          </w:p>
        </w:tc>
      </w:tr>
      <w:tr w:rsidR="007E1E82" w:rsidRPr="003357F4" w14:paraId="3C025C55" w14:textId="77777777" w:rsidTr="00E41392">
        <w:tc>
          <w:tcPr>
            <w:tcW w:w="1668" w:type="dxa"/>
          </w:tcPr>
          <w:p w14:paraId="61654177"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CSO</w:t>
            </w:r>
          </w:p>
        </w:tc>
        <w:tc>
          <w:tcPr>
            <w:tcW w:w="7654" w:type="dxa"/>
          </w:tcPr>
          <w:p w14:paraId="048D4E52"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Civil Society Organisations</w:t>
            </w:r>
          </w:p>
        </w:tc>
      </w:tr>
      <w:tr w:rsidR="007E1E82" w:rsidRPr="003357F4" w14:paraId="3363E477" w14:textId="77777777" w:rsidTr="00E41392">
        <w:tc>
          <w:tcPr>
            <w:tcW w:w="1668" w:type="dxa"/>
          </w:tcPr>
          <w:p w14:paraId="419CF9BA"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CSR</w:t>
            </w:r>
          </w:p>
        </w:tc>
        <w:tc>
          <w:tcPr>
            <w:tcW w:w="7654" w:type="dxa"/>
          </w:tcPr>
          <w:p w14:paraId="3E252E09"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(AEWA) Conservation Status Review</w:t>
            </w:r>
          </w:p>
        </w:tc>
      </w:tr>
      <w:tr w:rsidR="007E1E82" w:rsidRPr="003357F4" w14:paraId="0AD73C94" w14:textId="77777777" w:rsidTr="00E41392">
        <w:tc>
          <w:tcPr>
            <w:tcW w:w="1668" w:type="dxa"/>
          </w:tcPr>
          <w:p w14:paraId="1A4070DD"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ECOWAS</w:t>
            </w:r>
          </w:p>
        </w:tc>
        <w:tc>
          <w:tcPr>
            <w:tcW w:w="7654" w:type="dxa"/>
          </w:tcPr>
          <w:p w14:paraId="35369AA3"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Economic Community of West African States</w:t>
            </w:r>
          </w:p>
        </w:tc>
      </w:tr>
      <w:tr w:rsidR="007E1E82" w:rsidRPr="003357F4" w14:paraId="7A810266" w14:textId="77777777" w:rsidTr="00E41392">
        <w:tc>
          <w:tcPr>
            <w:tcW w:w="1668" w:type="dxa"/>
          </w:tcPr>
          <w:p w14:paraId="7E3BB9AD"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EIA</w:t>
            </w:r>
          </w:p>
        </w:tc>
        <w:tc>
          <w:tcPr>
            <w:tcW w:w="7654" w:type="dxa"/>
          </w:tcPr>
          <w:p w14:paraId="544F1FBA"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Environmental Impact Assessment</w:t>
            </w:r>
          </w:p>
        </w:tc>
      </w:tr>
      <w:tr w:rsidR="007E1E82" w:rsidRPr="003357F4" w14:paraId="7E4E019C" w14:textId="77777777" w:rsidTr="00E41392">
        <w:tc>
          <w:tcPr>
            <w:tcW w:w="1668" w:type="dxa"/>
          </w:tcPr>
          <w:p w14:paraId="42460F78"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ESA</w:t>
            </w:r>
          </w:p>
        </w:tc>
        <w:tc>
          <w:tcPr>
            <w:tcW w:w="7654" w:type="dxa"/>
          </w:tcPr>
          <w:p w14:paraId="14CC57B9"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European Space Agency</w:t>
            </w:r>
          </w:p>
        </w:tc>
      </w:tr>
      <w:tr w:rsidR="007E1E82" w:rsidRPr="003357F4" w14:paraId="41CE9977" w14:textId="77777777" w:rsidTr="00E41392">
        <w:tc>
          <w:tcPr>
            <w:tcW w:w="1668" w:type="dxa"/>
          </w:tcPr>
          <w:p w14:paraId="5872D79F" w14:textId="77777777" w:rsidR="007E1E82" w:rsidRDefault="007E1E82" w:rsidP="00E41392">
            <w:pPr>
              <w:ind w:right="-108"/>
              <w:rPr>
                <w:rFonts w:ascii="Arial" w:hAnsi="Arial" w:cs="Arial"/>
                <w:sz w:val="20"/>
                <w:szCs w:val="20"/>
                <w:lang w:val="en-GB"/>
              </w:rPr>
            </w:pPr>
            <w:r w:rsidRPr="003357F4">
              <w:rPr>
                <w:rFonts w:ascii="Arial" w:hAnsi="Arial" w:cs="Arial"/>
                <w:sz w:val="20"/>
                <w:szCs w:val="20"/>
                <w:lang w:val="en-GB"/>
              </w:rPr>
              <w:t>FAO</w:t>
            </w:r>
          </w:p>
          <w:p w14:paraId="11A0C0BA" w14:textId="14E5BD28" w:rsidR="00B75F21" w:rsidRPr="003357F4" w:rsidRDefault="00B75F21" w:rsidP="00E41392">
            <w:pPr>
              <w:ind w:right="-108"/>
              <w:rPr>
                <w:rFonts w:ascii="Arial" w:hAnsi="Arial" w:cs="Arial"/>
                <w:sz w:val="20"/>
                <w:szCs w:val="20"/>
                <w:lang w:val="en-GB"/>
              </w:rPr>
            </w:pPr>
            <w:r>
              <w:rPr>
                <w:rFonts w:ascii="Arial" w:hAnsi="Arial" w:cs="Arial"/>
                <w:sz w:val="20"/>
                <w:szCs w:val="20"/>
                <w:lang w:val="en-GB"/>
              </w:rPr>
              <w:t>FFEM</w:t>
            </w:r>
          </w:p>
        </w:tc>
        <w:tc>
          <w:tcPr>
            <w:tcW w:w="7654" w:type="dxa"/>
          </w:tcPr>
          <w:p w14:paraId="3ED51168" w14:textId="77777777" w:rsidR="007E1E82" w:rsidRDefault="007E1E82" w:rsidP="00E41392">
            <w:pPr>
              <w:ind w:right="-108"/>
              <w:rPr>
                <w:rFonts w:ascii="Arial" w:hAnsi="Arial" w:cs="Arial"/>
                <w:sz w:val="20"/>
                <w:szCs w:val="20"/>
                <w:lang w:val="en-GB"/>
              </w:rPr>
            </w:pPr>
            <w:r w:rsidRPr="003357F4">
              <w:rPr>
                <w:rFonts w:ascii="Arial" w:hAnsi="Arial" w:cs="Arial"/>
                <w:sz w:val="20"/>
                <w:szCs w:val="20"/>
                <w:lang w:val="en-GB"/>
              </w:rPr>
              <w:t>Food and Agriculture Organisation</w:t>
            </w:r>
          </w:p>
          <w:p w14:paraId="5F0E4735" w14:textId="083D5F5F" w:rsidR="00B75F21" w:rsidRPr="003357F4" w:rsidRDefault="00B75F21" w:rsidP="00E41392">
            <w:pPr>
              <w:ind w:right="-108"/>
              <w:rPr>
                <w:rFonts w:ascii="Arial" w:hAnsi="Arial" w:cs="Arial"/>
                <w:sz w:val="20"/>
                <w:szCs w:val="20"/>
                <w:lang w:val="en-GB"/>
              </w:rPr>
            </w:pPr>
            <w:r>
              <w:rPr>
                <w:rFonts w:ascii="Arial" w:hAnsi="Arial" w:cs="Arial"/>
                <w:sz w:val="20"/>
                <w:szCs w:val="20"/>
                <w:lang w:val="en-GB"/>
              </w:rPr>
              <w:t>Fonds français pour l’environnement Mondial / French Facility for Global Environment</w:t>
            </w:r>
          </w:p>
        </w:tc>
      </w:tr>
      <w:tr w:rsidR="007E1E82" w:rsidRPr="003357F4" w14:paraId="6EAB0331" w14:textId="77777777" w:rsidTr="00E41392">
        <w:tc>
          <w:tcPr>
            <w:tcW w:w="1668" w:type="dxa"/>
          </w:tcPr>
          <w:p w14:paraId="2DE24293"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FP</w:t>
            </w:r>
          </w:p>
        </w:tc>
        <w:tc>
          <w:tcPr>
            <w:tcW w:w="7654" w:type="dxa"/>
          </w:tcPr>
          <w:p w14:paraId="5C20BACC"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Focal Point</w:t>
            </w:r>
          </w:p>
        </w:tc>
      </w:tr>
      <w:tr w:rsidR="007E1E82" w:rsidRPr="003357F4" w14:paraId="3010F78B" w14:textId="77777777" w:rsidTr="00E41392">
        <w:tc>
          <w:tcPr>
            <w:tcW w:w="1668" w:type="dxa"/>
          </w:tcPr>
          <w:p w14:paraId="31A65BE6"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FTK</w:t>
            </w:r>
          </w:p>
        </w:tc>
        <w:tc>
          <w:tcPr>
            <w:tcW w:w="7654" w:type="dxa"/>
          </w:tcPr>
          <w:p w14:paraId="56204C03"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Flyway Training Kit</w:t>
            </w:r>
          </w:p>
        </w:tc>
      </w:tr>
      <w:tr w:rsidR="007E1E82" w:rsidRPr="008E3802" w14:paraId="23C6CFCA" w14:textId="77777777" w:rsidTr="00E41392">
        <w:tc>
          <w:tcPr>
            <w:tcW w:w="1668" w:type="dxa"/>
          </w:tcPr>
          <w:p w14:paraId="19610143" w14:textId="77777777" w:rsidR="007E1E82" w:rsidRDefault="007E1E82" w:rsidP="00E41392">
            <w:pPr>
              <w:ind w:right="-108"/>
              <w:rPr>
                <w:rFonts w:ascii="Arial" w:hAnsi="Arial" w:cs="Arial"/>
                <w:sz w:val="20"/>
                <w:szCs w:val="20"/>
                <w:lang w:val="en-GB"/>
              </w:rPr>
            </w:pPr>
            <w:r w:rsidRPr="003357F4">
              <w:rPr>
                <w:rFonts w:ascii="Arial" w:hAnsi="Arial" w:cs="Arial"/>
                <w:sz w:val="20"/>
                <w:szCs w:val="20"/>
                <w:lang w:val="en-GB"/>
              </w:rPr>
              <w:t>GIS</w:t>
            </w:r>
          </w:p>
          <w:p w14:paraId="15F54AEB" w14:textId="38E431E6" w:rsidR="00B75F21" w:rsidRPr="003357F4" w:rsidRDefault="00B75F21" w:rsidP="00E41392">
            <w:pPr>
              <w:ind w:right="-108"/>
              <w:rPr>
                <w:rFonts w:ascii="Arial" w:hAnsi="Arial" w:cs="Arial"/>
                <w:sz w:val="20"/>
                <w:szCs w:val="20"/>
                <w:lang w:val="en-GB"/>
              </w:rPr>
            </w:pPr>
            <w:r>
              <w:rPr>
                <w:rFonts w:ascii="Arial" w:hAnsi="Arial" w:cs="Arial"/>
                <w:sz w:val="20"/>
                <w:szCs w:val="20"/>
                <w:lang w:val="en-GB"/>
              </w:rPr>
              <w:t>GITES</w:t>
            </w:r>
          </w:p>
        </w:tc>
        <w:tc>
          <w:tcPr>
            <w:tcW w:w="7654" w:type="dxa"/>
          </w:tcPr>
          <w:p w14:paraId="342574CE" w14:textId="77777777" w:rsidR="007E1E82" w:rsidRPr="005872F7" w:rsidRDefault="007E1E82" w:rsidP="00E41392">
            <w:pPr>
              <w:ind w:right="-108"/>
              <w:rPr>
                <w:rFonts w:ascii="Arial" w:hAnsi="Arial" w:cs="Arial"/>
                <w:sz w:val="20"/>
                <w:szCs w:val="20"/>
                <w:lang w:val="fr-FR"/>
              </w:rPr>
            </w:pPr>
            <w:r w:rsidRPr="005872F7">
              <w:rPr>
                <w:rFonts w:ascii="Arial" w:hAnsi="Arial" w:cs="Arial"/>
                <w:sz w:val="20"/>
                <w:szCs w:val="20"/>
                <w:lang w:val="fr-FR"/>
              </w:rPr>
              <w:t>Geographic Information System</w:t>
            </w:r>
          </w:p>
          <w:p w14:paraId="7E47CE6B" w14:textId="2E95D98D" w:rsidR="00B75F21" w:rsidRPr="005872F7" w:rsidRDefault="00B75F21" w:rsidP="00E41392">
            <w:pPr>
              <w:ind w:right="-108"/>
              <w:rPr>
                <w:rFonts w:ascii="Arial" w:hAnsi="Arial" w:cs="Arial"/>
                <w:sz w:val="20"/>
                <w:szCs w:val="20"/>
                <w:lang w:val="fr-FR"/>
              </w:rPr>
            </w:pPr>
            <w:r w:rsidRPr="00FE17C4">
              <w:rPr>
                <w:rFonts w:ascii="Arial" w:hAnsi="Arial" w:cs="Arial"/>
                <w:sz w:val="20"/>
                <w:szCs w:val="20"/>
                <w:lang w:val="fr-FR"/>
              </w:rPr>
              <w:t>Initiative Gesti</w:t>
            </w:r>
            <w:r>
              <w:rPr>
                <w:rFonts w:ascii="Arial" w:hAnsi="Arial" w:cs="Arial"/>
                <w:sz w:val="20"/>
                <w:szCs w:val="20"/>
                <w:lang w:val="fr-FR"/>
              </w:rPr>
              <w:t>on Intégrée des Territoires En Z</w:t>
            </w:r>
            <w:r w:rsidRPr="00FE17C4">
              <w:rPr>
                <w:rFonts w:ascii="Arial" w:hAnsi="Arial" w:cs="Arial"/>
                <w:sz w:val="20"/>
                <w:szCs w:val="20"/>
                <w:lang w:val="fr-FR"/>
              </w:rPr>
              <w:t>ones Sèches</w:t>
            </w:r>
            <w:r w:rsidRPr="005872F7">
              <w:rPr>
                <w:rFonts w:ascii="Arial" w:hAnsi="Arial" w:cs="Arial"/>
                <w:sz w:val="20"/>
                <w:szCs w:val="20"/>
                <w:lang w:val="fr-FR"/>
              </w:rPr>
              <w:t xml:space="preserve"> / Initiative on Integrated Management of Dryland Territories</w:t>
            </w:r>
          </w:p>
        </w:tc>
      </w:tr>
      <w:tr w:rsidR="007E1E82" w:rsidRPr="003357F4" w14:paraId="7575EF7F" w14:textId="77777777" w:rsidTr="00E41392">
        <w:tc>
          <w:tcPr>
            <w:tcW w:w="1668" w:type="dxa"/>
          </w:tcPr>
          <w:p w14:paraId="1D1E4809"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IBA</w:t>
            </w:r>
          </w:p>
        </w:tc>
        <w:tc>
          <w:tcPr>
            <w:tcW w:w="7654" w:type="dxa"/>
          </w:tcPr>
          <w:p w14:paraId="2DBE37F8"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 xml:space="preserve">Important Bird </w:t>
            </w:r>
            <w:r>
              <w:rPr>
                <w:rFonts w:ascii="Arial" w:hAnsi="Arial" w:cs="Arial"/>
                <w:sz w:val="20"/>
                <w:szCs w:val="20"/>
                <w:lang w:val="en-GB"/>
              </w:rPr>
              <w:t>and</w:t>
            </w:r>
            <w:r w:rsidRPr="003357F4">
              <w:rPr>
                <w:rFonts w:ascii="Arial" w:hAnsi="Arial" w:cs="Arial"/>
                <w:sz w:val="20"/>
                <w:szCs w:val="20"/>
                <w:lang w:val="en-GB"/>
              </w:rPr>
              <w:t xml:space="preserve"> Biodiversity Area</w:t>
            </w:r>
          </w:p>
        </w:tc>
      </w:tr>
      <w:tr w:rsidR="007E1E82" w:rsidRPr="003357F4" w14:paraId="7C3A647F" w14:textId="77777777" w:rsidTr="00E41392">
        <w:tc>
          <w:tcPr>
            <w:tcW w:w="1668" w:type="dxa"/>
          </w:tcPr>
          <w:p w14:paraId="4871C323"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IKI</w:t>
            </w:r>
          </w:p>
        </w:tc>
        <w:tc>
          <w:tcPr>
            <w:tcW w:w="7654" w:type="dxa"/>
          </w:tcPr>
          <w:p w14:paraId="4F57F40D"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International Climate Change Initiative</w:t>
            </w:r>
          </w:p>
        </w:tc>
      </w:tr>
      <w:tr w:rsidR="007E1E82" w:rsidRPr="003357F4" w14:paraId="5EF65DA3" w14:textId="77777777" w:rsidTr="00E41392">
        <w:tc>
          <w:tcPr>
            <w:tcW w:w="1668" w:type="dxa"/>
          </w:tcPr>
          <w:p w14:paraId="672E4ACE"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IMSAP</w:t>
            </w:r>
          </w:p>
        </w:tc>
        <w:tc>
          <w:tcPr>
            <w:tcW w:w="7654" w:type="dxa"/>
          </w:tcPr>
          <w:p w14:paraId="75F8A59D" w14:textId="44D762E2" w:rsidR="007E1E82" w:rsidRPr="003357F4" w:rsidRDefault="00B75F21" w:rsidP="00E41392">
            <w:pPr>
              <w:ind w:right="-108"/>
              <w:rPr>
                <w:rFonts w:ascii="Arial" w:hAnsi="Arial" w:cs="Arial"/>
                <w:sz w:val="20"/>
                <w:szCs w:val="20"/>
                <w:lang w:val="en-GB"/>
              </w:rPr>
            </w:pPr>
            <w:r>
              <w:rPr>
                <w:rFonts w:ascii="Arial" w:hAnsi="Arial" w:cs="Arial"/>
                <w:sz w:val="20"/>
                <w:szCs w:val="20"/>
                <w:lang w:val="en-GB"/>
              </w:rPr>
              <w:t xml:space="preserve">International </w:t>
            </w:r>
            <w:r w:rsidR="007E1E82" w:rsidRPr="003357F4">
              <w:rPr>
                <w:rFonts w:ascii="Arial" w:hAnsi="Arial" w:cs="Arial"/>
                <w:sz w:val="20"/>
                <w:szCs w:val="20"/>
                <w:lang w:val="en-GB"/>
              </w:rPr>
              <w:t>Multi-Species Action Plan</w:t>
            </w:r>
          </w:p>
        </w:tc>
      </w:tr>
      <w:tr w:rsidR="007E1E82" w:rsidRPr="003357F4" w14:paraId="226104D0" w14:textId="77777777" w:rsidTr="00E41392">
        <w:tc>
          <w:tcPr>
            <w:tcW w:w="1668" w:type="dxa"/>
          </w:tcPr>
          <w:p w14:paraId="2C731BBF"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IPBES</w:t>
            </w:r>
          </w:p>
        </w:tc>
        <w:tc>
          <w:tcPr>
            <w:tcW w:w="7654" w:type="dxa"/>
          </w:tcPr>
          <w:p w14:paraId="56FC2695"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Intergovernmental Science-Policy Platform on Biodiversity and Ecosystem Services</w:t>
            </w:r>
          </w:p>
        </w:tc>
      </w:tr>
      <w:tr w:rsidR="007E1E82" w:rsidRPr="003357F4" w14:paraId="1980DF73" w14:textId="77777777" w:rsidTr="00E41392">
        <w:tc>
          <w:tcPr>
            <w:tcW w:w="1668" w:type="dxa"/>
          </w:tcPr>
          <w:p w14:paraId="7F025B80"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IRP</w:t>
            </w:r>
          </w:p>
        </w:tc>
        <w:tc>
          <w:tcPr>
            <w:tcW w:w="7654" w:type="dxa"/>
          </w:tcPr>
          <w:p w14:paraId="187D49B2"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Implementation Review Process</w:t>
            </w:r>
          </w:p>
        </w:tc>
      </w:tr>
      <w:tr w:rsidR="007E1E82" w:rsidRPr="003357F4" w14:paraId="1ABA05E6" w14:textId="77777777" w:rsidTr="00E41392">
        <w:tc>
          <w:tcPr>
            <w:tcW w:w="1668" w:type="dxa"/>
          </w:tcPr>
          <w:p w14:paraId="0008F195"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ISEG</w:t>
            </w:r>
          </w:p>
        </w:tc>
        <w:tc>
          <w:tcPr>
            <w:tcW w:w="7654" w:type="dxa"/>
          </w:tcPr>
          <w:p w14:paraId="72289A72"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International Species Expert Group</w:t>
            </w:r>
          </w:p>
        </w:tc>
      </w:tr>
      <w:tr w:rsidR="007E1E82" w:rsidRPr="003357F4" w14:paraId="57BDB90E" w14:textId="77777777" w:rsidTr="00E41392">
        <w:tc>
          <w:tcPr>
            <w:tcW w:w="1668" w:type="dxa"/>
          </w:tcPr>
          <w:p w14:paraId="6D80FAD4"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ISR</w:t>
            </w:r>
          </w:p>
        </w:tc>
        <w:tc>
          <w:tcPr>
            <w:tcW w:w="7654" w:type="dxa"/>
          </w:tcPr>
          <w:p w14:paraId="082392A7"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International Site Review</w:t>
            </w:r>
          </w:p>
        </w:tc>
      </w:tr>
      <w:tr w:rsidR="007E1E82" w:rsidRPr="003357F4" w14:paraId="4C7F9A50" w14:textId="77777777" w:rsidTr="00E41392">
        <w:tc>
          <w:tcPr>
            <w:tcW w:w="1668" w:type="dxa"/>
          </w:tcPr>
          <w:p w14:paraId="24712441"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ISWG</w:t>
            </w:r>
          </w:p>
        </w:tc>
        <w:tc>
          <w:tcPr>
            <w:tcW w:w="7654" w:type="dxa"/>
          </w:tcPr>
          <w:p w14:paraId="2388A71C"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International Species Working Group</w:t>
            </w:r>
          </w:p>
        </w:tc>
      </w:tr>
      <w:tr w:rsidR="007E1E82" w:rsidRPr="003357F4" w14:paraId="27F32900" w14:textId="77777777" w:rsidTr="00E41392">
        <w:tc>
          <w:tcPr>
            <w:tcW w:w="1668" w:type="dxa"/>
          </w:tcPr>
          <w:p w14:paraId="564FD14B"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ISSAP</w:t>
            </w:r>
          </w:p>
        </w:tc>
        <w:tc>
          <w:tcPr>
            <w:tcW w:w="7654" w:type="dxa"/>
          </w:tcPr>
          <w:p w14:paraId="4F1D091B"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International Single Species Action Plan</w:t>
            </w:r>
          </w:p>
        </w:tc>
      </w:tr>
      <w:tr w:rsidR="007E1E82" w:rsidRPr="003357F4" w14:paraId="3D81DC62" w14:textId="77777777" w:rsidTr="00E41392">
        <w:tc>
          <w:tcPr>
            <w:tcW w:w="1668" w:type="dxa"/>
          </w:tcPr>
          <w:p w14:paraId="3678B6D3"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IUCN</w:t>
            </w:r>
          </w:p>
        </w:tc>
        <w:tc>
          <w:tcPr>
            <w:tcW w:w="7654" w:type="dxa"/>
          </w:tcPr>
          <w:p w14:paraId="500A7D9D"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International Union for the Conservation of Nature</w:t>
            </w:r>
          </w:p>
        </w:tc>
      </w:tr>
      <w:tr w:rsidR="007E1E82" w:rsidRPr="003357F4" w14:paraId="01AE8F10" w14:textId="77777777" w:rsidTr="00E41392">
        <w:tc>
          <w:tcPr>
            <w:tcW w:w="1668" w:type="dxa"/>
          </w:tcPr>
          <w:p w14:paraId="1A47AB06" w14:textId="77777777" w:rsidR="007E1E82" w:rsidRDefault="007E1E82" w:rsidP="00E41392">
            <w:pPr>
              <w:ind w:right="-108"/>
              <w:rPr>
                <w:rFonts w:ascii="Arial" w:hAnsi="Arial" w:cs="Arial"/>
                <w:sz w:val="20"/>
                <w:szCs w:val="20"/>
                <w:lang w:val="en-GB"/>
              </w:rPr>
            </w:pPr>
            <w:r w:rsidRPr="003357F4">
              <w:rPr>
                <w:rFonts w:ascii="Arial" w:hAnsi="Arial" w:cs="Arial"/>
                <w:sz w:val="20"/>
                <w:szCs w:val="20"/>
                <w:lang w:val="en-GB"/>
              </w:rPr>
              <w:t>IWC</w:t>
            </w:r>
          </w:p>
          <w:p w14:paraId="39F0681B" w14:textId="4A78D38E" w:rsidR="00B75F21" w:rsidRPr="003357F4" w:rsidRDefault="00B75F21" w:rsidP="00E41392">
            <w:pPr>
              <w:ind w:right="-108"/>
              <w:rPr>
                <w:rFonts w:ascii="Arial" w:hAnsi="Arial" w:cs="Arial"/>
                <w:sz w:val="20"/>
                <w:szCs w:val="20"/>
                <w:lang w:val="en-GB"/>
              </w:rPr>
            </w:pPr>
            <w:r>
              <w:rPr>
                <w:rFonts w:ascii="Arial" w:hAnsi="Arial" w:cs="Arial"/>
                <w:sz w:val="20"/>
                <w:szCs w:val="20"/>
                <w:lang w:val="en-GB"/>
              </w:rPr>
              <w:t>m</w:t>
            </w:r>
          </w:p>
        </w:tc>
        <w:tc>
          <w:tcPr>
            <w:tcW w:w="7654" w:type="dxa"/>
          </w:tcPr>
          <w:p w14:paraId="21080F88" w14:textId="77777777" w:rsidR="007E1E82" w:rsidRDefault="007E1E82" w:rsidP="00E41392">
            <w:pPr>
              <w:ind w:right="-108"/>
              <w:rPr>
                <w:rFonts w:ascii="Arial" w:hAnsi="Arial" w:cs="Arial"/>
                <w:sz w:val="20"/>
                <w:szCs w:val="20"/>
                <w:lang w:val="en-GB"/>
              </w:rPr>
            </w:pPr>
            <w:r w:rsidRPr="003357F4">
              <w:rPr>
                <w:rFonts w:ascii="Arial" w:hAnsi="Arial" w:cs="Arial"/>
                <w:sz w:val="20"/>
                <w:szCs w:val="20"/>
                <w:lang w:val="en-GB"/>
              </w:rPr>
              <w:t>International Waterbird Census</w:t>
            </w:r>
          </w:p>
          <w:p w14:paraId="56D698BE" w14:textId="42B95164" w:rsidR="00B75F21" w:rsidRPr="003357F4" w:rsidRDefault="00B75F21" w:rsidP="00E41392">
            <w:pPr>
              <w:ind w:right="-108"/>
              <w:rPr>
                <w:rFonts w:ascii="Arial" w:hAnsi="Arial" w:cs="Arial"/>
                <w:sz w:val="20"/>
                <w:szCs w:val="20"/>
                <w:lang w:val="en-GB"/>
              </w:rPr>
            </w:pPr>
            <w:r>
              <w:rPr>
                <w:rFonts w:ascii="Arial" w:hAnsi="Arial" w:cs="Arial"/>
                <w:sz w:val="20"/>
                <w:szCs w:val="20"/>
                <w:lang w:val="en-GB"/>
              </w:rPr>
              <w:t>months</w:t>
            </w:r>
          </w:p>
        </w:tc>
      </w:tr>
      <w:tr w:rsidR="007E1E82" w:rsidRPr="003357F4" w14:paraId="43EB3C46" w14:textId="77777777" w:rsidTr="00E41392">
        <w:tc>
          <w:tcPr>
            <w:tcW w:w="1668" w:type="dxa"/>
          </w:tcPr>
          <w:p w14:paraId="20B30AB8"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MAB</w:t>
            </w:r>
          </w:p>
        </w:tc>
        <w:tc>
          <w:tcPr>
            <w:tcW w:w="7654" w:type="dxa"/>
          </w:tcPr>
          <w:p w14:paraId="0FAEE747"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Man and Biosphere the Programme</w:t>
            </w:r>
          </w:p>
        </w:tc>
      </w:tr>
      <w:tr w:rsidR="007E1E82" w:rsidRPr="003357F4" w14:paraId="48915EBA" w14:textId="77777777" w:rsidTr="00E41392">
        <w:tc>
          <w:tcPr>
            <w:tcW w:w="1668" w:type="dxa"/>
          </w:tcPr>
          <w:p w14:paraId="32742D16"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MBP</w:t>
            </w:r>
          </w:p>
        </w:tc>
        <w:tc>
          <w:tcPr>
            <w:tcW w:w="7654" w:type="dxa"/>
          </w:tcPr>
          <w:p w14:paraId="2DF26ECC"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Migratory Birds for People</w:t>
            </w:r>
          </w:p>
        </w:tc>
      </w:tr>
      <w:tr w:rsidR="007E1E82" w:rsidRPr="003357F4" w14:paraId="670184A0" w14:textId="77777777" w:rsidTr="00E41392">
        <w:tc>
          <w:tcPr>
            <w:tcW w:w="1668" w:type="dxa"/>
          </w:tcPr>
          <w:p w14:paraId="0BEBDE84"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MEA</w:t>
            </w:r>
          </w:p>
        </w:tc>
        <w:tc>
          <w:tcPr>
            <w:tcW w:w="7654" w:type="dxa"/>
          </w:tcPr>
          <w:p w14:paraId="72C4125E"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Multilateral Environmental Agreement</w:t>
            </w:r>
          </w:p>
        </w:tc>
      </w:tr>
      <w:tr w:rsidR="007E1E82" w:rsidRPr="003357F4" w14:paraId="2AA42C3A" w14:textId="77777777" w:rsidTr="00E41392">
        <w:tc>
          <w:tcPr>
            <w:tcW w:w="1668" w:type="dxa"/>
          </w:tcPr>
          <w:p w14:paraId="4049DE4B"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MIKT</w:t>
            </w:r>
          </w:p>
        </w:tc>
        <w:tc>
          <w:tcPr>
            <w:tcW w:w="7654" w:type="dxa"/>
          </w:tcPr>
          <w:p w14:paraId="6CE1B9DC"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(CMS) Intergovernmental Task Force on Illegal Killing, Taking and Trade of Migratory Birds in the Mediterranean</w:t>
            </w:r>
          </w:p>
        </w:tc>
      </w:tr>
      <w:tr w:rsidR="007E1E82" w:rsidRPr="003357F4" w14:paraId="66B5C4D5" w14:textId="77777777" w:rsidTr="00E41392">
        <w:tc>
          <w:tcPr>
            <w:tcW w:w="1668" w:type="dxa"/>
          </w:tcPr>
          <w:p w14:paraId="3AD12851" w14:textId="77777777" w:rsidR="007E1E82" w:rsidRDefault="007E1E82" w:rsidP="00E41392">
            <w:pPr>
              <w:ind w:right="-108"/>
              <w:rPr>
                <w:rFonts w:ascii="Arial" w:hAnsi="Arial" w:cs="Arial"/>
                <w:sz w:val="20"/>
                <w:szCs w:val="20"/>
                <w:lang w:val="en-GB"/>
              </w:rPr>
            </w:pPr>
            <w:r w:rsidRPr="003357F4">
              <w:rPr>
                <w:rFonts w:ascii="Arial" w:hAnsi="Arial" w:cs="Arial"/>
                <w:sz w:val="20"/>
                <w:szCs w:val="20"/>
                <w:lang w:val="en-GB"/>
              </w:rPr>
              <w:t>MOP</w:t>
            </w:r>
          </w:p>
          <w:p w14:paraId="774177EC" w14:textId="5C7A6218" w:rsidR="00B75F21" w:rsidRPr="003357F4" w:rsidRDefault="00B75F21" w:rsidP="00E41392">
            <w:pPr>
              <w:ind w:right="-108"/>
              <w:rPr>
                <w:rFonts w:ascii="Arial" w:hAnsi="Arial" w:cs="Arial"/>
                <w:sz w:val="20"/>
                <w:szCs w:val="20"/>
                <w:lang w:val="en-GB"/>
              </w:rPr>
            </w:pPr>
            <w:r>
              <w:rPr>
                <w:rFonts w:ascii="Arial" w:hAnsi="Arial" w:cs="Arial"/>
                <w:sz w:val="20"/>
                <w:szCs w:val="20"/>
                <w:lang w:val="en-GB"/>
              </w:rPr>
              <w:t>NBA</w:t>
            </w:r>
          </w:p>
        </w:tc>
        <w:tc>
          <w:tcPr>
            <w:tcW w:w="7654" w:type="dxa"/>
          </w:tcPr>
          <w:p w14:paraId="755BDCE9" w14:textId="77777777" w:rsidR="007E1E82" w:rsidRDefault="007E1E82" w:rsidP="00E41392">
            <w:pPr>
              <w:ind w:right="-108"/>
              <w:rPr>
                <w:rFonts w:ascii="Arial" w:hAnsi="Arial" w:cs="Arial"/>
                <w:sz w:val="20"/>
                <w:szCs w:val="20"/>
                <w:lang w:val="en-GB"/>
              </w:rPr>
            </w:pPr>
            <w:r w:rsidRPr="003357F4">
              <w:rPr>
                <w:rFonts w:ascii="Arial" w:hAnsi="Arial" w:cs="Arial"/>
                <w:sz w:val="20"/>
                <w:szCs w:val="20"/>
                <w:lang w:val="en-GB"/>
              </w:rPr>
              <w:t>Meeting of the Parties</w:t>
            </w:r>
          </w:p>
          <w:p w14:paraId="25A2842F" w14:textId="34DAA92B" w:rsidR="00B75F21" w:rsidRPr="003357F4" w:rsidRDefault="00B75F21" w:rsidP="00E41392">
            <w:pPr>
              <w:ind w:right="-108"/>
              <w:rPr>
                <w:rFonts w:ascii="Arial" w:hAnsi="Arial" w:cs="Arial"/>
                <w:sz w:val="20"/>
                <w:szCs w:val="20"/>
                <w:lang w:val="en-GB"/>
              </w:rPr>
            </w:pPr>
            <w:r>
              <w:rPr>
                <w:rFonts w:ascii="Arial" w:hAnsi="Arial" w:cs="Arial"/>
                <w:sz w:val="20"/>
                <w:szCs w:val="20"/>
                <w:lang w:val="en-GB"/>
              </w:rPr>
              <w:t>Niger Basin Authority</w:t>
            </w:r>
          </w:p>
        </w:tc>
      </w:tr>
      <w:tr w:rsidR="007E1E82" w:rsidRPr="003357F4" w14:paraId="362B51D4" w14:textId="77777777" w:rsidTr="00E41392">
        <w:tc>
          <w:tcPr>
            <w:tcW w:w="1668" w:type="dxa"/>
          </w:tcPr>
          <w:p w14:paraId="664CFD56"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NBSAP</w:t>
            </w:r>
          </w:p>
        </w:tc>
        <w:tc>
          <w:tcPr>
            <w:tcW w:w="7654" w:type="dxa"/>
          </w:tcPr>
          <w:p w14:paraId="329FC3E7"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National Biodiversity Strategic Action Plan</w:t>
            </w:r>
          </w:p>
        </w:tc>
      </w:tr>
      <w:tr w:rsidR="007E1E82" w:rsidRPr="003357F4" w14:paraId="43AC2DB4" w14:textId="77777777" w:rsidTr="00E41392">
        <w:tc>
          <w:tcPr>
            <w:tcW w:w="1668" w:type="dxa"/>
          </w:tcPr>
          <w:p w14:paraId="36EF14D9"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NC</w:t>
            </w:r>
          </w:p>
        </w:tc>
        <w:tc>
          <w:tcPr>
            <w:tcW w:w="7654" w:type="dxa"/>
          </w:tcPr>
          <w:p w14:paraId="0CFF92B7"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National Coordinator</w:t>
            </w:r>
          </w:p>
        </w:tc>
      </w:tr>
      <w:tr w:rsidR="007E1E82" w:rsidRPr="003357F4" w14:paraId="5F281F86" w14:textId="77777777" w:rsidTr="00E41392">
        <w:tc>
          <w:tcPr>
            <w:tcW w:w="1668" w:type="dxa"/>
          </w:tcPr>
          <w:p w14:paraId="3F622736"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NFP</w:t>
            </w:r>
          </w:p>
        </w:tc>
        <w:tc>
          <w:tcPr>
            <w:tcW w:w="7654" w:type="dxa"/>
          </w:tcPr>
          <w:p w14:paraId="33870DC5"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(AEWA) National Focal Point</w:t>
            </w:r>
          </w:p>
        </w:tc>
      </w:tr>
      <w:tr w:rsidR="007E1E82" w:rsidRPr="003357F4" w14:paraId="3C10B8E5" w14:textId="77777777" w:rsidTr="00E41392">
        <w:tc>
          <w:tcPr>
            <w:tcW w:w="1668" w:type="dxa"/>
          </w:tcPr>
          <w:p w14:paraId="214E332B"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NGO</w:t>
            </w:r>
          </w:p>
        </w:tc>
        <w:tc>
          <w:tcPr>
            <w:tcW w:w="7654" w:type="dxa"/>
          </w:tcPr>
          <w:p w14:paraId="500DCA24"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Non-Governmental Organisation</w:t>
            </w:r>
          </w:p>
        </w:tc>
      </w:tr>
      <w:tr w:rsidR="007E1E82" w:rsidRPr="003357F4" w14:paraId="454D3913" w14:textId="77777777" w:rsidTr="00E41392">
        <w:tc>
          <w:tcPr>
            <w:tcW w:w="1668" w:type="dxa"/>
          </w:tcPr>
          <w:p w14:paraId="6891FFA8"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OMPO</w:t>
            </w:r>
          </w:p>
        </w:tc>
        <w:tc>
          <w:tcPr>
            <w:tcW w:w="7654" w:type="dxa"/>
          </w:tcPr>
          <w:p w14:paraId="4409C166"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Migratory Birds of the Western Palearctic - European institute for the management of wild birds and their habitats</w:t>
            </w:r>
          </w:p>
        </w:tc>
      </w:tr>
      <w:tr w:rsidR="007E1E82" w:rsidRPr="008E3802" w14:paraId="4438E09F" w14:textId="77777777" w:rsidTr="00E41392">
        <w:tc>
          <w:tcPr>
            <w:tcW w:w="1668" w:type="dxa"/>
          </w:tcPr>
          <w:p w14:paraId="41741CE4" w14:textId="77777777" w:rsidR="00B75F21" w:rsidRDefault="00B75F21" w:rsidP="00E41392">
            <w:pPr>
              <w:ind w:right="-108"/>
              <w:rPr>
                <w:rFonts w:ascii="Arial" w:hAnsi="Arial" w:cs="Arial"/>
                <w:sz w:val="20"/>
                <w:szCs w:val="20"/>
                <w:lang w:val="en-GB"/>
              </w:rPr>
            </w:pPr>
            <w:r>
              <w:rPr>
                <w:rFonts w:ascii="Arial" w:hAnsi="Arial" w:cs="Arial"/>
                <w:sz w:val="20"/>
                <w:szCs w:val="20"/>
                <w:lang w:val="en-GB"/>
              </w:rPr>
              <w:lastRenderedPageBreak/>
              <w:t>OMVS</w:t>
            </w:r>
          </w:p>
          <w:p w14:paraId="3E9371A2" w14:textId="2F8FF9EF"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ONCFS</w:t>
            </w:r>
          </w:p>
        </w:tc>
        <w:tc>
          <w:tcPr>
            <w:tcW w:w="7654" w:type="dxa"/>
          </w:tcPr>
          <w:p w14:paraId="770A9D65" w14:textId="2C11766F" w:rsidR="00B75F21" w:rsidRDefault="00D43FBD" w:rsidP="00E41392">
            <w:pPr>
              <w:ind w:right="-108"/>
              <w:rPr>
                <w:rFonts w:ascii="Arial" w:hAnsi="Arial" w:cs="Arial"/>
                <w:sz w:val="20"/>
                <w:szCs w:val="20"/>
                <w:lang w:val="fr-FR"/>
              </w:rPr>
            </w:pPr>
            <w:r w:rsidRPr="005872F7">
              <w:rPr>
                <w:rFonts w:ascii="Arial" w:hAnsi="Arial" w:cs="Arial"/>
                <w:sz w:val="20"/>
                <w:szCs w:val="20"/>
                <w:lang w:val="fr-FR"/>
              </w:rPr>
              <w:t>Organisation pour la mise en valeur du fleuve Sénégal /</w:t>
            </w:r>
            <w:r>
              <w:rPr>
                <w:rFonts w:ascii="Arial" w:hAnsi="Arial" w:cs="Arial"/>
                <w:sz w:val="20"/>
                <w:szCs w:val="20"/>
                <w:lang w:val="fr-FR"/>
              </w:rPr>
              <w:t xml:space="preserve"> </w:t>
            </w:r>
            <w:r w:rsidR="00B75F21">
              <w:rPr>
                <w:rFonts w:ascii="Arial" w:hAnsi="Arial" w:cs="Arial"/>
                <w:sz w:val="20"/>
                <w:szCs w:val="20"/>
                <w:lang w:val="fr-FR"/>
              </w:rPr>
              <w:t>Organisation for the Development of the Senegal River</w:t>
            </w:r>
          </w:p>
          <w:p w14:paraId="397B24A0" w14:textId="1E853338" w:rsidR="007E1E82" w:rsidRPr="006C3133" w:rsidRDefault="007E1E82" w:rsidP="00E41392">
            <w:pPr>
              <w:ind w:right="-108"/>
              <w:rPr>
                <w:rFonts w:ascii="Arial" w:hAnsi="Arial" w:cs="Arial"/>
                <w:sz w:val="20"/>
                <w:szCs w:val="20"/>
                <w:lang w:val="fr-FR"/>
              </w:rPr>
            </w:pPr>
            <w:r w:rsidRPr="006C3133">
              <w:rPr>
                <w:rFonts w:ascii="Arial" w:hAnsi="Arial" w:cs="Arial"/>
                <w:sz w:val="20"/>
                <w:szCs w:val="20"/>
                <w:lang w:val="fr-FR"/>
              </w:rPr>
              <w:t>Office National de la Chasse et de la Faune Sauvage (France)</w:t>
            </w:r>
          </w:p>
        </w:tc>
      </w:tr>
      <w:tr w:rsidR="007E1E82" w:rsidRPr="003357F4" w14:paraId="21E1078E" w14:textId="77777777" w:rsidTr="00E41392">
        <w:tc>
          <w:tcPr>
            <w:tcW w:w="1668" w:type="dxa"/>
          </w:tcPr>
          <w:p w14:paraId="550E0D13"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PoAA</w:t>
            </w:r>
          </w:p>
        </w:tc>
        <w:tc>
          <w:tcPr>
            <w:tcW w:w="7654" w:type="dxa"/>
          </w:tcPr>
          <w:p w14:paraId="17187F86"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(AEWA) Plan of Action for Africa</w:t>
            </w:r>
          </w:p>
        </w:tc>
      </w:tr>
      <w:tr w:rsidR="007E1E82" w:rsidRPr="003357F4" w14:paraId="4B3BD03B" w14:textId="77777777" w:rsidTr="00E41392">
        <w:tc>
          <w:tcPr>
            <w:tcW w:w="1668" w:type="dxa"/>
          </w:tcPr>
          <w:p w14:paraId="50EB9E30"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Ramsar</w:t>
            </w:r>
          </w:p>
        </w:tc>
        <w:tc>
          <w:tcPr>
            <w:tcW w:w="7654" w:type="dxa"/>
          </w:tcPr>
          <w:p w14:paraId="7A207BD7"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The Convention on Wetlands (Ramsar Convention)</w:t>
            </w:r>
          </w:p>
        </w:tc>
      </w:tr>
      <w:tr w:rsidR="007E1E82" w:rsidRPr="003357F4" w14:paraId="6BA16394" w14:textId="77777777" w:rsidTr="00E41392">
        <w:tc>
          <w:tcPr>
            <w:tcW w:w="1668" w:type="dxa"/>
          </w:tcPr>
          <w:p w14:paraId="50B03B47" w14:textId="77777777" w:rsidR="007E1E82" w:rsidRPr="003357F4" w:rsidRDefault="007E1E82" w:rsidP="00E41392">
            <w:pPr>
              <w:ind w:right="-108"/>
              <w:rPr>
                <w:rFonts w:ascii="Arial" w:hAnsi="Arial" w:cs="Arial"/>
                <w:sz w:val="20"/>
                <w:szCs w:val="20"/>
                <w:lang w:val="en-GB"/>
              </w:rPr>
            </w:pPr>
            <w:bookmarkStart w:id="9" w:name="_Hlk523125233"/>
            <w:r w:rsidRPr="003357F4">
              <w:rPr>
                <w:rFonts w:ascii="Arial" w:hAnsi="Arial" w:cs="Arial"/>
                <w:sz w:val="20"/>
                <w:szCs w:val="20"/>
                <w:lang w:val="en-GB"/>
              </w:rPr>
              <w:t>RESSOURCE</w:t>
            </w:r>
          </w:p>
        </w:tc>
        <w:tc>
          <w:tcPr>
            <w:tcW w:w="7654" w:type="dxa"/>
          </w:tcPr>
          <w:p w14:paraId="13DEF673"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“Strengthening expertise in Sub -Saharan Africa on birds and their rational use for communities and their environment” Project</w:t>
            </w:r>
          </w:p>
        </w:tc>
      </w:tr>
      <w:tr w:rsidR="007E1E82" w:rsidRPr="003357F4" w14:paraId="0416E24C" w14:textId="77777777" w:rsidTr="00E41392">
        <w:tc>
          <w:tcPr>
            <w:tcW w:w="1668" w:type="dxa"/>
          </w:tcPr>
          <w:p w14:paraId="297621BF"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REC</w:t>
            </w:r>
          </w:p>
        </w:tc>
        <w:tc>
          <w:tcPr>
            <w:tcW w:w="7654" w:type="dxa"/>
          </w:tcPr>
          <w:p w14:paraId="33F97554"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Regional Economic Community</w:t>
            </w:r>
          </w:p>
        </w:tc>
      </w:tr>
      <w:bookmarkEnd w:id="9"/>
      <w:tr w:rsidR="007E1E82" w:rsidRPr="003357F4" w14:paraId="7245119E" w14:textId="77777777" w:rsidTr="00E41392">
        <w:tc>
          <w:tcPr>
            <w:tcW w:w="1668" w:type="dxa"/>
          </w:tcPr>
          <w:p w14:paraId="7CF43BB9"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RFMO</w:t>
            </w:r>
          </w:p>
        </w:tc>
        <w:tc>
          <w:tcPr>
            <w:tcW w:w="7654" w:type="dxa"/>
          </w:tcPr>
          <w:p w14:paraId="40A4184D"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Regional Fisheries Management Organisation</w:t>
            </w:r>
          </w:p>
        </w:tc>
      </w:tr>
      <w:tr w:rsidR="007E1E82" w:rsidRPr="003357F4" w14:paraId="7B2C6AD3" w14:textId="77777777" w:rsidTr="00E41392">
        <w:tc>
          <w:tcPr>
            <w:tcW w:w="1668" w:type="dxa"/>
          </w:tcPr>
          <w:p w14:paraId="5EC1DDD2"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SABAP2</w:t>
            </w:r>
          </w:p>
        </w:tc>
        <w:tc>
          <w:tcPr>
            <w:tcW w:w="7654" w:type="dxa"/>
          </w:tcPr>
          <w:p w14:paraId="4E67B235"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The Second Southern African Bird Atlas Project</w:t>
            </w:r>
          </w:p>
        </w:tc>
      </w:tr>
      <w:tr w:rsidR="007E1E82" w:rsidRPr="003357F4" w14:paraId="587A393C" w14:textId="77777777" w:rsidTr="00E41392">
        <w:tc>
          <w:tcPr>
            <w:tcW w:w="1668" w:type="dxa"/>
          </w:tcPr>
          <w:p w14:paraId="720B1D1B"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SADC</w:t>
            </w:r>
          </w:p>
        </w:tc>
        <w:tc>
          <w:tcPr>
            <w:tcW w:w="7654" w:type="dxa"/>
          </w:tcPr>
          <w:p w14:paraId="2F6889C6"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Southern African Development Community</w:t>
            </w:r>
          </w:p>
        </w:tc>
      </w:tr>
      <w:tr w:rsidR="007E1E82" w:rsidRPr="003357F4" w14:paraId="739849FF" w14:textId="77777777" w:rsidTr="00E41392">
        <w:tc>
          <w:tcPr>
            <w:tcW w:w="1668" w:type="dxa"/>
          </w:tcPr>
          <w:p w14:paraId="63F29780"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SAP</w:t>
            </w:r>
          </w:p>
        </w:tc>
        <w:tc>
          <w:tcPr>
            <w:tcW w:w="7654" w:type="dxa"/>
          </w:tcPr>
          <w:p w14:paraId="6CAAE822"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Species Action Plan</w:t>
            </w:r>
          </w:p>
        </w:tc>
      </w:tr>
      <w:tr w:rsidR="007E1E82" w:rsidRPr="003357F4" w14:paraId="5C7574FE" w14:textId="77777777" w:rsidTr="00E41392">
        <w:tc>
          <w:tcPr>
            <w:tcW w:w="1668" w:type="dxa"/>
          </w:tcPr>
          <w:p w14:paraId="345BC056"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SDG</w:t>
            </w:r>
          </w:p>
        </w:tc>
        <w:tc>
          <w:tcPr>
            <w:tcW w:w="7654" w:type="dxa"/>
          </w:tcPr>
          <w:p w14:paraId="3EEE7118"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Sustainable Development Goal</w:t>
            </w:r>
          </w:p>
        </w:tc>
      </w:tr>
      <w:tr w:rsidR="007E1E82" w:rsidRPr="003357F4" w14:paraId="75F544CD" w14:textId="77777777" w:rsidTr="00E41392">
        <w:tc>
          <w:tcPr>
            <w:tcW w:w="1668" w:type="dxa"/>
          </w:tcPr>
          <w:p w14:paraId="211614DC"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SEA</w:t>
            </w:r>
          </w:p>
        </w:tc>
        <w:tc>
          <w:tcPr>
            <w:tcW w:w="7654" w:type="dxa"/>
          </w:tcPr>
          <w:p w14:paraId="672AF491"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Strategic Environmental Assessment</w:t>
            </w:r>
          </w:p>
        </w:tc>
      </w:tr>
      <w:tr w:rsidR="007E1E82" w:rsidRPr="003357F4" w14:paraId="19D3972D" w14:textId="77777777" w:rsidTr="00E41392">
        <w:tc>
          <w:tcPr>
            <w:tcW w:w="1668" w:type="dxa"/>
          </w:tcPr>
          <w:p w14:paraId="5D5D5C6A"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SGF</w:t>
            </w:r>
          </w:p>
        </w:tc>
        <w:tc>
          <w:tcPr>
            <w:tcW w:w="7654" w:type="dxa"/>
          </w:tcPr>
          <w:p w14:paraId="61AF36BB"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(AEWA) Small Grants Fund</w:t>
            </w:r>
          </w:p>
        </w:tc>
      </w:tr>
      <w:tr w:rsidR="007E1E82" w:rsidRPr="003357F4" w14:paraId="61D19534" w14:textId="77777777" w:rsidTr="00E41392">
        <w:tc>
          <w:tcPr>
            <w:tcW w:w="1668" w:type="dxa"/>
          </w:tcPr>
          <w:p w14:paraId="655B5AC2"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SP</w:t>
            </w:r>
          </w:p>
        </w:tc>
        <w:tc>
          <w:tcPr>
            <w:tcW w:w="7654" w:type="dxa"/>
          </w:tcPr>
          <w:p w14:paraId="7CB5B444"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(AEWA) Strategic Plan</w:t>
            </w:r>
          </w:p>
        </w:tc>
      </w:tr>
      <w:tr w:rsidR="007E1E82" w:rsidRPr="003357F4" w14:paraId="124A0ED6" w14:textId="77777777" w:rsidTr="00E41392">
        <w:tc>
          <w:tcPr>
            <w:tcW w:w="1668" w:type="dxa"/>
          </w:tcPr>
          <w:p w14:paraId="4055D983"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SPMS</w:t>
            </w:r>
          </w:p>
        </w:tc>
        <w:tc>
          <w:tcPr>
            <w:tcW w:w="7654" w:type="dxa"/>
          </w:tcPr>
          <w:p w14:paraId="38864677"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(CMS) Strategic Plan for Migratory Species</w:t>
            </w:r>
          </w:p>
        </w:tc>
      </w:tr>
      <w:tr w:rsidR="007E1E82" w:rsidRPr="003357F4" w14:paraId="7388566C" w14:textId="77777777" w:rsidTr="00E41392">
        <w:tc>
          <w:tcPr>
            <w:tcW w:w="1668" w:type="dxa"/>
          </w:tcPr>
          <w:p w14:paraId="3E27E5C9"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SrFPC</w:t>
            </w:r>
          </w:p>
        </w:tc>
        <w:tc>
          <w:tcPr>
            <w:tcW w:w="7654" w:type="dxa"/>
          </w:tcPr>
          <w:p w14:paraId="1BA712C8"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Sub-regional Focal Point Coordinator</w:t>
            </w:r>
          </w:p>
        </w:tc>
      </w:tr>
      <w:tr w:rsidR="007E1E82" w:rsidRPr="003357F4" w14:paraId="45A4C187" w14:textId="77777777" w:rsidTr="00E41392">
        <w:tc>
          <w:tcPr>
            <w:tcW w:w="1668" w:type="dxa"/>
          </w:tcPr>
          <w:p w14:paraId="50687049"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StC</w:t>
            </w:r>
          </w:p>
        </w:tc>
        <w:tc>
          <w:tcPr>
            <w:tcW w:w="7654" w:type="dxa"/>
          </w:tcPr>
          <w:p w14:paraId="51A86E85" w14:textId="60259FE9" w:rsidR="007E1E82" w:rsidRPr="003357F4" w:rsidRDefault="00B75F21" w:rsidP="00E41392">
            <w:pPr>
              <w:ind w:right="-108"/>
              <w:rPr>
                <w:rFonts w:ascii="Arial" w:hAnsi="Arial" w:cs="Arial"/>
                <w:sz w:val="20"/>
                <w:szCs w:val="20"/>
                <w:lang w:val="en-GB"/>
              </w:rPr>
            </w:pPr>
            <w:r>
              <w:rPr>
                <w:rFonts w:ascii="Arial" w:hAnsi="Arial" w:cs="Arial"/>
                <w:sz w:val="20"/>
                <w:szCs w:val="20"/>
                <w:lang w:val="en-GB"/>
              </w:rPr>
              <w:t xml:space="preserve">(AEWA) </w:t>
            </w:r>
            <w:r w:rsidR="007E1E82" w:rsidRPr="003357F4">
              <w:rPr>
                <w:rFonts w:ascii="Arial" w:hAnsi="Arial" w:cs="Arial"/>
                <w:sz w:val="20"/>
                <w:szCs w:val="20"/>
                <w:lang w:val="en-GB"/>
              </w:rPr>
              <w:t>Standing Committee</w:t>
            </w:r>
          </w:p>
        </w:tc>
      </w:tr>
      <w:tr w:rsidR="007E1E82" w:rsidRPr="003357F4" w14:paraId="16564B82" w14:textId="77777777" w:rsidTr="00E41392">
        <w:tc>
          <w:tcPr>
            <w:tcW w:w="1668" w:type="dxa"/>
          </w:tcPr>
          <w:p w14:paraId="5CA13062"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SWM</w:t>
            </w:r>
          </w:p>
        </w:tc>
        <w:tc>
          <w:tcPr>
            <w:tcW w:w="7654" w:type="dxa"/>
          </w:tcPr>
          <w:p w14:paraId="2EC9FF5C"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Sustainable Wildlife Management Programme (EU)</w:t>
            </w:r>
          </w:p>
        </w:tc>
      </w:tr>
      <w:tr w:rsidR="007E1E82" w:rsidRPr="003357F4" w14:paraId="20D7E11B" w14:textId="77777777" w:rsidTr="00E41392">
        <w:tc>
          <w:tcPr>
            <w:tcW w:w="1668" w:type="dxa"/>
          </w:tcPr>
          <w:p w14:paraId="079B80F6"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TC</w:t>
            </w:r>
          </w:p>
        </w:tc>
        <w:tc>
          <w:tcPr>
            <w:tcW w:w="7654" w:type="dxa"/>
          </w:tcPr>
          <w:p w14:paraId="73AF22D3" w14:textId="02C72766" w:rsidR="007E1E82" w:rsidRPr="003357F4" w:rsidRDefault="00B75F21" w:rsidP="00E41392">
            <w:pPr>
              <w:ind w:right="-108"/>
              <w:rPr>
                <w:rFonts w:ascii="Arial" w:hAnsi="Arial" w:cs="Arial"/>
                <w:sz w:val="20"/>
                <w:szCs w:val="20"/>
                <w:lang w:val="en-GB"/>
              </w:rPr>
            </w:pPr>
            <w:r>
              <w:rPr>
                <w:rFonts w:ascii="Arial" w:hAnsi="Arial" w:cs="Arial"/>
                <w:sz w:val="20"/>
                <w:szCs w:val="20"/>
                <w:lang w:val="en-GB"/>
              </w:rPr>
              <w:t xml:space="preserve">(AEWA) </w:t>
            </w:r>
            <w:r w:rsidR="007E1E82" w:rsidRPr="003357F4">
              <w:rPr>
                <w:rFonts w:ascii="Arial" w:hAnsi="Arial" w:cs="Arial"/>
                <w:sz w:val="20"/>
                <w:szCs w:val="20"/>
                <w:lang w:val="en-GB"/>
              </w:rPr>
              <w:t>Technical Committee</w:t>
            </w:r>
          </w:p>
        </w:tc>
      </w:tr>
      <w:tr w:rsidR="007E1E82" w:rsidRPr="003357F4" w14:paraId="5C5EB361" w14:textId="77777777" w:rsidTr="00E41392">
        <w:tc>
          <w:tcPr>
            <w:tcW w:w="1668" w:type="dxa"/>
          </w:tcPr>
          <w:p w14:paraId="14E38461"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TFP</w:t>
            </w:r>
          </w:p>
        </w:tc>
        <w:tc>
          <w:tcPr>
            <w:tcW w:w="7654" w:type="dxa"/>
          </w:tcPr>
          <w:p w14:paraId="775A4039"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(AEWA) Technical Focal Point</w:t>
            </w:r>
          </w:p>
        </w:tc>
      </w:tr>
      <w:tr w:rsidR="007E1E82" w:rsidRPr="003357F4" w14:paraId="3F444460" w14:textId="77777777" w:rsidTr="00E41392">
        <w:tc>
          <w:tcPr>
            <w:tcW w:w="1668" w:type="dxa"/>
          </w:tcPr>
          <w:p w14:paraId="38148700"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ToT</w:t>
            </w:r>
          </w:p>
        </w:tc>
        <w:tc>
          <w:tcPr>
            <w:tcW w:w="7654" w:type="dxa"/>
          </w:tcPr>
          <w:p w14:paraId="068BE106"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Training of Trainers</w:t>
            </w:r>
          </w:p>
        </w:tc>
      </w:tr>
      <w:tr w:rsidR="007E1E82" w:rsidRPr="003357F4" w14:paraId="1DF1BB69" w14:textId="77777777" w:rsidTr="00E41392">
        <w:tc>
          <w:tcPr>
            <w:tcW w:w="1668" w:type="dxa"/>
          </w:tcPr>
          <w:p w14:paraId="38FFDC42"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TSU</w:t>
            </w:r>
          </w:p>
        </w:tc>
        <w:tc>
          <w:tcPr>
            <w:tcW w:w="7654" w:type="dxa"/>
          </w:tcPr>
          <w:p w14:paraId="4AB1B175" w14:textId="0154F6CA" w:rsidR="007E1E82" w:rsidRPr="003357F4" w:rsidRDefault="005872F7" w:rsidP="00E41392">
            <w:pPr>
              <w:ind w:right="-108"/>
              <w:rPr>
                <w:rFonts w:ascii="Arial" w:hAnsi="Arial" w:cs="Arial"/>
                <w:sz w:val="20"/>
                <w:szCs w:val="20"/>
                <w:lang w:val="en-GB"/>
              </w:rPr>
            </w:pPr>
            <w:r>
              <w:rPr>
                <w:rFonts w:ascii="Arial" w:hAnsi="Arial" w:cs="Arial"/>
                <w:sz w:val="20"/>
                <w:szCs w:val="20"/>
                <w:lang w:val="en-GB"/>
              </w:rPr>
              <w:t>T</w:t>
            </w:r>
            <w:r w:rsidR="007E1E82" w:rsidRPr="003357F4">
              <w:rPr>
                <w:rFonts w:ascii="Arial" w:hAnsi="Arial" w:cs="Arial"/>
                <w:sz w:val="20"/>
                <w:szCs w:val="20"/>
                <w:lang w:val="en-GB"/>
              </w:rPr>
              <w:t>echnical Support Unit</w:t>
            </w:r>
            <w:r>
              <w:rPr>
                <w:rFonts w:ascii="Arial" w:hAnsi="Arial" w:cs="Arial"/>
                <w:sz w:val="20"/>
                <w:szCs w:val="20"/>
                <w:lang w:val="en-GB"/>
              </w:rPr>
              <w:t xml:space="preserve"> </w:t>
            </w:r>
            <w:r w:rsidRPr="005872F7">
              <w:rPr>
                <w:rFonts w:ascii="Arial" w:hAnsi="Arial" w:cs="Arial"/>
                <w:sz w:val="20"/>
                <w:szCs w:val="20"/>
                <w:lang w:val="en-GB"/>
              </w:rPr>
              <w:t>(to support the implementation of the AEWA Plan of Action for Africa</w:t>
            </w:r>
          </w:p>
        </w:tc>
      </w:tr>
      <w:tr w:rsidR="007E1E82" w:rsidRPr="003357F4" w14:paraId="7568D8F6" w14:textId="77777777" w:rsidTr="00E41392">
        <w:tc>
          <w:tcPr>
            <w:tcW w:w="1668" w:type="dxa"/>
          </w:tcPr>
          <w:p w14:paraId="5DAF5FD1" w14:textId="77777777" w:rsidR="007E1E82" w:rsidRPr="005872F7" w:rsidRDefault="007E1E82" w:rsidP="00E41392">
            <w:pPr>
              <w:ind w:right="-108"/>
              <w:rPr>
                <w:rFonts w:ascii="Arial" w:hAnsi="Arial" w:cs="Arial"/>
                <w:sz w:val="20"/>
                <w:szCs w:val="20"/>
                <w:lang w:val="en-GB"/>
              </w:rPr>
            </w:pPr>
            <w:r w:rsidRPr="005872F7">
              <w:rPr>
                <w:rFonts w:ascii="Arial" w:hAnsi="Arial" w:cs="Arial"/>
                <w:sz w:val="20"/>
                <w:szCs w:val="20"/>
                <w:lang w:val="en-GB"/>
              </w:rPr>
              <w:t>UNCCD</w:t>
            </w:r>
          </w:p>
        </w:tc>
        <w:tc>
          <w:tcPr>
            <w:tcW w:w="7654" w:type="dxa"/>
          </w:tcPr>
          <w:p w14:paraId="2BFBC95E" w14:textId="77777777" w:rsidR="007E1E82" w:rsidRPr="005872F7" w:rsidRDefault="007E1E82" w:rsidP="00E41392">
            <w:pPr>
              <w:ind w:right="-108"/>
              <w:rPr>
                <w:rFonts w:ascii="Arial" w:hAnsi="Arial" w:cs="Arial"/>
                <w:sz w:val="20"/>
                <w:szCs w:val="20"/>
                <w:lang w:val="en-GB"/>
              </w:rPr>
            </w:pPr>
            <w:r w:rsidRPr="005872F7">
              <w:rPr>
                <w:rFonts w:ascii="Arial" w:hAnsi="Arial" w:cs="Arial"/>
                <w:sz w:val="20"/>
                <w:szCs w:val="20"/>
                <w:lang w:val="en-GB"/>
              </w:rPr>
              <w:t>United Nations Convention to Combat Desertification</w:t>
            </w:r>
          </w:p>
        </w:tc>
      </w:tr>
      <w:tr w:rsidR="007E1E82" w:rsidRPr="003357F4" w14:paraId="17A980B6" w14:textId="77777777" w:rsidTr="00E41392">
        <w:tc>
          <w:tcPr>
            <w:tcW w:w="1668" w:type="dxa"/>
          </w:tcPr>
          <w:p w14:paraId="04E0BB02" w14:textId="0AB124CA" w:rsidR="0092057A" w:rsidRPr="005872F7" w:rsidRDefault="0092057A" w:rsidP="00E41392">
            <w:pPr>
              <w:ind w:right="-108"/>
              <w:rPr>
                <w:rFonts w:ascii="Arial" w:hAnsi="Arial" w:cs="Arial"/>
                <w:sz w:val="20"/>
                <w:szCs w:val="20"/>
                <w:lang w:val="fr-FR"/>
              </w:rPr>
            </w:pPr>
            <w:r w:rsidRPr="005872F7">
              <w:rPr>
                <w:rFonts w:ascii="Arial" w:hAnsi="Arial" w:cs="Arial"/>
                <w:sz w:val="20"/>
                <w:szCs w:val="20"/>
                <w:lang w:val="fr-FR"/>
              </w:rPr>
              <w:t>UN Environment</w:t>
            </w:r>
          </w:p>
          <w:p w14:paraId="045D129E" w14:textId="0AAC08F8" w:rsidR="007E1E82" w:rsidRPr="005872F7" w:rsidRDefault="007E1E82" w:rsidP="00E41392">
            <w:pPr>
              <w:ind w:right="-108"/>
              <w:rPr>
                <w:rFonts w:ascii="Arial" w:hAnsi="Arial" w:cs="Arial"/>
                <w:sz w:val="20"/>
                <w:szCs w:val="20"/>
                <w:lang w:val="fr-FR"/>
              </w:rPr>
            </w:pPr>
            <w:r w:rsidRPr="005872F7">
              <w:rPr>
                <w:rFonts w:ascii="Arial" w:hAnsi="Arial" w:cs="Arial"/>
                <w:sz w:val="20"/>
                <w:szCs w:val="20"/>
                <w:lang w:val="fr-FR"/>
              </w:rPr>
              <w:t>UNEP</w:t>
            </w:r>
          </w:p>
          <w:p w14:paraId="52584FF3" w14:textId="376C8754" w:rsidR="00B75F21" w:rsidRPr="005872F7" w:rsidRDefault="00B75F21" w:rsidP="00E41392">
            <w:pPr>
              <w:ind w:right="-108"/>
              <w:rPr>
                <w:rFonts w:ascii="Arial" w:hAnsi="Arial" w:cs="Arial"/>
                <w:sz w:val="20"/>
                <w:szCs w:val="20"/>
                <w:lang w:val="fr-FR"/>
              </w:rPr>
            </w:pPr>
            <w:r w:rsidRPr="005872F7">
              <w:rPr>
                <w:rFonts w:ascii="Arial" w:hAnsi="Arial" w:cs="Arial"/>
                <w:sz w:val="20"/>
                <w:szCs w:val="20"/>
                <w:lang w:val="fr-FR"/>
              </w:rPr>
              <w:t>UNEP-WCMC</w:t>
            </w:r>
          </w:p>
        </w:tc>
        <w:tc>
          <w:tcPr>
            <w:tcW w:w="7654" w:type="dxa"/>
          </w:tcPr>
          <w:p w14:paraId="5B1E17E2" w14:textId="225E189F" w:rsidR="0092057A" w:rsidRPr="005872F7" w:rsidRDefault="0092057A" w:rsidP="00E41392">
            <w:pPr>
              <w:ind w:right="-108"/>
              <w:rPr>
                <w:rFonts w:ascii="Arial" w:hAnsi="Arial" w:cs="Arial"/>
                <w:sz w:val="20"/>
                <w:szCs w:val="20"/>
                <w:lang w:val="en-GB"/>
              </w:rPr>
            </w:pPr>
            <w:r w:rsidRPr="005872F7">
              <w:rPr>
                <w:rFonts w:ascii="Arial" w:hAnsi="Arial" w:cs="Arial"/>
                <w:sz w:val="20"/>
                <w:szCs w:val="20"/>
                <w:lang w:val="en-GB"/>
              </w:rPr>
              <w:t>United Nations Environment Programme</w:t>
            </w:r>
          </w:p>
          <w:p w14:paraId="6E8F3DEC" w14:textId="68BDF99E" w:rsidR="007E1E82" w:rsidRPr="005872F7" w:rsidRDefault="007E1E82" w:rsidP="00E41392">
            <w:pPr>
              <w:ind w:right="-108"/>
              <w:rPr>
                <w:rFonts w:ascii="Arial" w:hAnsi="Arial" w:cs="Arial"/>
                <w:sz w:val="20"/>
                <w:szCs w:val="20"/>
                <w:lang w:val="en-GB"/>
              </w:rPr>
            </w:pPr>
            <w:r w:rsidRPr="005872F7">
              <w:rPr>
                <w:rFonts w:ascii="Arial" w:hAnsi="Arial" w:cs="Arial"/>
                <w:sz w:val="20"/>
                <w:szCs w:val="20"/>
                <w:lang w:val="en-GB"/>
              </w:rPr>
              <w:t>United Nations Environment Programme</w:t>
            </w:r>
          </w:p>
          <w:p w14:paraId="20FFFD6A" w14:textId="78151BDA" w:rsidR="00B75F21" w:rsidRPr="005872F7" w:rsidRDefault="00B75F21" w:rsidP="00E41392">
            <w:pPr>
              <w:ind w:right="-108"/>
              <w:rPr>
                <w:rFonts w:ascii="Arial" w:hAnsi="Arial" w:cs="Arial"/>
                <w:sz w:val="20"/>
                <w:szCs w:val="20"/>
                <w:lang w:val="en-GB"/>
              </w:rPr>
            </w:pPr>
            <w:r w:rsidRPr="005872F7">
              <w:rPr>
                <w:rFonts w:ascii="Arial" w:hAnsi="Arial" w:cs="Arial"/>
                <w:sz w:val="20"/>
                <w:szCs w:val="20"/>
                <w:lang w:val="en-GB"/>
              </w:rPr>
              <w:t>UN Environment World Conservation Monitoring Centre</w:t>
            </w:r>
          </w:p>
        </w:tc>
      </w:tr>
      <w:tr w:rsidR="007E1E82" w:rsidRPr="003357F4" w14:paraId="0A5C3227" w14:textId="77777777" w:rsidTr="00E41392">
        <w:tc>
          <w:tcPr>
            <w:tcW w:w="1668" w:type="dxa"/>
          </w:tcPr>
          <w:p w14:paraId="39BFB7EB"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UNFCCC</w:t>
            </w:r>
          </w:p>
        </w:tc>
        <w:tc>
          <w:tcPr>
            <w:tcW w:w="7654" w:type="dxa"/>
          </w:tcPr>
          <w:p w14:paraId="0AFF974E"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United Nations Framework Convention on Climate Change</w:t>
            </w:r>
          </w:p>
        </w:tc>
      </w:tr>
      <w:tr w:rsidR="007E1E82" w:rsidRPr="003357F4" w14:paraId="43411032" w14:textId="77777777" w:rsidTr="00E41392">
        <w:tc>
          <w:tcPr>
            <w:tcW w:w="1668" w:type="dxa"/>
          </w:tcPr>
          <w:p w14:paraId="14BB1927"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WG</w:t>
            </w:r>
          </w:p>
        </w:tc>
        <w:tc>
          <w:tcPr>
            <w:tcW w:w="7654" w:type="dxa"/>
          </w:tcPr>
          <w:p w14:paraId="68C0B087"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Working Group</w:t>
            </w:r>
          </w:p>
        </w:tc>
      </w:tr>
      <w:tr w:rsidR="007E1E82" w:rsidRPr="003357F4" w14:paraId="028C32A3" w14:textId="77777777" w:rsidTr="00E41392">
        <w:tc>
          <w:tcPr>
            <w:tcW w:w="1668" w:type="dxa"/>
          </w:tcPr>
          <w:p w14:paraId="3217303F"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WHC</w:t>
            </w:r>
          </w:p>
        </w:tc>
        <w:tc>
          <w:tcPr>
            <w:tcW w:w="7654" w:type="dxa"/>
          </w:tcPr>
          <w:p w14:paraId="3EA2B1CF"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World Heritage Convention</w:t>
            </w:r>
          </w:p>
        </w:tc>
      </w:tr>
      <w:tr w:rsidR="007E1E82" w:rsidRPr="003357F4" w14:paraId="4BCB90A4" w14:textId="77777777" w:rsidTr="00E41392">
        <w:tc>
          <w:tcPr>
            <w:tcW w:w="1668" w:type="dxa"/>
          </w:tcPr>
          <w:p w14:paraId="577F41EC"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WHS</w:t>
            </w:r>
          </w:p>
        </w:tc>
        <w:tc>
          <w:tcPr>
            <w:tcW w:w="7654" w:type="dxa"/>
          </w:tcPr>
          <w:p w14:paraId="4810E91B"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World Heritage Site</w:t>
            </w:r>
          </w:p>
        </w:tc>
      </w:tr>
      <w:tr w:rsidR="007E1E82" w:rsidRPr="003357F4" w14:paraId="6C23B110" w14:textId="77777777" w:rsidTr="00E41392">
        <w:tc>
          <w:tcPr>
            <w:tcW w:w="1668" w:type="dxa"/>
          </w:tcPr>
          <w:p w14:paraId="5B78C9A1"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WIOMSA</w:t>
            </w:r>
          </w:p>
        </w:tc>
        <w:tc>
          <w:tcPr>
            <w:tcW w:w="7654" w:type="dxa"/>
          </w:tcPr>
          <w:p w14:paraId="43DC0E77"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Western Indian Ocean Marine Science Association</w:t>
            </w:r>
          </w:p>
        </w:tc>
      </w:tr>
      <w:tr w:rsidR="007E1E82" w:rsidRPr="003357F4" w14:paraId="3A175EAF" w14:textId="77777777" w:rsidTr="00E41392">
        <w:tc>
          <w:tcPr>
            <w:tcW w:w="1668" w:type="dxa"/>
          </w:tcPr>
          <w:p w14:paraId="304C97BE"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WLI</w:t>
            </w:r>
          </w:p>
        </w:tc>
        <w:tc>
          <w:tcPr>
            <w:tcW w:w="7654" w:type="dxa"/>
          </w:tcPr>
          <w:p w14:paraId="05662147"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Wetland Link International</w:t>
            </w:r>
          </w:p>
        </w:tc>
      </w:tr>
      <w:tr w:rsidR="007E1E82" w:rsidRPr="003357F4" w14:paraId="2DC65522" w14:textId="77777777" w:rsidTr="00E41392">
        <w:tc>
          <w:tcPr>
            <w:tcW w:w="1668" w:type="dxa"/>
          </w:tcPr>
          <w:p w14:paraId="2D983AC3"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WMBD</w:t>
            </w:r>
          </w:p>
        </w:tc>
        <w:tc>
          <w:tcPr>
            <w:tcW w:w="7654" w:type="dxa"/>
          </w:tcPr>
          <w:p w14:paraId="441326DA"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World Migratory Bird Day</w:t>
            </w:r>
          </w:p>
        </w:tc>
      </w:tr>
      <w:tr w:rsidR="007E1E82" w:rsidRPr="003357F4" w14:paraId="64AFA874" w14:textId="77777777" w:rsidTr="00E41392">
        <w:tc>
          <w:tcPr>
            <w:tcW w:w="1668" w:type="dxa"/>
          </w:tcPr>
          <w:p w14:paraId="2CBCCE52"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WSFI</w:t>
            </w:r>
          </w:p>
        </w:tc>
        <w:tc>
          <w:tcPr>
            <w:tcW w:w="7654" w:type="dxa"/>
          </w:tcPr>
          <w:p w14:paraId="6243F8E1"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Wadden Sea Flyway Initiative</w:t>
            </w:r>
          </w:p>
        </w:tc>
      </w:tr>
      <w:tr w:rsidR="007E1E82" w:rsidRPr="003357F4" w14:paraId="0D9A7874" w14:textId="77777777" w:rsidTr="00E41392">
        <w:tc>
          <w:tcPr>
            <w:tcW w:w="1668" w:type="dxa"/>
          </w:tcPr>
          <w:p w14:paraId="41DE4661"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WWT</w:t>
            </w:r>
          </w:p>
        </w:tc>
        <w:tc>
          <w:tcPr>
            <w:tcW w:w="7654" w:type="dxa"/>
          </w:tcPr>
          <w:p w14:paraId="073EC1B9"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Wildfowl and Wetlands Trust</w:t>
            </w:r>
          </w:p>
        </w:tc>
      </w:tr>
      <w:tr w:rsidR="007E1E82" w:rsidRPr="003357F4" w14:paraId="0E6F9576" w14:textId="77777777" w:rsidTr="00E41392">
        <w:tc>
          <w:tcPr>
            <w:tcW w:w="1668" w:type="dxa"/>
          </w:tcPr>
          <w:p w14:paraId="7A0BADFD"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UNWTO</w:t>
            </w:r>
          </w:p>
        </w:tc>
        <w:tc>
          <w:tcPr>
            <w:tcW w:w="7654" w:type="dxa"/>
          </w:tcPr>
          <w:p w14:paraId="2D1EB76D" w14:textId="77777777" w:rsidR="007E1E82" w:rsidRPr="003357F4" w:rsidRDefault="007E1E82" w:rsidP="00E41392">
            <w:pPr>
              <w:ind w:right="-108"/>
              <w:rPr>
                <w:rFonts w:ascii="Arial" w:hAnsi="Arial" w:cs="Arial"/>
                <w:sz w:val="20"/>
                <w:szCs w:val="20"/>
                <w:lang w:val="en-GB"/>
              </w:rPr>
            </w:pPr>
            <w:r w:rsidRPr="003357F4">
              <w:rPr>
                <w:rFonts w:ascii="Arial" w:hAnsi="Arial" w:cs="Arial"/>
                <w:sz w:val="20"/>
                <w:szCs w:val="20"/>
                <w:lang w:val="en-GB"/>
              </w:rPr>
              <w:t>World Tourism Organisation</w:t>
            </w:r>
          </w:p>
        </w:tc>
      </w:tr>
    </w:tbl>
    <w:p w14:paraId="69C58091" w14:textId="77777777" w:rsidR="007E1E82" w:rsidRPr="003357F4" w:rsidRDefault="007E1E82" w:rsidP="00E41392">
      <w:pPr>
        <w:rPr>
          <w:rFonts w:ascii="Arial" w:hAnsi="Arial" w:cs="Arial"/>
          <w:sz w:val="20"/>
          <w:szCs w:val="20"/>
          <w:lang w:val="en-GB"/>
        </w:rPr>
      </w:pPr>
    </w:p>
    <w:p w14:paraId="58E23D6D" w14:textId="77777777" w:rsidR="007E1E82" w:rsidRPr="003357F4" w:rsidRDefault="007E1E82" w:rsidP="007E1E82">
      <w:pPr>
        <w:pStyle w:val="Heading1"/>
        <w:numPr>
          <w:ilvl w:val="0"/>
          <w:numId w:val="21"/>
        </w:numPr>
        <w:spacing w:line="288" w:lineRule="auto"/>
        <w:rPr>
          <w:rFonts w:ascii="Arial" w:hAnsi="Arial" w:cs="Arial"/>
          <w:sz w:val="20"/>
          <w:szCs w:val="20"/>
          <w:lang w:val="en-GB"/>
        </w:rPr>
      </w:pPr>
      <w:r w:rsidRPr="003357F4">
        <w:rPr>
          <w:rFonts w:ascii="Arial" w:hAnsi="Arial" w:cs="Arial"/>
          <w:sz w:val="20"/>
          <w:szCs w:val="20"/>
          <w:lang w:val="en-GB"/>
        </w:rPr>
        <w:br w:type="page"/>
      </w:r>
      <w:bookmarkStart w:id="10" w:name="_Toc523330804"/>
      <w:r w:rsidRPr="003357F4">
        <w:rPr>
          <w:rFonts w:ascii="Arial" w:hAnsi="Arial" w:cs="Arial"/>
          <w:sz w:val="20"/>
          <w:szCs w:val="20"/>
          <w:lang w:val="en-GB"/>
        </w:rPr>
        <w:lastRenderedPageBreak/>
        <w:t>Introduction</w:t>
      </w:r>
      <w:bookmarkEnd w:id="10"/>
      <w:r w:rsidRPr="003357F4">
        <w:rPr>
          <w:rFonts w:ascii="Arial" w:hAnsi="Arial" w:cs="Arial"/>
          <w:sz w:val="20"/>
          <w:szCs w:val="20"/>
          <w:lang w:val="en-GB"/>
        </w:rPr>
        <w:t xml:space="preserve"> </w:t>
      </w:r>
    </w:p>
    <w:p w14:paraId="7A5B5703" w14:textId="77777777" w:rsidR="007E1E82" w:rsidRPr="003357F4" w:rsidRDefault="007E1E82" w:rsidP="00E41392">
      <w:pPr>
        <w:rPr>
          <w:rFonts w:ascii="Arial" w:hAnsi="Arial" w:cs="Arial"/>
          <w:sz w:val="20"/>
          <w:szCs w:val="20"/>
          <w:lang w:val="en-GB"/>
        </w:rPr>
      </w:pPr>
    </w:p>
    <w:p w14:paraId="1D25F4D2" w14:textId="77777777" w:rsidR="007E1E82" w:rsidRPr="003357F4" w:rsidRDefault="007E1E82" w:rsidP="00E41392">
      <w:pPr>
        <w:spacing w:after="60"/>
        <w:rPr>
          <w:rFonts w:ascii="Arial" w:hAnsi="Arial" w:cs="Arial"/>
          <w:b/>
          <w:sz w:val="20"/>
          <w:szCs w:val="20"/>
          <w:lang w:val="en-GB"/>
        </w:rPr>
      </w:pPr>
      <w:r>
        <w:rPr>
          <w:rFonts w:ascii="Arial" w:hAnsi="Arial" w:cs="Arial"/>
          <w:b/>
          <w:sz w:val="20"/>
          <w:szCs w:val="20"/>
          <w:lang w:val="en-GB"/>
        </w:rPr>
        <w:t>African-Eurasian Migratory Waterbird Agreement (</w:t>
      </w:r>
      <w:r w:rsidRPr="003357F4">
        <w:rPr>
          <w:rFonts w:ascii="Arial" w:hAnsi="Arial" w:cs="Arial"/>
          <w:b/>
          <w:sz w:val="20"/>
          <w:szCs w:val="20"/>
          <w:lang w:val="en-GB"/>
        </w:rPr>
        <w:t>AEWA</w:t>
      </w:r>
      <w:r>
        <w:rPr>
          <w:rFonts w:ascii="Arial" w:hAnsi="Arial" w:cs="Arial"/>
          <w:b/>
          <w:sz w:val="20"/>
          <w:szCs w:val="20"/>
          <w:lang w:val="en-GB"/>
        </w:rPr>
        <w:t>)</w:t>
      </w:r>
    </w:p>
    <w:p w14:paraId="542DD0F6" w14:textId="77777777"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The Agreement on the Conservation of African-Eurasian Migratory Waterbirds (AEWA) is an intergovernmental treaty dedicated to the conservation of migratory waterbirds and their habitats in the African-Eurasian region. Developed under the framework of the Convention on Migratory Species of Wild Animals (CMS) and administered by the United Nations Environment Programme (UN Environment), AEWA brings together countries and the wider international conservation community in an effort to establish coordinated and concerted actions at flyway level for the conservation of migratory waterbirds and their habitats.</w:t>
      </w:r>
    </w:p>
    <w:p w14:paraId="7CB661CD" w14:textId="77777777" w:rsidR="007E1E82" w:rsidRPr="003357F4" w:rsidRDefault="007E1E82" w:rsidP="00E41392">
      <w:pPr>
        <w:jc w:val="both"/>
        <w:rPr>
          <w:rFonts w:ascii="Arial" w:hAnsi="Arial" w:cs="Arial"/>
          <w:b/>
          <w:sz w:val="20"/>
          <w:szCs w:val="20"/>
          <w:lang w:val="en-GB"/>
        </w:rPr>
      </w:pPr>
    </w:p>
    <w:p w14:paraId="7BD30003" w14:textId="77777777"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AEWA covers </w:t>
      </w:r>
      <w:r w:rsidRPr="003357F4">
        <w:rPr>
          <w:rFonts w:ascii="Arial" w:hAnsi="Arial" w:cs="Arial"/>
          <w:color w:val="FF0000"/>
          <w:sz w:val="20"/>
          <w:szCs w:val="20"/>
          <w:lang w:val="en-GB"/>
        </w:rPr>
        <w:t xml:space="preserve">254 </w:t>
      </w:r>
      <w:r w:rsidRPr="003357F4">
        <w:rPr>
          <w:rFonts w:ascii="Arial" w:hAnsi="Arial" w:cs="Arial"/>
          <w:sz w:val="20"/>
          <w:szCs w:val="20"/>
          <w:lang w:val="en-GB"/>
        </w:rPr>
        <w:t>species of migratory waterbirds that are ecologically dependent on wetlands for at least part of their annual cycle, which cross international boundaries during their migration and require good quality habitat for breeding, as well as a network of suitable sites to support their annual journeys. International cooperation across their entire migratory range, as provided by AEWA, is therefore essential for their effective conservation and management.</w:t>
      </w:r>
    </w:p>
    <w:p w14:paraId="68B46DBF" w14:textId="77777777" w:rsidR="007E1E82" w:rsidRPr="003357F4" w:rsidRDefault="007E1E82" w:rsidP="00E41392">
      <w:pPr>
        <w:jc w:val="both"/>
        <w:rPr>
          <w:rFonts w:ascii="Arial" w:hAnsi="Arial" w:cs="Arial"/>
          <w:sz w:val="20"/>
          <w:szCs w:val="20"/>
          <w:lang w:val="en-GB"/>
        </w:rPr>
      </w:pPr>
    </w:p>
    <w:p w14:paraId="6CE31F90" w14:textId="57CA00D6"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 xml:space="preserve">The Agreement area stretches from the northern reaches of Canada and the Russian Federation to the southernmost tip of Africa, covering 119 Range States from Africa, Europe, the Middle East and parts of Asia and Canada. As at 1 </w:t>
      </w:r>
      <w:r w:rsidR="001A3BEE">
        <w:rPr>
          <w:rFonts w:ascii="Arial" w:hAnsi="Arial" w:cs="Arial"/>
          <w:sz w:val="20"/>
          <w:szCs w:val="20"/>
          <w:lang w:val="en-GB"/>
        </w:rPr>
        <w:t>October</w:t>
      </w:r>
      <w:r w:rsidR="001A3BEE" w:rsidRPr="003357F4">
        <w:rPr>
          <w:rFonts w:ascii="Arial" w:hAnsi="Arial" w:cs="Arial"/>
          <w:sz w:val="20"/>
          <w:szCs w:val="20"/>
          <w:lang w:val="en-GB"/>
        </w:rPr>
        <w:t xml:space="preserve"> </w:t>
      </w:r>
      <w:r w:rsidRPr="003357F4">
        <w:rPr>
          <w:rFonts w:ascii="Arial" w:hAnsi="Arial" w:cs="Arial"/>
          <w:sz w:val="20"/>
          <w:szCs w:val="20"/>
          <w:lang w:val="en-GB"/>
        </w:rPr>
        <w:t>2018, AEWA has 77 Contracting Parties (CPs), with 41 from Eurasia (including the European Union) and 36 from Africa. AEWA provides for coordinated and concerted action to be taken by the Range States throughout the migration systems of waterbirds to which it applies.</w:t>
      </w:r>
    </w:p>
    <w:p w14:paraId="603EB5B8" w14:textId="77777777" w:rsidR="007E1E82" w:rsidRPr="003357F4" w:rsidRDefault="007E1E82" w:rsidP="00E41392">
      <w:pPr>
        <w:jc w:val="both"/>
        <w:rPr>
          <w:rFonts w:ascii="Arial" w:hAnsi="Arial" w:cs="Arial"/>
          <w:b/>
          <w:bCs/>
          <w:sz w:val="20"/>
          <w:szCs w:val="20"/>
          <w:lang w:val="en-GB"/>
        </w:rPr>
      </w:pPr>
      <w:r w:rsidRPr="003357F4">
        <w:rPr>
          <w:rFonts w:ascii="Arial" w:hAnsi="Arial" w:cs="Arial"/>
          <w:sz w:val="20"/>
          <w:szCs w:val="20"/>
          <w:lang w:val="en-GB"/>
        </w:rPr>
        <w:t> </w:t>
      </w:r>
    </w:p>
    <w:p w14:paraId="60CE4EF3" w14:textId="77777777"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 xml:space="preserve">The Agreement has three main bodies: </w:t>
      </w:r>
    </w:p>
    <w:p w14:paraId="65B7AAD3" w14:textId="77777777" w:rsidR="007E1E82" w:rsidRPr="003357F4" w:rsidRDefault="007E1E82" w:rsidP="00E41392">
      <w:pPr>
        <w:jc w:val="both"/>
        <w:rPr>
          <w:rFonts w:ascii="Arial" w:hAnsi="Arial" w:cs="Arial"/>
          <w:sz w:val="20"/>
          <w:szCs w:val="20"/>
          <w:lang w:val="en-GB"/>
        </w:rPr>
      </w:pPr>
    </w:p>
    <w:p w14:paraId="522145BB" w14:textId="77777777" w:rsidR="007E1E82" w:rsidRPr="003357F4" w:rsidRDefault="007E1E82" w:rsidP="007E1E82">
      <w:pPr>
        <w:pStyle w:val="ListParagraph"/>
        <w:numPr>
          <w:ilvl w:val="0"/>
          <w:numId w:val="25"/>
        </w:numPr>
        <w:jc w:val="both"/>
        <w:rPr>
          <w:rFonts w:ascii="Arial" w:hAnsi="Arial" w:cs="Arial"/>
          <w:sz w:val="20"/>
          <w:szCs w:val="20"/>
          <w:lang w:val="en-GB"/>
        </w:rPr>
      </w:pPr>
      <w:r w:rsidRPr="003357F4">
        <w:rPr>
          <w:rFonts w:ascii="Arial" w:hAnsi="Arial" w:cs="Arial"/>
          <w:sz w:val="20"/>
          <w:szCs w:val="20"/>
          <w:lang w:val="en-GB"/>
        </w:rPr>
        <w:t>Meeting of the Parties (MOP), the governing body of AEWA</w:t>
      </w:r>
    </w:p>
    <w:p w14:paraId="617CF20B" w14:textId="77777777" w:rsidR="007E1E82" w:rsidRPr="003357F4" w:rsidRDefault="007E1E82" w:rsidP="007E1E82">
      <w:pPr>
        <w:pStyle w:val="ListParagraph"/>
        <w:numPr>
          <w:ilvl w:val="0"/>
          <w:numId w:val="25"/>
        </w:numPr>
        <w:jc w:val="both"/>
        <w:rPr>
          <w:rFonts w:ascii="Arial" w:hAnsi="Arial" w:cs="Arial"/>
          <w:sz w:val="20"/>
          <w:szCs w:val="20"/>
          <w:lang w:val="en-GB"/>
        </w:rPr>
      </w:pPr>
      <w:r w:rsidRPr="003357F4">
        <w:rPr>
          <w:rFonts w:ascii="Arial" w:hAnsi="Arial" w:cs="Arial"/>
          <w:sz w:val="20"/>
          <w:szCs w:val="20"/>
          <w:lang w:val="en-GB"/>
        </w:rPr>
        <w:t>Standing Committee (StC), responsible for steering the operations between sessions of the MOP</w:t>
      </w:r>
    </w:p>
    <w:p w14:paraId="115E8B68" w14:textId="77777777" w:rsidR="007E1E82" w:rsidRPr="003357F4" w:rsidRDefault="007E1E82" w:rsidP="007E1E82">
      <w:pPr>
        <w:pStyle w:val="ListParagraph"/>
        <w:numPr>
          <w:ilvl w:val="0"/>
          <w:numId w:val="25"/>
        </w:numPr>
        <w:jc w:val="both"/>
        <w:rPr>
          <w:rFonts w:ascii="Arial" w:hAnsi="Arial" w:cs="Arial"/>
          <w:sz w:val="20"/>
          <w:szCs w:val="20"/>
          <w:lang w:val="en-GB"/>
        </w:rPr>
      </w:pPr>
      <w:r w:rsidRPr="003357F4">
        <w:rPr>
          <w:rFonts w:ascii="Arial" w:hAnsi="Arial" w:cs="Arial"/>
          <w:sz w:val="20"/>
          <w:szCs w:val="20"/>
          <w:lang w:val="en-GB"/>
        </w:rPr>
        <w:t xml:space="preserve">Technical Committee (TC), responsible for providing scientific and technical advice </w:t>
      </w:r>
    </w:p>
    <w:p w14:paraId="7316CE79" w14:textId="77777777" w:rsidR="007E1E82" w:rsidRPr="003357F4" w:rsidRDefault="007E1E82" w:rsidP="00E41392">
      <w:pPr>
        <w:pStyle w:val="ListParagraph"/>
        <w:jc w:val="both"/>
        <w:rPr>
          <w:rFonts w:ascii="Arial" w:hAnsi="Arial" w:cs="Arial"/>
          <w:sz w:val="20"/>
          <w:szCs w:val="20"/>
          <w:lang w:val="en-GB"/>
        </w:rPr>
      </w:pPr>
    </w:p>
    <w:p w14:paraId="4CFBF2EA" w14:textId="2566783F"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 xml:space="preserve">The </w:t>
      </w:r>
      <w:r w:rsidR="003F0B6D">
        <w:rPr>
          <w:rFonts w:ascii="Arial" w:hAnsi="Arial" w:cs="Arial"/>
          <w:sz w:val="20"/>
          <w:szCs w:val="20"/>
          <w:lang w:val="en-GB"/>
        </w:rPr>
        <w:t>Agreement’s Secretariat (</w:t>
      </w:r>
      <w:r w:rsidRPr="003357F4">
        <w:rPr>
          <w:rFonts w:ascii="Arial" w:hAnsi="Arial" w:cs="Arial"/>
          <w:sz w:val="20"/>
          <w:szCs w:val="20"/>
          <w:lang w:val="en-GB"/>
        </w:rPr>
        <w:t>UNEP/AEWA</w:t>
      </w:r>
      <w:r w:rsidR="003F0B6D">
        <w:rPr>
          <w:rFonts w:ascii="Arial" w:hAnsi="Arial" w:cs="Arial"/>
          <w:sz w:val="20"/>
          <w:szCs w:val="20"/>
          <w:lang w:val="en-GB"/>
        </w:rPr>
        <w:t>)</w:t>
      </w:r>
      <w:r w:rsidRPr="003357F4">
        <w:rPr>
          <w:rFonts w:ascii="Arial" w:hAnsi="Arial" w:cs="Arial"/>
          <w:sz w:val="20"/>
          <w:szCs w:val="20"/>
          <w:lang w:val="en-GB"/>
        </w:rPr>
        <w:t xml:space="preserve"> Secretariat based in Bonn, Germany supports the Parties and services the bodies of the Agreement. </w:t>
      </w:r>
    </w:p>
    <w:p w14:paraId="78A2D7B1" w14:textId="77777777" w:rsidR="007E1E82" w:rsidRPr="003357F4" w:rsidRDefault="007E1E82" w:rsidP="00E41392">
      <w:pPr>
        <w:jc w:val="both"/>
        <w:rPr>
          <w:rFonts w:ascii="Arial" w:hAnsi="Arial" w:cs="Arial"/>
          <w:sz w:val="20"/>
          <w:szCs w:val="20"/>
          <w:lang w:val="en-GB"/>
        </w:rPr>
      </w:pPr>
    </w:p>
    <w:p w14:paraId="1A399598" w14:textId="77777777" w:rsidR="007E1E82" w:rsidRPr="003357F4" w:rsidRDefault="007E1E82" w:rsidP="00E41392">
      <w:pPr>
        <w:spacing w:after="60"/>
        <w:jc w:val="both"/>
        <w:rPr>
          <w:rFonts w:ascii="Arial" w:hAnsi="Arial" w:cs="Arial"/>
          <w:b/>
          <w:bCs/>
          <w:sz w:val="20"/>
          <w:szCs w:val="20"/>
          <w:lang w:val="en-GB"/>
        </w:rPr>
      </w:pPr>
      <w:r w:rsidRPr="003357F4">
        <w:rPr>
          <w:rFonts w:ascii="Arial" w:hAnsi="Arial" w:cs="Arial"/>
          <w:b/>
          <w:bCs/>
          <w:sz w:val="20"/>
          <w:szCs w:val="20"/>
          <w:lang w:val="en-GB"/>
        </w:rPr>
        <w:t>The AEWA Action Plan</w:t>
      </w:r>
    </w:p>
    <w:p w14:paraId="2E2C9819" w14:textId="586F206C"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 xml:space="preserve">The AEWA Action Plan, which constitutes an integral part of the Agreement (Annex 3), is legally binding for all Contracting Parties. It specifies different measures to be undertaken by Parties to warrant the conservation of migratory waterbirds within their national boundaries. These include measures for species and habitat conservation and the management of human activities through various means including legal provisions, promoting sustainable use or addressing emergency measures. The Action Plan also identifies measures to promote research and monitoring, education and improved information and awareness on migratory waterbirds and their habitats in the Agreement </w:t>
      </w:r>
      <w:r w:rsidR="001809DF">
        <w:rPr>
          <w:rFonts w:ascii="Arial" w:hAnsi="Arial" w:cs="Arial"/>
          <w:sz w:val="20"/>
          <w:szCs w:val="20"/>
          <w:lang w:val="en-GB"/>
        </w:rPr>
        <w:t>a</w:t>
      </w:r>
      <w:r w:rsidRPr="003357F4">
        <w:rPr>
          <w:rFonts w:ascii="Arial" w:hAnsi="Arial" w:cs="Arial"/>
          <w:sz w:val="20"/>
          <w:szCs w:val="20"/>
          <w:lang w:val="en-GB"/>
        </w:rPr>
        <w:t xml:space="preserve">rea. Priority is given to those waterbird populations of particular conservation concern, listed in Column A of Table 1 </w:t>
      </w:r>
      <w:r w:rsidR="001A3BEE">
        <w:rPr>
          <w:rFonts w:ascii="Arial" w:hAnsi="Arial" w:cs="Arial"/>
          <w:sz w:val="20"/>
          <w:szCs w:val="20"/>
          <w:lang w:val="en-GB"/>
        </w:rPr>
        <w:t>of</w:t>
      </w:r>
      <w:r w:rsidRPr="003357F4">
        <w:rPr>
          <w:rFonts w:ascii="Arial" w:hAnsi="Arial" w:cs="Arial"/>
          <w:sz w:val="20"/>
          <w:szCs w:val="20"/>
          <w:lang w:val="en-GB"/>
        </w:rPr>
        <w:t xml:space="preserve"> the AEWA Action Plan in Annex 3 to the Agreement which indicates the status of the populations of migratory waterbird</w:t>
      </w:r>
      <w:r w:rsidR="003F0B6D">
        <w:rPr>
          <w:rFonts w:ascii="Arial" w:hAnsi="Arial" w:cs="Arial"/>
          <w:sz w:val="20"/>
          <w:szCs w:val="20"/>
          <w:lang w:val="en-GB"/>
        </w:rPr>
        <w:t>s</w:t>
      </w:r>
      <w:r w:rsidRPr="003357F4">
        <w:rPr>
          <w:rFonts w:ascii="Arial" w:hAnsi="Arial" w:cs="Arial"/>
          <w:sz w:val="20"/>
          <w:szCs w:val="20"/>
          <w:lang w:val="en-GB"/>
        </w:rPr>
        <w:t xml:space="preserve"> covered under AEWA.</w:t>
      </w:r>
    </w:p>
    <w:p w14:paraId="7FD3D38A" w14:textId="77777777" w:rsidR="007E1E82" w:rsidRPr="003357F4" w:rsidRDefault="007E1E82" w:rsidP="00E41392">
      <w:pPr>
        <w:jc w:val="both"/>
        <w:rPr>
          <w:rFonts w:ascii="Arial" w:hAnsi="Arial" w:cs="Arial"/>
          <w:sz w:val="20"/>
          <w:szCs w:val="20"/>
          <w:lang w:val="en-GB"/>
        </w:rPr>
      </w:pPr>
    </w:p>
    <w:p w14:paraId="7C675AE0" w14:textId="77777777" w:rsidR="007E1E82" w:rsidRPr="003357F4" w:rsidRDefault="007E1E82" w:rsidP="00E41392">
      <w:pPr>
        <w:spacing w:after="60"/>
        <w:jc w:val="both"/>
        <w:rPr>
          <w:rFonts w:ascii="Arial" w:hAnsi="Arial" w:cs="Arial"/>
          <w:b/>
          <w:sz w:val="20"/>
          <w:szCs w:val="20"/>
          <w:lang w:val="en-GB"/>
        </w:rPr>
      </w:pPr>
      <w:r w:rsidRPr="003357F4">
        <w:rPr>
          <w:rFonts w:ascii="Arial" w:hAnsi="Arial" w:cs="Arial"/>
          <w:b/>
          <w:sz w:val="20"/>
          <w:szCs w:val="20"/>
          <w:lang w:val="en-GB"/>
        </w:rPr>
        <w:t>The AEWA Strategic Plan 2019-2027</w:t>
      </w:r>
    </w:p>
    <w:p w14:paraId="24164C6C" w14:textId="77777777"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 xml:space="preserve">The AEWA Strategic Plan (SP) 2019-2027 provides the framework for implementation of the Agreement by the Contracting Parties, Standing Committee, Technical Committee, </w:t>
      </w:r>
      <w:r>
        <w:rPr>
          <w:rFonts w:ascii="Arial" w:hAnsi="Arial" w:cs="Arial"/>
          <w:sz w:val="20"/>
          <w:szCs w:val="20"/>
          <w:lang w:val="en-GB"/>
        </w:rPr>
        <w:t xml:space="preserve">UNEP/AEWA </w:t>
      </w:r>
      <w:r w:rsidRPr="003357F4">
        <w:rPr>
          <w:rFonts w:ascii="Arial" w:hAnsi="Arial" w:cs="Arial"/>
          <w:sz w:val="20"/>
          <w:szCs w:val="20"/>
          <w:lang w:val="en-GB"/>
        </w:rPr>
        <w:t>Secretariat and Partners. The goal of the AEWA Strategic Plan is to “</w:t>
      </w:r>
      <w:r w:rsidRPr="003357F4">
        <w:rPr>
          <w:rFonts w:ascii="Arial" w:hAnsi="Arial" w:cs="Arial"/>
          <w:i/>
          <w:sz w:val="20"/>
          <w:szCs w:val="20"/>
          <w:lang w:val="en-GB"/>
        </w:rPr>
        <w:t>maintain migratory waterbird species and their populations in a favourable conservation status or to restore them to such a status throughout their flyways</w:t>
      </w:r>
      <w:r w:rsidRPr="003357F4">
        <w:rPr>
          <w:rFonts w:ascii="Arial" w:hAnsi="Arial" w:cs="Arial"/>
          <w:sz w:val="20"/>
          <w:szCs w:val="20"/>
          <w:lang w:val="en-GB"/>
        </w:rPr>
        <w:t>”. Implementation of the AEWA Strategic Plan will contribute to the implementation of provisions under key global frameworks for environmental conservation, including the Sustainable Development Goals (SDGs), Aichi Biodiversity Targets, Strategic Plan for Migratory Species (SPMS) and the 4</w:t>
      </w:r>
      <w:r w:rsidRPr="003357F4">
        <w:rPr>
          <w:rFonts w:ascii="Arial" w:hAnsi="Arial" w:cs="Arial"/>
          <w:sz w:val="20"/>
          <w:szCs w:val="20"/>
          <w:vertAlign w:val="superscript"/>
          <w:lang w:val="en-GB"/>
        </w:rPr>
        <w:t>th</w:t>
      </w:r>
      <w:r w:rsidRPr="003357F4">
        <w:rPr>
          <w:rFonts w:ascii="Arial" w:hAnsi="Arial" w:cs="Arial"/>
          <w:sz w:val="20"/>
          <w:szCs w:val="20"/>
          <w:lang w:val="en-GB"/>
        </w:rPr>
        <w:t xml:space="preserve"> Ramsar Strategic Plan 2016-2024, as clearly indicated in the AEWA SP. AEWA’s first Strategic Plan covered the period 2009–2017, and was later extended to 2018, in line with the schedule for the 7</w:t>
      </w:r>
      <w:r w:rsidRPr="003357F4">
        <w:rPr>
          <w:rFonts w:ascii="Arial" w:hAnsi="Arial" w:cs="Arial"/>
          <w:sz w:val="20"/>
          <w:szCs w:val="20"/>
          <w:vertAlign w:val="superscript"/>
          <w:lang w:val="en-GB"/>
        </w:rPr>
        <w:t>th</w:t>
      </w:r>
      <w:r w:rsidRPr="003357F4">
        <w:rPr>
          <w:rFonts w:ascii="Arial" w:hAnsi="Arial" w:cs="Arial"/>
          <w:sz w:val="20"/>
          <w:szCs w:val="20"/>
          <w:lang w:val="en-GB"/>
        </w:rPr>
        <w:t xml:space="preserve"> Meeting of the Parties (MOP7) to AEWA. The current Strategic Plan is for the years 2019 – 2027 (three AEWA triennia).  </w:t>
      </w:r>
    </w:p>
    <w:p w14:paraId="067E8741" w14:textId="77777777" w:rsidR="007E1E82" w:rsidRPr="003357F4" w:rsidRDefault="007E1E82" w:rsidP="00E41392">
      <w:pPr>
        <w:jc w:val="both"/>
        <w:rPr>
          <w:rFonts w:ascii="Arial" w:hAnsi="Arial" w:cs="Arial"/>
          <w:sz w:val="20"/>
          <w:szCs w:val="20"/>
          <w:lang w:val="en-GB"/>
        </w:rPr>
      </w:pPr>
    </w:p>
    <w:p w14:paraId="3F178F0C" w14:textId="77777777"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The AEWA Strategic Plan 2019-2027 describes five objectives, including four substantive conservation objectives (1-4) and one enabling objective (5), as indicated in Table 1 below:</w:t>
      </w:r>
    </w:p>
    <w:p w14:paraId="1C34698F" w14:textId="77777777" w:rsidR="003F0B6D" w:rsidRDefault="003F0B6D" w:rsidP="00E41392">
      <w:pPr>
        <w:pStyle w:val="Caption"/>
        <w:spacing w:after="120"/>
        <w:rPr>
          <w:rFonts w:ascii="Arial" w:eastAsiaTheme="minorHAnsi" w:hAnsi="Arial" w:cs="Arial"/>
          <w:b w:val="0"/>
          <w:bCs w:val="0"/>
        </w:rPr>
        <w:sectPr w:rsidR="003F0B6D" w:rsidSect="007E1E82">
          <w:headerReference w:type="default" r:id="rId15"/>
          <w:footerReference w:type="default" r:id="rId16"/>
          <w:pgSz w:w="11906" w:h="16838" w:code="9"/>
          <w:pgMar w:top="616" w:right="720" w:bottom="720" w:left="720" w:header="426" w:footer="200" w:gutter="0"/>
          <w:cols w:space="720"/>
          <w:docGrid w:linePitch="360"/>
        </w:sectPr>
      </w:pPr>
      <w:bookmarkStart w:id="11" w:name="_Toc514416214"/>
    </w:p>
    <w:p w14:paraId="39A19C45" w14:textId="12FCEA52" w:rsidR="007E1E82" w:rsidRPr="003357F4" w:rsidRDefault="007E1E82" w:rsidP="00E41392">
      <w:pPr>
        <w:pStyle w:val="Caption"/>
        <w:spacing w:after="120"/>
        <w:rPr>
          <w:rFonts w:ascii="Arial" w:hAnsi="Arial" w:cs="Arial"/>
        </w:rPr>
      </w:pPr>
      <w:r w:rsidRPr="003357F4">
        <w:rPr>
          <w:rFonts w:ascii="Arial" w:hAnsi="Arial" w:cs="Arial"/>
        </w:rPr>
        <w:lastRenderedPageBreak/>
        <w:t xml:space="preserve">Table </w:t>
      </w:r>
      <w:r w:rsidRPr="003357F4">
        <w:rPr>
          <w:rFonts w:ascii="Arial" w:hAnsi="Arial" w:cs="Arial"/>
        </w:rPr>
        <w:fldChar w:fldCharType="begin"/>
      </w:r>
      <w:r w:rsidRPr="003357F4">
        <w:rPr>
          <w:rFonts w:ascii="Arial" w:hAnsi="Arial" w:cs="Arial"/>
        </w:rPr>
        <w:instrText xml:space="preserve"> SEQ Table \* ARABIC </w:instrText>
      </w:r>
      <w:r w:rsidRPr="003357F4">
        <w:rPr>
          <w:rFonts w:ascii="Arial" w:hAnsi="Arial" w:cs="Arial"/>
        </w:rPr>
        <w:fldChar w:fldCharType="separate"/>
      </w:r>
      <w:r w:rsidR="008E3802">
        <w:rPr>
          <w:rFonts w:ascii="Arial" w:hAnsi="Arial" w:cs="Arial"/>
          <w:noProof/>
        </w:rPr>
        <w:t>1</w:t>
      </w:r>
      <w:r w:rsidRPr="003357F4">
        <w:rPr>
          <w:rFonts w:ascii="Arial" w:hAnsi="Arial" w:cs="Arial"/>
        </w:rPr>
        <w:fldChar w:fldCharType="end"/>
      </w:r>
      <w:r w:rsidRPr="003357F4">
        <w:rPr>
          <w:rFonts w:ascii="Arial" w:hAnsi="Arial" w:cs="Arial"/>
        </w:rPr>
        <w:t>: Objectives of the AEWA Strategic Plan 2019-2027</w:t>
      </w:r>
      <w:bookmarkEnd w:id="11"/>
    </w:p>
    <w:tbl>
      <w:tblPr>
        <w:tblW w:w="0" w:type="auto"/>
        <w:tblInd w:w="-5" w:type="dxa"/>
        <w:tblLook w:val="04A0" w:firstRow="1" w:lastRow="0" w:firstColumn="1" w:lastColumn="0" w:noHBand="0" w:noVBand="1"/>
      </w:tblPr>
      <w:tblGrid>
        <w:gridCol w:w="1407"/>
        <w:gridCol w:w="9208"/>
      </w:tblGrid>
      <w:tr w:rsidR="007E1E82" w:rsidRPr="003357F4" w14:paraId="40ECD9A1" w14:textId="77777777" w:rsidTr="00E41392">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vAlign w:val="center"/>
          </w:tcPr>
          <w:p w14:paraId="07F4E35A" w14:textId="77777777" w:rsidR="007E1E82" w:rsidRPr="003357F4" w:rsidRDefault="007E1E82" w:rsidP="00E41392">
            <w:pPr>
              <w:spacing w:before="60" w:after="60" w:line="360" w:lineRule="auto"/>
              <w:rPr>
                <w:rFonts w:ascii="Arial" w:hAnsi="Arial" w:cs="Arial"/>
                <w:color w:val="FFFFFF" w:themeColor="background1"/>
                <w:sz w:val="20"/>
                <w:szCs w:val="20"/>
                <w:lang w:val="en-GB"/>
              </w:rPr>
            </w:pPr>
            <w:r w:rsidRPr="003357F4">
              <w:rPr>
                <w:rFonts w:ascii="Arial" w:hAnsi="Arial" w:cs="Arial"/>
                <w:color w:val="FFFFFF" w:themeColor="background1"/>
                <w:sz w:val="20"/>
                <w:szCs w:val="20"/>
                <w:lang w:val="en-GB"/>
              </w:rPr>
              <w:t>Objective 1</w:t>
            </w:r>
          </w:p>
        </w:tc>
        <w:tc>
          <w:tcPr>
            <w:tcW w:w="93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vAlign w:val="center"/>
          </w:tcPr>
          <w:p w14:paraId="58C2B6D4" w14:textId="77777777" w:rsidR="007E1E82" w:rsidRPr="003357F4" w:rsidRDefault="007E1E82" w:rsidP="00E41392">
            <w:pPr>
              <w:spacing w:before="60" w:after="60" w:line="360" w:lineRule="auto"/>
              <w:jc w:val="both"/>
              <w:rPr>
                <w:rFonts w:ascii="Arial" w:hAnsi="Arial" w:cs="Arial"/>
                <w:color w:val="FFFFFF" w:themeColor="background1"/>
                <w:sz w:val="20"/>
                <w:szCs w:val="20"/>
                <w:lang w:val="en-GB"/>
              </w:rPr>
            </w:pPr>
            <w:r w:rsidRPr="003357F4">
              <w:rPr>
                <w:rFonts w:ascii="Arial" w:hAnsi="Arial" w:cs="Arial"/>
                <w:color w:val="FFFFFF" w:themeColor="background1"/>
                <w:sz w:val="20"/>
                <w:szCs w:val="20"/>
                <w:lang w:val="en-GB"/>
              </w:rPr>
              <w:t>To strengthen species conservation and recovery and reduce causes of unnecessary mortality</w:t>
            </w:r>
          </w:p>
        </w:tc>
      </w:tr>
      <w:tr w:rsidR="007E1E82" w:rsidRPr="003357F4" w14:paraId="6D5151BD" w14:textId="77777777" w:rsidTr="00E41392">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B8E23"/>
            <w:vAlign w:val="center"/>
          </w:tcPr>
          <w:p w14:paraId="5965BD91" w14:textId="77777777" w:rsidR="007E1E82" w:rsidRPr="003357F4" w:rsidRDefault="007E1E82" w:rsidP="00E41392">
            <w:pPr>
              <w:spacing w:before="60" w:after="60" w:line="360" w:lineRule="auto"/>
              <w:rPr>
                <w:rFonts w:ascii="Arial" w:hAnsi="Arial" w:cs="Arial"/>
                <w:color w:val="FFFFFF" w:themeColor="background1"/>
                <w:sz w:val="20"/>
                <w:szCs w:val="20"/>
                <w:lang w:val="en-GB"/>
              </w:rPr>
            </w:pPr>
            <w:r w:rsidRPr="003357F4">
              <w:rPr>
                <w:rFonts w:ascii="Arial" w:hAnsi="Arial" w:cs="Arial"/>
                <w:color w:val="FFFFFF" w:themeColor="background1"/>
                <w:sz w:val="20"/>
                <w:szCs w:val="20"/>
                <w:lang w:val="en-GB"/>
              </w:rPr>
              <w:t xml:space="preserve">Objective 2 </w:t>
            </w:r>
          </w:p>
        </w:tc>
        <w:tc>
          <w:tcPr>
            <w:tcW w:w="93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B8E23"/>
            <w:vAlign w:val="center"/>
          </w:tcPr>
          <w:p w14:paraId="2F2659D7" w14:textId="77777777" w:rsidR="007E1E82" w:rsidRPr="003357F4" w:rsidRDefault="007E1E82" w:rsidP="00E41392">
            <w:pPr>
              <w:spacing w:before="60" w:after="60" w:line="360" w:lineRule="auto"/>
              <w:jc w:val="both"/>
              <w:rPr>
                <w:rFonts w:ascii="Arial" w:hAnsi="Arial" w:cs="Arial"/>
                <w:color w:val="FFFFFF" w:themeColor="background1"/>
                <w:sz w:val="20"/>
                <w:szCs w:val="20"/>
                <w:lang w:val="en-GB"/>
              </w:rPr>
            </w:pPr>
            <w:r w:rsidRPr="003357F4">
              <w:rPr>
                <w:rFonts w:ascii="Arial" w:hAnsi="Arial" w:cs="Arial"/>
                <w:color w:val="FFFFFF" w:themeColor="background1"/>
                <w:sz w:val="20"/>
                <w:szCs w:val="20"/>
                <w:lang w:val="en-GB"/>
              </w:rPr>
              <w:t>To ensure that any use and management of AEWA-listed migratory waterbird populations is sustainable across their flyways</w:t>
            </w:r>
          </w:p>
        </w:tc>
      </w:tr>
      <w:tr w:rsidR="007E1E82" w:rsidRPr="003357F4" w14:paraId="1D4D84D1" w14:textId="77777777" w:rsidTr="00E41392">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A1B4"/>
            <w:vAlign w:val="center"/>
          </w:tcPr>
          <w:p w14:paraId="63B9A82F" w14:textId="77777777" w:rsidR="007E1E82" w:rsidRPr="003357F4" w:rsidRDefault="007E1E82" w:rsidP="00E41392">
            <w:pPr>
              <w:spacing w:before="60" w:after="60" w:line="360" w:lineRule="auto"/>
              <w:rPr>
                <w:rFonts w:ascii="Arial" w:hAnsi="Arial" w:cs="Arial"/>
                <w:color w:val="FFFFFF" w:themeColor="background1"/>
                <w:sz w:val="20"/>
                <w:szCs w:val="20"/>
                <w:lang w:val="en-GB"/>
              </w:rPr>
            </w:pPr>
            <w:r w:rsidRPr="003357F4">
              <w:rPr>
                <w:rFonts w:ascii="Arial" w:hAnsi="Arial" w:cs="Arial"/>
                <w:color w:val="FFFFFF" w:themeColor="background1"/>
                <w:sz w:val="20"/>
                <w:szCs w:val="20"/>
                <w:lang w:val="en-GB"/>
              </w:rPr>
              <w:t xml:space="preserve">Objective 3 </w:t>
            </w:r>
          </w:p>
        </w:tc>
        <w:tc>
          <w:tcPr>
            <w:tcW w:w="93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A1B4"/>
            <w:vAlign w:val="center"/>
          </w:tcPr>
          <w:p w14:paraId="6475FBE6" w14:textId="77777777" w:rsidR="007E1E82" w:rsidRPr="003357F4" w:rsidRDefault="007E1E82" w:rsidP="00E41392">
            <w:pPr>
              <w:spacing w:before="60" w:after="60" w:line="360" w:lineRule="auto"/>
              <w:jc w:val="both"/>
              <w:rPr>
                <w:rFonts w:ascii="Arial" w:hAnsi="Arial" w:cs="Arial"/>
                <w:color w:val="FFFFFF" w:themeColor="background1"/>
                <w:sz w:val="20"/>
                <w:szCs w:val="20"/>
                <w:lang w:val="en-GB"/>
              </w:rPr>
            </w:pPr>
            <w:r w:rsidRPr="003357F4">
              <w:rPr>
                <w:rFonts w:ascii="Arial" w:hAnsi="Arial" w:cs="Arial"/>
                <w:color w:val="FFFFFF" w:themeColor="background1"/>
                <w:sz w:val="20"/>
                <w:szCs w:val="20"/>
                <w:lang w:val="en-GB"/>
              </w:rPr>
              <w:t>To establish and sustain a coherent and comprehensive flyway network of protected areas and other sites, managed to maintain – and where necessary restore – their national and international importance for migratory waterbird populations</w:t>
            </w:r>
          </w:p>
        </w:tc>
      </w:tr>
      <w:tr w:rsidR="007E1E82" w:rsidRPr="003357F4" w14:paraId="46D52189" w14:textId="77777777" w:rsidTr="00E41392">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B76B"/>
            <w:vAlign w:val="center"/>
          </w:tcPr>
          <w:p w14:paraId="41ED0CBC" w14:textId="77777777" w:rsidR="007E1E82" w:rsidRPr="003357F4" w:rsidRDefault="007E1E82" w:rsidP="00E41392">
            <w:pPr>
              <w:spacing w:before="60" w:after="60" w:line="360" w:lineRule="auto"/>
              <w:rPr>
                <w:rFonts w:ascii="Arial" w:hAnsi="Arial" w:cs="Arial"/>
                <w:color w:val="FFFFFF" w:themeColor="background1"/>
                <w:sz w:val="20"/>
                <w:szCs w:val="20"/>
                <w:lang w:val="en-GB"/>
              </w:rPr>
            </w:pPr>
            <w:r w:rsidRPr="003357F4">
              <w:rPr>
                <w:rFonts w:ascii="Arial" w:hAnsi="Arial" w:cs="Arial"/>
                <w:color w:val="FFFFFF" w:themeColor="background1"/>
                <w:sz w:val="20"/>
                <w:szCs w:val="20"/>
                <w:lang w:val="en-GB"/>
              </w:rPr>
              <w:t>Objective 4</w:t>
            </w:r>
          </w:p>
        </w:tc>
        <w:tc>
          <w:tcPr>
            <w:tcW w:w="93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B76B"/>
            <w:vAlign w:val="center"/>
          </w:tcPr>
          <w:p w14:paraId="3E0E54B9" w14:textId="77777777" w:rsidR="007E1E82" w:rsidRPr="003357F4" w:rsidRDefault="007E1E82" w:rsidP="00E41392">
            <w:pPr>
              <w:spacing w:before="60" w:after="60" w:line="360" w:lineRule="auto"/>
              <w:jc w:val="both"/>
              <w:rPr>
                <w:rFonts w:ascii="Arial" w:hAnsi="Arial" w:cs="Arial"/>
                <w:color w:val="FFFFFF" w:themeColor="background1"/>
                <w:sz w:val="20"/>
                <w:szCs w:val="20"/>
                <w:lang w:val="en-GB"/>
              </w:rPr>
            </w:pPr>
            <w:r w:rsidRPr="003357F4">
              <w:rPr>
                <w:rFonts w:ascii="Arial" w:hAnsi="Arial" w:cs="Arial"/>
                <w:color w:val="FFFFFF" w:themeColor="background1"/>
                <w:sz w:val="20"/>
                <w:szCs w:val="20"/>
                <w:lang w:val="en-GB"/>
              </w:rPr>
              <w:t>To ensure there is sufficient quantity and quality of habitat in the wider environment for achieving and maintaining favourable conservation status for migratory waterbird populations</w:t>
            </w:r>
          </w:p>
        </w:tc>
      </w:tr>
      <w:tr w:rsidR="007E1E82" w:rsidRPr="003357F4" w14:paraId="0EF7EB4D" w14:textId="77777777" w:rsidTr="00E41392">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860B"/>
            <w:vAlign w:val="center"/>
          </w:tcPr>
          <w:p w14:paraId="797466EC" w14:textId="77777777" w:rsidR="007E1E82" w:rsidRPr="003357F4" w:rsidRDefault="007E1E82" w:rsidP="00E41392">
            <w:pPr>
              <w:spacing w:before="60" w:after="60" w:line="360" w:lineRule="auto"/>
              <w:rPr>
                <w:rFonts w:ascii="Arial" w:hAnsi="Arial" w:cs="Arial"/>
                <w:color w:val="FFFFFF" w:themeColor="background1"/>
                <w:sz w:val="20"/>
                <w:szCs w:val="20"/>
                <w:lang w:val="en-GB"/>
              </w:rPr>
            </w:pPr>
            <w:r w:rsidRPr="003357F4">
              <w:rPr>
                <w:rFonts w:ascii="Arial" w:hAnsi="Arial" w:cs="Arial"/>
                <w:color w:val="FFFFFF" w:themeColor="background1"/>
                <w:sz w:val="20"/>
                <w:szCs w:val="20"/>
                <w:lang w:val="en-GB"/>
              </w:rPr>
              <w:t>Objective 5</w:t>
            </w:r>
          </w:p>
        </w:tc>
        <w:tc>
          <w:tcPr>
            <w:tcW w:w="93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860B"/>
            <w:vAlign w:val="center"/>
          </w:tcPr>
          <w:p w14:paraId="019D69FE" w14:textId="77777777" w:rsidR="007E1E82" w:rsidRPr="003357F4" w:rsidRDefault="007E1E82" w:rsidP="00E41392">
            <w:pPr>
              <w:spacing w:before="60" w:after="60" w:line="360" w:lineRule="auto"/>
              <w:jc w:val="both"/>
              <w:rPr>
                <w:rFonts w:ascii="Arial" w:hAnsi="Arial" w:cs="Arial"/>
                <w:color w:val="FFFFFF" w:themeColor="background1"/>
                <w:sz w:val="20"/>
                <w:szCs w:val="20"/>
                <w:lang w:val="en-GB"/>
              </w:rPr>
            </w:pPr>
            <w:r w:rsidRPr="003357F4">
              <w:rPr>
                <w:rFonts w:ascii="Arial" w:hAnsi="Arial" w:cs="Arial"/>
                <w:color w:val="FFFFFF" w:themeColor="background1"/>
                <w:sz w:val="20"/>
                <w:szCs w:val="20"/>
                <w:lang w:val="en-GB"/>
              </w:rPr>
              <w:t>To secure and strengthen the knowledge, capacity, recognition, awareness and resources required for the Agreement to achieve its conservation objectives</w:t>
            </w:r>
          </w:p>
        </w:tc>
      </w:tr>
    </w:tbl>
    <w:p w14:paraId="580A9B06" w14:textId="77777777" w:rsidR="007E1E82" w:rsidRPr="003357F4" w:rsidRDefault="007E1E82" w:rsidP="00E41392">
      <w:pPr>
        <w:jc w:val="both"/>
        <w:rPr>
          <w:rFonts w:ascii="Arial" w:hAnsi="Arial" w:cs="Arial"/>
          <w:sz w:val="20"/>
          <w:szCs w:val="20"/>
          <w:lang w:val="en-GB"/>
        </w:rPr>
      </w:pPr>
    </w:p>
    <w:p w14:paraId="29EA2769" w14:textId="7737E5D1"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 xml:space="preserve">For each objective, between four to six Targets </w:t>
      </w:r>
      <w:r w:rsidR="003F0B6D" w:rsidRPr="003357F4">
        <w:rPr>
          <w:rFonts w:ascii="Arial" w:hAnsi="Arial" w:cs="Arial"/>
          <w:sz w:val="20"/>
          <w:szCs w:val="20"/>
          <w:lang w:val="en-GB"/>
        </w:rPr>
        <w:t>to be achieved by 2027</w:t>
      </w:r>
      <w:r w:rsidR="003F0B6D">
        <w:rPr>
          <w:rFonts w:ascii="Arial" w:hAnsi="Arial" w:cs="Arial"/>
          <w:sz w:val="20"/>
          <w:szCs w:val="20"/>
          <w:lang w:val="en-GB"/>
        </w:rPr>
        <w:t xml:space="preserve"> </w:t>
      </w:r>
      <w:r w:rsidRPr="003357F4">
        <w:rPr>
          <w:rFonts w:ascii="Arial" w:hAnsi="Arial" w:cs="Arial"/>
          <w:sz w:val="20"/>
          <w:szCs w:val="20"/>
          <w:lang w:val="en-GB"/>
        </w:rPr>
        <w:t xml:space="preserve">have been identified, each accompanied by specific indicators with means of verification and corresponding activities. </w:t>
      </w:r>
    </w:p>
    <w:p w14:paraId="16F6AA6F" w14:textId="77777777" w:rsidR="007E1E82" w:rsidRPr="003357F4" w:rsidRDefault="007E1E82" w:rsidP="00E41392">
      <w:pPr>
        <w:jc w:val="both"/>
        <w:rPr>
          <w:rFonts w:ascii="Arial" w:hAnsi="Arial" w:cs="Arial"/>
          <w:sz w:val="20"/>
          <w:szCs w:val="20"/>
          <w:lang w:val="en-GB"/>
        </w:rPr>
      </w:pPr>
    </w:p>
    <w:p w14:paraId="0FF51C26" w14:textId="77777777" w:rsidR="007E1E82" w:rsidRPr="003357F4" w:rsidRDefault="007E1E82" w:rsidP="00E41392">
      <w:pPr>
        <w:spacing w:after="60"/>
        <w:jc w:val="both"/>
        <w:rPr>
          <w:rFonts w:ascii="Arial" w:hAnsi="Arial" w:cs="Arial"/>
          <w:b/>
          <w:sz w:val="20"/>
          <w:szCs w:val="20"/>
          <w:lang w:val="en-GB"/>
        </w:rPr>
      </w:pPr>
      <w:r w:rsidRPr="003357F4">
        <w:rPr>
          <w:rFonts w:ascii="Arial" w:hAnsi="Arial" w:cs="Arial"/>
          <w:b/>
          <w:sz w:val="20"/>
          <w:szCs w:val="20"/>
          <w:lang w:val="en-GB"/>
        </w:rPr>
        <w:t>The AEWA African Initiative and Plan of Action for Africa (PoAA)</w:t>
      </w:r>
    </w:p>
    <w:p w14:paraId="49459DA5" w14:textId="77777777"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The African region constitutes a significant part of the AEWA range and supports populations of migratory waterbirds in unfavourable conservation status, including for globally threatened species, as well as populations of quarry species. The region also has a wide range of key habitats essential for the survival of these species. Recognising that additional efforts were needed for the implementation of the Agreement in Africa, the AEWA Parties in 2008 unanimously supported the establishment of the African Initiative for the Conservation of Migratory Waterbirds and their Habitats in Africa by adopting resolution 4.9 of MOP4. The African Initiative aims to promote the implementation of AEWA in Africa and thus help conserve migratory waterbird populations that use the region. Resolution 4.9 also suggested the development of a Plan of Action for Africa as one of the key activities under the initiative.</w:t>
      </w:r>
    </w:p>
    <w:p w14:paraId="0EBD937E" w14:textId="77777777" w:rsidR="007E1E82" w:rsidRPr="003357F4" w:rsidRDefault="007E1E82" w:rsidP="00E41392">
      <w:pPr>
        <w:jc w:val="both"/>
        <w:rPr>
          <w:rFonts w:ascii="Arial" w:hAnsi="Arial" w:cs="Arial"/>
          <w:sz w:val="20"/>
          <w:szCs w:val="20"/>
          <w:lang w:val="en-GB"/>
        </w:rPr>
      </w:pPr>
    </w:p>
    <w:p w14:paraId="19D0065E" w14:textId="77777777" w:rsidR="007E1E82" w:rsidRDefault="007E1E82" w:rsidP="00E41392">
      <w:pPr>
        <w:jc w:val="both"/>
        <w:rPr>
          <w:rFonts w:ascii="Arial" w:hAnsi="Arial" w:cs="Arial"/>
          <w:sz w:val="20"/>
          <w:szCs w:val="20"/>
          <w:lang w:val="en-GB"/>
        </w:rPr>
      </w:pPr>
      <w:r w:rsidRPr="003357F4">
        <w:rPr>
          <w:rFonts w:ascii="Arial" w:hAnsi="Arial" w:cs="Arial"/>
          <w:sz w:val="20"/>
          <w:szCs w:val="20"/>
          <w:lang w:val="en-GB"/>
        </w:rPr>
        <w:t xml:space="preserve">The AEWA Plan of Action for Africa (PoAA) is the operational guideline for implementation of the AEWA Strategic Plan in Africa. The first PoAA, adopted through Resolution 5.9 of the AEWA MOP5 (France, 2012) for the period 2012-2017, was later extended to 2018, alongside the AEWA Strategic Plan. </w:t>
      </w:r>
      <w:bookmarkStart w:id="12" w:name="_Hlk514079913"/>
      <w:r w:rsidRPr="003357F4">
        <w:rPr>
          <w:rFonts w:ascii="Arial" w:hAnsi="Arial" w:cs="Arial"/>
          <w:sz w:val="20"/>
          <w:szCs w:val="20"/>
          <w:lang w:val="en-GB"/>
        </w:rPr>
        <w:t xml:space="preserve">Like the new AEWA Strategic Plan, the new AEWA PoAA covers the period of 2019-2027. </w:t>
      </w:r>
      <w:bookmarkEnd w:id="12"/>
    </w:p>
    <w:p w14:paraId="5C910376" w14:textId="77777777" w:rsidR="007E1E82" w:rsidRPr="003357F4" w:rsidRDefault="007E1E82" w:rsidP="00E41392">
      <w:pPr>
        <w:jc w:val="both"/>
        <w:rPr>
          <w:rFonts w:ascii="Arial" w:hAnsi="Arial" w:cs="Arial"/>
          <w:sz w:val="20"/>
          <w:szCs w:val="20"/>
          <w:lang w:val="en-GB"/>
        </w:rPr>
      </w:pPr>
    </w:p>
    <w:p w14:paraId="423EB25D" w14:textId="77777777" w:rsidR="007E1E82" w:rsidRPr="003357F4" w:rsidRDefault="007E1E82" w:rsidP="007E1E82">
      <w:pPr>
        <w:pStyle w:val="Heading1"/>
        <w:numPr>
          <w:ilvl w:val="0"/>
          <w:numId w:val="21"/>
        </w:numPr>
        <w:spacing w:line="288" w:lineRule="auto"/>
        <w:rPr>
          <w:rFonts w:ascii="Arial" w:hAnsi="Arial" w:cs="Arial"/>
          <w:sz w:val="20"/>
          <w:szCs w:val="20"/>
          <w:lang w:val="en-GB"/>
        </w:rPr>
      </w:pPr>
      <w:bookmarkStart w:id="13" w:name="_Toc523330805"/>
      <w:r w:rsidRPr="003357F4">
        <w:rPr>
          <w:rFonts w:ascii="Arial" w:hAnsi="Arial" w:cs="Arial"/>
          <w:sz w:val="20"/>
          <w:szCs w:val="20"/>
          <w:lang w:val="en-GB"/>
        </w:rPr>
        <w:t>AEWA Plan of Action for Africa 2019-2027</w:t>
      </w:r>
      <w:bookmarkEnd w:id="13"/>
    </w:p>
    <w:p w14:paraId="7A4D7438" w14:textId="77777777" w:rsidR="007E1E82" w:rsidRPr="003357F4" w:rsidRDefault="007E1E82" w:rsidP="00E41392">
      <w:pPr>
        <w:jc w:val="both"/>
        <w:rPr>
          <w:rFonts w:ascii="Arial" w:hAnsi="Arial" w:cs="Arial"/>
          <w:sz w:val="20"/>
          <w:szCs w:val="20"/>
          <w:lang w:val="en-GB"/>
        </w:rPr>
      </w:pPr>
    </w:p>
    <w:p w14:paraId="087091C4" w14:textId="77777777" w:rsidR="007E1E82" w:rsidRPr="003357F4" w:rsidRDefault="007E1E82" w:rsidP="00E41392">
      <w:pPr>
        <w:jc w:val="both"/>
        <w:rPr>
          <w:rFonts w:ascii="Arial" w:hAnsi="Arial" w:cs="Arial"/>
          <w:b/>
          <w:sz w:val="20"/>
          <w:szCs w:val="20"/>
          <w:lang w:val="en-GB"/>
        </w:rPr>
      </w:pPr>
      <w:r w:rsidRPr="003357F4">
        <w:rPr>
          <w:rFonts w:ascii="Arial" w:hAnsi="Arial" w:cs="Arial"/>
          <w:sz w:val="20"/>
          <w:szCs w:val="20"/>
          <w:lang w:val="en-GB"/>
        </w:rPr>
        <w:t>This plan aims to provide practical guidance to Parties, the bodies of the Agreement, the UNEP/AEWA Secretariat, and partners to assist the enhanced implementation of the AEWA Strategic Plan in Africa.</w:t>
      </w:r>
    </w:p>
    <w:p w14:paraId="6194C4C6" w14:textId="77777777" w:rsidR="007E1E82" w:rsidRPr="003357F4" w:rsidRDefault="007E1E82" w:rsidP="00E41392">
      <w:pPr>
        <w:jc w:val="both"/>
        <w:rPr>
          <w:rFonts w:ascii="Arial" w:hAnsi="Arial" w:cs="Arial"/>
          <w:sz w:val="20"/>
          <w:szCs w:val="20"/>
          <w:lang w:val="en-GB"/>
        </w:rPr>
      </w:pPr>
    </w:p>
    <w:p w14:paraId="234DBF17" w14:textId="5CD28A6E"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 xml:space="preserve">The AEWA Plan of Action for Africa 2019-2027 follows the structure and operational period </w:t>
      </w:r>
      <w:r w:rsidR="001A3BEE">
        <w:rPr>
          <w:rFonts w:ascii="Arial" w:hAnsi="Arial" w:cs="Arial"/>
          <w:sz w:val="20"/>
          <w:szCs w:val="20"/>
          <w:lang w:val="en-GB"/>
        </w:rPr>
        <w:t>of</w:t>
      </w:r>
      <w:r w:rsidRPr="003357F4">
        <w:rPr>
          <w:rFonts w:ascii="Arial" w:hAnsi="Arial" w:cs="Arial"/>
          <w:sz w:val="20"/>
          <w:szCs w:val="20"/>
          <w:lang w:val="en-GB"/>
        </w:rPr>
        <w:t xml:space="preserve"> the current AEWA Strategic Plan 2019-2027. It provides a series of prioritised actions to be conducted for the prescribed activities under each SP Objective and Target. </w:t>
      </w:r>
      <w:bookmarkStart w:id="14" w:name="_Hlk514081274"/>
      <w:r w:rsidRPr="004039C6">
        <w:rPr>
          <w:rFonts w:ascii="Arial" w:hAnsi="Arial" w:cs="Arial"/>
          <w:sz w:val="20"/>
          <w:szCs w:val="20"/>
          <w:lang w:val="en-GB"/>
        </w:rPr>
        <w:t xml:space="preserve">The SP indicators </w:t>
      </w:r>
      <w:r>
        <w:rPr>
          <w:rFonts w:ascii="Arial" w:hAnsi="Arial" w:cs="Arial"/>
          <w:sz w:val="20"/>
          <w:szCs w:val="20"/>
          <w:lang w:val="en-GB"/>
        </w:rPr>
        <w:t xml:space="preserve">are </w:t>
      </w:r>
      <w:r w:rsidRPr="004039C6">
        <w:rPr>
          <w:rFonts w:ascii="Arial" w:hAnsi="Arial" w:cs="Arial"/>
          <w:sz w:val="20"/>
          <w:szCs w:val="20"/>
          <w:lang w:val="en-GB"/>
        </w:rPr>
        <w:t xml:space="preserve">therefore </w:t>
      </w:r>
      <w:r>
        <w:rPr>
          <w:rFonts w:ascii="Arial" w:hAnsi="Arial" w:cs="Arial"/>
          <w:sz w:val="20"/>
          <w:szCs w:val="20"/>
          <w:lang w:val="en-GB"/>
        </w:rPr>
        <w:t xml:space="preserve">also </w:t>
      </w:r>
      <w:r w:rsidRPr="004039C6">
        <w:rPr>
          <w:rFonts w:ascii="Arial" w:hAnsi="Arial" w:cs="Arial"/>
          <w:sz w:val="20"/>
          <w:szCs w:val="20"/>
          <w:lang w:val="en-GB"/>
        </w:rPr>
        <w:t>applicable for assessing implementation of the AEWA PoAA.</w:t>
      </w:r>
      <w:r>
        <w:rPr>
          <w:rFonts w:ascii="Arial" w:hAnsi="Arial" w:cs="Arial"/>
          <w:sz w:val="20"/>
          <w:szCs w:val="20"/>
          <w:lang w:val="en-GB"/>
        </w:rPr>
        <w:t xml:space="preserve"> </w:t>
      </w:r>
      <w:r w:rsidRPr="003357F4">
        <w:rPr>
          <w:rFonts w:ascii="Arial" w:hAnsi="Arial" w:cs="Arial"/>
          <w:sz w:val="20"/>
          <w:szCs w:val="20"/>
          <w:lang w:val="en-GB"/>
        </w:rPr>
        <w:t>The PoAA also suggests project ideas, which should be considered for the development of flyway-level project concepts and proposals that address issues specific to four principal flyway systems in Africa.</w:t>
      </w:r>
    </w:p>
    <w:bookmarkEnd w:id="14"/>
    <w:p w14:paraId="78A8A30E" w14:textId="77777777" w:rsidR="007E1E82" w:rsidRPr="003357F4" w:rsidRDefault="007E1E82" w:rsidP="00E41392">
      <w:pPr>
        <w:jc w:val="both"/>
        <w:rPr>
          <w:rFonts w:ascii="Arial" w:hAnsi="Arial" w:cs="Arial"/>
          <w:sz w:val="20"/>
          <w:szCs w:val="20"/>
          <w:lang w:val="en-GB"/>
        </w:rPr>
      </w:pPr>
    </w:p>
    <w:p w14:paraId="788437C9" w14:textId="77777777" w:rsidR="007E1E82" w:rsidRPr="003357F4" w:rsidRDefault="007E1E82" w:rsidP="00E41392">
      <w:pPr>
        <w:spacing w:after="60"/>
        <w:jc w:val="both"/>
        <w:rPr>
          <w:rFonts w:ascii="Arial" w:hAnsi="Arial" w:cs="Arial"/>
          <w:b/>
          <w:sz w:val="20"/>
          <w:szCs w:val="20"/>
          <w:lang w:val="en-GB"/>
        </w:rPr>
      </w:pPr>
      <w:r w:rsidRPr="003357F4">
        <w:rPr>
          <w:rFonts w:ascii="Arial" w:hAnsi="Arial" w:cs="Arial"/>
          <w:b/>
          <w:sz w:val="20"/>
          <w:szCs w:val="20"/>
          <w:lang w:val="en-GB"/>
        </w:rPr>
        <w:t>Geographical Region</w:t>
      </w:r>
    </w:p>
    <w:p w14:paraId="7E030A9C" w14:textId="01382908"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 xml:space="preserve">The PoAA covers the entire African region (Figure 1), comprising the following African Range States as outlined in Table 2 (Contracting Parties </w:t>
      </w:r>
      <w:r>
        <w:rPr>
          <w:rFonts w:ascii="Arial" w:hAnsi="Arial" w:cs="Arial"/>
          <w:sz w:val="20"/>
          <w:szCs w:val="20"/>
          <w:lang w:val="en-GB"/>
        </w:rPr>
        <w:t xml:space="preserve">as at 1 October 2018 </w:t>
      </w:r>
      <w:r w:rsidRPr="003357F4">
        <w:rPr>
          <w:rFonts w:ascii="Arial" w:hAnsi="Arial" w:cs="Arial"/>
          <w:sz w:val="20"/>
          <w:szCs w:val="20"/>
          <w:lang w:val="en-GB"/>
        </w:rPr>
        <w:t>are shown in upper case, non-Party Range States in lower case):</w:t>
      </w:r>
    </w:p>
    <w:p w14:paraId="55BAF157" w14:textId="77777777" w:rsidR="007E1E82" w:rsidRPr="003357F4" w:rsidRDefault="007E1E82" w:rsidP="00E41392">
      <w:pPr>
        <w:jc w:val="both"/>
        <w:rPr>
          <w:rFonts w:ascii="Arial" w:hAnsi="Arial" w:cs="Arial"/>
          <w:sz w:val="20"/>
          <w:szCs w:val="20"/>
          <w:lang w:val="en-GB"/>
        </w:rPr>
      </w:pPr>
    </w:p>
    <w:p w14:paraId="7FC97B61" w14:textId="494BF508" w:rsidR="007E1E82" w:rsidRPr="003357F4" w:rsidRDefault="007E1E82" w:rsidP="00E41392">
      <w:pPr>
        <w:pStyle w:val="Caption"/>
        <w:spacing w:after="120"/>
        <w:rPr>
          <w:rFonts w:ascii="Arial" w:hAnsi="Arial" w:cs="Arial"/>
        </w:rPr>
      </w:pPr>
      <w:bookmarkStart w:id="15" w:name="_Toc514416215"/>
      <w:r w:rsidRPr="003357F4">
        <w:rPr>
          <w:rFonts w:ascii="Arial" w:hAnsi="Arial" w:cs="Arial"/>
        </w:rPr>
        <w:t xml:space="preserve">Table </w:t>
      </w:r>
      <w:r w:rsidRPr="003357F4">
        <w:rPr>
          <w:rFonts w:ascii="Arial" w:hAnsi="Arial" w:cs="Arial"/>
        </w:rPr>
        <w:fldChar w:fldCharType="begin"/>
      </w:r>
      <w:r w:rsidRPr="003357F4">
        <w:rPr>
          <w:rFonts w:ascii="Arial" w:hAnsi="Arial" w:cs="Arial"/>
        </w:rPr>
        <w:instrText xml:space="preserve"> SEQ Table \* ARABIC </w:instrText>
      </w:r>
      <w:r w:rsidRPr="003357F4">
        <w:rPr>
          <w:rFonts w:ascii="Arial" w:hAnsi="Arial" w:cs="Arial"/>
        </w:rPr>
        <w:fldChar w:fldCharType="separate"/>
      </w:r>
      <w:r w:rsidR="008E3802">
        <w:rPr>
          <w:rFonts w:ascii="Arial" w:hAnsi="Arial" w:cs="Arial"/>
          <w:noProof/>
        </w:rPr>
        <w:t>2</w:t>
      </w:r>
      <w:r w:rsidRPr="003357F4">
        <w:rPr>
          <w:rFonts w:ascii="Arial" w:hAnsi="Arial" w:cs="Arial"/>
        </w:rPr>
        <w:fldChar w:fldCharType="end"/>
      </w:r>
      <w:r w:rsidRPr="003357F4">
        <w:rPr>
          <w:rFonts w:ascii="Arial" w:hAnsi="Arial" w:cs="Arial"/>
        </w:rPr>
        <w:t>: AEWA geographic regions in Africa</w:t>
      </w:r>
      <w:bookmarkEnd w:id="15"/>
    </w:p>
    <w:tbl>
      <w:tblPr>
        <w:tblW w:w="10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8910"/>
      </w:tblGrid>
      <w:tr w:rsidR="007E1E82" w:rsidRPr="008E3802" w14:paraId="1C713B82" w14:textId="77777777" w:rsidTr="00450246">
        <w:trPr>
          <w:cantSplit/>
        </w:trPr>
        <w:tc>
          <w:tcPr>
            <w:tcW w:w="1696" w:type="dxa"/>
            <w:shd w:val="clear" w:color="auto" w:fill="D9D9D9" w:themeFill="background1" w:themeFillShade="D9"/>
          </w:tcPr>
          <w:p w14:paraId="6F8F4434" w14:textId="77777777"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Northern Africa</w:t>
            </w:r>
          </w:p>
        </w:tc>
        <w:tc>
          <w:tcPr>
            <w:tcW w:w="8910" w:type="dxa"/>
            <w:shd w:val="clear" w:color="auto" w:fill="D9D9D9" w:themeFill="background1" w:themeFillShade="D9"/>
          </w:tcPr>
          <w:p w14:paraId="6638646B" w14:textId="77777777" w:rsidR="007E1E82" w:rsidRPr="007E1E82" w:rsidRDefault="007E1E82" w:rsidP="00E41392">
            <w:pPr>
              <w:jc w:val="both"/>
              <w:rPr>
                <w:rFonts w:ascii="Arial" w:hAnsi="Arial" w:cs="Arial"/>
                <w:sz w:val="20"/>
                <w:szCs w:val="20"/>
                <w:lang w:val="it-IT"/>
              </w:rPr>
            </w:pPr>
            <w:r w:rsidRPr="007E1E82">
              <w:rPr>
                <w:rFonts w:ascii="Arial" w:hAnsi="Arial" w:cs="Arial"/>
                <w:sz w:val="20"/>
                <w:szCs w:val="20"/>
                <w:lang w:val="it-IT"/>
              </w:rPr>
              <w:t>ALGERIA, EGYPT, LIBYA, MOROCCO and TUNISIA</w:t>
            </w:r>
          </w:p>
        </w:tc>
      </w:tr>
      <w:tr w:rsidR="007E1E82" w:rsidRPr="003357F4" w14:paraId="4A378A22" w14:textId="77777777" w:rsidTr="00450246">
        <w:trPr>
          <w:cantSplit/>
        </w:trPr>
        <w:tc>
          <w:tcPr>
            <w:tcW w:w="1696" w:type="dxa"/>
          </w:tcPr>
          <w:p w14:paraId="3F04AD83" w14:textId="77777777"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Eastern Africa</w:t>
            </w:r>
          </w:p>
        </w:tc>
        <w:tc>
          <w:tcPr>
            <w:tcW w:w="8910" w:type="dxa"/>
          </w:tcPr>
          <w:p w14:paraId="318158C7" w14:textId="77777777"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DJIBOUTI, Eritrea, ETHIOPIA, KENYA, Somalia, South Sudan, SUDAN, UGANDA and TANZANIA</w:t>
            </w:r>
          </w:p>
        </w:tc>
      </w:tr>
      <w:tr w:rsidR="007E1E82" w:rsidRPr="003357F4" w14:paraId="291349E8" w14:textId="77777777" w:rsidTr="00450246">
        <w:trPr>
          <w:cantSplit/>
        </w:trPr>
        <w:tc>
          <w:tcPr>
            <w:tcW w:w="1696" w:type="dxa"/>
            <w:shd w:val="clear" w:color="auto" w:fill="D9D9D9" w:themeFill="background1" w:themeFillShade="D9"/>
          </w:tcPr>
          <w:p w14:paraId="4FBB0AE6" w14:textId="77777777"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Southern Africa</w:t>
            </w:r>
          </w:p>
        </w:tc>
        <w:tc>
          <w:tcPr>
            <w:tcW w:w="8910" w:type="dxa"/>
            <w:shd w:val="clear" w:color="auto" w:fill="D9D9D9" w:themeFill="background1" w:themeFillShade="D9"/>
          </w:tcPr>
          <w:p w14:paraId="559DFD82" w14:textId="77777777"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 xml:space="preserve">Angola, BOTSWANA, Comoros, ESWATINI, Lesotho, MADAGASCAR, Malawi, MAURITIUS, Mozambique, Namibia, Seychelles, SOUTH AFRICA, Zambia </w:t>
            </w:r>
            <w:r>
              <w:rPr>
                <w:rFonts w:ascii="Arial" w:hAnsi="Arial" w:cs="Arial"/>
                <w:sz w:val="20"/>
                <w:szCs w:val="20"/>
                <w:lang w:val="en-GB"/>
              </w:rPr>
              <w:t>and</w:t>
            </w:r>
            <w:r w:rsidRPr="003357F4">
              <w:rPr>
                <w:rFonts w:ascii="Arial" w:hAnsi="Arial" w:cs="Arial"/>
                <w:sz w:val="20"/>
                <w:szCs w:val="20"/>
                <w:lang w:val="en-GB"/>
              </w:rPr>
              <w:t xml:space="preserve"> ZIMBABWE </w:t>
            </w:r>
          </w:p>
        </w:tc>
      </w:tr>
      <w:tr w:rsidR="007E1E82" w:rsidRPr="008E3802" w14:paraId="292739F9" w14:textId="77777777" w:rsidTr="00450246">
        <w:trPr>
          <w:cantSplit/>
        </w:trPr>
        <w:tc>
          <w:tcPr>
            <w:tcW w:w="1696" w:type="dxa"/>
          </w:tcPr>
          <w:p w14:paraId="64070F6A" w14:textId="77777777"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Western Africa</w:t>
            </w:r>
          </w:p>
        </w:tc>
        <w:tc>
          <w:tcPr>
            <w:tcW w:w="8910" w:type="dxa"/>
          </w:tcPr>
          <w:p w14:paraId="7DE72FF1" w14:textId="77777777" w:rsidR="007E1E82" w:rsidRPr="007E1E82" w:rsidRDefault="007E1E82" w:rsidP="00E41392">
            <w:pPr>
              <w:jc w:val="both"/>
              <w:rPr>
                <w:rFonts w:ascii="Arial" w:hAnsi="Arial" w:cs="Arial"/>
                <w:sz w:val="20"/>
                <w:szCs w:val="20"/>
                <w:lang w:val="it-IT"/>
              </w:rPr>
            </w:pPr>
            <w:r w:rsidRPr="007E1E82">
              <w:rPr>
                <w:rFonts w:ascii="Arial" w:hAnsi="Arial" w:cs="Arial"/>
                <w:sz w:val="20"/>
                <w:szCs w:val="20"/>
                <w:lang w:val="it-IT"/>
              </w:rPr>
              <w:t xml:space="preserve">BENIN, BURKINA FASO, Cabo Verde, </w:t>
            </w:r>
            <w:r w:rsidRPr="007E1E82">
              <w:rPr>
                <w:rFonts w:ascii="Arial" w:hAnsi="Arial" w:cs="Arial"/>
                <w:sz w:val="20"/>
                <w:szCs w:val="20"/>
                <w:highlight w:val="yellow"/>
                <w:lang w:val="it-IT"/>
              </w:rPr>
              <w:t>CHAD</w:t>
            </w:r>
            <w:r w:rsidRPr="007E1E82">
              <w:rPr>
                <w:rFonts w:ascii="Arial" w:hAnsi="Arial" w:cs="Arial"/>
                <w:sz w:val="20"/>
                <w:szCs w:val="20"/>
                <w:lang w:val="it-IT"/>
              </w:rPr>
              <w:t>, CÔTE D'IVOIRE, THE GAMBIA, GHANA, GUINEA, GUINEA-BISSAU, Liberia, MALI, MAURITANIA, NIGER, NIGERIA, SENEGAL, Sierra Leone and TOGO</w:t>
            </w:r>
          </w:p>
        </w:tc>
      </w:tr>
      <w:tr w:rsidR="007E1E82" w:rsidRPr="003357F4" w14:paraId="6F525417" w14:textId="77777777" w:rsidTr="00450246">
        <w:trPr>
          <w:cantSplit/>
        </w:trPr>
        <w:tc>
          <w:tcPr>
            <w:tcW w:w="1696" w:type="dxa"/>
            <w:shd w:val="clear" w:color="auto" w:fill="D9D9D9" w:themeFill="background1" w:themeFillShade="D9"/>
          </w:tcPr>
          <w:p w14:paraId="60E7BE07" w14:textId="77777777"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Central Africa</w:t>
            </w:r>
          </w:p>
        </w:tc>
        <w:tc>
          <w:tcPr>
            <w:tcW w:w="8910" w:type="dxa"/>
            <w:shd w:val="clear" w:color="auto" w:fill="D9D9D9" w:themeFill="background1" w:themeFillShade="D9"/>
          </w:tcPr>
          <w:p w14:paraId="3571F1B4" w14:textId="63165C09" w:rsidR="007E1E82" w:rsidRPr="003357F4" w:rsidRDefault="007E1E82" w:rsidP="00E41392">
            <w:pPr>
              <w:jc w:val="both"/>
              <w:rPr>
                <w:rFonts w:ascii="Arial" w:hAnsi="Arial" w:cs="Arial"/>
                <w:sz w:val="20"/>
                <w:szCs w:val="20"/>
                <w:lang w:val="en-GB"/>
              </w:rPr>
            </w:pPr>
            <w:r w:rsidRPr="003357F4">
              <w:rPr>
                <w:rFonts w:ascii="Arial" w:hAnsi="Arial" w:cs="Arial"/>
                <w:sz w:val="20"/>
                <w:szCs w:val="20"/>
                <w:highlight w:val="yellow"/>
                <w:lang w:val="en-GB"/>
              </w:rPr>
              <w:t>BURUNDI</w:t>
            </w:r>
            <w:r w:rsidRPr="003357F4">
              <w:rPr>
                <w:rFonts w:ascii="Arial" w:hAnsi="Arial" w:cs="Arial"/>
                <w:sz w:val="20"/>
                <w:szCs w:val="20"/>
                <w:lang w:val="en-GB"/>
              </w:rPr>
              <w:t>, Cameroon, Central African Republic, CONGO, Democratic Republic of</w:t>
            </w:r>
            <w:r w:rsidR="007A446C">
              <w:rPr>
                <w:rFonts w:ascii="Arial" w:hAnsi="Arial" w:cs="Arial"/>
                <w:sz w:val="20"/>
                <w:szCs w:val="20"/>
                <w:lang w:val="en-GB"/>
              </w:rPr>
              <w:t xml:space="preserve"> the</w:t>
            </w:r>
            <w:r w:rsidRPr="003357F4">
              <w:rPr>
                <w:rFonts w:ascii="Arial" w:hAnsi="Arial" w:cs="Arial"/>
                <w:sz w:val="20"/>
                <w:szCs w:val="20"/>
                <w:lang w:val="en-GB"/>
              </w:rPr>
              <w:t xml:space="preserve"> Congo, EQUATORIAL GUINEA, GABON, </w:t>
            </w:r>
            <w:r w:rsidRPr="003357F4">
              <w:rPr>
                <w:rFonts w:ascii="Arial" w:hAnsi="Arial" w:cs="Arial"/>
                <w:sz w:val="20"/>
                <w:szCs w:val="20"/>
                <w:highlight w:val="yellow"/>
                <w:lang w:val="en-GB"/>
              </w:rPr>
              <w:t>RWANDA</w:t>
            </w:r>
            <w:r w:rsidRPr="003357F4">
              <w:rPr>
                <w:rFonts w:ascii="Arial" w:hAnsi="Arial" w:cs="Arial"/>
                <w:sz w:val="20"/>
                <w:szCs w:val="20"/>
                <w:lang w:val="en-GB"/>
              </w:rPr>
              <w:t xml:space="preserve"> </w:t>
            </w:r>
            <w:r>
              <w:rPr>
                <w:rFonts w:ascii="Arial" w:hAnsi="Arial" w:cs="Arial"/>
                <w:sz w:val="20"/>
                <w:szCs w:val="20"/>
                <w:lang w:val="en-GB"/>
              </w:rPr>
              <w:t>and</w:t>
            </w:r>
            <w:r w:rsidRPr="003357F4">
              <w:rPr>
                <w:rFonts w:ascii="Arial" w:hAnsi="Arial" w:cs="Arial"/>
                <w:sz w:val="20"/>
                <w:szCs w:val="20"/>
                <w:lang w:val="en-GB"/>
              </w:rPr>
              <w:t xml:space="preserve"> São Tomé and Príncipe</w:t>
            </w:r>
          </w:p>
        </w:tc>
      </w:tr>
    </w:tbl>
    <w:p w14:paraId="5C4D73E7" w14:textId="43A8CBF5" w:rsidR="007E1E82" w:rsidRPr="003357F4" w:rsidRDefault="007E1E82" w:rsidP="00E41392">
      <w:pPr>
        <w:jc w:val="both"/>
        <w:rPr>
          <w:rFonts w:ascii="Arial" w:hAnsi="Arial" w:cs="Arial"/>
          <w:sz w:val="20"/>
          <w:szCs w:val="20"/>
          <w:lang w:val="en-GB"/>
        </w:rPr>
      </w:pPr>
    </w:p>
    <w:p w14:paraId="22645217" w14:textId="77777777" w:rsidR="007E1E82" w:rsidRPr="003357F4" w:rsidRDefault="007E1E82" w:rsidP="00E41392">
      <w:pPr>
        <w:pStyle w:val="Caption"/>
        <w:jc w:val="center"/>
        <w:rPr>
          <w:rFonts w:ascii="Arial" w:hAnsi="Arial" w:cs="Arial"/>
          <w:highlight w:val="yellow"/>
        </w:rPr>
      </w:pPr>
      <w:bookmarkStart w:id="16" w:name="_Toc514416232"/>
      <w:r w:rsidRPr="003357F4">
        <w:rPr>
          <w:noProof/>
          <w:lang w:val="en-US"/>
        </w:rPr>
        <w:drawing>
          <wp:inline distT="0" distB="0" distL="0" distR="0" wp14:anchorId="31F079BD" wp14:editId="717B0BFE">
            <wp:extent cx="4570105" cy="6480000"/>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0105" cy="6480000"/>
                    </a:xfrm>
                    <a:prstGeom prst="rect">
                      <a:avLst/>
                    </a:prstGeom>
                    <a:noFill/>
                    <a:ln>
                      <a:noFill/>
                    </a:ln>
                  </pic:spPr>
                </pic:pic>
              </a:graphicData>
            </a:graphic>
          </wp:inline>
        </w:drawing>
      </w:r>
    </w:p>
    <w:p w14:paraId="7DAE08C7" w14:textId="77777777" w:rsidR="007E1E82" w:rsidRPr="003357F4" w:rsidRDefault="007E1E82" w:rsidP="00E41392">
      <w:pPr>
        <w:pStyle w:val="Caption"/>
        <w:rPr>
          <w:rFonts w:ascii="Arial" w:hAnsi="Arial" w:cs="Arial"/>
          <w:highlight w:val="yellow"/>
        </w:rPr>
      </w:pPr>
    </w:p>
    <w:p w14:paraId="1893C4FD" w14:textId="49E373EA" w:rsidR="007E1E82" w:rsidRPr="003357F4" w:rsidRDefault="007E1E82" w:rsidP="00E41392">
      <w:pPr>
        <w:pStyle w:val="Caption"/>
        <w:rPr>
          <w:rFonts w:ascii="Arial" w:hAnsi="Arial" w:cs="Arial"/>
          <w:b w:val="0"/>
        </w:rPr>
      </w:pPr>
      <w:r w:rsidRPr="003357F4">
        <w:rPr>
          <w:rFonts w:ascii="Arial" w:hAnsi="Arial" w:cs="Arial"/>
        </w:rPr>
        <w:t xml:space="preserve">Figure </w:t>
      </w:r>
      <w:r w:rsidRPr="003357F4">
        <w:rPr>
          <w:rFonts w:ascii="Arial" w:hAnsi="Arial" w:cs="Arial"/>
        </w:rPr>
        <w:fldChar w:fldCharType="begin"/>
      </w:r>
      <w:r w:rsidRPr="003357F4">
        <w:rPr>
          <w:rFonts w:ascii="Arial" w:hAnsi="Arial" w:cs="Arial"/>
        </w:rPr>
        <w:instrText xml:space="preserve"> SEQ Figure \* ARABIC </w:instrText>
      </w:r>
      <w:r w:rsidRPr="003357F4">
        <w:rPr>
          <w:rFonts w:ascii="Arial" w:hAnsi="Arial" w:cs="Arial"/>
        </w:rPr>
        <w:fldChar w:fldCharType="separate"/>
      </w:r>
      <w:r w:rsidR="008E3802">
        <w:rPr>
          <w:rFonts w:ascii="Arial" w:hAnsi="Arial" w:cs="Arial"/>
          <w:noProof/>
        </w:rPr>
        <w:t>1</w:t>
      </w:r>
      <w:r w:rsidRPr="003357F4">
        <w:rPr>
          <w:rFonts w:ascii="Arial" w:hAnsi="Arial" w:cs="Arial"/>
        </w:rPr>
        <w:fldChar w:fldCharType="end"/>
      </w:r>
      <w:r w:rsidRPr="003357F4">
        <w:rPr>
          <w:rFonts w:ascii="Arial" w:hAnsi="Arial" w:cs="Arial"/>
        </w:rPr>
        <w:t>: AEWA Range Map showing the African sub-regions</w:t>
      </w:r>
      <w:bookmarkEnd w:id="16"/>
      <w:r>
        <w:rPr>
          <w:rFonts w:ascii="Arial" w:hAnsi="Arial" w:cs="Arial"/>
        </w:rPr>
        <w:t xml:space="preserve"> (as at 1 October 2018)</w:t>
      </w:r>
    </w:p>
    <w:p w14:paraId="77F8D9C6" w14:textId="77777777" w:rsidR="007E1E82" w:rsidRPr="003357F4" w:rsidRDefault="007E1E82" w:rsidP="00E41392">
      <w:pPr>
        <w:jc w:val="both"/>
        <w:rPr>
          <w:rFonts w:ascii="Arial" w:hAnsi="Arial" w:cs="Arial"/>
          <w:sz w:val="20"/>
          <w:szCs w:val="20"/>
          <w:lang w:val="en-GB"/>
        </w:rPr>
      </w:pPr>
    </w:p>
    <w:p w14:paraId="20C78628" w14:textId="77777777" w:rsidR="007E1E82" w:rsidRPr="003357F4" w:rsidRDefault="007E1E82" w:rsidP="00E41392">
      <w:pPr>
        <w:jc w:val="both"/>
        <w:rPr>
          <w:rFonts w:ascii="Arial" w:hAnsi="Arial" w:cs="Arial"/>
          <w:b/>
          <w:sz w:val="20"/>
          <w:szCs w:val="20"/>
          <w:lang w:val="en-GB"/>
        </w:rPr>
      </w:pPr>
    </w:p>
    <w:p w14:paraId="21725E83" w14:textId="77777777" w:rsidR="007E1E82" w:rsidRPr="003357F4" w:rsidRDefault="007E1E82" w:rsidP="00E41392">
      <w:pPr>
        <w:spacing w:after="60"/>
        <w:jc w:val="both"/>
        <w:rPr>
          <w:rFonts w:ascii="Arial" w:hAnsi="Arial" w:cs="Arial"/>
          <w:b/>
          <w:sz w:val="20"/>
          <w:szCs w:val="20"/>
          <w:lang w:val="en-GB"/>
        </w:rPr>
      </w:pPr>
      <w:r w:rsidRPr="003357F4">
        <w:rPr>
          <w:rFonts w:ascii="Arial" w:hAnsi="Arial" w:cs="Arial"/>
          <w:b/>
          <w:sz w:val="20"/>
          <w:szCs w:val="20"/>
          <w:lang w:val="en-GB"/>
        </w:rPr>
        <w:t>Challenges and issues to implementing the AEWA Strategic Plan in Africa</w:t>
      </w:r>
    </w:p>
    <w:p w14:paraId="3BA080FC" w14:textId="77777777"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Effective implementation of the PoAA requires commitment, good planning, proper coordination, resources and time. This invariably presents a wide range of challenges, in common with almost all conservation plans. Some of the challenges identified during the Workshop of the Working Group for the Development of the AEWA PoAA are listed below; these have been largely addressed through the actions identified in the plan.</w:t>
      </w:r>
    </w:p>
    <w:p w14:paraId="178122A2" w14:textId="77777777" w:rsidR="007E1E82" w:rsidRPr="003357F4" w:rsidRDefault="007E1E82" w:rsidP="00E41392">
      <w:pPr>
        <w:jc w:val="both"/>
        <w:rPr>
          <w:rFonts w:ascii="Arial" w:hAnsi="Arial" w:cs="Arial"/>
          <w:sz w:val="20"/>
          <w:szCs w:val="20"/>
          <w:lang w:val="en-GB"/>
        </w:rPr>
      </w:pPr>
    </w:p>
    <w:p w14:paraId="501A6795" w14:textId="77777777" w:rsidR="007E1E82" w:rsidRPr="003357F4" w:rsidRDefault="007E1E82" w:rsidP="00E41392">
      <w:pPr>
        <w:spacing w:after="60"/>
        <w:jc w:val="both"/>
        <w:rPr>
          <w:rFonts w:ascii="Arial" w:hAnsi="Arial" w:cs="Arial"/>
          <w:sz w:val="20"/>
          <w:szCs w:val="20"/>
          <w:u w:val="single"/>
          <w:lang w:val="en-GB"/>
        </w:rPr>
      </w:pPr>
      <w:r w:rsidRPr="003357F4">
        <w:rPr>
          <w:rFonts w:ascii="Arial" w:hAnsi="Arial" w:cs="Arial"/>
          <w:sz w:val="20"/>
          <w:szCs w:val="20"/>
          <w:u w:val="single"/>
          <w:lang w:val="en-GB"/>
        </w:rPr>
        <w:t>Limited awareness</w:t>
      </w:r>
    </w:p>
    <w:p w14:paraId="2004AAF4" w14:textId="31294F71" w:rsidR="007E1E82" w:rsidRDefault="007E1E82" w:rsidP="00E41392">
      <w:pPr>
        <w:jc w:val="both"/>
        <w:rPr>
          <w:rFonts w:ascii="Arial" w:hAnsi="Arial" w:cs="Arial"/>
          <w:sz w:val="20"/>
          <w:szCs w:val="20"/>
          <w:lang w:val="en-GB"/>
        </w:rPr>
      </w:pPr>
      <w:r w:rsidRPr="003357F4">
        <w:rPr>
          <w:rFonts w:ascii="Arial" w:hAnsi="Arial" w:cs="Arial"/>
          <w:sz w:val="20"/>
          <w:szCs w:val="20"/>
          <w:lang w:val="en-GB"/>
        </w:rPr>
        <w:t xml:space="preserve">Despite past and ongoing efforts, there remains a generally low level of awareness of migratory waterbirds and their conservation needs, and a poor understanding of the value of waterbirds and wetlands, including among policy and decision makers and natural resource users. This restricts wider interest in waterbirds and enthusiasm for their conservation. This limitation emphasises the need for AEWA to develop momentum in actions that increase awareness, through establishing an effective network of CEPA FPs and using mechanisms such as the World Migratory Bird Day (WMBD - </w:t>
      </w:r>
      <w:hyperlink r:id="rId18" w:history="1">
        <w:r w:rsidRPr="003357F4">
          <w:rPr>
            <w:rStyle w:val="Hyperlink"/>
            <w:rFonts w:ascii="Arial" w:hAnsi="Arial" w:cs="Arial"/>
            <w:sz w:val="20"/>
            <w:szCs w:val="20"/>
            <w:lang w:val="en-GB"/>
          </w:rPr>
          <w:t>https://www.worldmigratorybirdday.org</w:t>
        </w:r>
      </w:hyperlink>
      <w:r w:rsidRPr="003357F4">
        <w:rPr>
          <w:rFonts w:ascii="Arial" w:hAnsi="Arial" w:cs="Arial"/>
          <w:sz w:val="20"/>
          <w:szCs w:val="20"/>
          <w:lang w:val="en-GB"/>
        </w:rPr>
        <w:t xml:space="preserve">). With all stakeholders, AEWA also needs to demonstrate its relevance to global issues such as climate change. The Agreement should also highlight its role in contributing to the broader sustainable development agenda as well as the fact that many AEWA obligations </w:t>
      </w:r>
      <w:r>
        <w:rPr>
          <w:rFonts w:ascii="Arial" w:hAnsi="Arial" w:cs="Arial"/>
          <w:sz w:val="20"/>
          <w:szCs w:val="20"/>
          <w:lang w:val="en-GB"/>
        </w:rPr>
        <w:t xml:space="preserve">are shared, </w:t>
      </w:r>
      <w:r w:rsidRPr="003357F4">
        <w:rPr>
          <w:rFonts w:ascii="Arial" w:hAnsi="Arial" w:cs="Arial"/>
          <w:sz w:val="20"/>
          <w:szCs w:val="20"/>
          <w:lang w:val="en-GB"/>
        </w:rPr>
        <w:t>cross</w:t>
      </w:r>
      <w:r>
        <w:rPr>
          <w:rFonts w:ascii="Arial" w:hAnsi="Arial" w:cs="Arial"/>
          <w:sz w:val="20"/>
          <w:szCs w:val="20"/>
          <w:lang w:val="en-GB"/>
        </w:rPr>
        <w:t>-</w:t>
      </w:r>
      <w:r w:rsidRPr="003357F4">
        <w:rPr>
          <w:rFonts w:ascii="Arial" w:hAnsi="Arial" w:cs="Arial"/>
          <w:sz w:val="20"/>
          <w:szCs w:val="20"/>
          <w:lang w:val="en-GB"/>
        </w:rPr>
        <w:t>cut</w:t>
      </w:r>
      <w:r>
        <w:rPr>
          <w:rFonts w:ascii="Arial" w:hAnsi="Arial" w:cs="Arial"/>
          <w:sz w:val="20"/>
          <w:szCs w:val="20"/>
          <w:lang w:val="en-GB"/>
        </w:rPr>
        <w:t>ting</w:t>
      </w:r>
      <w:r w:rsidRPr="003357F4">
        <w:rPr>
          <w:rFonts w:ascii="Arial" w:hAnsi="Arial" w:cs="Arial"/>
          <w:sz w:val="20"/>
          <w:szCs w:val="20"/>
          <w:lang w:val="en-GB"/>
        </w:rPr>
        <w:t xml:space="preserve"> </w:t>
      </w:r>
      <w:r>
        <w:rPr>
          <w:rFonts w:ascii="Arial" w:hAnsi="Arial" w:cs="Arial"/>
          <w:sz w:val="20"/>
          <w:szCs w:val="20"/>
          <w:lang w:val="en-GB"/>
        </w:rPr>
        <w:t>with those</w:t>
      </w:r>
      <w:r w:rsidRPr="003357F4">
        <w:rPr>
          <w:rFonts w:ascii="Arial" w:hAnsi="Arial" w:cs="Arial"/>
          <w:sz w:val="20"/>
          <w:szCs w:val="20"/>
          <w:lang w:val="en-GB"/>
        </w:rPr>
        <w:t xml:space="preserve"> </w:t>
      </w:r>
      <w:r w:rsidRPr="003357F4">
        <w:rPr>
          <w:rFonts w:ascii="Arial" w:hAnsi="Arial" w:cs="Arial"/>
          <w:sz w:val="20"/>
          <w:szCs w:val="20"/>
          <w:lang w:val="en-GB"/>
        </w:rPr>
        <w:lastRenderedPageBreak/>
        <w:t>under other MEAs</w:t>
      </w:r>
      <w:r>
        <w:rPr>
          <w:rFonts w:ascii="Arial" w:hAnsi="Arial" w:cs="Arial"/>
          <w:sz w:val="20"/>
          <w:szCs w:val="20"/>
          <w:lang w:val="en-GB"/>
        </w:rPr>
        <w:t>. R</w:t>
      </w:r>
      <w:r w:rsidRPr="003357F4">
        <w:rPr>
          <w:rFonts w:ascii="Arial" w:hAnsi="Arial" w:cs="Arial"/>
          <w:sz w:val="20"/>
          <w:szCs w:val="20"/>
          <w:lang w:val="en-GB"/>
        </w:rPr>
        <w:t xml:space="preserve">ange states thereby </w:t>
      </w:r>
      <w:r>
        <w:rPr>
          <w:rFonts w:ascii="Arial" w:hAnsi="Arial" w:cs="Arial"/>
          <w:sz w:val="20"/>
          <w:szCs w:val="20"/>
          <w:lang w:val="en-GB"/>
        </w:rPr>
        <w:t xml:space="preserve">also </w:t>
      </w:r>
      <w:r w:rsidRPr="003357F4">
        <w:rPr>
          <w:rFonts w:ascii="Arial" w:hAnsi="Arial" w:cs="Arial"/>
          <w:sz w:val="20"/>
          <w:szCs w:val="20"/>
          <w:lang w:val="en-GB"/>
        </w:rPr>
        <w:t>satisfy their commitments under these conservation treaties through implementing AEWA.</w:t>
      </w:r>
    </w:p>
    <w:p w14:paraId="18D97C58" w14:textId="77777777" w:rsidR="00AE0E9D" w:rsidRPr="003357F4" w:rsidRDefault="00AE0E9D" w:rsidP="00E41392">
      <w:pPr>
        <w:jc w:val="both"/>
        <w:rPr>
          <w:rFonts w:ascii="Arial" w:hAnsi="Arial" w:cs="Arial"/>
          <w:sz w:val="20"/>
          <w:szCs w:val="20"/>
          <w:lang w:val="en-GB"/>
        </w:rPr>
      </w:pPr>
    </w:p>
    <w:p w14:paraId="396B055A" w14:textId="77777777" w:rsidR="007E1E82" w:rsidRPr="003357F4" w:rsidRDefault="007E1E82" w:rsidP="00E41392">
      <w:pPr>
        <w:spacing w:after="60"/>
        <w:jc w:val="both"/>
        <w:rPr>
          <w:rFonts w:ascii="Arial" w:hAnsi="Arial" w:cs="Arial"/>
          <w:sz w:val="20"/>
          <w:szCs w:val="20"/>
          <w:u w:val="single"/>
          <w:lang w:val="en-GB"/>
        </w:rPr>
      </w:pPr>
      <w:r w:rsidRPr="003357F4">
        <w:rPr>
          <w:rFonts w:ascii="Arial" w:hAnsi="Arial" w:cs="Arial"/>
          <w:sz w:val="20"/>
          <w:szCs w:val="20"/>
          <w:u w:val="single"/>
          <w:lang w:val="en-GB"/>
        </w:rPr>
        <w:t>Limited capacity</w:t>
      </w:r>
    </w:p>
    <w:p w14:paraId="59B9292E" w14:textId="77777777"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Knowledge and capacity required for effective conservation and management of migratory waterbirds and their habitats is limited. Constant effort is required in order to build a greater understanding for good management of natural resources, as well as institutional capacity. A wide range of technical, administrative, institutional and resource mobilisation skills are needed for effective implementation of the PoAA, including for:</w:t>
      </w:r>
    </w:p>
    <w:p w14:paraId="2F6DC199" w14:textId="77777777" w:rsidR="007E1E82" w:rsidRPr="003357F4" w:rsidRDefault="007E1E82" w:rsidP="00E41392">
      <w:pPr>
        <w:jc w:val="both"/>
        <w:rPr>
          <w:rFonts w:ascii="Arial" w:hAnsi="Arial" w:cs="Arial"/>
          <w:sz w:val="20"/>
          <w:szCs w:val="20"/>
          <w:lang w:val="en-GB"/>
        </w:rPr>
      </w:pPr>
    </w:p>
    <w:p w14:paraId="20A8D609" w14:textId="77777777" w:rsidR="007E1E82" w:rsidRPr="003357F4" w:rsidRDefault="007E1E82" w:rsidP="007E1E82">
      <w:pPr>
        <w:pStyle w:val="ListParagraph"/>
        <w:numPr>
          <w:ilvl w:val="0"/>
          <w:numId w:val="29"/>
        </w:numPr>
        <w:jc w:val="both"/>
        <w:rPr>
          <w:rFonts w:ascii="Arial" w:hAnsi="Arial" w:cs="Arial"/>
          <w:sz w:val="20"/>
          <w:szCs w:val="20"/>
          <w:lang w:val="en-GB"/>
        </w:rPr>
      </w:pPr>
      <w:r w:rsidRPr="003357F4">
        <w:rPr>
          <w:rFonts w:ascii="Arial" w:hAnsi="Arial" w:cs="Arial"/>
          <w:sz w:val="20"/>
          <w:szCs w:val="20"/>
          <w:lang w:val="en-GB"/>
        </w:rPr>
        <w:t>Ornithology / bird study</w:t>
      </w:r>
    </w:p>
    <w:p w14:paraId="0827EDBE" w14:textId="77777777" w:rsidR="007E1E82" w:rsidRPr="003357F4" w:rsidRDefault="007E1E82" w:rsidP="007E1E82">
      <w:pPr>
        <w:pStyle w:val="ListParagraph"/>
        <w:numPr>
          <w:ilvl w:val="0"/>
          <w:numId w:val="29"/>
        </w:numPr>
        <w:jc w:val="both"/>
        <w:rPr>
          <w:rFonts w:ascii="Arial" w:hAnsi="Arial" w:cs="Arial"/>
          <w:sz w:val="20"/>
          <w:szCs w:val="20"/>
          <w:lang w:val="en-GB"/>
        </w:rPr>
      </w:pPr>
      <w:r w:rsidRPr="003357F4">
        <w:rPr>
          <w:rFonts w:ascii="Arial" w:hAnsi="Arial" w:cs="Arial"/>
          <w:sz w:val="20"/>
          <w:szCs w:val="20"/>
          <w:lang w:val="en-GB"/>
        </w:rPr>
        <w:t xml:space="preserve">Bird monitoring, census and surveys </w:t>
      </w:r>
    </w:p>
    <w:p w14:paraId="7ED836A9" w14:textId="77777777" w:rsidR="007E1E82" w:rsidRPr="003357F4" w:rsidRDefault="007E1E82" w:rsidP="007E1E82">
      <w:pPr>
        <w:pStyle w:val="ListParagraph"/>
        <w:numPr>
          <w:ilvl w:val="0"/>
          <w:numId w:val="29"/>
        </w:numPr>
        <w:jc w:val="both"/>
        <w:rPr>
          <w:rFonts w:ascii="Arial" w:hAnsi="Arial" w:cs="Arial"/>
          <w:sz w:val="20"/>
          <w:szCs w:val="20"/>
          <w:lang w:val="en-GB"/>
        </w:rPr>
      </w:pPr>
      <w:r w:rsidRPr="003357F4">
        <w:rPr>
          <w:rFonts w:ascii="Arial" w:hAnsi="Arial" w:cs="Arial"/>
          <w:sz w:val="20"/>
          <w:szCs w:val="20"/>
          <w:lang w:val="en-GB"/>
        </w:rPr>
        <w:t xml:space="preserve">Data management, analysis </w:t>
      </w:r>
      <w:r>
        <w:rPr>
          <w:rFonts w:ascii="Arial" w:hAnsi="Arial" w:cs="Arial"/>
          <w:sz w:val="20"/>
          <w:szCs w:val="20"/>
          <w:lang w:val="en-GB"/>
        </w:rPr>
        <w:t>and</w:t>
      </w:r>
      <w:r w:rsidRPr="003357F4">
        <w:rPr>
          <w:rFonts w:ascii="Arial" w:hAnsi="Arial" w:cs="Arial"/>
          <w:sz w:val="20"/>
          <w:szCs w:val="20"/>
          <w:lang w:val="en-GB"/>
        </w:rPr>
        <w:t xml:space="preserve"> GIS</w:t>
      </w:r>
    </w:p>
    <w:p w14:paraId="47B5EAC7" w14:textId="77777777" w:rsidR="007E1E82" w:rsidRPr="003357F4" w:rsidRDefault="007E1E82" w:rsidP="007E1E82">
      <w:pPr>
        <w:pStyle w:val="ListParagraph"/>
        <w:numPr>
          <w:ilvl w:val="0"/>
          <w:numId w:val="29"/>
        </w:numPr>
        <w:jc w:val="both"/>
        <w:rPr>
          <w:rFonts w:ascii="Arial" w:hAnsi="Arial" w:cs="Arial"/>
          <w:sz w:val="20"/>
          <w:szCs w:val="20"/>
          <w:lang w:val="en-GB"/>
        </w:rPr>
      </w:pPr>
      <w:r w:rsidRPr="003357F4">
        <w:rPr>
          <w:rFonts w:ascii="Arial" w:hAnsi="Arial" w:cs="Arial"/>
          <w:sz w:val="20"/>
          <w:szCs w:val="20"/>
          <w:lang w:val="en-GB"/>
        </w:rPr>
        <w:t>Reporting on implementation of AEWA</w:t>
      </w:r>
    </w:p>
    <w:p w14:paraId="28FCB806" w14:textId="77777777" w:rsidR="007E1E82" w:rsidRPr="003357F4" w:rsidRDefault="007E1E82" w:rsidP="007E1E82">
      <w:pPr>
        <w:pStyle w:val="ListParagraph"/>
        <w:numPr>
          <w:ilvl w:val="0"/>
          <w:numId w:val="29"/>
        </w:numPr>
        <w:jc w:val="both"/>
        <w:rPr>
          <w:rFonts w:ascii="Arial" w:hAnsi="Arial" w:cs="Arial"/>
          <w:sz w:val="20"/>
          <w:szCs w:val="20"/>
          <w:lang w:val="en-GB"/>
        </w:rPr>
      </w:pPr>
      <w:r w:rsidRPr="003357F4">
        <w:rPr>
          <w:rFonts w:ascii="Arial" w:hAnsi="Arial" w:cs="Arial"/>
          <w:sz w:val="20"/>
          <w:szCs w:val="20"/>
          <w:lang w:val="en-GB"/>
        </w:rPr>
        <w:t>Policy development and application, law enforcement and good governance</w:t>
      </w:r>
    </w:p>
    <w:p w14:paraId="022C8EF5" w14:textId="77777777" w:rsidR="007E1E82" w:rsidRPr="003357F4" w:rsidRDefault="007E1E82" w:rsidP="007E1E82">
      <w:pPr>
        <w:pStyle w:val="ListParagraph"/>
        <w:numPr>
          <w:ilvl w:val="0"/>
          <w:numId w:val="29"/>
        </w:numPr>
        <w:jc w:val="both"/>
        <w:rPr>
          <w:rFonts w:ascii="Arial" w:hAnsi="Arial" w:cs="Arial"/>
          <w:sz w:val="20"/>
          <w:szCs w:val="20"/>
          <w:lang w:val="en-GB"/>
        </w:rPr>
      </w:pPr>
      <w:r w:rsidRPr="003357F4">
        <w:rPr>
          <w:rFonts w:ascii="Arial" w:hAnsi="Arial" w:cs="Arial"/>
          <w:sz w:val="20"/>
          <w:szCs w:val="20"/>
          <w:lang w:val="en-GB"/>
        </w:rPr>
        <w:t xml:space="preserve">Communication, facilitation </w:t>
      </w:r>
      <w:r>
        <w:rPr>
          <w:rFonts w:ascii="Arial" w:hAnsi="Arial" w:cs="Arial"/>
          <w:sz w:val="20"/>
          <w:szCs w:val="20"/>
          <w:lang w:val="en-GB"/>
        </w:rPr>
        <w:t>and</w:t>
      </w:r>
      <w:r w:rsidRPr="003357F4">
        <w:rPr>
          <w:rFonts w:ascii="Arial" w:hAnsi="Arial" w:cs="Arial"/>
          <w:sz w:val="20"/>
          <w:szCs w:val="20"/>
          <w:lang w:val="en-GB"/>
        </w:rPr>
        <w:t xml:space="preserve"> negotiation</w:t>
      </w:r>
    </w:p>
    <w:p w14:paraId="0274F924" w14:textId="77777777" w:rsidR="007E1E82" w:rsidRPr="003357F4" w:rsidRDefault="007E1E82" w:rsidP="007E1E82">
      <w:pPr>
        <w:pStyle w:val="ListParagraph"/>
        <w:numPr>
          <w:ilvl w:val="0"/>
          <w:numId w:val="29"/>
        </w:numPr>
        <w:jc w:val="both"/>
        <w:rPr>
          <w:rFonts w:ascii="Arial" w:hAnsi="Arial" w:cs="Arial"/>
          <w:sz w:val="20"/>
          <w:szCs w:val="20"/>
          <w:lang w:val="en-GB"/>
        </w:rPr>
      </w:pPr>
      <w:r w:rsidRPr="003357F4">
        <w:rPr>
          <w:rFonts w:ascii="Arial" w:hAnsi="Arial" w:cs="Arial"/>
          <w:sz w:val="20"/>
          <w:szCs w:val="20"/>
          <w:lang w:val="en-GB"/>
        </w:rPr>
        <w:t>Site and habitat management</w:t>
      </w:r>
    </w:p>
    <w:p w14:paraId="5C868D08" w14:textId="77777777" w:rsidR="007E1E82" w:rsidRPr="003357F4" w:rsidRDefault="007E1E82" w:rsidP="007E1E82">
      <w:pPr>
        <w:pStyle w:val="ListParagraph"/>
        <w:numPr>
          <w:ilvl w:val="0"/>
          <w:numId w:val="29"/>
        </w:numPr>
        <w:jc w:val="both"/>
        <w:rPr>
          <w:rFonts w:ascii="Arial" w:hAnsi="Arial" w:cs="Arial"/>
          <w:sz w:val="20"/>
          <w:szCs w:val="20"/>
          <w:lang w:val="en-GB"/>
        </w:rPr>
      </w:pPr>
      <w:r w:rsidRPr="003357F4">
        <w:rPr>
          <w:rFonts w:ascii="Arial" w:hAnsi="Arial" w:cs="Arial"/>
          <w:sz w:val="20"/>
          <w:szCs w:val="20"/>
          <w:lang w:val="en-GB"/>
        </w:rPr>
        <w:t>Scientific research (e.g. biologists, veterinarians, limnologists)</w:t>
      </w:r>
    </w:p>
    <w:p w14:paraId="30DD4A2A" w14:textId="77777777" w:rsidR="007E1E82" w:rsidRPr="003357F4" w:rsidRDefault="007E1E82" w:rsidP="007E1E82">
      <w:pPr>
        <w:pStyle w:val="ListParagraph"/>
        <w:numPr>
          <w:ilvl w:val="0"/>
          <w:numId w:val="29"/>
        </w:numPr>
        <w:jc w:val="both"/>
        <w:rPr>
          <w:rFonts w:ascii="Arial" w:hAnsi="Arial" w:cs="Arial"/>
          <w:sz w:val="20"/>
          <w:szCs w:val="20"/>
          <w:lang w:val="en-GB"/>
        </w:rPr>
      </w:pPr>
      <w:r w:rsidRPr="003357F4">
        <w:rPr>
          <w:rFonts w:ascii="Arial" w:hAnsi="Arial" w:cs="Arial"/>
          <w:sz w:val="20"/>
          <w:szCs w:val="20"/>
          <w:lang w:val="en-GB"/>
        </w:rPr>
        <w:t>Fundraising and donor liaison</w:t>
      </w:r>
    </w:p>
    <w:p w14:paraId="3472EC6C" w14:textId="77777777" w:rsidR="007E1E82" w:rsidRPr="003357F4" w:rsidRDefault="007E1E82" w:rsidP="007E1E82">
      <w:pPr>
        <w:pStyle w:val="ListParagraph"/>
        <w:numPr>
          <w:ilvl w:val="0"/>
          <w:numId w:val="29"/>
        </w:numPr>
        <w:jc w:val="both"/>
        <w:rPr>
          <w:rFonts w:ascii="Arial" w:hAnsi="Arial" w:cs="Arial"/>
          <w:sz w:val="20"/>
          <w:szCs w:val="20"/>
          <w:lang w:val="en-GB"/>
        </w:rPr>
      </w:pPr>
      <w:r w:rsidRPr="003357F4">
        <w:rPr>
          <w:rFonts w:ascii="Arial" w:hAnsi="Arial" w:cs="Arial"/>
          <w:sz w:val="20"/>
          <w:szCs w:val="20"/>
          <w:lang w:val="en-GB"/>
        </w:rPr>
        <w:t>Advocacy and campaigning (e.g. through ‘AEWA champions’)</w:t>
      </w:r>
    </w:p>
    <w:p w14:paraId="37E4C9CB" w14:textId="77777777" w:rsidR="007E1E82" w:rsidRPr="003357F4" w:rsidRDefault="007E1E82" w:rsidP="00E41392">
      <w:pPr>
        <w:jc w:val="both"/>
        <w:rPr>
          <w:rFonts w:ascii="Arial" w:hAnsi="Arial" w:cs="Arial"/>
          <w:sz w:val="20"/>
          <w:szCs w:val="20"/>
          <w:lang w:val="en-GB"/>
        </w:rPr>
      </w:pPr>
    </w:p>
    <w:p w14:paraId="5F1E536D" w14:textId="626FB940"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In some countries</w:t>
      </w:r>
      <w:r w:rsidR="007A446C">
        <w:rPr>
          <w:rFonts w:ascii="Arial" w:hAnsi="Arial" w:cs="Arial"/>
          <w:sz w:val="20"/>
          <w:szCs w:val="20"/>
          <w:lang w:val="en-GB"/>
        </w:rPr>
        <w:t>,</w:t>
      </w:r>
      <w:r w:rsidRPr="003357F4">
        <w:rPr>
          <w:rFonts w:ascii="Arial" w:hAnsi="Arial" w:cs="Arial"/>
          <w:sz w:val="20"/>
          <w:szCs w:val="20"/>
          <w:lang w:val="en-GB"/>
        </w:rPr>
        <w:t xml:space="preserve"> the number of people with such skills, including ornithologists or other experts</w:t>
      </w:r>
      <w:r w:rsidR="007A446C">
        <w:rPr>
          <w:rFonts w:ascii="Arial" w:hAnsi="Arial" w:cs="Arial"/>
          <w:sz w:val="20"/>
          <w:szCs w:val="20"/>
          <w:lang w:val="en-GB"/>
        </w:rPr>
        <w:t>,</w:t>
      </w:r>
      <w:r w:rsidRPr="003357F4">
        <w:rPr>
          <w:rFonts w:ascii="Arial" w:hAnsi="Arial" w:cs="Arial"/>
          <w:sz w:val="20"/>
          <w:szCs w:val="20"/>
          <w:lang w:val="en-GB"/>
        </w:rPr>
        <w:t xml:space="preserve"> is very low and naturally presents a barrier to implementation progress. On a regional level, strong networks are also important. Weak flyway-scale partnerships are likely to be ineffective, and AEWA needs to develop its own capacity for sub-regional integration. These issues underpin the need for AEWA to continue to address capacity</w:t>
      </w:r>
      <w:r w:rsidR="00E23B31">
        <w:rPr>
          <w:rFonts w:ascii="Arial" w:hAnsi="Arial" w:cs="Arial"/>
          <w:sz w:val="20"/>
          <w:szCs w:val="20"/>
          <w:lang w:val="en-GB"/>
        </w:rPr>
        <w:t xml:space="preserve"> </w:t>
      </w:r>
      <w:r w:rsidRPr="003357F4">
        <w:rPr>
          <w:rFonts w:ascii="Arial" w:hAnsi="Arial" w:cs="Arial"/>
          <w:sz w:val="20"/>
          <w:szCs w:val="20"/>
          <w:lang w:val="en-GB"/>
        </w:rPr>
        <w:t xml:space="preserve">building through Training of Trainers (ToT) events, promoting the use of relevant existing toolkits and other means, including traditional and local knowledge. It is also crucial to strengthen the network of National Focal Points (NFPs), Technical Focal Points (TFPs) and Communication, Education and Public Awareness Focal Points (CEPA FPs), all of whom need to be dedicated and proactive, and work in collaboration in order to constitute a solid pillar for guiding, promoting and advancing national implementation of AEWA. </w:t>
      </w:r>
    </w:p>
    <w:p w14:paraId="29735EE8" w14:textId="77777777" w:rsidR="007E1E82" w:rsidRPr="003357F4" w:rsidRDefault="007E1E82" w:rsidP="00E41392">
      <w:pPr>
        <w:jc w:val="both"/>
        <w:rPr>
          <w:rFonts w:ascii="Arial" w:hAnsi="Arial" w:cs="Arial"/>
          <w:sz w:val="20"/>
          <w:szCs w:val="20"/>
          <w:lang w:val="en-GB"/>
        </w:rPr>
      </w:pPr>
    </w:p>
    <w:p w14:paraId="4A0CA9BF" w14:textId="77777777" w:rsidR="007E1E82" w:rsidRPr="003357F4" w:rsidRDefault="007E1E82" w:rsidP="00E41392">
      <w:pPr>
        <w:spacing w:after="60"/>
        <w:jc w:val="both"/>
        <w:rPr>
          <w:rFonts w:ascii="Arial" w:hAnsi="Arial" w:cs="Arial"/>
          <w:sz w:val="20"/>
          <w:szCs w:val="20"/>
          <w:u w:val="single"/>
          <w:lang w:val="en-GB"/>
        </w:rPr>
      </w:pPr>
      <w:r w:rsidRPr="003357F4">
        <w:rPr>
          <w:rFonts w:ascii="Arial" w:hAnsi="Arial" w:cs="Arial"/>
          <w:sz w:val="20"/>
          <w:szCs w:val="20"/>
          <w:u w:val="single"/>
          <w:lang w:val="en-GB"/>
        </w:rPr>
        <w:t>Low perceived value of waterbirds</w:t>
      </w:r>
    </w:p>
    <w:p w14:paraId="62D8D874" w14:textId="77777777" w:rsidR="007E1E82" w:rsidRDefault="007E1E82" w:rsidP="00E41392">
      <w:pPr>
        <w:jc w:val="both"/>
        <w:rPr>
          <w:rFonts w:ascii="Arial" w:hAnsi="Arial" w:cs="Arial"/>
          <w:sz w:val="20"/>
          <w:szCs w:val="20"/>
          <w:lang w:val="en-GB"/>
        </w:rPr>
      </w:pPr>
      <w:r w:rsidRPr="003357F4">
        <w:rPr>
          <w:rFonts w:ascii="Arial" w:hAnsi="Arial" w:cs="Arial"/>
          <w:sz w:val="20"/>
          <w:szCs w:val="20"/>
          <w:lang w:val="en-GB"/>
        </w:rPr>
        <w:t>The value of waterbirds are often not fully appreciated, despite their contribution to various social, cultural and economic activities, such as ecotourism and sustaining livelihoods. On a wider level, trade-offs are inevitable between the impacts of issues such as population growth and conservation of the wider environment. In all scenarios, putting a realistic value to natural resources, including migratory waterbirds and their habitats, is of benefit, noting the importance of cultural value, which are hard to measure.</w:t>
      </w:r>
    </w:p>
    <w:p w14:paraId="524400D5" w14:textId="77777777" w:rsidR="007E1E82" w:rsidRPr="003357F4" w:rsidRDefault="007E1E82" w:rsidP="00E41392">
      <w:pPr>
        <w:jc w:val="both"/>
        <w:rPr>
          <w:rFonts w:ascii="Arial" w:hAnsi="Arial" w:cs="Arial"/>
          <w:sz w:val="20"/>
          <w:szCs w:val="20"/>
          <w:lang w:val="en-GB"/>
        </w:rPr>
      </w:pPr>
    </w:p>
    <w:p w14:paraId="15E0C31F" w14:textId="77777777" w:rsidR="007E1E82" w:rsidRPr="003357F4" w:rsidRDefault="007E1E82" w:rsidP="00E41392">
      <w:pPr>
        <w:spacing w:after="60"/>
        <w:jc w:val="both"/>
        <w:rPr>
          <w:rFonts w:ascii="Arial" w:hAnsi="Arial" w:cs="Arial"/>
          <w:sz w:val="20"/>
          <w:szCs w:val="20"/>
          <w:u w:val="single"/>
          <w:lang w:val="en-GB"/>
        </w:rPr>
      </w:pPr>
      <w:r w:rsidRPr="003357F4">
        <w:rPr>
          <w:rFonts w:ascii="Arial" w:hAnsi="Arial" w:cs="Arial"/>
          <w:sz w:val="20"/>
          <w:szCs w:val="20"/>
          <w:u w:val="single"/>
          <w:lang w:val="en-GB"/>
        </w:rPr>
        <w:t>Weak governance, legislation and coordination</w:t>
      </w:r>
    </w:p>
    <w:p w14:paraId="6AAA4AA2" w14:textId="77777777"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 xml:space="preserve">Effective conservation requires good governance and decision-making as well as good coordination, especially between government departments and focal points of the different MEAs. Some actions, e.g. related to illegal trade and hunting or formal conservation and management of protected areas, require dynamic legislative systems that permit timely legislative modifications and/or enforcement of laws. However, in many countries there are numerous branches of legislation with responsibilities of different Ministries, resulting in cumbersome and time-consuming procedures for amendment and presenting political hurdles to revision and enforcement of laws. </w:t>
      </w:r>
    </w:p>
    <w:p w14:paraId="21FE28E8" w14:textId="77777777" w:rsidR="007E1E82" w:rsidRPr="003357F4" w:rsidRDefault="007E1E82" w:rsidP="00E41392">
      <w:pPr>
        <w:jc w:val="both"/>
        <w:rPr>
          <w:rFonts w:ascii="Arial" w:hAnsi="Arial" w:cs="Arial"/>
          <w:sz w:val="20"/>
          <w:szCs w:val="20"/>
          <w:lang w:val="en-GB"/>
        </w:rPr>
      </w:pPr>
    </w:p>
    <w:p w14:paraId="2E741005" w14:textId="77777777" w:rsidR="007E1E82" w:rsidRPr="003357F4" w:rsidRDefault="007E1E82" w:rsidP="00E41392">
      <w:pPr>
        <w:spacing w:after="60"/>
        <w:jc w:val="both"/>
        <w:rPr>
          <w:rFonts w:ascii="Arial" w:hAnsi="Arial" w:cs="Arial"/>
          <w:sz w:val="20"/>
          <w:szCs w:val="20"/>
          <w:u w:val="single"/>
          <w:lang w:val="en-GB"/>
        </w:rPr>
      </w:pPr>
      <w:r w:rsidRPr="003357F4">
        <w:rPr>
          <w:rFonts w:ascii="Arial" w:hAnsi="Arial" w:cs="Arial"/>
          <w:sz w:val="20"/>
          <w:szCs w:val="20"/>
          <w:u w:val="single"/>
          <w:lang w:val="en-GB"/>
        </w:rPr>
        <w:t>Limited financial resources</w:t>
      </w:r>
    </w:p>
    <w:p w14:paraId="35974B16" w14:textId="77777777"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The availability of funds for conservation action is an issue that cuts across all sectors and in almost all parts of the world. There are many competing biodiversity conservation priorities and limited resources to address them, requiring prioritisation. In some countries, waterbird conservation may be a rather low priority compared, for instance, to conserving megafauna or to other national issues such as security and poverty alleviation. Furthermore, waterbirds may not be a focus for some major funding agencies. AEWA has some valued traditional supporting partners, including a number of Parties, but further partnerships need to be secured with other Parties, other funding agencies, the private sector and sub-regional organisations. Financing habitat protection along flyways is essential for long-term survival of migratory waterbirds and will require innovative means of financing, including proposing incentives measures, promoting natural resource-based alternative livelihoods options and promoting</w:t>
      </w:r>
      <w:r>
        <w:rPr>
          <w:rFonts w:ascii="Arial" w:hAnsi="Arial" w:cs="Arial"/>
          <w:sz w:val="20"/>
          <w:szCs w:val="20"/>
          <w:lang w:val="en-GB"/>
        </w:rPr>
        <w:t xml:space="preserve"> / developing</w:t>
      </w:r>
      <w:r w:rsidRPr="003357F4">
        <w:rPr>
          <w:rFonts w:ascii="Arial" w:hAnsi="Arial" w:cs="Arial"/>
          <w:sz w:val="20"/>
          <w:szCs w:val="20"/>
          <w:lang w:val="en-GB"/>
        </w:rPr>
        <w:t xml:space="preserve"> synergies with partners and stakeholders to maximise the limited resources available for biodiversity conservation.</w:t>
      </w:r>
    </w:p>
    <w:p w14:paraId="08285879" w14:textId="77777777" w:rsidR="007E1E82" w:rsidRPr="003357F4" w:rsidRDefault="007E1E82" w:rsidP="00E41392">
      <w:pPr>
        <w:jc w:val="both"/>
        <w:rPr>
          <w:rFonts w:ascii="Arial" w:hAnsi="Arial" w:cs="Arial"/>
          <w:sz w:val="20"/>
          <w:szCs w:val="20"/>
          <w:lang w:val="en-GB"/>
        </w:rPr>
      </w:pPr>
    </w:p>
    <w:p w14:paraId="0ED6C665" w14:textId="77777777" w:rsidR="007E1E82" w:rsidRPr="003357F4" w:rsidRDefault="007E1E82" w:rsidP="00E41392">
      <w:pPr>
        <w:spacing w:after="60"/>
        <w:jc w:val="both"/>
        <w:rPr>
          <w:rFonts w:ascii="Arial" w:hAnsi="Arial" w:cs="Arial"/>
          <w:sz w:val="20"/>
          <w:szCs w:val="20"/>
          <w:u w:val="single"/>
          <w:lang w:val="en-GB"/>
        </w:rPr>
      </w:pPr>
      <w:r w:rsidRPr="003357F4">
        <w:rPr>
          <w:rFonts w:ascii="Arial" w:hAnsi="Arial" w:cs="Arial"/>
          <w:sz w:val="20"/>
          <w:szCs w:val="20"/>
          <w:u w:val="single"/>
          <w:lang w:val="en-GB"/>
        </w:rPr>
        <w:t>Limited human resources</w:t>
      </w:r>
    </w:p>
    <w:p w14:paraId="6085B927" w14:textId="45BCC960" w:rsidR="007E1E82" w:rsidRDefault="007E1E82" w:rsidP="00E41392">
      <w:pPr>
        <w:jc w:val="both"/>
        <w:rPr>
          <w:rFonts w:ascii="Arial" w:hAnsi="Arial" w:cs="Arial"/>
          <w:sz w:val="20"/>
          <w:szCs w:val="20"/>
          <w:lang w:val="en-GB"/>
        </w:rPr>
      </w:pPr>
      <w:r w:rsidRPr="003357F4">
        <w:rPr>
          <w:rFonts w:ascii="Arial" w:hAnsi="Arial" w:cs="Arial"/>
          <w:sz w:val="20"/>
          <w:szCs w:val="20"/>
          <w:lang w:val="en-GB"/>
        </w:rPr>
        <w:t>High staff turnover is an issue in many countries and can present difficulties, especially when key personnel, such as FPs or IWC NCs, are moved on from a role in AEWA or waterbird conservation. Quite often, there are more generalists and a limited number of specialists, and incentives for young people to develop an advanced interest in nature conservation may be limited. In general, the number of personnel allocated for waterbird and wetlands conservation is limited, compared to the attributed workload.</w:t>
      </w:r>
    </w:p>
    <w:p w14:paraId="415583B5" w14:textId="48FE6BFF" w:rsidR="007E1E82" w:rsidRPr="003357F4" w:rsidRDefault="007E1E82" w:rsidP="00E41392">
      <w:pPr>
        <w:spacing w:after="60"/>
        <w:jc w:val="both"/>
        <w:rPr>
          <w:rFonts w:ascii="Arial" w:hAnsi="Arial" w:cs="Arial"/>
          <w:b/>
          <w:sz w:val="20"/>
          <w:szCs w:val="20"/>
          <w:lang w:val="en-GB"/>
        </w:rPr>
      </w:pPr>
      <w:r w:rsidRPr="003357F4">
        <w:rPr>
          <w:rFonts w:ascii="Arial" w:hAnsi="Arial" w:cs="Arial"/>
          <w:b/>
          <w:sz w:val="20"/>
          <w:szCs w:val="20"/>
          <w:lang w:val="en-GB"/>
        </w:rPr>
        <w:lastRenderedPageBreak/>
        <w:t>Development of the PoAA 2019-2027</w:t>
      </w:r>
    </w:p>
    <w:p w14:paraId="08AA9AA3" w14:textId="636B7D55"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 xml:space="preserve">This Plan of Action for Africa has been developed through a consultative process with CPs and AEWA partners. The main body responsible for guiding the development of the Plan is the </w:t>
      </w:r>
      <w:r w:rsidRPr="003357F4">
        <w:rPr>
          <w:rFonts w:ascii="Arial" w:hAnsi="Arial" w:cs="Arial"/>
          <w:b/>
          <w:sz w:val="20"/>
          <w:szCs w:val="20"/>
          <w:lang w:val="en-GB"/>
        </w:rPr>
        <w:t>Working Group for the development of the AEWA Plan of Action for Africa 2019-2027</w:t>
      </w:r>
      <w:r w:rsidRPr="003357F4">
        <w:rPr>
          <w:rFonts w:ascii="Arial" w:hAnsi="Arial" w:cs="Arial"/>
          <w:sz w:val="20"/>
          <w:szCs w:val="20"/>
          <w:lang w:val="en-GB"/>
        </w:rPr>
        <w:t xml:space="preserve">. A workshop of this Working Group took place in Dakar, Senegal from 10-12 October 2017, initiating the process for developing the draft plan. Three facilitators as well as </w:t>
      </w:r>
      <w:r>
        <w:rPr>
          <w:rFonts w:ascii="Arial" w:hAnsi="Arial" w:cs="Arial"/>
          <w:sz w:val="20"/>
          <w:szCs w:val="20"/>
          <w:lang w:val="en-GB"/>
        </w:rPr>
        <w:t>representatives</w:t>
      </w:r>
      <w:r w:rsidRPr="003357F4">
        <w:rPr>
          <w:rFonts w:ascii="Arial" w:hAnsi="Arial" w:cs="Arial"/>
          <w:sz w:val="20"/>
          <w:szCs w:val="20"/>
          <w:lang w:val="en-GB"/>
        </w:rPr>
        <w:t xml:space="preserve"> of the </w:t>
      </w:r>
      <w:r>
        <w:rPr>
          <w:rFonts w:ascii="Arial" w:hAnsi="Arial" w:cs="Arial"/>
          <w:sz w:val="20"/>
          <w:szCs w:val="20"/>
          <w:lang w:val="en-GB"/>
        </w:rPr>
        <w:t xml:space="preserve">UNEP/AEWA </w:t>
      </w:r>
      <w:r w:rsidRPr="003357F4">
        <w:rPr>
          <w:rFonts w:ascii="Arial" w:hAnsi="Arial" w:cs="Arial"/>
          <w:sz w:val="20"/>
          <w:szCs w:val="20"/>
          <w:lang w:val="en-GB"/>
        </w:rPr>
        <w:t>Secretariat supported the workshop and assumed the task of drafting the plan based on the workshop outputs as well as inputs from further consultation with the Working Group, Parties and partners.</w:t>
      </w:r>
      <w:r w:rsidRPr="003357F4">
        <w:rPr>
          <w:rFonts w:ascii="Arial" w:hAnsi="Arial" w:cs="Arial"/>
          <w:b/>
          <w:sz w:val="20"/>
          <w:szCs w:val="20"/>
          <w:lang w:val="en-GB"/>
        </w:rPr>
        <w:t xml:space="preserve"> </w:t>
      </w:r>
      <w:r w:rsidRPr="003357F4">
        <w:rPr>
          <w:rFonts w:ascii="Arial" w:hAnsi="Arial" w:cs="Arial"/>
          <w:sz w:val="20"/>
          <w:szCs w:val="20"/>
          <w:lang w:val="en-GB"/>
        </w:rPr>
        <w:t>The workshop identified a number of issues related to each SP objective, as summarised below, which were then used to develop prioritised actions to be addressed in the region. The draft PoAA 2019-20</w:t>
      </w:r>
      <w:r w:rsidR="00BD7739">
        <w:rPr>
          <w:rFonts w:ascii="Arial" w:hAnsi="Arial" w:cs="Arial"/>
          <w:sz w:val="20"/>
          <w:szCs w:val="20"/>
          <w:lang w:val="en-GB"/>
        </w:rPr>
        <w:t>2</w:t>
      </w:r>
      <w:r w:rsidRPr="003357F4">
        <w:rPr>
          <w:rFonts w:ascii="Arial" w:hAnsi="Arial" w:cs="Arial"/>
          <w:sz w:val="20"/>
          <w:szCs w:val="20"/>
          <w:lang w:val="en-GB"/>
        </w:rPr>
        <w:t>7 was circulated to the PoAA Working Group and subsequently all African CPs and AEWA Partners for comments and input</w:t>
      </w:r>
      <w:r>
        <w:rPr>
          <w:rFonts w:ascii="Arial" w:hAnsi="Arial" w:cs="Arial"/>
          <w:sz w:val="20"/>
          <w:szCs w:val="20"/>
          <w:lang w:val="en-GB"/>
        </w:rPr>
        <w:t xml:space="preserve">. These </w:t>
      </w:r>
      <w:r w:rsidRPr="003357F4">
        <w:rPr>
          <w:rFonts w:ascii="Arial" w:hAnsi="Arial" w:cs="Arial"/>
          <w:sz w:val="20"/>
          <w:szCs w:val="20"/>
          <w:lang w:val="en-GB"/>
        </w:rPr>
        <w:t>were taken into consideration to produce the final draft document submitted to the AEWA MOP7 for consideration.</w:t>
      </w:r>
    </w:p>
    <w:p w14:paraId="13FB1790" w14:textId="77777777" w:rsidR="007E1E82" w:rsidRPr="003357F4" w:rsidRDefault="007E1E82" w:rsidP="00E41392">
      <w:pPr>
        <w:jc w:val="both"/>
        <w:rPr>
          <w:rFonts w:ascii="Arial" w:hAnsi="Arial" w:cs="Arial"/>
          <w:sz w:val="20"/>
          <w:szCs w:val="20"/>
          <w:lang w:val="en-GB"/>
        </w:rPr>
      </w:pPr>
    </w:p>
    <w:p w14:paraId="22C3B992" w14:textId="77777777" w:rsidR="007E1E82" w:rsidRPr="003357F4" w:rsidRDefault="007E1E82" w:rsidP="007E1E82">
      <w:pPr>
        <w:pStyle w:val="Heading1"/>
        <w:numPr>
          <w:ilvl w:val="0"/>
          <w:numId w:val="21"/>
        </w:numPr>
        <w:spacing w:line="288" w:lineRule="auto"/>
        <w:rPr>
          <w:rFonts w:ascii="Arial" w:hAnsi="Arial" w:cs="Arial"/>
          <w:sz w:val="20"/>
          <w:szCs w:val="20"/>
          <w:lang w:val="en-GB"/>
        </w:rPr>
      </w:pPr>
      <w:bookmarkStart w:id="17" w:name="_Toc523330806"/>
      <w:r w:rsidRPr="003357F4">
        <w:rPr>
          <w:rFonts w:ascii="Arial" w:hAnsi="Arial" w:cs="Arial"/>
          <w:sz w:val="20"/>
          <w:szCs w:val="20"/>
          <w:lang w:val="en-GB"/>
        </w:rPr>
        <w:t>Implementation of the Plan of Action for Africa</w:t>
      </w:r>
      <w:bookmarkEnd w:id="17"/>
    </w:p>
    <w:p w14:paraId="49B2C9BD" w14:textId="77777777" w:rsidR="007E1E82" w:rsidRPr="003357F4" w:rsidRDefault="007E1E82" w:rsidP="00E41392">
      <w:pPr>
        <w:jc w:val="both"/>
        <w:rPr>
          <w:rFonts w:ascii="Arial" w:hAnsi="Arial" w:cs="Arial"/>
          <w:sz w:val="20"/>
          <w:szCs w:val="20"/>
          <w:lang w:val="en-GB"/>
        </w:rPr>
      </w:pPr>
    </w:p>
    <w:p w14:paraId="6AF23E3C" w14:textId="77777777" w:rsidR="007E1E82" w:rsidRPr="003357F4" w:rsidRDefault="007E1E82" w:rsidP="00E41392">
      <w:pPr>
        <w:spacing w:after="60"/>
        <w:jc w:val="both"/>
        <w:rPr>
          <w:rFonts w:ascii="Arial" w:hAnsi="Arial" w:cs="Arial"/>
          <w:b/>
          <w:sz w:val="20"/>
          <w:szCs w:val="20"/>
          <w:lang w:val="en-GB"/>
        </w:rPr>
      </w:pPr>
      <w:r w:rsidRPr="003357F4">
        <w:rPr>
          <w:rFonts w:ascii="Arial" w:hAnsi="Arial" w:cs="Arial"/>
          <w:b/>
          <w:sz w:val="20"/>
          <w:szCs w:val="20"/>
          <w:lang w:val="en-GB"/>
        </w:rPr>
        <w:t>Partnership and collaboration</w:t>
      </w:r>
    </w:p>
    <w:p w14:paraId="6A4A772F" w14:textId="77777777" w:rsidR="007E1E82" w:rsidRPr="003357F4" w:rsidRDefault="007E1E82" w:rsidP="00E41392">
      <w:pPr>
        <w:shd w:val="clear" w:color="auto" w:fill="FFFFFF" w:themeFill="background1"/>
        <w:jc w:val="both"/>
        <w:rPr>
          <w:rFonts w:ascii="Arial" w:hAnsi="Arial" w:cs="Arial"/>
          <w:sz w:val="20"/>
          <w:szCs w:val="20"/>
          <w:lang w:val="en-GB"/>
        </w:rPr>
      </w:pPr>
      <w:r w:rsidRPr="003357F4">
        <w:rPr>
          <w:rFonts w:ascii="Arial" w:hAnsi="Arial" w:cs="Arial"/>
          <w:sz w:val="20"/>
          <w:szCs w:val="20"/>
          <w:lang w:val="en-GB"/>
        </w:rPr>
        <w:t xml:space="preserve">For the effective implementation of the PoAA, a wide range of actors should be involved at all stages. In general, one set of actions (highlighted in </w:t>
      </w:r>
      <w:r w:rsidRPr="003357F4">
        <w:rPr>
          <w:rFonts w:ascii="Arial" w:hAnsi="Arial" w:cs="Arial"/>
          <w:sz w:val="20"/>
          <w:szCs w:val="20"/>
          <w:shd w:val="clear" w:color="auto" w:fill="C4D79B"/>
          <w:lang w:val="en-GB"/>
        </w:rPr>
        <w:t>green</w:t>
      </w:r>
      <w:r w:rsidRPr="003357F4">
        <w:rPr>
          <w:rFonts w:ascii="Arial" w:hAnsi="Arial" w:cs="Arial"/>
          <w:sz w:val="20"/>
          <w:szCs w:val="20"/>
          <w:lang w:val="en-GB"/>
        </w:rPr>
        <w:t xml:space="preserve">) should be addressed at the flyway or Agreement level and should be led by the </w:t>
      </w:r>
      <w:r w:rsidRPr="003357F4">
        <w:rPr>
          <w:rFonts w:ascii="Arial" w:hAnsi="Arial" w:cs="Arial"/>
          <w:sz w:val="20"/>
          <w:szCs w:val="20"/>
          <w:shd w:val="clear" w:color="auto" w:fill="FFFFFF" w:themeFill="background1"/>
          <w:lang w:val="en-GB"/>
        </w:rPr>
        <w:t>UNEP/AEWA Secretariat</w:t>
      </w:r>
      <w:r w:rsidRPr="003357F4">
        <w:rPr>
          <w:rFonts w:ascii="Arial" w:hAnsi="Arial" w:cs="Arial"/>
          <w:sz w:val="20"/>
          <w:szCs w:val="20"/>
          <w:lang w:val="en-GB"/>
        </w:rPr>
        <w:t xml:space="preserve"> with input of the Technical Committee and/or the Standing Committee and key partners. A second set of actions (highlighted in </w:t>
      </w:r>
      <w:r w:rsidRPr="003357F4">
        <w:rPr>
          <w:rFonts w:ascii="Arial" w:hAnsi="Arial" w:cs="Arial"/>
          <w:sz w:val="20"/>
          <w:szCs w:val="20"/>
          <w:shd w:val="clear" w:color="auto" w:fill="C5D9F1"/>
          <w:lang w:val="en-GB"/>
        </w:rPr>
        <w:t>blue</w:t>
      </w:r>
      <w:r w:rsidRPr="003357F4">
        <w:rPr>
          <w:rFonts w:ascii="Arial" w:hAnsi="Arial" w:cs="Arial"/>
          <w:sz w:val="20"/>
          <w:szCs w:val="20"/>
          <w:lang w:val="en-GB"/>
        </w:rPr>
        <w:t xml:space="preserve">) should be addressed at the national level and should be led by the AEWA </w:t>
      </w:r>
      <w:r w:rsidRPr="003357F4">
        <w:rPr>
          <w:rFonts w:ascii="Arial" w:hAnsi="Arial" w:cs="Arial"/>
          <w:sz w:val="20"/>
          <w:szCs w:val="20"/>
          <w:shd w:val="clear" w:color="auto" w:fill="FFFFFF" w:themeFill="background1"/>
          <w:lang w:val="en-GB"/>
        </w:rPr>
        <w:t>African Parties</w:t>
      </w:r>
      <w:r w:rsidRPr="003357F4">
        <w:rPr>
          <w:rFonts w:ascii="Arial" w:hAnsi="Arial" w:cs="Arial"/>
          <w:sz w:val="20"/>
          <w:szCs w:val="20"/>
          <w:lang w:val="en-GB"/>
        </w:rPr>
        <w:t>. All actions should be carried out in full collaboration with relevant partners or stakeholders, both governmental and non-governmental. Depending on the action, partners should include the following, among others:</w:t>
      </w:r>
    </w:p>
    <w:p w14:paraId="45CB3BC9" w14:textId="77777777" w:rsidR="007E1E82" w:rsidRPr="003357F4" w:rsidRDefault="007E1E82" w:rsidP="00E41392">
      <w:pPr>
        <w:jc w:val="both"/>
        <w:rPr>
          <w:rFonts w:ascii="Arial" w:hAnsi="Arial" w:cs="Arial"/>
          <w:sz w:val="20"/>
          <w:szCs w:val="20"/>
          <w:lang w:val="en-GB"/>
        </w:rPr>
      </w:pPr>
    </w:p>
    <w:p w14:paraId="20C17593"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AEWA African Contracting Parties;</w:t>
      </w:r>
    </w:p>
    <w:p w14:paraId="38C83CEE"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National governmental departments, e.g. energy, agriculture and fisheries sectors;</w:t>
      </w:r>
    </w:p>
    <w:p w14:paraId="74D63699"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Academic / research institutions, educational / training institutes at different levels;</w:t>
      </w:r>
    </w:p>
    <w:p w14:paraId="58F97801"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National NGOs / Civil Society Organisations (CSOs);</w:t>
      </w:r>
    </w:p>
    <w:p w14:paraId="757D91E8"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Focal points and coordinators of relevant schemes, e.g. International Waterbird Census National Coordinators (IWC NCs);</w:t>
      </w:r>
    </w:p>
    <w:p w14:paraId="6D535F6C"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Local communities, especially those living in or utilising key sites;</w:t>
      </w:r>
    </w:p>
    <w:p w14:paraId="3280B30A"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Experts / consultants;</w:t>
      </w:r>
    </w:p>
    <w:p w14:paraId="0E614367"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Non-African AEWA Contracting Parties (as appropriate);</w:t>
      </w:r>
    </w:p>
    <w:p w14:paraId="446385CF"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AEWA African Non-Party Range States;</w:t>
      </w:r>
    </w:p>
    <w:p w14:paraId="3911234D" w14:textId="0302EBC5"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 xml:space="preserve">Other Multilateral Environmental Agreements (MEAs), especially CMS and Ramsar, as well as relevant regional </w:t>
      </w:r>
      <w:r w:rsidR="00E23B31">
        <w:rPr>
          <w:rFonts w:ascii="Arial" w:hAnsi="Arial" w:cs="Arial"/>
          <w:sz w:val="20"/>
          <w:szCs w:val="20"/>
          <w:lang w:val="en-GB"/>
        </w:rPr>
        <w:t>agreements</w:t>
      </w:r>
      <w:r w:rsidRPr="003357F4">
        <w:rPr>
          <w:rFonts w:ascii="Arial" w:hAnsi="Arial" w:cs="Arial"/>
          <w:sz w:val="20"/>
          <w:szCs w:val="20"/>
          <w:lang w:val="en-GB"/>
        </w:rPr>
        <w:t>;</w:t>
      </w:r>
    </w:p>
    <w:p w14:paraId="6184174A"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International NGOs;</w:t>
      </w:r>
    </w:p>
    <w:p w14:paraId="237E5551"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International and regional initiatives, especially flyway initiatives;</w:t>
      </w:r>
    </w:p>
    <w:p w14:paraId="409BB953"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Regional authorities, including fisheries and river basin authorities;</w:t>
      </w:r>
    </w:p>
    <w:p w14:paraId="31218822"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The donor community;</w:t>
      </w:r>
    </w:p>
    <w:p w14:paraId="6E70582A"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The private sector, including international, national and local businesses;</w:t>
      </w:r>
    </w:p>
    <w:p w14:paraId="66F33EF6"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Interested individuals.</w:t>
      </w:r>
    </w:p>
    <w:p w14:paraId="1CC35F60" w14:textId="77777777" w:rsidR="007E1E82" w:rsidRPr="003357F4" w:rsidRDefault="007E1E82" w:rsidP="00E41392">
      <w:pPr>
        <w:jc w:val="both"/>
        <w:rPr>
          <w:rFonts w:ascii="Arial" w:hAnsi="Arial" w:cs="Arial"/>
          <w:sz w:val="20"/>
          <w:szCs w:val="20"/>
          <w:lang w:val="en-GB"/>
        </w:rPr>
      </w:pPr>
    </w:p>
    <w:p w14:paraId="0E2EB0F5" w14:textId="249FE648"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The PoAA does not generally specify named partners, projects, programmes or initiatives, because circumstances and modes of implementation will vary significantly between countries. However, attention should be given to promoting collaboration with partners and stakeholders at the national, transboundary and flyway levels, by seeking opportunities for joint implementation and sharing of experiences and expertise. Such international collaboration is imperative for the effective conservation of migratory waterbirds as a shared natural resource. Depending on the specific action and the concerned flyways, collaboration should be strengthened or initiated with ongoing projects, programmes or initiatives, including, among others the:</w:t>
      </w:r>
    </w:p>
    <w:p w14:paraId="30475AA1" w14:textId="77777777" w:rsidR="007E1E82" w:rsidRPr="003357F4" w:rsidRDefault="007E1E82" w:rsidP="00E41392">
      <w:pPr>
        <w:ind w:left="360"/>
        <w:jc w:val="both"/>
        <w:rPr>
          <w:rFonts w:ascii="Arial" w:hAnsi="Arial" w:cs="Arial"/>
          <w:sz w:val="20"/>
          <w:szCs w:val="20"/>
          <w:lang w:val="en-GB"/>
        </w:rPr>
      </w:pPr>
    </w:p>
    <w:p w14:paraId="3C6CB219"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CMS Task Forces and Working Groups particularly the Intergovernmental Task Force on Illegal Killing, Taking and Trade of Migratory Birds in the Mediterranean (MIKT), Energy Task Force, Working Group on Preventing Poisoning of Migratory Birds, Working Group on Migratory Landbirds in the African-Eurasian Region and Working Group on Flyways;</w:t>
      </w:r>
    </w:p>
    <w:p w14:paraId="30F93A3B"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Ramsar Regional Initiatives relevant for Africa, including the Mediterranean Wetlands Initiative (MedWet), Niger River Basin Network (NIGERWET), Ramsar Centre For Eastern Africa (RAMCEA), SenegalWet, West African Coastal Zone Wetlands Network (WACOWet);</w:t>
      </w:r>
    </w:p>
    <w:p w14:paraId="643BB868"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CBD Bio-Bridge Initiative (BBI);</w:t>
      </w:r>
    </w:p>
    <w:p w14:paraId="621E58DA"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International Waterbird Census Programme;</w:t>
      </w:r>
    </w:p>
    <w:p w14:paraId="414392B0"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lastRenderedPageBreak/>
        <w:t>Collaborative Partnership on Sustainable Wildlife Management (CPW);</w:t>
      </w:r>
    </w:p>
    <w:p w14:paraId="585F4E91"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Wadden Sea Flyway Initiative (WSFI);</w:t>
      </w:r>
    </w:p>
    <w:p w14:paraId="5B55E857"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Arctic Migratory Birds Initiative (AMBI);</w:t>
      </w:r>
    </w:p>
    <w:p w14:paraId="09BF3F61"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African-Eurasian Waterbird Monitoring Partnership (AEWMP);</w:t>
      </w:r>
    </w:p>
    <w:p w14:paraId="08EF23B0" w14:textId="2DB40232"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East Atlantic Flyway Initiative of BirdLife International</w:t>
      </w:r>
      <w:r>
        <w:rPr>
          <w:rFonts w:ascii="Arial" w:hAnsi="Arial" w:cs="Arial"/>
          <w:sz w:val="20"/>
          <w:szCs w:val="20"/>
          <w:lang w:val="en-GB"/>
        </w:rPr>
        <w:t xml:space="preserve"> (BirdLife EAFI)</w:t>
      </w:r>
      <w:r w:rsidRPr="003357F4">
        <w:rPr>
          <w:rFonts w:ascii="Arial" w:hAnsi="Arial" w:cs="Arial"/>
          <w:sz w:val="20"/>
          <w:szCs w:val="20"/>
          <w:lang w:val="en-GB"/>
        </w:rPr>
        <w:t>;</w:t>
      </w:r>
    </w:p>
    <w:p w14:paraId="5938DA4C"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 xml:space="preserve">BirdLife </w:t>
      </w:r>
      <w:r>
        <w:rPr>
          <w:rFonts w:ascii="Arial" w:hAnsi="Arial" w:cs="Arial"/>
          <w:sz w:val="20"/>
          <w:szCs w:val="20"/>
          <w:lang w:val="en-GB"/>
        </w:rPr>
        <w:t xml:space="preserve">International </w:t>
      </w:r>
      <w:r w:rsidRPr="003357F4">
        <w:rPr>
          <w:rFonts w:ascii="Arial" w:hAnsi="Arial" w:cs="Arial"/>
          <w:sz w:val="20"/>
          <w:szCs w:val="20"/>
          <w:lang w:val="en-GB"/>
        </w:rPr>
        <w:t>Marine Programme;</w:t>
      </w:r>
    </w:p>
    <w:p w14:paraId="751B7AC2"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Migratory Birds for People (MBP) Programme and Wetland Link International (WLI), led by the Wildfowl and Wetlands Trust (WWT), UK;</w:t>
      </w:r>
    </w:p>
    <w:p w14:paraId="3A416CEC"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Sustainable Wildlife Management (SWM) Programme, of the EU;</w:t>
      </w:r>
    </w:p>
    <w:p w14:paraId="7AFC6ABB"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Project “Strengthening expertise in sub-Saharan Africa on birds and their rational use for communities and their environment” (RESSOURCE);</w:t>
      </w:r>
    </w:p>
    <w:p w14:paraId="40976F56"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Project on Climate Resilient Site Network in the African-Eurasian Flyway, led by Wetlands International and sponsored by the International Climate Change Initiative (IKI);</w:t>
      </w:r>
    </w:p>
    <w:p w14:paraId="0C970332"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Tunis Action Plan (TAP) 2013-2020 of the Bern Convention;</w:t>
      </w:r>
    </w:p>
    <w:p w14:paraId="18625D8C" w14:textId="77777777"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African Strategy on Combating Illegal Exploitation and Illegal Trade in Wild Fauna and Flora in Africa 2016-2025, of Agenda 2063 of the African Union;</w:t>
      </w:r>
    </w:p>
    <w:p w14:paraId="10AB892C" w14:textId="0EA41D58" w:rsidR="007E1E82" w:rsidRPr="003357F4" w:rsidRDefault="007E1E82" w:rsidP="007E1E82">
      <w:pPr>
        <w:pStyle w:val="ListParagraph"/>
        <w:numPr>
          <w:ilvl w:val="0"/>
          <w:numId w:val="28"/>
        </w:numPr>
        <w:jc w:val="both"/>
        <w:rPr>
          <w:rFonts w:ascii="Arial" w:hAnsi="Arial" w:cs="Arial"/>
          <w:sz w:val="20"/>
          <w:szCs w:val="20"/>
          <w:lang w:val="en-GB"/>
        </w:rPr>
      </w:pPr>
      <w:r w:rsidRPr="003357F4">
        <w:rPr>
          <w:rFonts w:ascii="Arial" w:hAnsi="Arial" w:cs="Arial"/>
          <w:sz w:val="20"/>
          <w:szCs w:val="20"/>
          <w:lang w:val="en-GB"/>
        </w:rPr>
        <w:t xml:space="preserve">EU Initiative, </w:t>
      </w:r>
      <w:r w:rsidR="00E23B31">
        <w:rPr>
          <w:rFonts w:ascii="Arial" w:hAnsi="Arial" w:cs="Arial"/>
          <w:sz w:val="20"/>
          <w:szCs w:val="20"/>
          <w:lang w:val="en-GB"/>
        </w:rPr>
        <w:t>‘</w:t>
      </w:r>
      <w:r w:rsidRPr="003357F4">
        <w:rPr>
          <w:rFonts w:ascii="Arial" w:hAnsi="Arial" w:cs="Arial"/>
          <w:sz w:val="20"/>
          <w:szCs w:val="20"/>
          <w:lang w:val="en-GB"/>
        </w:rPr>
        <w:t>Larger than Elephants</w:t>
      </w:r>
      <w:r w:rsidR="00E23B31">
        <w:rPr>
          <w:rFonts w:ascii="Arial" w:hAnsi="Arial" w:cs="Arial"/>
          <w:sz w:val="20"/>
          <w:szCs w:val="20"/>
          <w:lang w:val="en-GB"/>
        </w:rPr>
        <w:t>’</w:t>
      </w:r>
      <w:r w:rsidRPr="003357F4">
        <w:rPr>
          <w:rFonts w:ascii="Arial" w:hAnsi="Arial" w:cs="Arial"/>
          <w:sz w:val="20"/>
          <w:szCs w:val="20"/>
          <w:lang w:val="en-GB"/>
        </w:rPr>
        <w:t>: Inputs for an EU Strategic Approach to Wildlife Conservation in Africa.</w:t>
      </w:r>
    </w:p>
    <w:p w14:paraId="1FBA1123" w14:textId="77777777" w:rsidR="007E1E82" w:rsidRDefault="007E1E82" w:rsidP="00E41392">
      <w:pPr>
        <w:jc w:val="both"/>
        <w:rPr>
          <w:rFonts w:ascii="Arial" w:hAnsi="Arial" w:cs="Arial"/>
          <w:sz w:val="20"/>
          <w:szCs w:val="20"/>
          <w:lang w:val="en-GB"/>
        </w:rPr>
      </w:pPr>
    </w:p>
    <w:p w14:paraId="40302F60" w14:textId="6A684D64" w:rsidR="007E1E82" w:rsidRPr="009A0142" w:rsidRDefault="007E1E82" w:rsidP="00E41392">
      <w:pPr>
        <w:jc w:val="both"/>
        <w:rPr>
          <w:rFonts w:ascii="Arial" w:hAnsi="Arial" w:cs="Arial"/>
          <w:sz w:val="20"/>
          <w:szCs w:val="20"/>
          <w:lang w:val="en-GB"/>
        </w:rPr>
      </w:pPr>
      <w:r w:rsidRPr="009A0142">
        <w:rPr>
          <w:rFonts w:ascii="Arial" w:hAnsi="Arial" w:cs="Arial"/>
          <w:sz w:val="20"/>
          <w:szCs w:val="20"/>
          <w:lang w:val="en-GB"/>
        </w:rPr>
        <w:t xml:space="preserve">AEWA Resolution 5.9 also </w:t>
      </w:r>
      <w:r>
        <w:rPr>
          <w:rFonts w:ascii="Arial" w:hAnsi="Arial" w:cs="Arial"/>
          <w:sz w:val="20"/>
          <w:szCs w:val="20"/>
          <w:lang w:val="en-GB"/>
        </w:rPr>
        <w:t xml:space="preserve">approved the </w:t>
      </w:r>
      <w:r w:rsidRPr="009A0142">
        <w:rPr>
          <w:rFonts w:ascii="Arial" w:hAnsi="Arial" w:cs="Arial"/>
          <w:sz w:val="20"/>
          <w:szCs w:val="20"/>
          <w:lang w:val="en-GB"/>
        </w:rPr>
        <w:t>establishment of the Technical Support Unit (TSU), while the 9</w:t>
      </w:r>
      <w:r w:rsidRPr="009A0142">
        <w:rPr>
          <w:rFonts w:ascii="Arial" w:hAnsi="Arial" w:cs="Arial"/>
          <w:sz w:val="20"/>
          <w:szCs w:val="20"/>
          <w:vertAlign w:val="superscript"/>
          <w:lang w:val="en-GB"/>
        </w:rPr>
        <w:t>th</w:t>
      </w:r>
      <w:r w:rsidRPr="009A0142">
        <w:rPr>
          <w:rFonts w:ascii="Arial" w:hAnsi="Arial" w:cs="Arial"/>
          <w:sz w:val="20"/>
          <w:szCs w:val="20"/>
          <w:lang w:val="en-GB"/>
        </w:rPr>
        <w:t xml:space="preserve"> </w:t>
      </w:r>
      <w:r w:rsidR="00BD7739">
        <w:rPr>
          <w:rFonts w:ascii="Arial" w:hAnsi="Arial" w:cs="Arial"/>
          <w:sz w:val="20"/>
          <w:szCs w:val="20"/>
          <w:lang w:val="en-GB"/>
        </w:rPr>
        <w:t>M</w:t>
      </w:r>
      <w:r w:rsidRPr="009A0142">
        <w:rPr>
          <w:rFonts w:ascii="Arial" w:hAnsi="Arial" w:cs="Arial"/>
          <w:sz w:val="20"/>
          <w:szCs w:val="20"/>
          <w:lang w:val="en-GB"/>
        </w:rPr>
        <w:t>eeting of the AEWA Standing Committee (Trondheim,</w:t>
      </w:r>
      <w:r w:rsidR="00BD7739">
        <w:rPr>
          <w:rFonts w:ascii="Arial" w:hAnsi="Arial" w:cs="Arial"/>
          <w:sz w:val="20"/>
          <w:szCs w:val="20"/>
          <w:lang w:val="en-GB"/>
        </w:rPr>
        <w:t xml:space="preserve"> Norway,</w:t>
      </w:r>
      <w:r w:rsidRPr="009A0142">
        <w:rPr>
          <w:rFonts w:ascii="Arial" w:hAnsi="Arial" w:cs="Arial"/>
          <w:sz w:val="20"/>
          <w:szCs w:val="20"/>
          <w:lang w:val="en-GB"/>
        </w:rPr>
        <w:t xml:space="preserve"> 2013) approved the Terms of Reference for the functioning of the TSU. The TSU constitutes a team of experts in various domains, offered by the Governments of France and Senegal, to support the implementation of the AEWA Plan of Action for Africa on the ground.</w:t>
      </w:r>
      <w:r>
        <w:rPr>
          <w:rFonts w:ascii="Arial" w:hAnsi="Arial" w:cs="Arial"/>
          <w:sz w:val="20"/>
          <w:szCs w:val="20"/>
          <w:lang w:val="en-GB"/>
        </w:rPr>
        <w:t xml:space="preserve"> The TSU works in collaboration with the African Parties, the UNEP/AEWA Secretariat and other partners, to ensure coordination of activities conducted in Africa towards the implementation of the PoAA.</w:t>
      </w:r>
    </w:p>
    <w:p w14:paraId="1396508B" w14:textId="77777777" w:rsidR="007E1E82" w:rsidRPr="003357F4" w:rsidRDefault="007E1E82" w:rsidP="00E41392">
      <w:pPr>
        <w:jc w:val="both"/>
        <w:rPr>
          <w:rFonts w:ascii="Arial" w:hAnsi="Arial" w:cs="Arial"/>
          <w:sz w:val="20"/>
          <w:szCs w:val="20"/>
          <w:lang w:val="en-GB"/>
        </w:rPr>
      </w:pPr>
    </w:p>
    <w:p w14:paraId="089C8FBC" w14:textId="77777777" w:rsidR="007E1E82" w:rsidRPr="003357F4" w:rsidRDefault="007E1E82" w:rsidP="00E41392">
      <w:pPr>
        <w:spacing w:after="60"/>
        <w:jc w:val="both"/>
        <w:rPr>
          <w:rFonts w:ascii="Arial" w:hAnsi="Arial" w:cs="Arial"/>
          <w:b/>
          <w:sz w:val="20"/>
          <w:szCs w:val="20"/>
          <w:lang w:val="en-GB"/>
        </w:rPr>
      </w:pPr>
      <w:r w:rsidRPr="003357F4">
        <w:rPr>
          <w:rFonts w:ascii="Arial" w:hAnsi="Arial" w:cs="Arial"/>
          <w:b/>
          <w:sz w:val="20"/>
          <w:szCs w:val="20"/>
          <w:lang w:val="en-GB"/>
        </w:rPr>
        <w:t>Timeframe</w:t>
      </w:r>
    </w:p>
    <w:p w14:paraId="7942CB5A" w14:textId="77777777"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Many actions require implementation on a rolling basis and integration into regular national level operations, procedures and policies. Other actions are linked closely to the AEWA MOP cycles or to a specific AEWA MOP session and thereof to the AEWA National Reporting cycle, given that the MOP is the governing body of AEWA and presents the best opportunity for Parties to jointly review achievements, results and issues with input from key partners and direct the way forward for future action. A few actions have more specific timeframes, usually when a specific outcome needs to be realised.</w:t>
      </w:r>
    </w:p>
    <w:p w14:paraId="12803468" w14:textId="77777777" w:rsidR="007E1E82" w:rsidRPr="003357F4" w:rsidRDefault="007E1E82" w:rsidP="00E41392">
      <w:pPr>
        <w:jc w:val="both"/>
        <w:rPr>
          <w:rFonts w:ascii="Arial" w:hAnsi="Arial" w:cs="Arial"/>
          <w:sz w:val="20"/>
          <w:szCs w:val="20"/>
          <w:lang w:val="en-GB"/>
        </w:rPr>
      </w:pPr>
    </w:p>
    <w:p w14:paraId="5B67453C" w14:textId="77777777" w:rsidR="007E1E82" w:rsidRPr="003357F4" w:rsidRDefault="007E1E82" w:rsidP="00E41392">
      <w:pPr>
        <w:spacing w:after="60"/>
        <w:jc w:val="both"/>
        <w:rPr>
          <w:rFonts w:ascii="Arial" w:hAnsi="Arial" w:cs="Arial"/>
          <w:b/>
          <w:sz w:val="20"/>
          <w:szCs w:val="20"/>
          <w:lang w:val="en-GB"/>
        </w:rPr>
      </w:pPr>
      <w:r w:rsidRPr="003357F4">
        <w:rPr>
          <w:rFonts w:ascii="Arial" w:hAnsi="Arial" w:cs="Arial"/>
          <w:b/>
          <w:sz w:val="20"/>
          <w:szCs w:val="20"/>
          <w:lang w:val="en-GB"/>
        </w:rPr>
        <w:t>Prioritisation</w:t>
      </w:r>
    </w:p>
    <w:p w14:paraId="23D7E544" w14:textId="77777777"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 xml:space="preserve">Three levels of priority (essential, high and medium) have been indicated for each action in the plan, to serve as guidance, especially when resources (human, financial) are limited. However, some priorities will no doubt vary between Parties, especially at the site level. </w:t>
      </w:r>
    </w:p>
    <w:p w14:paraId="2C832CB5" w14:textId="77777777" w:rsidR="007E1E82" w:rsidRPr="003357F4" w:rsidRDefault="007E1E82" w:rsidP="00E41392">
      <w:pPr>
        <w:jc w:val="both"/>
        <w:rPr>
          <w:rFonts w:ascii="Arial" w:hAnsi="Arial" w:cs="Arial"/>
          <w:sz w:val="20"/>
          <w:szCs w:val="20"/>
          <w:lang w:val="en-GB"/>
        </w:rPr>
      </w:pPr>
    </w:p>
    <w:p w14:paraId="3F56EEC6" w14:textId="77777777" w:rsidR="007E1E82" w:rsidRPr="003357F4" w:rsidRDefault="007E1E82" w:rsidP="00E41392">
      <w:pPr>
        <w:spacing w:after="60"/>
        <w:jc w:val="both"/>
        <w:rPr>
          <w:rFonts w:ascii="Arial" w:hAnsi="Arial" w:cs="Arial"/>
          <w:b/>
          <w:sz w:val="20"/>
          <w:szCs w:val="20"/>
          <w:lang w:val="en-GB"/>
        </w:rPr>
      </w:pPr>
      <w:r w:rsidRPr="003357F4">
        <w:rPr>
          <w:rFonts w:ascii="Arial" w:hAnsi="Arial" w:cs="Arial"/>
          <w:b/>
          <w:sz w:val="20"/>
          <w:szCs w:val="20"/>
          <w:lang w:val="en-GB"/>
        </w:rPr>
        <w:t>Budget</w:t>
      </w:r>
    </w:p>
    <w:p w14:paraId="051305AA" w14:textId="77777777" w:rsidR="007E1E82" w:rsidRPr="003357F4" w:rsidRDefault="007E1E82" w:rsidP="00E41392">
      <w:pPr>
        <w:jc w:val="both"/>
        <w:rPr>
          <w:rFonts w:ascii="Arial" w:hAnsi="Arial" w:cs="Arial"/>
          <w:sz w:val="20"/>
          <w:szCs w:val="20"/>
          <w:lang w:val="en-GB"/>
        </w:rPr>
      </w:pPr>
      <w:r w:rsidRPr="003357F4">
        <w:rPr>
          <w:rFonts w:ascii="Arial" w:hAnsi="Arial" w:cs="Arial"/>
          <w:sz w:val="20"/>
          <w:szCs w:val="20"/>
          <w:lang w:val="en-GB"/>
        </w:rPr>
        <w:t xml:space="preserve">Given that budget requirements vary widely per country and over time, no precise budget has been set for implementation of the plan; instead, budget thresholds have been suggested. Budget thresholds for actions addressed at the national level are indicated as estimates per country. These will vary significantly depending on the size and scale of issues to be addressed in each Party (e.g. number of priority populations and key sites for migratory birds in a given Party). It is highly recommended that Parties draw up their own specific budget requirements as part of their national AEWA PoAA implementation plans. </w:t>
      </w:r>
    </w:p>
    <w:p w14:paraId="45CCF52B" w14:textId="77777777" w:rsidR="007E1E82" w:rsidRPr="003357F4" w:rsidRDefault="007E1E82" w:rsidP="00E41392">
      <w:pPr>
        <w:jc w:val="both"/>
        <w:rPr>
          <w:rFonts w:ascii="Arial" w:hAnsi="Arial" w:cs="Arial"/>
          <w:sz w:val="20"/>
          <w:szCs w:val="20"/>
          <w:lang w:val="en-GB"/>
        </w:rPr>
      </w:pPr>
    </w:p>
    <w:p w14:paraId="62E6451E" w14:textId="77777777" w:rsidR="007E1E82" w:rsidRPr="003357F4" w:rsidRDefault="007E1E82" w:rsidP="00E41392">
      <w:pPr>
        <w:spacing w:after="60"/>
        <w:jc w:val="both"/>
        <w:rPr>
          <w:rFonts w:ascii="Arial" w:hAnsi="Arial" w:cs="Arial"/>
          <w:b/>
          <w:sz w:val="20"/>
          <w:szCs w:val="20"/>
          <w:lang w:val="en-GB"/>
        </w:rPr>
      </w:pPr>
      <w:r w:rsidRPr="003357F4">
        <w:rPr>
          <w:rFonts w:ascii="Arial" w:hAnsi="Arial" w:cs="Arial"/>
          <w:b/>
          <w:sz w:val="20"/>
          <w:szCs w:val="20"/>
          <w:lang w:val="en-GB"/>
        </w:rPr>
        <w:t>Monitoring Implementation of the AEWA Plan of Action for Africa 2019-2027</w:t>
      </w:r>
    </w:p>
    <w:p w14:paraId="1962D577" w14:textId="3B95B692" w:rsidR="00E23B31" w:rsidRDefault="007E1E82" w:rsidP="00E41392">
      <w:pPr>
        <w:jc w:val="both"/>
        <w:rPr>
          <w:rFonts w:ascii="Arial" w:hAnsi="Arial" w:cs="Arial"/>
          <w:sz w:val="20"/>
          <w:szCs w:val="20"/>
          <w:lang w:val="en-GB"/>
        </w:rPr>
      </w:pPr>
      <w:r w:rsidRPr="003357F4">
        <w:rPr>
          <w:rFonts w:ascii="Arial" w:hAnsi="Arial" w:cs="Arial"/>
          <w:sz w:val="20"/>
          <w:szCs w:val="20"/>
          <w:lang w:val="en-GB"/>
        </w:rPr>
        <w:t>Considering that the AEWA PoAA 2019-2027 is aligned to the AEWA Strategic Plan 2019-2027, a module for reporting on the implementation of the AEWA PoAA will be developed under the National Reporting Format for the AEWA MOPs. The AEWA PoAA implementation reporting module should be available on time for reporting to the AEWA MOP8 and subsequent MOPs. The timeframe for the PoAA implementation reporting process should be aligned to that for the MOP. The UNEP/AEWA Secretariat (at the international level) and AEWA Parties (at the national level) should actively collaborate with other MEAs and frameworks for implementing relevant ongoing and new initiatives and projects that promote synergies in harmonizin</w:t>
      </w:r>
      <w:r w:rsidR="00450246">
        <w:rPr>
          <w:rFonts w:ascii="Arial" w:hAnsi="Arial" w:cs="Arial"/>
          <w:sz w:val="20"/>
          <w:szCs w:val="20"/>
          <w:lang w:val="en-GB"/>
        </w:rPr>
        <w:t>g national reporting under MEAs.</w:t>
      </w:r>
    </w:p>
    <w:p w14:paraId="7989BFC6" w14:textId="348F0CBC" w:rsidR="00450246" w:rsidRDefault="00450246" w:rsidP="00E41392">
      <w:pPr>
        <w:jc w:val="both"/>
        <w:rPr>
          <w:rFonts w:ascii="Arial" w:hAnsi="Arial" w:cs="Arial"/>
          <w:sz w:val="20"/>
          <w:szCs w:val="20"/>
          <w:lang w:val="en-GB"/>
        </w:rPr>
      </w:pPr>
    </w:p>
    <w:p w14:paraId="6EE8613C" w14:textId="63E72BF0" w:rsidR="00450246" w:rsidRDefault="00450246" w:rsidP="00E41392">
      <w:pPr>
        <w:jc w:val="both"/>
        <w:rPr>
          <w:rFonts w:ascii="Arial" w:hAnsi="Arial" w:cs="Arial"/>
          <w:sz w:val="20"/>
          <w:szCs w:val="20"/>
          <w:lang w:val="en-GB"/>
        </w:rPr>
      </w:pPr>
    </w:p>
    <w:p w14:paraId="368D7AD1" w14:textId="6CAD7B97" w:rsidR="00450246" w:rsidRDefault="00450246" w:rsidP="00E41392">
      <w:pPr>
        <w:jc w:val="both"/>
        <w:rPr>
          <w:rFonts w:ascii="Arial" w:hAnsi="Arial" w:cs="Arial"/>
          <w:sz w:val="20"/>
          <w:szCs w:val="20"/>
          <w:lang w:val="en-GB"/>
        </w:rPr>
      </w:pPr>
    </w:p>
    <w:p w14:paraId="566B3DA0" w14:textId="77777777" w:rsidR="00450246" w:rsidRPr="003357F4" w:rsidRDefault="00450246" w:rsidP="00E41392">
      <w:pPr>
        <w:jc w:val="both"/>
        <w:rPr>
          <w:rFonts w:ascii="Arial" w:hAnsi="Arial" w:cs="Arial"/>
          <w:sz w:val="20"/>
          <w:szCs w:val="20"/>
          <w:lang w:val="en-GB"/>
        </w:rPr>
      </w:pPr>
    </w:p>
    <w:p w14:paraId="5749C2DF" w14:textId="77777777" w:rsidR="007E1E82" w:rsidRPr="003357F4" w:rsidRDefault="007E1E82" w:rsidP="007E1E82">
      <w:pPr>
        <w:pStyle w:val="Heading1"/>
        <w:numPr>
          <w:ilvl w:val="0"/>
          <w:numId w:val="21"/>
        </w:numPr>
        <w:spacing w:line="288" w:lineRule="auto"/>
        <w:jc w:val="both"/>
        <w:rPr>
          <w:rFonts w:ascii="Arial" w:hAnsi="Arial" w:cs="Arial"/>
          <w:sz w:val="20"/>
          <w:szCs w:val="20"/>
          <w:lang w:val="en-GB"/>
        </w:rPr>
      </w:pPr>
      <w:bookmarkStart w:id="18" w:name="_Toc523330807"/>
      <w:r w:rsidRPr="003357F4">
        <w:rPr>
          <w:rFonts w:ascii="Arial" w:hAnsi="Arial" w:cs="Arial"/>
          <w:sz w:val="20"/>
          <w:szCs w:val="20"/>
          <w:lang w:val="en-GB"/>
        </w:rPr>
        <w:lastRenderedPageBreak/>
        <w:t>Actions for implementing the AEWA Strategic Plan 2019-2027 in Africa</w:t>
      </w:r>
      <w:bookmarkEnd w:id="18"/>
    </w:p>
    <w:p w14:paraId="43C5C97E" w14:textId="77777777" w:rsidR="007E1E82" w:rsidRPr="003357F4" w:rsidRDefault="007E1E82" w:rsidP="00E41392">
      <w:pPr>
        <w:spacing w:after="120"/>
        <w:rPr>
          <w:rFonts w:ascii="Arial" w:hAnsi="Arial" w:cs="Arial"/>
          <w:b/>
          <w:sz w:val="20"/>
          <w:szCs w:val="20"/>
          <w:lang w:val="en-GB"/>
        </w:rPr>
      </w:pPr>
    </w:p>
    <w:p w14:paraId="15CFB081" w14:textId="77777777" w:rsidR="007E1E82" w:rsidRPr="003357F4" w:rsidRDefault="007E1E82" w:rsidP="00E41392">
      <w:pPr>
        <w:spacing w:after="120"/>
        <w:rPr>
          <w:rFonts w:ascii="Arial" w:hAnsi="Arial" w:cs="Arial"/>
          <w:b/>
          <w:sz w:val="20"/>
          <w:szCs w:val="20"/>
          <w:lang w:val="en-GB"/>
        </w:rPr>
      </w:pPr>
      <w:r w:rsidRPr="003357F4">
        <w:rPr>
          <w:rFonts w:ascii="Arial" w:hAnsi="Arial" w:cs="Arial"/>
          <w:b/>
          <w:sz w:val="20"/>
          <w:szCs w:val="20"/>
          <w:lang w:val="en-GB"/>
        </w:rPr>
        <w:t>KEY TO COLOUR CODE SHADING AND SYMBOLS</w:t>
      </w:r>
    </w:p>
    <w:p w14:paraId="5BB31483" w14:textId="77777777" w:rsidR="007E1E82" w:rsidRPr="003357F4" w:rsidRDefault="007E1E82" w:rsidP="00E41392">
      <w:pPr>
        <w:tabs>
          <w:tab w:val="left" w:pos="360"/>
          <w:tab w:val="left" w:pos="795"/>
        </w:tabs>
        <w:rPr>
          <w:rFonts w:ascii="Arial" w:hAnsi="Arial" w:cs="Arial"/>
          <w:sz w:val="20"/>
          <w:szCs w:val="20"/>
          <w:lang w:val="en-GB"/>
        </w:rPr>
      </w:pPr>
      <w:r w:rsidRPr="003357F4">
        <w:rPr>
          <w:rFonts w:ascii="Arial" w:hAnsi="Arial" w:cs="Arial"/>
          <w:b/>
          <w:noProof/>
          <w:sz w:val="20"/>
          <w:szCs w:val="20"/>
        </w:rPr>
        <w:drawing>
          <wp:anchor distT="0" distB="0" distL="114300" distR="114300" simplePos="0" relativeHeight="251670528" behindDoc="0" locked="0" layoutInCell="1" allowOverlap="1" wp14:anchorId="1888024B" wp14:editId="34CCA3D4">
            <wp:simplePos x="0" y="0"/>
            <wp:positionH relativeFrom="column">
              <wp:posOffset>0</wp:posOffset>
            </wp:positionH>
            <wp:positionV relativeFrom="paragraph">
              <wp:posOffset>-635</wp:posOffset>
            </wp:positionV>
            <wp:extent cx="189865" cy="189865"/>
            <wp:effectExtent l="0" t="0" r="635" b="635"/>
            <wp:wrapNone/>
            <wp:docPr id="40" name="Grafik 40"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189865" cy="189865"/>
                    </a:xfrm>
                    <a:prstGeom prst="rect">
                      <a:avLst/>
                    </a:prstGeom>
                  </pic:spPr>
                </pic:pic>
              </a:graphicData>
            </a:graphic>
            <wp14:sizeRelH relativeFrom="margin">
              <wp14:pctWidth>0</wp14:pctWidth>
            </wp14:sizeRelH>
            <wp14:sizeRelV relativeFrom="margin">
              <wp14:pctHeight>0</wp14:pctHeight>
            </wp14:sizeRelV>
          </wp:anchor>
        </w:drawing>
      </w:r>
      <w:r w:rsidRPr="003357F4">
        <w:rPr>
          <w:rFonts w:ascii="Arial" w:hAnsi="Arial" w:cs="Arial"/>
          <w:sz w:val="20"/>
          <w:szCs w:val="20"/>
          <w:lang w:val="en-GB"/>
        </w:rPr>
        <w:tab/>
        <w:t>2027 Target of the AEWA Strategic Plan 2019-2027</w:t>
      </w:r>
      <w:r w:rsidRPr="003357F4">
        <w:rPr>
          <w:rFonts w:ascii="Arial" w:hAnsi="Arial" w:cs="Arial"/>
          <w:sz w:val="20"/>
          <w:szCs w:val="20"/>
          <w:lang w:val="en-GB"/>
        </w:rPr>
        <w:tab/>
      </w:r>
    </w:p>
    <w:p w14:paraId="0026C2A8" w14:textId="77777777" w:rsidR="007E1E82" w:rsidRPr="003357F4" w:rsidRDefault="007E1E82" w:rsidP="00E41392">
      <w:pPr>
        <w:tabs>
          <w:tab w:val="left" w:pos="795"/>
        </w:tabs>
        <w:spacing w:line="360" w:lineRule="auto"/>
        <w:rPr>
          <w:rFonts w:ascii="Arial" w:hAnsi="Arial" w:cs="Arial"/>
          <w:sz w:val="20"/>
          <w:szCs w:val="20"/>
          <w:lang w:val="en-GB"/>
        </w:rPr>
      </w:pPr>
    </w:p>
    <w:p w14:paraId="39E58CD4" w14:textId="77777777" w:rsidR="00350C01" w:rsidRDefault="007E1E82" w:rsidP="00E41392">
      <w:pPr>
        <w:shd w:val="clear" w:color="auto" w:fill="B4C6E7" w:themeFill="accent5" w:themeFillTint="66"/>
        <w:spacing w:line="360" w:lineRule="auto"/>
        <w:rPr>
          <w:rFonts w:ascii="Arial" w:hAnsi="Arial" w:cs="Arial"/>
          <w:sz w:val="20"/>
          <w:szCs w:val="20"/>
          <w:lang w:val="en-GB"/>
        </w:rPr>
      </w:pPr>
      <w:r w:rsidRPr="00A90DFE">
        <w:rPr>
          <w:rFonts w:ascii="Arial" w:hAnsi="Arial" w:cs="Arial"/>
          <w:sz w:val="20"/>
          <w:szCs w:val="20"/>
          <w:lang w:val="en-GB"/>
        </w:rPr>
        <w:t>Actions to be led at the national level.</w:t>
      </w:r>
      <w:r>
        <w:rPr>
          <w:rFonts w:ascii="Arial" w:hAnsi="Arial" w:cs="Arial"/>
          <w:sz w:val="20"/>
          <w:szCs w:val="20"/>
          <w:lang w:val="en-GB"/>
        </w:rPr>
        <w:t xml:space="preserve"> </w:t>
      </w:r>
    </w:p>
    <w:p w14:paraId="6A064B12" w14:textId="1A322270" w:rsidR="007E1E82" w:rsidRPr="005872F7" w:rsidRDefault="007E1E82" w:rsidP="00E41392">
      <w:pPr>
        <w:shd w:val="clear" w:color="auto" w:fill="B4C6E7" w:themeFill="accent5" w:themeFillTint="66"/>
        <w:spacing w:line="360" w:lineRule="auto"/>
        <w:rPr>
          <w:rFonts w:ascii="Arial" w:hAnsi="Arial" w:cs="Arial"/>
          <w:sz w:val="20"/>
          <w:szCs w:val="20"/>
          <w:lang w:val="en-GB"/>
        </w:rPr>
      </w:pPr>
      <w:r w:rsidRPr="005872F7">
        <w:rPr>
          <w:rFonts w:ascii="Arial" w:hAnsi="Arial" w:cs="Arial"/>
          <w:sz w:val="20"/>
          <w:szCs w:val="20"/>
          <w:lang w:val="en-GB"/>
        </w:rPr>
        <w:t>Parties</w:t>
      </w:r>
      <w:r w:rsidR="00350C01" w:rsidRPr="005872F7">
        <w:rPr>
          <w:rFonts w:ascii="Arial" w:hAnsi="Arial" w:cs="Arial"/>
          <w:sz w:val="20"/>
          <w:szCs w:val="20"/>
          <w:lang w:val="en-GB"/>
        </w:rPr>
        <w:t>:</w:t>
      </w:r>
      <w:r w:rsidRPr="005872F7">
        <w:rPr>
          <w:rFonts w:ascii="Arial" w:hAnsi="Arial" w:cs="Arial"/>
          <w:sz w:val="20"/>
          <w:szCs w:val="20"/>
          <w:lang w:val="en-GB"/>
        </w:rPr>
        <w:t xml:space="preserve"> National AEWA implementing agencies in African Contracting Parties</w:t>
      </w:r>
    </w:p>
    <w:p w14:paraId="0E7AD98B" w14:textId="312DF627" w:rsidR="007E1E82" w:rsidRPr="003357F4" w:rsidRDefault="007E1E82" w:rsidP="00E41392">
      <w:pPr>
        <w:shd w:val="clear" w:color="auto" w:fill="B4C6E7" w:themeFill="accent5" w:themeFillTint="66"/>
        <w:spacing w:line="360" w:lineRule="auto"/>
        <w:rPr>
          <w:rFonts w:ascii="Arial" w:hAnsi="Arial" w:cs="Arial"/>
          <w:sz w:val="20"/>
          <w:szCs w:val="20"/>
          <w:lang w:val="en-GB"/>
        </w:rPr>
      </w:pPr>
      <w:r w:rsidRPr="005872F7">
        <w:rPr>
          <w:rFonts w:ascii="Arial" w:hAnsi="Arial" w:cs="Arial"/>
          <w:sz w:val="20"/>
          <w:szCs w:val="20"/>
          <w:lang w:val="en-GB"/>
        </w:rPr>
        <w:t xml:space="preserve">NFPs / others: </w:t>
      </w:r>
      <w:r w:rsidR="00775E99" w:rsidRPr="005872F7">
        <w:rPr>
          <w:rFonts w:ascii="Arial" w:hAnsi="Arial" w:cs="Arial"/>
          <w:sz w:val="20"/>
          <w:szCs w:val="20"/>
          <w:lang w:val="en-GB"/>
        </w:rPr>
        <w:t>S</w:t>
      </w:r>
      <w:r w:rsidRPr="005872F7">
        <w:rPr>
          <w:rFonts w:ascii="Arial" w:hAnsi="Arial" w:cs="Arial"/>
          <w:sz w:val="20"/>
          <w:szCs w:val="20"/>
          <w:lang w:val="en-GB"/>
        </w:rPr>
        <w:t>pecific</w:t>
      </w:r>
      <w:r w:rsidRPr="003357F4">
        <w:rPr>
          <w:rFonts w:ascii="Arial" w:hAnsi="Arial" w:cs="Arial"/>
          <w:sz w:val="20"/>
          <w:szCs w:val="20"/>
          <w:lang w:val="en-GB"/>
        </w:rPr>
        <w:t xml:space="preserve"> actors on behalf of Parties</w:t>
      </w:r>
    </w:p>
    <w:p w14:paraId="19F86FDB" w14:textId="77777777" w:rsidR="007E1E82" w:rsidRPr="003357F4" w:rsidRDefault="007E1E82" w:rsidP="00E41392">
      <w:pPr>
        <w:shd w:val="clear" w:color="auto" w:fill="B4C6E7" w:themeFill="accent5" w:themeFillTint="66"/>
        <w:spacing w:line="360" w:lineRule="auto"/>
        <w:rPr>
          <w:rFonts w:ascii="Arial" w:hAnsi="Arial" w:cs="Arial"/>
          <w:i/>
          <w:sz w:val="16"/>
          <w:szCs w:val="16"/>
          <w:lang w:val="en-GB"/>
        </w:rPr>
      </w:pPr>
      <w:r w:rsidRPr="003357F4">
        <w:rPr>
          <w:rFonts w:ascii="Arial" w:hAnsi="Arial" w:cs="Arial"/>
          <w:i/>
          <w:sz w:val="16"/>
          <w:szCs w:val="16"/>
          <w:lang w:val="en-GB"/>
        </w:rPr>
        <w:t>Note that Parties should work with appropriate partners for all actions</w:t>
      </w:r>
    </w:p>
    <w:p w14:paraId="6AE7ED89" w14:textId="77777777" w:rsidR="007E1E82" w:rsidRPr="003357F4" w:rsidRDefault="007E1E82" w:rsidP="00E41392">
      <w:pPr>
        <w:spacing w:line="360" w:lineRule="auto"/>
        <w:rPr>
          <w:rFonts w:ascii="Arial" w:hAnsi="Arial" w:cs="Arial"/>
          <w:i/>
          <w:sz w:val="16"/>
          <w:szCs w:val="16"/>
          <w:lang w:val="en-GB"/>
        </w:rPr>
      </w:pPr>
    </w:p>
    <w:p w14:paraId="5E909DD3" w14:textId="105FD2CB" w:rsidR="007E1E82" w:rsidRPr="003357F4" w:rsidRDefault="007E1E82" w:rsidP="00E41392">
      <w:pPr>
        <w:shd w:val="clear" w:color="auto" w:fill="C4D79B"/>
        <w:spacing w:line="360" w:lineRule="auto"/>
        <w:rPr>
          <w:rFonts w:ascii="Arial" w:hAnsi="Arial" w:cs="Arial"/>
          <w:sz w:val="20"/>
          <w:szCs w:val="20"/>
          <w:lang w:val="en-GB"/>
        </w:rPr>
      </w:pPr>
      <w:r w:rsidRPr="00A90DFE">
        <w:rPr>
          <w:rFonts w:ascii="Arial" w:hAnsi="Arial" w:cs="Arial"/>
          <w:sz w:val="20"/>
          <w:szCs w:val="20"/>
          <w:lang w:val="en-GB"/>
        </w:rPr>
        <w:t xml:space="preserve">Actions to be led at the Agreement level, including by the UNEP/AEWA Secretariat with input </w:t>
      </w:r>
      <w:r w:rsidR="00E61FCE">
        <w:rPr>
          <w:rFonts w:ascii="Arial" w:hAnsi="Arial" w:cs="Arial"/>
          <w:sz w:val="20"/>
          <w:szCs w:val="20"/>
          <w:lang w:val="en-GB"/>
        </w:rPr>
        <w:t>from</w:t>
      </w:r>
      <w:r w:rsidRPr="00A90DFE">
        <w:rPr>
          <w:rFonts w:ascii="Arial" w:hAnsi="Arial" w:cs="Arial"/>
          <w:sz w:val="20"/>
          <w:szCs w:val="20"/>
          <w:lang w:val="en-GB"/>
        </w:rPr>
        <w:t xml:space="preserve"> the TC, StC and partners as appropriate</w:t>
      </w:r>
    </w:p>
    <w:p w14:paraId="6D0387A2" w14:textId="77777777" w:rsidR="007E1E82" w:rsidRPr="003357F4" w:rsidRDefault="007E1E82" w:rsidP="00E41392">
      <w:pPr>
        <w:spacing w:line="360" w:lineRule="auto"/>
        <w:rPr>
          <w:rFonts w:ascii="Arial" w:hAnsi="Arial" w:cs="Arial"/>
          <w:sz w:val="20"/>
          <w:szCs w:val="20"/>
          <w:lang w:val="en-GB"/>
        </w:rPr>
        <w:sectPr w:rsidR="007E1E82" w:rsidRPr="003357F4" w:rsidSect="00E41392">
          <w:headerReference w:type="first" r:id="rId21"/>
          <w:pgSz w:w="11906" w:h="16838" w:code="9"/>
          <w:pgMar w:top="426" w:right="566" w:bottom="0" w:left="720" w:header="426" w:footer="200" w:gutter="0"/>
          <w:cols w:space="720"/>
          <w:titlePg/>
          <w:docGrid w:linePitch="360"/>
        </w:sectPr>
      </w:pPr>
    </w:p>
    <w:p w14:paraId="3B7745D7" w14:textId="77777777" w:rsidR="007E1E82" w:rsidRPr="003357F4" w:rsidRDefault="007E1E82" w:rsidP="00E41392">
      <w:pPr>
        <w:spacing w:line="360" w:lineRule="auto"/>
        <w:rPr>
          <w:rFonts w:ascii="Arial" w:hAnsi="Arial" w:cs="Arial"/>
          <w:sz w:val="20"/>
          <w:szCs w:val="20"/>
          <w:lang w:val="en-GB"/>
        </w:rPr>
      </w:pPr>
    </w:p>
    <w:p w14:paraId="69BF29D6" w14:textId="77777777" w:rsidR="007E1E82" w:rsidRPr="003357F4" w:rsidRDefault="007E1E82" w:rsidP="00E41392">
      <w:pPr>
        <w:shd w:val="clear" w:color="auto" w:fill="FFFFFF" w:themeFill="background1"/>
        <w:rPr>
          <w:rFonts w:ascii="Arial" w:hAnsi="Arial" w:cs="Arial"/>
          <w:sz w:val="20"/>
          <w:szCs w:val="20"/>
          <w:lang w:val="en-GB"/>
        </w:rPr>
      </w:pPr>
    </w:p>
    <w:p w14:paraId="65B4E3B0" w14:textId="2415A43C" w:rsidR="007E1E82" w:rsidRPr="003357F4" w:rsidRDefault="007E1E82" w:rsidP="00E41392">
      <w:pPr>
        <w:pStyle w:val="Caption"/>
        <w:spacing w:after="120"/>
        <w:rPr>
          <w:rFonts w:ascii="Arial" w:hAnsi="Arial" w:cs="Arial"/>
          <w:b w:val="0"/>
          <w:caps/>
        </w:rPr>
      </w:pPr>
      <w:bookmarkStart w:id="19" w:name="_Toc514416216"/>
      <w:r w:rsidRPr="003357F4">
        <w:rPr>
          <w:rFonts w:ascii="Arial" w:hAnsi="Arial" w:cs="Arial"/>
        </w:rPr>
        <w:t xml:space="preserve">TABLE </w:t>
      </w:r>
      <w:r w:rsidRPr="003357F4">
        <w:rPr>
          <w:rFonts w:ascii="Arial" w:hAnsi="Arial" w:cs="Arial"/>
        </w:rPr>
        <w:fldChar w:fldCharType="begin"/>
      </w:r>
      <w:r w:rsidRPr="003357F4">
        <w:rPr>
          <w:rFonts w:ascii="Arial" w:hAnsi="Arial" w:cs="Arial"/>
        </w:rPr>
        <w:instrText xml:space="preserve"> SEQ Table \* ARABIC </w:instrText>
      </w:r>
      <w:r w:rsidRPr="003357F4">
        <w:rPr>
          <w:rFonts w:ascii="Arial" w:hAnsi="Arial" w:cs="Arial"/>
        </w:rPr>
        <w:fldChar w:fldCharType="separate"/>
      </w:r>
      <w:r w:rsidR="008E3802">
        <w:rPr>
          <w:rFonts w:ascii="Arial" w:hAnsi="Arial" w:cs="Arial"/>
          <w:noProof/>
        </w:rPr>
        <w:t>3</w:t>
      </w:r>
      <w:r w:rsidRPr="003357F4">
        <w:rPr>
          <w:rFonts w:ascii="Arial" w:hAnsi="Arial" w:cs="Arial"/>
        </w:rPr>
        <w:fldChar w:fldCharType="end"/>
      </w:r>
      <w:r w:rsidRPr="003357F4">
        <w:rPr>
          <w:rFonts w:ascii="Arial" w:hAnsi="Arial" w:cs="Arial"/>
        </w:rPr>
        <w:t>: KEY TO BUDGET</w:t>
      </w:r>
      <w:bookmarkEnd w:id="19"/>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94"/>
        <w:gridCol w:w="9616"/>
      </w:tblGrid>
      <w:tr w:rsidR="007E1E82" w:rsidRPr="003357F4" w14:paraId="457C9A37" w14:textId="77777777" w:rsidTr="00E41392">
        <w:tc>
          <w:tcPr>
            <w:tcW w:w="995" w:type="dxa"/>
            <w:shd w:val="clear" w:color="auto" w:fill="D9D9D9" w:themeFill="background1" w:themeFillShade="D9"/>
            <w:vAlign w:val="center"/>
          </w:tcPr>
          <w:p w14:paraId="678FB4D2" w14:textId="77777777" w:rsidR="007E1E82" w:rsidRPr="003357F4" w:rsidRDefault="007E1E82" w:rsidP="00E41392">
            <w:pPr>
              <w:spacing w:before="60" w:after="60"/>
              <w:rPr>
                <w:rFonts w:ascii="Arial" w:hAnsi="Arial" w:cs="Arial"/>
                <w:b/>
                <w:sz w:val="20"/>
                <w:szCs w:val="20"/>
                <w:lang w:val="en-GB"/>
              </w:rPr>
            </w:pPr>
            <w:r w:rsidRPr="003357F4">
              <w:rPr>
                <w:rFonts w:ascii="Arial" w:hAnsi="Arial" w:cs="Arial"/>
                <w:b/>
                <w:sz w:val="20"/>
                <w:szCs w:val="20"/>
                <w:lang w:val="en-GB"/>
              </w:rPr>
              <w:t>Symbol</w:t>
            </w:r>
          </w:p>
        </w:tc>
        <w:tc>
          <w:tcPr>
            <w:tcW w:w="9733" w:type="dxa"/>
            <w:shd w:val="clear" w:color="auto" w:fill="D9D9D9" w:themeFill="background1" w:themeFillShade="D9"/>
            <w:vAlign w:val="center"/>
          </w:tcPr>
          <w:p w14:paraId="0F18CCFC" w14:textId="77777777" w:rsidR="007E1E82" w:rsidRPr="003357F4" w:rsidRDefault="007E1E82" w:rsidP="00E41392">
            <w:pPr>
              <w:spacing w:before="60" w:after="60"/>
              <w:rPr>
                <w:rFonts w:ascii="Arial" w:hAnsi="Arial" w:cs="Arial"/>
                <w:b/>
                <w:sz w:val="20"/>
                <w:szCs w:val="20"/>
                <w:lang w:val="en-GB"/>
              </w:rPr>
            </w:pPr>
            <w:r w:rsidRPr="003357F4">
              <w:rPr>
                <w:rFonts w:ascii="Arial" w:hAnsi="Arial" w:cs="Arial"/>
                <w:b/>
                <w:sz w:val="20"/>
                <w:szCs w:val="20"/>
                <w:lang w:val="en-GB"/>
              </w:rPr>
              <w:t>Description</w:t>
            </w:r>
          </w:p>
        </w:tc>
      </w:tr>
      <w:tr w:rsidR="007E1E82" w:rsidRPr="003357F4" w14:paraId="3708DE2F" w14:textId="77777777" w:rsidTr="00E41392">
        <w:trPr>
          <w:trHeight w:val="454"/>
        </w:trPr>
        <w:tc>
          <w:tcPr>
            <w:tcW w:w="995" w:type="dxa"/>
            <w:shd w:val="clear" w:color="auto" w:fill="D9D9D9" w:themeFill="background1" w:themeFillShade="D9"/>
            <w:vAlign w:val="center"/>
          </w:tcPr>
          <w:p w14:paraId="5835126F"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Z</w:t>
            </w:r>
          </w:p>
        </w:tc>
        <w:tc>
          <w:tcPr>
            <w:tcW w:w="9733" w:type="dxa"/>
            <w:shd w:val="clear" w:color="auto" w:fill="D9D9D9" w:themeFill="background1" w:themeFillShade="D9"/>
            <w:vAlign w:val="center"/>
          </w:tcPr>
          <w:p w14:paraId="07112018" w14:textId="472680C0"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Regular internal cost, e.g. staff time (may be covered by existing mechanisms, but will vary, e.g. between countries)</w:t>
            </w:r>
          </w:p>
        </w:tc>
      </w:tr>
      <w:tr w:rsidR="007E1E82" w:rsidRPr="003357F4" w14:paraId="48159094" w14:textId="77777777" w:rsidTr="00E41392">
        <w:trPr>
          <w:trHeight w:val="454"/>
        </w:trPr>
        <w:tc>
          <w:tcPr>
            <w:tcW w:w="10728" w:type="dxa"/>
            <w:gridSpan w:val="2"/>
            <w:shd w:val="clear" w:color="auto" w:fill="D9D9D9" w:themeFill="background1" w:themeFillShade="D9"/>
            <w:vAlign w:val="center"/>
          </w:tcPr>
          <w:p w14:paraId="6A408405" w14:textId="77777777" w:rsidR="007E1E82" w:rsidRPr="003357F4" w:rsidRDefault="007E1E82" w:rsidP="00E41392">
            <w:pPr>
              <w:spacing w:before="120"/>
              <w:rPr>
                <w:rFonts w:ascii="Arial" w:hAnsi="Arial" w:cs="Arial"/>
                <w:b/>
                <w:sz w:val="20"/>
                <w:szCs w:val="20"/>
                <w:lang w:val="en-GB"/>
              </w:rPr>
            </w:pPr>
            <w:r w:rsidRPr="003357F4">
              <w:rPr>
                <w:rFonts w:ascii="Arial" w:hAnsi="Arial" w:cs="Arial"/>
                <w:b/>
                <w:sz w:val="20"/>
                <w:szCs w:val="20"/>
                <w:lang w:val="en-GB"/>
              </w:rPr>
              <w:t>Actions for which additional funds are needed</w:t>
            </w:r>
          </w:p>
        </w:tc>
      </w:tr>
      <w:tr w:rsidR="007E1E82" w:rsidRPr="003357F4" w14:paraId="375C77CA" w14:textId="77777777" w:rsidTr="00E41392">
        <w:trPr>
          <w:trHeight w:val="454"/>
        </w:trPr>
        <w:tc>
          <w:tcPr>
            <w:tcW w:w="995" w:type="dxa"/>
            <w:shd w:val="clear" w:color="auto" w:fill="D9D9D9" w:themeFill="background1" w:themeFillShade="D9"/>
            <w:vAlign w:val="center"/>
          </w:tcPr>
          <w:p w14:paraId="7E5852A8"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w:t>
            </w:r>
          </w:p>
        </w:tc>
        <w:tc>
          <w:tcPr>
            <w:tcW w:w="9733" w:type="dxa"/>
            <w:shd w:val="clear" w:color="auto" w:fill="D9D9D9" w:themeFill="background1" w:themeFillShade="D9"/>
            <w:vAlign w:val="center"/>
          </w:tcPr>
          <w:p w14:paraId="1D67EF85"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&lt; €1,000</w:t>
            </w:r>
          </w:p>
        </w:tc>
      </w:tr>
      <w:tr w:rsidR="007E1E82" w:rsidRPr="003357F4" w14:paraId="7177A3BF" w14:textId="77777777" w:rsidTr="00E41392">
        <w:trPr>
          <w:trHeight w:val="454"/>
        </w:trPr>
        <w:tc>
          <w:tcPr>
            <w:tcW w:w="995" w:type="dxa"/>
            <w:shd w:val="clear" w:color="auto" w:fill="D9D9D9" w:themeFill="background1" w:themeFillShade="D9"/>
            <w:vAlign w:val="center"/>
          </w:tcPr>
          <w:p w14:paraId="716C5C3E"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w:t>
            </w:r>
          </w:p>
        </w:tc>
        <w:tc>
          <w:tcPr>
            <w:tcW w:w="9733" w:type="dxa"/>
            <w:shd w:val="clear" w:color="auto" w:fill="D9D9D9" w:themeFill="background1" w:themeFillShade="D9"/>
            <w:vAlign w:val="center"/>
          </w:tcPr>
          <w:p w14:paraId="651BAAE3"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€1,000 - €10,000</w:t>
            </w:r>
          </w:p>
        </w:tc>
      </w:tr>
      <w:tr w:rsidR="007E1E82" w:rsidRPr="003357F4" w14:paraId="62C0B673" w14:textId="77777777" w:rsidTr="00E41392">
        <w:trPr>
          <w:trHeight w:val="454"/>
        </w:trPr>
        <w:tc>
          <w:tcPr>
            <w:tcW w:w="995" w:type="dxa"/>
            <w:shd w:val="clear" w:color="auto" w:fill="D9D9D9" w:themeFill="background1" w:themeFillShade="D9"/>
            <w:vAlign w:val="center"/>
          </w:tcPr>
          <w:p w14:paraId="15D1DC10"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w:t>
            </w:r>
          </w:p>
        </w:tc>
        <w:tc>
          <w:tcPr>
            <w:tcW w:w="9733" w:type="dxa"/>
            <w:shd w:val="clear" w:color="auto" w:fill="D9D9D9" w:themeFill="background1" w:themeFillShade="D9"/>
            <w:vAlign w:val="center"/>
          </w:tcPr>
          <w:p w14:paraId="2EF40716"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€10,000 - €50,000</w:t>
            </w:r>
          </w:p>
        </w:tc>
      </w:tr>
      <w:tr w:rsidR="007E1E82" w:rsidRPr="003357F4" w14:paraId="010196F9" w14:textId="77777777" w:rsidTr="00E41392">
        <w:trPr>
          <w:trHeight w:val="454"/>
        </w:trPr>
        <w:tc>
          <w:tcPr>
            <w:tcW w:w="995" w:type="dxa"/>
            <w:shd w:val="clear" w:color="auto" w:fill="D9D9D9" w:themeFill="background1" w:themeFillShade="D9"/>
            <w:vAlign w:val="center"/>
          </w:tcPr>
          <w:p w14:paraId="1624435B"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w:t>
            </w:r>
          </w:p>
        </w:tc>
        <w:tc>
          <w:tcPr>
            <w:tcW w:w="9733" w:type="dxa"/>
            <w:shd w:val="clear" w:color="auto" w:fill="D9D9D9" w:themeFill="background1" w:themeFillShade="D9"/>
            <w:vAlign w:val="center"/>
          </w:tcPr>
          <w:p w14:paraId="0838AAEA"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€50,000 - €100,000</w:t>
            </w:r>
          </w:p>
        </w:tc>
      </w:tr>
      <w:tr w:rsidR="007E1E82" w:rsidRPr="003357F4" w14:paraId="0A0EB423" w14:textId="77777777" w:rsidTr="00E41392">
        <w:trPr>
          <w:trHeight w:val="454"/>
        </w:trPr>
        <w:tc>
          <w:tcPr>
            <w:tcW w:w="995" w:type="dxa"/>
            <w:shd w:val="clear" w:color="auto" w:fill="D9D9D9" w:themeFill="background1" w:themeFillShade="D9"/>
            <w:vAlign w:val="center"/>
          </w:tcPr>
          <w:p w14:paraId="35097845"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w:t>
            </w:r>
          </w:p>
        </w:tc>
        <w:tc>
          <w:tcPr>
            <w:tcW w:w="9733" w:type="dxa"/>
            <w:shd w:val="clear" w:color="auto" w:fill="D9D9D9" w:themeFill="background1" w:themeFillShade="D9"/>
            <w:vAlign w:val="center"/>
          </w:tcPr>
          <w:p w14:paraId="4757B02E"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&gt; €100,000</w:t>
            </w:r>
          </w:p>
        </w:tc>
      </w:tr>
    </w:tbl>
    <w:p w14:paraId="71214F38" w14:textId="77777777" w:rsidR="007E1E82" w:rsidRPr="003357F4" w:rsidRDefault="007E1E82" w:rsidP="00E41392">
      <w:pPr>
        <w:spacing w:before="120"/>
        <w:rPr>
          <w:rFonts w:ascii="Arial" w:hAnsi="Arial" w:cs="Arial"/>
          <w:i/>
          <w:sz w:val="20"/>
          <w:szCs w:val="20"/>
          <w:lang w:val="en-GB"/>
        </w:rPr>
      </w:pPr>
      <w:r w:rsidRPr="003357F4">
        <w:rPr>
          <w:rFonts w:ascii="Arial" w:hAnsi="Arial" w:cs="Arial"/>
          <w:i/>
          <w:sz w:val="20"/>
          <w:szCs w:val="20"/>
          <w:lang w:val="en-GB"/>
        </w:rPr>
        <w:t>Cost estimates for African Parties are 'per Party'</w:t>
      </w:r>
    </w:p>
    <w:p w14:paraId="25E91380" w14:textId="77777777" w:rsidR="007E1E82" w:rsidRPr="003357F4" w:rsidRDefault="007E1E82" w:rsidP="00E41392">
      <w:pPr>
        <w:rPr>
          <w:rFonts w:ascii="Arial" w:hAnsi="Arial" w:cs="Arial"/>
          <w:sz w:val="20"/>
          <w:szCs w:val="20"/>
          <w:lang w:val="en-GB"/>
        </w:rPr>
      </w:pPr>
    </w:p>
    <w:p w14:paraId="799DEE96" w14:textId="77777777" w:rsidR="007E1E82" w:rsidRPr="003357F4" w:rsidRDefault="007E1E82" w:rsidP="00E41392">
      <w:pPr>
        <w:rPr>
          <w:rFonts w:ascii="Arial" w:hAnsi="Arial" w:cs="Arial"/>
          <w:sz w:val="20"/>
          <w:szCs w:val="20"/>
          <w:lang w:val="en-GB"/>
        </w:rPr>
      </w:pPr>
    </w:p>
    <w:p w14:paraId="3AD6EF92" w14:textId="38BE52D8" w:rsidR="007E1E82" w:rsidRPr="003357F4" w:rsidRDefault="007E1E82" w:rsidP="00E41392">
      <w:pPr>
        <w:pStyle w:val="Caption"/>
        <w:spacing w:after="120"/>
        <w:rPr>
          <w:rFonts w:ascii="Arial" w:hAnsi="Arial" w:cs="Arial"/>
          <w:b w:val="0"/>
          <w:caps/>
        </w:rPr>
      </w:pPr>
      <w:bookmarkStart w:id="20" w:name="_Toc514416217"/>
      <w:r w:rsidRPr="003357F4">
        <w:rPr>
          <w:rFonts w:ascii="Arial" w:hAnsi="Arial" w:cs="Arial"/>
        </w:rPr>
        <w:t xml:space="preserve">TABLE </w:t>
      </w:r>
      <w:r w:rsidRPr="003357F4">
        <w:rPr>
          <w:rFonts w:ascii="Arial" w:hAnsi="Arial" w:cs="Arial"/>
        </w:rPr>
        <w:fldChar w:fldCharType="begin"/>
      </w:r>
      <w:r w:rsidRPr="003357F4">
        <w:rPr>
          <w:rFonts w:ascii="Arial" w:hAnsi="Arial" w:cs="Arial"/>
        </w:rPr>
        <w:instrText xml:space="preserve"> SEQ Table \* ARABIC </w:instrText>
      </w:r>
      <w:r w:rsidRPr="003357F4">
        <w:rPr>
          <w:rFonts w:ascii="Arial" w:hAnsi="Arial" w:cs="Arial"/>
        </w:rPr>
        <w:fldChar w:fldCharType="separate"/>
      </w:r>
      <w:r w:rsidR="008E3802">
        <w:rPr>
          <w:rFonts w:ascii="Arial" w:hAnsi="Arial" w:cs="Arial"/>
          <w:noProof/>
        </w:rPr>
        <w:t>4</w:t>
      </w:r>
      <w:r w:rsidRPr="003357F4">
        <w:rPr>
          <w:rFonts w:ascii="Arial" w:hAnsi="Arial" w:cs="Arial"/>
        </w:rPr>
        <w:fldChar w:fldCharType="end"/>
      </w:r>
      <w:r w:rsidRPr="003357F4">
        <w:rPr>
          <w:rFonts w:ascii="Arial" w:hAnsi="Arial" w:cs="Arial"/>
        </w:rPr>
        <w:t>: KEY TO PRIORITIES</w:t>
      </w:r>
      <w:bookmarkEnd w:id="20"/>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49"/>
        <w:gridCol w:w="9561"/>
      </w:tblGrid>
      <w:tr w:rsidR="007E1E82" w:rsidRPr="003357F4" w14:paraId="71A84C08" w14:textId="77777777" w:rsidTr="00E41392">
        <w:tc>
          <w:tcPr>
            <w:tcW w:w="1050" w:type="dxa"/>
            <w:shd w:val="clear" w:color="auto" w:fill="D9D9D9" w:themeFill="background1" w:themeFillShade="D9"/>
          </w:tcPr>
          <w:p w14:paraId="62B19046" w14:textId="77777777" w:rsidR="007E1E82" w:rsidRPr="003357F4" w:rsidRDefault="007E1E82" w:rsidP="00E41392">
            <w:pPr>
              <w:spacing w:before="60" w:after="60"/>
              <w:rPr>
                <w:rFonts w:ascii="Arial" w:hAnsi="Arial" w:cs="Arial"/>
                <w:sz w:val="20"/>
                <w:szCs w:val="20"/>
                <w:lang w:val="en-GB"/>
              </w:rPr>
            </w:pPr>
            <w:r w:rsidRPr="003357F4">
              <w:rPr>
                <w:rFonts w:ascii="Arial" w:hAnsi="Arial" w:cs="Arial"/>
                <w:b/>
                <w:sz w:val="20"/>
                <w:szCs w:val="20"/>
                <w:lang w:val="en-GB"/>
              </w:rPr>
              <w:t>Symbol</w:t>
            </w:r>
          </w:p>
        </w:tc>
        <w:tc>
          <w:tcPr>
            <w:tcW w:w="9660" w:type="dxa"/>
            <w:shd w:val="clear" w:color="auto" w:fill="D9D9D9" w:themeFill="background1" w:themeFillShade="D9"/>
          </w:tcPr>
          <w:p w14:paraId="50F8BE45" w14:textId="77777777" w:rsidR="007E1E82" w:rsidRPr="003357F4" w:rsidRDefault="007E1E82" w:rsidP="00E41392">
            <w:pPr>
              <w:spacing w:before="60" w:after="60"/>
              <w:rPr>
                <w:rFonts w:ascii="Arial" w:hAnsi="Arial" w:cs="Arial"/>
                <w:sz w:val="20"/>
                <w:szCs w:val="20"/>
                <w:lang w:val="en-GB"/>
              </w:rPr>
            </w:pPr>
            <w:r w:rsidRPr="003357F4">
              <w:rPr>
                <w:rFonts w:ascii="Arial" w:hAnsi="Arial" w:cs="Arial"/>
                <w:b/>
                <w:sz w:val="20"/>
                <w:szCs w:val="20"/>
                <w:lang w:val="en-GB"/>
              </w:rPr>
              <w:t>Description</w:t>
            </w:r>
          </w:p>
        </w:tc>
      </w:tr>
      <w:tr w:rsidR="007E1E82" w:rsidRPr="003357F4" w14:paraId="3CA3E750" w14:textId="77777777" w:rsidTr="00E41392">
        <w:tc>
          <w:tcPr>
            <w:tcW w:w="1050" w:type="dxa"/>
            <w:shd w:val="clear" w:color="auto" w:fill="D9D9D9" w:themeFill="background1" w:themeFillShade="D9"/>
            <w:vAlign w:val="center"/>
          </w:tcPr>
          <w:p w14:paraId="6079CF7B" w14:textId="77777777" w:rsidR="007E1E82" w:rsidRPr="003357F4" w:rsidRDefault="007E1E82" w:rsidP="00E41392">
            <w:pPr>
              <w:jc w:val="center"/>
              <w:rPr>
                <w:rFonts w:ascii="Wide Latin" w:hAnsi="Wide Latin" w:cs="Arial"/>
                <w:sz w:val="32"/>
                <w:szCs w:val="32"/>
                <w:lang w:val="en-GB"/>
              </w:rPr>
            </w:pPr>
            <w:r w:rsidRPr="003357F4">
              <w:rPr>
                <w:rFonts w:ascii="Wide Latin" w:hAnsi="Wide Latin" w:cs="Arial"/>
                <w:sz w:val="32"/>
                <w:szCs w:val="32"/>
                <w:lang w:val="en-GB"/>
              </w:rPr>
              <w:t>*</w:t>
            </w:r>
          </w:p>
        </w:tc>
        <w:tc>
          <w:tcPr>
            <w:tcW w:w="9660" w:type="dxa"/>
            <w:shd w:val="clear" w:color="auto" w:fill="D9D9D9" w:themeFill="background1" w:themeFillShade="D9"/>
            <w:vAlign w:val="center"/>
          </w:tcPr>
          <w:p w14:paraId="3C199633"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Medium</w:t>
            </w:r>
          </w:p>
        </w:tc>
      </w:tr>
      <w:tr w:rsidR="007E1E82" w:rsidRPr="003357F4" w14:paraId="6D409075" w14:textId="77777777" w:rsidTr="00E41392">
        <w:tc>
          <w:tcPr>
            <w:tcW w:w="1050" w:type="dxa"/>
            <w:shd w:val="clear" w:color="auto" w:fill="D9D9D9" w:themeFill="background1" w:themeFillShade="D9"/>
            <w:vAlign w:val="center"/>
          </w:tcPr>
          <w:p w14:paraId="76EDB828" w14:textId="77777777" w:rsidR="007E1E82" w:rsidRPr="003357F4" w:rsidRDefault="007E1E82" w:rsidP="00E41392">
            <w:pPr>
              <w:jc w:val="center"/>
              <w:rPr>
                <w:rFonts w:ascii="Wide Latin" w:hAnsi="Wide Latin" w:cs="Arial"/>
                <w:sz w:val="32"/>
                <w:szCs w:val="32"/>
                <w:lang w:val="en-GB"/>
              </w:rPr>
            </w:pPr>
            <w:r w:rsidRPr="003357F4">
              <w:rPr>
                <w:rFonts w:ascii="Wide Latin" w:hAnsi="Wide Latin" w:cs="Arial"/>
                <w:sz w:val="32"/>
                <w:szCs w:val="32"/>
                <w:lang w:val="en-GB"/>
              </w:rPr>
              <w:t>**</w:t>
            </w:r>
          </w:p>
        </w:tc>
        <w:tc>
          <w:tcPr>
            <w:tcW w:w="9660" w:type="dxa"/>
            <w:shd w:val="clear" w:color="auto" w:fill="D9D9D9" w:themeFill="background1" w:themeFillShade="D9"/>
            <w:vAlign w:val="center"/>
          </w:tcPr>
          <w:p w14:paraId="18BEDD68"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High</w:t>
            </w:r>
          </w:p>
        </w:tc>
      </w:tr>
      <w:tr w:rsidR="007E1E82" w:rsidRPr="003357F4" w14:paraId="3FF7E1C4" w14:textId="77777777" w:rsidTr="00E41392">
        <w:tc>
          <w:tcPr>
            <w:tcW w:w="1050" w:type="dxa"/>
            <w:shd w:val="clear" w:color="auto" w:fill="D9D9D9" w:themeFill="background1" w:themeFillShade="D9"/>
            <w:vAlign w:val="center"/>
          </w:tcPr>
          <w:p w14:paraId="60F2C2C0" w14:textId="77777777" w:rsidR="007E1E82" w:rsidRPr="003357F4" w:rsidRDefault="007E1E82" w:rsidP="00E41392">
            <w:pPr>
              <w:jc w:val="center"/>
              <w:rPr>
                <w:rFonts w:ascii="Wide Latin" w:hAnsi="Wide Latin" w:cs="Arial"/>
                <w:sz w:val="32"/>
                <w:szCs w:val="32"/>
                <w:lang w:val="en-GB"/>
              </w:rPr>
            </w:pPr>
            <w:r w:rsidRPr="003357F4">
              <w:rPr>
                <w:rFonts w:ascii="Wide Latin" w:hAnsi="Wide Latin" w:cs="Arial"/>
                <w:sz w:val="32"/>
                <w:szCs w:val="32"/>
                <w:lang w:val="en-GB"/>
              </w:rPr>
              <w:t>***</w:t>
            </w:r>
          </w:p>
        </w:tc>
        <w:tc>
          <w:tcPr>
            <w:tcW w:w="9660" w:type="dxa"/>
            <w:shd w:val="clear" w:color="auto" w:fill="D9D9D9" w:themeFill="background1" w:themeFillShade="D9"/>
            <w:vAlign w:val="center"/>
          </w:tcPr>
          <w:p w14:paraId="5C262F77"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Essential</w:t>
            </w:r>
          </w:p>
        </w:tc>
      </w:tr>
    </w:tbl>
    <w:p w14:paraId="239CE782" w14:textId="77777777" w:rsidR="007E1E82" w:rsidRPr="003357F4" w:rsidRDefault="007E1E82" w:rsidP="00E41392">
      <w:pPr>
        <w:pStyle w:val="ListParagraph"/>
        <w:ind w:hanging="720"/>
        <w:rPr>
          <w:rFonts w:ascii="Arial" w:hAnsi="Arial" w:cs="Arial"/>
          <w:b/>
          <w:sz w:val="20"/>
          <w:szCs w:val="20"/>
          <w:shd w:val="clear" w:color="auto" w:fill="FFFFFF" w:themeFill="background1"/>
          <w:lang w:val="en-GB"/>
        </w:rPr>
      </w:pPr>
    </w:p>
    <w:p w14:paraId="556A2EC2" w14:textId="77777777" w:rsidR="007E1E82" w:rsidRPr="003357F4" w:rsidRDefault="007E1E82" w:rsidP="00E41392">
      <w:pPr>
        <w:pStyle w:val="ListParagraph"/>
        <w:ind w:hanging="720"/>
        <w:rPr>
          <w:rFonts w:ascii="Arial" w:hAnsi="Arial" w:cs="Arial"/>
          <w:b/>
          <w:sz w:val="20"/>
          <w:szCs w:val="20"/>
          <w:shd w:val="clear" w:color="auto" w:fill="FFFFFF" w:themeFill="background1"/>
          <w:lang w:val="en-GB"/>
        </w:rPr>
        <w:sectPr w:rsidR="007E1E82" w:rsidRPr="003357F4" w:rsidSect="00E41392">
          <w:type w:val="continuous"/>
          <w:pgSz w:w="11906" w:h="16838" w:code="9"/>
          <w:pgMar w:top="720" w:right="566" w:bottom="720" w:left="720" w:header="720" w:footer="20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15309"/>
      </w:tblGrid>
      <w:tr w:rsidR="007E1E82" w:rsidRPr="003357F4" w14:paraId="124B5931" w14:textId="77777777" w:rsidTr="00E41392">
        <w:tc>
          <w:tcPr>
            <w:tcW w:w="15309" w:type="dxa"/>
            <w:shd w:val="clear" w:color="auto" w:fill="2E74B5"/>
          </w:tcPr>
          <w:p w14:paraId="65909BB8" w14:textId="77777777" w:rsidR="007E1E82" w:rsidRPr="003357F4" w:rsidRDefault="007E1E82" w:rsidP="00E41392">
            <w:pPr>
              <w:tabs>
                <w:tab w:val="left" w:pos="4965"/>
              </w:tabs>
              <w:rPr>
                <w:rFonts w:ascii="Arial" w:hAnsi="Arial" w:cs="Arial"/>
                <w:b/>
                <w:color w:val="2E74B5" w:themeColor="accent1" w:themeShade="BF"/>
                <w:lang w:val="en-GB"/>
              </w:rPr>
            </w:pPr>
            <w:bookmarkStart w:id="21" w:name="_Hlk523399799"/>
            <w:r w:rsidRPr="003357F4">
              <w:rPr>
                <w:noProof/>
              </w:rPr>
              <w:lastRenderedPageBreak/>
              <w:drawing>
                <wp:anchor distT="0" distB="0" distL="114300" distR="114300" simplePos="0" relativeHeight="251673600" behindDoc="0" locked="0" layoutInCell="1" allowOverlap="1" wp14:anchorId="29B5D8C7" wp14:editId="6EEB59B9">
                  <wp:simplePos x="0" y="0"/>
                  <wp:positionH relativeFrom="column">
                    <wp:posOffset>6871335</wp:posOffset>
                  </wp:positionH>
                  <wp:positionV relativeFrom="paragraph">
                    <wp:posOffset>0</wp:posOffset>
                  </wp:positionV>
                  <wp:extent cx="2776410" cy="2160000"/>
                  <wp:effectExtent l="0" t="0" r="5080" b="0"/>
                  <wp:wrapThrough wrapText="bothSides">
                    <wp:wrapPolygon edited="0">
                      <wp:start x="0" y="0"/>
                      <wp:lineTo x="0" y="21340"/>
                      <wp:lineTo x="21491" y="21340"/>
                      <wp:lineTo x="21491" y="0"/>
                      <wp:lineTo x="0" y="0"/>
                    </wp:wrapPolygon>
                  </wp:wrapThrough>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641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B2DA7A" w14:textId="77777777" w:rsidR="007E1E82" w:rsidRPr="003357F4" w:rsidRDefault="007E1E82" w:rsidP="00E41392">
            <w:pPr>
              <w:pStyle w:val="Heading1"/>
              <w:spacing w:before="0" w:after="0"/>
              <w:outlineLvl w:val="0"/>
              <w:rPr>
                <w:rFonts w:ascii="Arial" w:hAnsi="Arial" w:cs="Arial"/>
                <w:color w:val="FFFFFF" w:themeColor="background1"/>
                <w:sz w:val="28"/>
                <w:szCs w:val="28"/>
                <w:lang w:val="en-GB"/>
              </w:rPr>
            </w:pPr>
            <w:bookmarkStart w:id="22" w:name="_Toc523330808"/>
            <w:r w:rsidRPr="003357F4">
              <w:rPr>
                <w:rFonts w:ascii="Arial" w:hAnsi="Arial" w:cs="Arial"/>
                <w:color w:val="FFFFFF" w:themeColor="background1"/>
                <w:sz w:val="28"/>
                <w:szCs w:val="28"/>
                <w:lang w:val="en-GB"/>
              </w:rPr>
              <w:t>SPECIES CONSERVATION</w:t>
            </w:r>
            <w:bookmarkEnd w:id="22"/>
          </w:p>
          <w:p w14:paraId="23746518" w14:textId="77777777" w:rsidR="007E1E82" w:rsidRPr="003357F4" w:rsidRDefault="007E1E82" w:rsidP="00E41392">
            <w:pPr>
              <w:tabs>
                <w:tab w:val="left" w:pos="4965"/>
              </w:tabs>
              <w:rPr>
                <w:rFonts w:ascii="Arial" w:hAnsi="Arial" w:cs="Arial"/>
                <w:b/>
                <w:color w:val="2E74B5" w:themeColor="accent1" w:themeShade="BF"/>
                <w:lang w:val="en-GB"/>
              </w:rPr>
            </w:pPr>
          </w:p>
          <w:p w14:paraId="43571D6A" w14:textId="77777777" w:rsidR="007E1E82" w:rsidRPr="003357F4" w:rsidRDefault="007E1E82" w:rsidP="00E41392">
            <w:pPr>
              <w:tabs>
                <w:tab w:val="left" w:pos="4965"/>
              </w:tabs>
              <w:rPr>
                <w:rFonts w:ascii="Arial" w:hAnsi="Arial" w:cs="Arial"/>
                <w:b/>
                <w:color w:val="2E74B5" w:themeColor="accent1" w:themeShade="BF"/>
                <w:lang w:val="en-GB"/>
              </w:rPr>
            </w:pPr>
          </w:p>
          <w:p w14:paraId="0AA3201F" w14:textId="3D398F9F" w:rsidR="007E1E82" w:rsidRPr="00F13A56" w:rsidRDefault="007E1E82" w:rsidP="00F13A56">
            <w:pPr>
              <w:shd w:val="clear" w:color="auto" w:fill="2E74B5"/>
              <w:rPr>
                <w:rFonts w:ascii="Arial" w:hAnsi="Arial" w:cs="Arial"/>
                <w:b/>
                <w:color w:val="FFFFFF" w:themeColor="background1"/>
                <w:lang w:val="en-GB"/>
              </w:rPr>
            </w:pPr>
            <w:r w:rsidRPr="003357F4">
              <w:rPr>
                <w:rFonts w:ascii="Arial" w:hAnsi="Arial" w:cs="Arial"/>
                <w:b/>
                <w:color w:val="FFFFFF" w:themeColor="background1"/>
                <w:lang w:val="en-GB"/>
              </w:rPr>
              <w:t>Objective 1: To strengthen species conservation and recovery and reduce causes of unnecessary mortality</w:t>
            </w:r>
          </w:p>
          <w:p w14:paraId="2F13F4C5" w14:textId="77777777" w:rsidR="007E1E82" w:rsidRPr="003357F4" w:rsidRDefault="007E1E82" w:rsidP="00E41392">
            <w:pPr>
              <w:tabs>
                <w:tab w:val="left" w:pos="4965"/>
              </w:tabs>
              <w:rPr>
                <w:rFonts w:ascii="Arial" w:hAnsi="Arial" w:cs="Arial"/>
                <w:b/>
                <w:color w:val="2E74B5" w:themeColor="accent1" w:themeShade="BF"/>
                <w:sz w:val="18"/>
                <w:szCs w:val="18"/>
                <w:lang w:val="en-GB"/>
              </w:rPr>
            </w:pPr>
          </w:p>
          <w:p w14:paraId="2BA1F0D8" w14:textId="6A2E7F4D" w:rsidR="007E1E82" w:rsidRDefault="007E1E82" w:rsidP="00E41392">
            <w:pPr>
              <w:shd w:val="clear" w:color="auto" w:fill="2E74B5"/>
              <w:rPr>
                <w:rFonts w:ascii="Arial" w:hAnsi="Arial" w:cs="Arial"/>
                <w:color w:val="FFFFFF" w:themeColor="background1"/>
                <w:sz w:val="20"/>
                <w:szCs w:val="20"/>
                <w:lang w:val="en-GB"/>
              </w:rPr>
            </w:pPr>
            <w:bookmarkStart w:id="23" w:name="_Hlk523400390"/>
          </w:p>
          <w:p w14:paraId="14D69E31" w14:textId="77777777" w:rsidR="00FF49B4" w:rsidRDefault="00FF49B4" w:rsidP="00E41392">
            <w:pPr>
              <w:shd w:val="clear" w:color="auto" w:fill="2E74B5"/>
              <w:rPr>
                <w:rFonts w:ascii="Arial" w:hAnsi="Arial" w:cs="Arial"/>
                <w:color w:val="FFFFFF" w:themeColor="background1"/>
                <w:sz w:val="20"/>
                <w:szCs w:val="20"/>
                <w:lang w:val="en-GB"/>
              </w:rPr>
            </w:pPr>
          </w:p>
          <w:p w14:paraId="7EA15679" w14:textId="6CA99EB3" w:rsidR="007E1E82" w:rsidRPr="003357F4" w:rsidRDefault="007E1E82" w:rsidP="00E41392">
            <w:pPr>
              <w:shd w:val="clear" w:color="auto" w:fill="2E74B5"/>
              <w:rPr>
                <w:rFonts w:ascii="Arial" w:hAnsi="Arial" w:cs="Arial"/>
                <w:color w:val="FFFFFF" w:themeColor="background1"/>
                <w:sz w:val="20"/>
                <w:szCs w:val="20"/>
                <w:lang w:val="en-GB"/>
              </w:rPr>
            </w:pPr>
            <w:r w:rsidRPr="003357F4">
              <w:rPr>
                <w:rFonts w:ascii="Arial" w:hAnsi="Arial" w:cs="Arial"/>
                <w:color w:val="FFFFFF" w:themeColor="background1"/>
                <w:sz w:val="20"/>
                <w:szCs w:val="20"/>
                <w:lang w:val="en-GB"/>
              </w:rPr>
              <w:t>Aichi targets to which this objective contributes</w:t>
            </w:r>
            <w:r w:rsidR="00F13A56">
              <w:rPr>
                <w:rFonts w:ascii="Arial" w:hAnsi="Arial" w:cs="Arial"/>
                <w:color w:val="FFFFFF" w:themeColor="background1"/>
                <w:sz w:val="20"/>
                <w:szCs w:val="20"/>
                <w:lang w:val="en-GB"/>
              </w:rPr>
              <w:t>:</w:t>
            </w:r>
            <w:r w:rsidR="00384C84">
              <w:rPr>
                <w:rFonts w:ascii="Arial" w:hAnsi="Arial" w:cs="Arial"/>
                <w:color w:val="FFFFFF" w:themeColor="background1"/>
                <w:sz w:val="20"/>
                <w:szCs w:val="20"/>
                <w:lang w:val="en-GB"/>
              </w:rPr>
              <w:t xml:space="preserve">               </w:t>
            </w:r>
            <w:r>
              <w:rPr>
                <w:rFonts w:ascii="Arial" w:hAnsi="Arial" w:cs="Arial"/>
                <w:color w:val="FFFFFF" w:themeColor="background1"/>
                <w:sz w:val="20"/>
                <w:szCs w:val="20"/>
                <w:lang w:val="en-GB"/>
              </w:rPr>
              <w:t>SDGs</w:t>
            </w:r>
            <w:r w:rsidRPr="00641503">
              <w:rPr>
                <w:rFonts w:ascii="Arial" w:hAnsi="Arial" w:cs="Arial"/>
                <w:color w:val="FFFFFF" w:themeColor="background1"/>
                <w:sz w:val="20"/>
                <w:szCs w:val="20"/>
                <w:lang w:val="en-GB"/>
              </w:rPr>
              <w:t xml:space="preserve"> to which this objective contributes</w:t>
            </w:r>
            <w:r w:rsidR="00F13A56">
              <w:rPr>
                <w:rFonts w:ascii="Arial" w:hAnsi="Arial" w:cs="Arial"/>
                <w:color w:val="FFFFFF" w:themeColor="background1"/>
                <w:sz w:val="20"/>
                <w:szCs w:val="20"/>
                <w:lang w:val="en-GB"/>
              </w:rPr>
              <w:t>:</w:t>
            </w:r>
          </w:p>
          <w:bookmarkEnd w:id="23"/>
          <w:p w14:paraId="0E7F4F27" w14:textId="56C7F567" w:rsidR="007E1E82" w:rsidRPr="003357F4" w:rsidRDefault="00F13A56" w:rsidP="00E41392">
            <w:pPr>
              <w:tabs>
                <w:tab w:val="left" w:pos="4965"/>
              </w:tabs>
              <w:rPr>
                <w:rFonts w:ascii="Arial" w:hAnsi="Arial" w:cs="Arial"/>
                <w:b/>
                <w:color w:val="2E74B5" w:themeColor="accent1" w:themeShade="BF"/>
                <w:sz w:val="18"/>
                <w:szCs w:val="18"/>
                <w:lang w:val="en-GB"/>
              </w:rPr>
            </w:pPr>
            <w:r w:rsidRPr="003357F4">
              <w:rPr>
                <w:noProof/>
              </w:rPr>
              <w:drawing>
                <wp:anchor distT="0" distB="0" distL="114300" distR="114300" simplePos="0" relativeHeight="251722752" behindDoc="0" locked="0" layoutInCell="1" allowOverlap="1" wp14:anchorId="769B468E" wp14:editId="33D48601">
                  <wp:simplePos x="0" y="0"/>
                  <wp:positionH relativeFrom="column">
                    <wp:posOffset>404495</wp:posOffset>
                  </wp:positionH>
                  <wp:positionV relativeFrom="paragraph">
                    <wp:posOffset>73025</wp:posOffset>
                  </wp:positionV>
                  <wp:extent cx="359410" cy="359410"/>
                  <wp:effectExtent l="0" t="0" r="2540" b="2540"/>
                  <wp:wrapSquare wrapText="bothSides"/>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0" locked="0" layoutInCell="1" allowOverlap="1" wp14:anchorId="498D8A8C" wp14:editId="7A31CA3D">
                  <wp:simplePos x="0" y="0"/>
                  <wp:positionH relativeFrom="column">
                    <wp:posOffset>3606388</wp:posOffset>
                  </wp:positionH>
                  <wp:positionV relativeFrom="paragraph">
                    <wp:posOffset>97790</wp:posOffset>
                  </wp:positionV>
                  <wp:extent cx="359410" cy="359410"/>
                  <wp:effectExtent l="0" t="0" r="254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0A33D2F6" wp14:editId="501E41F0">
                  <wp:simplePos x="0" y="0"/>
                  <wp:positionH relativeFrom="column">
                    <wp:posOffset>3203352</wp:posOffset>
                  </wp:positionH>
                  <wp:positionV relativeFrom="paragraph">
                    <wp:posOffset>93980</wp:posOffset>
                  </wp:positionV>
                  <wp:extent cx="359410" cy="359410"/>
                  <wp:effectExtent l="0" t="0" r="254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E82" w:rsidRPr="003357F4">
              <w:rPr>
                <w:noProof/>
              </w:rPr>
              <w:drawing>
                <wp:anchor distT="0" distB="0" distL="114300" distR="114300" simplePos="0" relativeHeight="251721728" behindDoc="0" locked="0" layoutInCell="1" allowOverlap="1" wp14:anchorId="30C1F01B" wp14:editId="6F54E40C">
                  <wp:simplePos x="0" y="0"/>
                  <wp:positionH relativeFrom="column">
                    <wp:posOffset>0</wp:posOffset>
                  </wp:positionH>
                  <wp:positionV relativeFrom="paragraph">
                    <wp:posOffset>74930</wp:posOffset>
                  </wp:positionV>
                  <wp:extent cx="360000" cy="360000"/>
                  <wp:effectExtent l="0" t="0" r="2540" b="2540"/>
                  <wp:wrapSquare wrapText="bothSides"/>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0C53EC" w14:textId="77777777" w:rsidR="007E1E82" w:rsidRPr="003357F4" w:rsidRDefault="007E1E82" w:rsidP="00E41392">
            <w:pPr>
              <w:tabs>
                <w:tab w:val="left" w:pos="4965"/>
              </w:tabs>
              <w:rPr>
                <w:rFonts w:ascii="Arial" w:hAnsi="Arial" w:cs="Arial"/>
                <w:b/>
                <w:color w:val="2E74B5" w:themeColor="accent1" w:themeShade="BF"/>
                <w:sz w:val="18"/>
                <w:szCs w:val="18"/>
                <w:lang w:val="en-GB"/>
              </w:rPr>
            </w:pPr>
          </w:p>
          <w:p w14:paraId="04FC6CE3" w14:textId="77777777" w:rsidR="007E1E82" w:rsidRDefault="007E1E82" w:rsidP="00E41392">
            <w:pPr>
              <w:tabs>
                <w:tab w:val="left" w:pos="4965"/>
              </w:tabs>
              <w:rPr>
                <w:rFonts w:ascii="Arial" w:hAnsi="Arial" w:cs="Arial"/>
                <w:b/>
                <w:color w:val="2E74B5" w:themeColor="accent1" w:themeShade="BF"/>
                <w:sz w:val="18"/>
                <w:szCs w:val="18"/>
                <w:lang w:val="en-GB"/>
              </w:rPr>
            </w:pPr>
          </w:p>
          <w:p w14:paraId="6616C333" w14:textId="77777777" w:rsidR="007E1E82" w:rsidRPr="003357F4" w:rsidRDefault="007E1E82" w:rsidP="00E41392">
            <w:pPr>
              <w:tabs>
                <w:tab w:val="left" w:pos="4965"/>
              </w:tabs>
              <w:rPr>
                <w:rFonts w:ascii="Arial" w:hAnsi="Arial" w:cs="Arial"/>
                <w:b/>
                <w:color w:val="2E74B5" w:themeColor="accent1" w:themeShade="BF"/>
                <w:sz w:val="18"/>
                <w:szCs w:val="18"/>
                <w:lang w:val="en-GB"/>
              </w:rPr>
            </w:pPr>
          </w:p>
        </w:tc>
      </w:tr>
      <w:bookmarkEnd w:id="21"/>
    </w:tbl>
    <w:p w14:paraId="6FA96239" w14:textId="77777777" w:rsidR="007E1E82" w:rsidRPr="000E678D" w:rsidRDefault="007E1E82" w:rsidP="000E678D">
      <w:pPr>
        <w:tabs>
          <w:tab w:val="left" w:pos="4965"/>
        </w:tabs>
        <w:rPr>
          <w:rFonts w:ascii="Arial" w:hAnsi="Arial" w:cs="Arial"/>
          <w:b/>
          <w:color w:val="2E74B5" w:themeColor="accent1" w:themeShade="BF"/>
          <w:sz w:val="20"/>
          <w:szCs w:val="20"/>
          <w:lang w:val="en-GB"/>
        </w:rPr>
      </w:pPr>
    </w:p>
    <w:p w14:paraId="502A121A" w14:textId="77777777" w:rsidR="007E1E82" w:rsidRPr="000E678D" w:rsidRDefault="007E1E82" w:rsidP="000E678D">
      <w:pPr>
        <w:tabs>
          <w:tab w:val="left" w:pos="4965"/>
        </w:tabs>
        <w:rPr>
          <w:rFonts w:ascii="Arial" w:hAnsi="Arial" w:cs="Arial"/>
          <w:b/>
          <w:color w:val="2E74B5" w:themeColor="accent1" w:themeShade="BF"/>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7188C60B" w14:textId="77777777" w:rsidTr="00E41392">
        <w:tc>
          <w:tcPr>
            <w:tcW w:w="998" w:type="dxa"/>
            <w:shd w:val="clear" w:color="auto" w:fill="D9D9D9" w:themeFill="background1" w:themeFillShade="D9"/>
          </w:tcPr>
          <w:p w14:paraId="790550C6"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bookmarkStart w:id="24" w:name="_Hlk523400858"/>
            <w:r w:rsidRPr="003357F4">
              <w:rPr>
                <w:rFonts w:ascii="Arial" w:hAnsi="Arial" w:cs="Arial"/>
                <w:b/>
                <w:noProof/>
                <w:color w:val="2E74B5" w:themeColor="accent1" w:themeShade="BF"/>
                <w:sz w:val="20"/>
                <w:szCs w:val="20"/>
              </w:rPr>
              <w:drawing>
                <wp:anchor distT="0" distB="0" distL="114300" distR="114300" simplePos="0" relativeHeight="251684864" behindDoc="0" locked="0" layoutInCell="1" allowOverlap="1" wp14:anchorId="753B7B53" wp14:editId="05F70C54">
                  <wp:simplePos x="0" y="0"/>
                  <wp:positionH relativeFrom="column">
                    <wp:posOffset>3175</wp:posOffset>
                  </wp:positionH>
                  <wp:positionV relativeFrom="paragraph">
                    <wp:posOffset>93081</wp:posOffset>
                  </wp:positionV>
                  <wp:extent cx="508635" cy="508635"/>
                  <wp:effectExtent l="0" t="0" r="0" b="5715"/>
                  <wp:wrapNone/>
                  <wp:docPr id="62" name="Grafik 62"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5BF8BA42" w14:textId="77777777" w:rsidR="007E1E82" w:rsidRPr="003357F4" w:rsidRDefault="007E1E82" w:rsidP="00E41392">
            <w:pPr>
              <w:pStyle w:val="ListParagraph"/>
              <w:shd w:val="clear" w:color="auto" w:fill="2E74B5"/>
              <w:spacing w:before="120" w:after="120"/>
              <w:ind w:left="0"/>
              <w:contextualSpacing w:val="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SP TARGET 1.1:</w:t>
            </w:r>
          </w:p>
          <w:p w14:paraId="700E5967" w14:textId="77777777" w:rsidR="007E1E82" w:rsidRPr="003357F4" w:rsidRDefault="007E1E82" w:rsidP="00E41392">
            <w:pPr>
              <w:pStyle w:val="ListParagraph"/>
              <w:shd w:val="clear" w:color="auto" w:fill="2E74B5"/>
              <w:spacing w:before="120" w:after="120"/>
              <w:ind w:left="0"/>
              <w:contextualSpacing w:val="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The legal measures required by the AEWA Action Plan (for species conservation) are transposed into all Parties’ domestic legislation and enforced effectively</w:t>
            </w:r>
            <w:r w:rsidRPr="003357F4">
              <w:rPr>
                <w:rFonts w:ascii="Arial" w:hAnsi="Arial" w:cs="Arial"/>
                <w:i/>
                <w:color w:val="FFFFFF" w:themeColor="background1"/>
                <w:sz w:val="20"/>
                <w:szCs w:val="20"/>
                <w:lang w:val="en-GB"/>
              </w:rPr>
              <w:t xml:space="preserve"> [link to actions under target 2.2].</w:t>
            </w:r>
          </w:p>
        </w:tc>
      </w:tr>
      <w:bookmarkEnd w:id="24"/>
    </w:tbl>
    <w:p w14:paraId="27227721" w14:textId="77777777" w:rsidR="007E1E82" w:rsidRPr="003357F4" w:rsidRDefault="007E1E82" w:rsidP="00E41392">
      <w:pPr>
        <w:tabs>
          <w:tab w:val="left" w:pos="4965"/>
        </w:tabs>
        <w:rPr>
          <w:rFonts w:ascii="Arial" w:hAnsi="Arial" w:cs="Arial"/>
          <w:b/>
          <w:color w:val="2E74B5" w:themeColor="accent1" w:themeShade="BF"/>
          <w:sz w:val="18"/>
          <w:szCs w:val="18"/>
          <w:lang w:val="en-GB"/>
        </w:rPr>
      </w:pPr>
    </w:p>
    <w:tbl>
      <w:tblPr>
        <w:tblW w:w="0" w:type="auto"/>
        <w:tblInd w:w="-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7929"/>
        <w:gridCol w:w="1668"/>
        <w:gridCol w:w="987"/>
        <w:gridCol w:w="1191"/>
      </w:tblGrid>
      <w:tr w:rsidR="007E1E82" w:rsidRPr="003357F4" w14:paraId="7CA7989B" w14:textId="77777777" w:rsidTr="00E41392">
        <w:trPr>
          <w:trHeight w:val="520"/>
          <w:tblHeader/>
        </w:trPr>
        <w:tc>
          <w:tcPr>
            <w:tcW w:w="3539" w:type="dxa"/>
            <w:shd w:val="clear" w:color="auto" w:fill="D9D9D9" w:themeFill="background1" w:themeFillShade="D9"/>
            <w:vAlign w:val="center"/>
            <w:hideMark/>
          </w:tcPr>
          <w:p w14:paraId="7040EC73" w14:textId="77777777"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1.1)</w:t>
            </w:r>
          </w:p>
        </w:tc>
        <w:tc>
          <w:tcPr>
            <w:tcW w:w="7929" w:type="dxa"/>
            <w:tcBorders>
              <w:right w:val="single" w:sz="4" w:space="0" w:color="FFFFFF" w:themeColor="background1"/>
            </w:tcBorders>
            <w:shd w:val="clear" w:color="auto" w:fill="D9D9D9" w:themeFill="background1" w:themeFillShade="D9"/>
            <w:vAlign w:val="center"/>
            <w:hideMark/>
          </w:tcPr>
          <w:p w14:paraId="05BBF237" w14:textId="3EAF2318" w:rsidR="007E1E82" w:rsidRPr="003357F4" w:rsidRDefault="007E1E82" w:rsidP="00E41392">
            <w:pPr>
              <w:rPr>
                <w:rFonts w:ascii="Arial" w:hAnsi="Arial" w:cs="Arial"/>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668" w:type="dxa"/>
            <w:tcBorders>
              <w:left w:val="single" w:sz="4" w:space="0" w:color="FFFFFF" w:themeColor="background1"/>
            </w:tcBorders>
            <w:shd w:val="clear" w:color="auto" w:fill="D9D9D9" w:themeFill="background1" w:themeFillShade="D9"/>
            <w:vAlign w:val="center"/>
          </w:tcPr>
          <w:p w14:paraId="1647D3F7"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Timeframe</w:t>
            </w:r>
          </w:p>
        </w:tc>
        <w:tc>
          <w:tcPr>
            <w:tcW w:w="987" w:type="dxa"/>
            <w:shd w:val="clear" w:color="auto" w:fill="D9D9D9" w:themeFill="background1" w:themeFillShade="D9"/>
            <w:vAlign w:val="center"/>
            <w:hideMark/>
          </w:tcPr>
          <w:p w14:paraId="5C9B761B"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Priority</w:t>
            </w:r>
          </w:p>
        </w:tc>
        <w:tc>
          <w:tcPr>
            <w:tcW w:w="1191" w:type="dxa"/>
            <w:shd w:val="clear" w:color="auto" w:fill="D9D9D9" w:themeFill="background1" w:themeFillShade="D9"/>
            <w:vAlign w:val="center"/>
            <w:hideMark/>
          </w:tcPr>
          <w:p w14:paraId="530EDFAC"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Budget</w:t>
            </w:r>
          </w:p>
        </w:tc>
      </w:tr>
      <w:tr w:rsidR="007E1E82" w:rsidRPr="003357F4" w14:paraId="510DECA2" w14:textId="77777777" w:rsidTr="00E41392">
        <w:trPr>
          <w:trHeight w:val="773"/>
        </w:trPr>
        <w:tc>
          <w:tcPr>
            <w:tcW w:w="3539" w:type="dxa"/>
            <w:vMerge w:val="restart"/>
            <w:shd w:val="clear" w:color="auto" w:fill="D9D9D9" w:themeFill="background1" w:themeFillShade="D9"/>
            <w:vAlign w:val="center"/>
          </w:tcPr>
          <w:p w14:paraId="44966B51" w14:textId="77777777" w:rsidR="007E1E82" w:rsidRPr="003357F4" w:rsidRDefault="007E1E82" w:rsidP="00E41392">
            <w:pPr>
              <w:tabs>
                <w:tab w:val="left" w:pos="270"/>
              </w:tabs>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1.1.a) Review existing domestic legislation</w:t>
            </w:r>
          </w:p>
        </w:tc>
        <w:tc>
          <w:tcPr>
            <w:tcW w:w="7929" w:type="dxa"/>
            <w:shd w:val="clear" w:color="auto" w:fill="C5D9F1"/>
            <w:vAlign w:val="center"/>
          </w:tcPr>
          <w:p w14:paraId="599FE9C0"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w:t>
            </w:r>
            <w:r>
              <w:rPr>
                <w:rFonts w:ascii="Arial" w:hAnsi="Arial" w:cs="Arial"/>
                <w:sz w:val="20"/>
                <w:szCs w:val="20"/>
                <w:lang w:val="en-GB"/>
              </w:rPr>
              <w:t>establish and conduct</w:t>
            </w:r>
            <w:r w:rsidRPr="003357F4">
              <w:rPr>
                <w:rFonts w:ascii="Arial" w:hAnsi="Arial" w:cs="Arial"/>
                <w:sz w:val="20"/>
                <w:szCs w:val="20"/>
                <w:lang w:val="en-GB"/>
              </w:rPr>
              <w:t xml:space="preserve"> a collaborative workflow to review </w:t>
            </w:r>
            <w:r>
              <w:rPr>
                <w:rFonts w:ascii="Arial" w:hAnsi="Arial" w:cs="Arial"/>
                <w:sz w:val="20"/>
                <w:szCs w:val="20"/>
                <w:lang w:val="en-GB"/>
              </w:rPr>
              <w:t>and</w:t>
            </w:r>
            <w:r w:rsidRPr="003357F4">
              <w:rPr>
                <w:rFonts w:ascii="Arial" w:hAnsi="Arial" w:cs="Arial"/>
                <w:sz w:val="20"/>
                <w:szCs w:val="20"/>
                <w:lang w:val="en-GB"/>
              </w:rPr>
              <w:t xml:space="preserve"> update </w:t>
            </w:r>
            <w:r>
              <w:rPr>
                <w:rFonts w:ascii="Arial" w:hAnsi="Arial" w:cs="Arial"/>
                <w:sz w:val="20"/>
                <w:szCs w:val="20"/>
                <w:lang w:val="en-GB"/>
              </w:rPr>
              <w:t xml:space="preserve">domestic </w:t>
            </w:r>
            <w:r w:rsidRPr="003357F4">
              <w:rPr>
                <w:rFonts w:ascii="Arial" w:hAnsi="Arial" w:cs="Arial"/>
                <w:sz w:val="20"/>
                <w:szCs w:val="20"/>
                <w:lang w:val="en-GB"/>
              </w:rPr>
              <w:t xml:space="preserve">legislation </w:t>
            </w:r>
            <w:r>
              <w:rPr>
                <w:rFonts w:ascii="Arial" w:hAnsi="Arial" w:cs="Arial"/>
                <w:sz w:val="20"/>
                <w:szCs w:val="20"/>
                <w:lang w:val="en-GB"/>
              </w:rPr>
              <w:t xml:space="preserve">relevant for AEWA species conservation </w:t>
            </w:r>
            <w:r w:rsidRPr="003357F4">
              <w:rPr>
                <w:rFonts w:ascii="Arial" w:hAnsi="Arial" w:cs="Arial"/>
                <w:sz w:val="20"/>
                <w:szCs w:val="20"/>
                <w:lang w:val="en-GB"/>
              </w:rPr>
              <w:t>based on the latest AEWA text and MOP amendments</w:t>
            </w:r>
          </w:p>
        </w:tc>
        <w:tc>
          <w:tcPr>
            <w:tcW w:w="1668" w:type="dxa"/>
            <w:shd w:val="clear" w:color="auto" w:fill="D9D9D9" w:themeFill="background1" w:themeFillShade="D9"/>
            <w:vAlign w:val="center"/>
          </w:tcPr>
          <w:p w14:paraId="66D75718"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6 m after MOP</w:t>
            </w:r>
          </w:p>
        </w:tc>
        <w:tc>
          <w:tcPr>
            <w:tcW w:w="987" w:type="dxa"/>
            <w:shd w:val="clear" w:color="auto" w:fill="D9D9D9" w:themeFill="background1" w:themeFillShade="D9"/>
            <w:vAlign w:val="center"/>
          </w:tcPr>
          <w:p w14:paraId="6E35269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1" w:type="dxa"/>
            <w:shd w:val="clear" w:color="auto" w:fill="D9D9D9" w:themeFill="background1" w:themeFillShade="D9"/>
            <w:vAlign w:val="center"/>
          </w:tcPr>
          <w:p w14:paraId="08160D6E"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51C3C3D5" w14:textId="77777777" w:rsidTr="00E41392">
        <w:trPr>
          <w:trHeight w:val="620"/>
        </w:trPr>
        <w:tc>
          <w:tcPr>
            <w:tcW w:w="3539" w:type="dxa"/>
            <w:vMerge/>
            <w:shd w:val="clear" w:color="auto" w:fill="D9D9D9" w:themeFill="background1" w:themeFillShade="D9"/>
            <w:vAlign w:val="center"/>
            <w:hideMark/>
          </w:tcPr>
          <w:p w14:paraId="1E3BDB1F" w14:textId="77777777" w:rsidR="007E1E82" w:rsidRPr="003357F4" w:rsidRDefault="007E1E82" w:rsidP="00E41392">
            <w:pPr>
              <w:rPr>
                <w:rFonts w:ascii="Arial" w:hAnsi="Arial" w:cs="Arial"/>
                <w:color w:val="000000"/>
                <w:sz w:val="20"/>
                <w:szCs w:val="20"/>
                <w:lang w:val="en-GB"/>
              </w:rPr>
            </w:pPr>
          </w:p>
        </w:tc>
        <w:tc>
          <w:tcPr>
            <w:tcW w:w="7929" w:type="dxa"/>
            <w:shd w:val="clear" w:color="auto" w:fill="C5D9F1"/>
            <w:vAlign w:val="center"/>
            <w:hideMark/>
          </w:tcPr>
          <w:p w14:paraId="7951E6AF" w14:textId="4DE9B516"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NFPs/TFPs prepare formal submissions to relevant national institutions for updating existing or developing new legislation</w:t>
            </w:r>
          </w:p>
        </w:tc>
        <w:tc>
          <w:tcPr>
            <w:tcW w:w="1668" w:type="dxa"/>
            <w:shd w:val="clear" w:color="auto" w:fill="D9D9D9" w:themeFill="background1" w:themeFillShade="D9"/>
            <w:vAlign w:val="center"/>
          </w:tcPr>
          <w:p w14:paraId="560BD124"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9 m after MOP</w:t>
            </w:r>
          </w:p>
        </w:tc>
        <w:tc>
          <w:tcPr>
            <w:tcW w:w="987" w:type="dxa"/>
            <w:shd w:val="clear" w:color="auto" w:fill="D9D9D9" w:themeFill="background1" w:themeFillShade="D9"/>
            <w:vAlign w:val="center"/>
            <w:hideMark/>
          </w:tcPr>
          <w:p w14:paraId="1E633ECD"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1" w:type="dxa"/>
            <w:shd w:val="clear" w:color="auto" w:fill="D9D9D9" w:themeFill="background1" w:themeFillShade="D9"/>
            <w:vAlign w:val="center"/>
            <w:hideMark/>
          </w:tcPr>
          <w:p w14:paraId="606D077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6C9CE045" w14:textId="77777777" w:rsidTr="00E41392">
        <w:trPr>
          <w:trHeight w:val="620"/>
        </w:trPr>
        <w:tc>
          <w:tcPr>
            <w:tcW w:w="3539" w:type="dxa"/>
            <w:vMerge w:val="restart"/>
            <w:shd w:val="clear" w:color="auto" w:fill="D9D9D9" w:themeFill="background1" w:themeFillShade="D9"/>
            <w:vAlign w:val="center"/>
            <w:hideMark/>
          </w:tcPr>
          <w:p w14:paraId="5E3CA249"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1.1.b) Align domestic law with AEWA requirements</w:t>
            </w:r>
          </w:p>
        </w:tc>
        <w:tc>
          <w:tcPr>
            <w:tcW w:w="7929" w:type="dxa"/>
            <w:shd w:val="clear" w:color="000000" w:fill="C5D9F1"/>
            <w:vAlign w:val="center"/>
            <w:hideMark/>
          </w:tcPr>
          <w:p w14:paraId="572AB78A"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NFPs coordinate submission of formal requests to relevant national institutions to amend existing or develop and adopt new legislative measures </w:t>
            </w:r>
          </w:p>
        </w:tc>
        <w:tc>
          <w:tcPr>
            <w:tcW w:w="1668" w:type="dxa"/>
            <w:shd w:val="clear" w:color="auto" w:fill="D9D9D9" w:themeFill="background1" w:themeFillShade="D9"/>
            <w:vAlign w:val="center"/>
          </w:tcPr>
          <w:p w14:paraId="1CD00DFD" w14:textId="77777777" w:rsidR="007E1E82" w:rsidRPr="003357F4" w:rsidRDefault="007E1E82" w:rsidP="00E41392">
            <w:pPr>
              <w:jc w:val="center"/>
              <w:rPr>
                <w:rFonts w:ascii="Arial" w:hAnsi="Arial" w:cs="Arial"/>
                <w:color w:val="000000"/>
                <w:sz w:val="19"/>
                <w:szCs w:val="19"/>
                <w:lang w:val="en-GB"/>
              </w:rPr>
            </w:pPr>
            <w:r w:rsidRPr="003357F4">
              <w:rPr>
                <w:rFonts w:ascii="Arial" w:hAnsi="Arial" w:cs="Arial"/>
                <w:color w:val="000000"/>
                <w:sz w:val="20"/>
                <w:szCs w:val="20"/>
                <w:lang w:val="en-GB"/>
              </w:rPr>
              <w:t xml:space="preserve"> </w:t>
            </w:r>
            <w:r w:rsidRPr="003357F4">
              <w:rPr>
                <w:rFonts w:ascii="Arial" w:hAnsi="Arial" w:cs="Arial"/>
                <w:color w:val="000000"/>
                <w:sz w:val="19"/>
                <w:szCs w:val="19"/>
                <w:lang w:val="en-GB"/>
              </w:rPr>
              <w:t>12 m after MOP</w:t>
            </w:r>
          </w:p>
        </w:tc>
        <w:tc>
          <w:tcPr>
            <w:tcW w:w="987" w:type="dxa"/>
            <w:shd w:val="clear" w:color="auto" w:fill="D9D9D9" w:themeFill="background1" w:themeFillShade="D9"/>
            <w:vAlign w:val="center"/>
            <w:hideMark/>
          </w:tcPr>
          <w:p w14:paraId="74B5691D"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1" w:type="dxa"/>
            <w:shd w:val="clear" w:color="auto" w:fill="D9D9D9" w:themeFill="background1" w:themeFillShade="D9"/>
            <w:vAlign w:val="center"/>
            <w:hideMark/>
          </w:tcPr>
          <w:p w14:paraId="6E8E854D"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7424246A" w14:textId="77777777" w:rsidTr="00E41392">
        <w:trPr>
          <w:trHeight w:val="620"/>
        </w:trPr>
        <w:tc>
          <w:tcPr>
            <w:tcW w:w="3539" w:type="dxa"/>
            <w:vMerge/>
            <w:shd w:val="clear" w:color="auto" w:fill="D9D9D9" w:themeFill="background1" w:themeFillShade="D9"/>
            <w:vAlign w:val="center"/>
            <w:hideMark/>
          </w:tcPr>
          <w:p w14:paraId="5954964D" w14:textId="77777777" w:rsidR="007E1E82" w:rsidRPr="003357F4" w:rsidRDefault="007E1E82" w:rsidP="00E41392">
            <w:pPr>
              <w:rPr>
                <w:rFonts w:ascii="Arial" w:hAnsi="Arial" w:cs="Arial"/>
                <w:color w:val="000000"/>
                <w:sz w:val="20"/>
                <w:szCs w:val="20"/>
                <w:lang w:val="en-GB"/>
              </w:rPr>
            </w:pPr>
          </w:p>
        </w:tc>
        <w:tc>
          <w:tcPr>
            <w:tcW w:w="7929" w:type="dxa"/>
            <w:shd w:val="clear" w:color="000000" w:fill="C5D9F1"/>
            <w:vAlign w:val="center"/>
            <w:hideMark/>
          </w:tcPr>
          <w:p w14:paraId="1D16DCB8"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build latest AEWA requirements into </w:t>
            </w:r>
            <w:r>
              <w:rPr>
                <w:rFonts w:ascii="Arial" w:hAnsi="Arial" w:cs="Arial"/>
                <w:sz w:val="20"/>
                <w:szCs w:val="20"/>
                <w:lang w:val="en-GB"/>
              </w:rPr>
              <w:t xml:space="preserve">domestic </w:t>
            </w:r>
            <w:r w:rsidRPr="003357F4">
              <w:rPr>
                <w:rFonts w:ascii="Arial" w:hAnsi="Arial" w:cs="Arial"/>
                <w:sz w:val="20"/>
                <w:szCs w:val="20"/>
                <w:lang w:val="en-GB"/>
              </w:rPr>
              <w:t>law and policy, regulations and guidelines</w:t>
            </w:r>
          </w:p>
        </w:tc>
        <w:tc>
          <w:tcPr>
            <w:tcW w:w="1668" w:type="dxa"/>
            <w:shd w:val="clear" w:color="auto" w:fill="D9D9D9" w:themeFill="background1" w:themeFillShade="D9"/>
            <w:vAlign w:val="center"/>
          </w:tcPr>
          <w:p w14:paraId="111E4308" w14:textId="77777777" w:rsidR="007E1E82" w:rsidRPr="003357F4" w:rsidRDefault="007E1E82" w:rsidP="00E41392">
            <w:pPr>
              <w:jc w:val="center"/>
              <w:rPr>
                <w:lang w:val="en-GB"/>
              </w:rPr>
            </w:pPr>
            <w:r w:rsidRPr="003357F4">
              <w:rPr>
                <w:rFonts w:ascii="Arial" w:hAnsi="Arial" w:cs="Arial"/>
                <w:color w:val="000000"/>
                <w:sz w:val="20"/>
                <w:szCs w:val="20"/>
                <w:lang w:val="en-GB"/>
              </w:rPr>
              <w:t>18 m after MOP</w:t>
            </w:r>
          </w:p>
        </w:tc>
        <w:tc>
          <w:tcPr>
            <w:tcW w:w="987" w:type="dxa"/>
            <w:shd w:val="clear" w:color="auto" w:fill="D9D9D9" w:themeFill="background1" w:themeFillShade="D9"/>
            <w:vAlign w:val="center"/>
            <w:hideMark/>
          </w:tcPr>
          <w:p w14:paraId="50FE489F"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1" w:type="dxa"/>
            <w:shd w:val="clear" w:color="auto" w:fill="D9D9D9" w:themeFill="background1" w:themeFillShade="D9"/>
            <w:vAlign w:val="center"/>
            <w:hideMark/>
          </w:tcPr>
          <w:p w14:paraId="4634D6E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Z </w:t>
            </w:r>
            <w:r>
              <w:rPr>
                <w:rFonts w:ascii="Arial" w:hAnsi="Arial" w:cs="Arial"/>
                <w:color w:val="000000"/>
                <w:sz w:val="20"/>
                <w:szCs w:val="20"/>
                <w:lang w:val="en-GB"/>
              </w:rPr>
              <w:t>-</w:t>
            </w:r>
            <w:r w:rsidRPr="003357F4">
              <w:rPr>
                <w:rFonts w:ascii="Arial" w:hAnsi="Arial" w:cs="Arial"/>
                <w:color w:val="000000"/>
                <w:sz w:val="20"/>
                <w:szCs w:val="20"/>
                <w:lang w:val="en-GB"/>
              </w:rPr>
              <w:t xml:space="preserve"> €€</w:t>
            </w:r>
          </w:p>
        </w:tc>
      </w:tr>
      <w:tr w:rsidR="007E1E82" w:rsidRPr="003357F4" w14:paraId="47093740" w14:textId="77777777" w:rsidTr="00E41392">
        <w:trPr>
          <w:trHeight w:val="1043"/>
        </w:trPr>
        <w:tc>
          <w:tcPr>
            <w:tcW w:w="3539" w:type="dxa"/>
            <w:vMerge w:val="restart"/>
            <w:shd w:val="clear" w:color="auto" w:fill="D9D9D9" w:themeFill="background1" w:themeFillShade="D9"/>
            <w:vAlign w:val="center"/>
            <w:hideMark/>
          </w:tcPr>
          <w:p w14:paraId="2995FCEE"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 xml:space="preserve">1.1.c) Review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strengthen compliance with and enforcement of legislation</w:t>
            </w:r>
          </w:p>
        </w:tc>
        <w:tc>
          <w:tcPr>
            <w:tcW w:w="7929" w:type="dxa"/>
            <w:shd w:val="clear" w:color="auto" w:fill="C4D79B"/>
            <w:vAlign w:val="center"/>
            <w:hideMark/>
          </w:tcPr>
          <w:p w14:paraId="7A150B34"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Develop guidelines for Parties on how to review and report on enforcement </w:t>
            </w:r>
            <w:r>
              <w:rPr>
                <w:rFonts w:ascii="Arial" w:hAnsi="Arial" w:cs="Arial"/>
                <w:sz w:val="20"/>
                <w:szCs w:val="20"/>
                <w:lang w:val="en-GB"/>
              </w:rPr>
              <w:t>of and</w:t>
            </w:r>
            <w:r w:rsidRPr="003357F4">
              <w:rPr>
                <w:rFonts w:ascii="Arial" w:hAnsi="Arial" w:cs="Arial"/>
                <w:sz w:val="20"/>
                <w:szCs w:val="20"/>
                <w:lang w:val="en-GB"/>
              </w:rPr>
              <w:t xml:space="preserve"> compliance with</w:t>
            </w:r>
            <w:r>
              <w:rPr>
                <w:rFonts w:ascii="Arial" w:hAnsi="Arial" w:cs="Arial"/>
                <w:sz w:val="20"/>
                <w:szCs w:val="20"/>
                <w:lang w:val="en-GB"/>
              </w:rPr>
              <w:t xml:space="preserve"> </w:t>
            </w:r>
            <w:r w:rsidRPr="00A56ADD">
              <w:rPr>
                <w:rFonts w:ascii="Arial" w:hAnsi="Arial" w:cs="Arial"/>
                <w:sz w:val="20"/>
                <w:szCs w:val="20"/>
                <w:lang w:val="en-GB"/>
              </w:rPr>
              <w:t>the legal measures required by the AEWA Action Plan for species conservation</w:t>
            </w:r>
          </w:p>
        </w:tc>
        <w:tc>
          <w:tcPr>
            <w:tcW w:w="1668" w:type="dxa"/>
            <w:shd w:val="clear" w:color="auto" w:fill="D9D9D9" w:themeFill="background1" w:themeFillShade="D9"/>
            <w:vAlign w:val="center"/>
          </w:tcPr>
          <w:p w14:paraId="145BB471"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by end 2020</w:t>
            </w:r>
          </w:p>
        </w:tc>
        <w:tc>
          <w:tcPr>
            <w:tcW w:w="987" w:type="dxa"/>
            <w:shd w:val="clear" w:color="auto" w:fill="D9D9D9" w:themeFill="background1" w:themeFillShade="D9"/>
            <w:vAlign w:val="center"/>
            <w:hideMark/>
          </w:tcPr>
          <w:p w14:paraId="1D2611E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1" w:type="dxa"/>
            <w:shd w:val="clear" w:color="auto" w:fill="D9D9D9" w:themeFill="background1" w:themeFillShade="D9"/>
            <w:vAlign w:val="center"/>
            <w:hideMark/>
          </w:tcPr>
          <w:p w14:paraId="588A270E"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6D91188A" w14:textId="77777777" w:rsidTr="00E41392">
        <w:trPr>
          <w:trHeight w:val="845"/>
        </w:trPr>
        <w:tc>
          <w:tcPr>
            <w:tcW w:w="3539" w:type="dxa"/>
            <w:vMerge/>
            <w:shd w:val="clear" w:color="auto" w:fill="D9D9D9" w:themeFill="background1" w:themeFillShade="D9"/>
            <w:vAlign w:val="center"/>
            <w:hideMark/>
          </w:tcPr>
          <w:p w14:paraId="4799730F" w14:textId="77777777" w:rsidR="007E1E82" w:rsidRPr="003357F4" w:rsidRDefault="007E1E82" w:rsidP="00E41392">
            <w:pPr>
              <w:rPr>
                <w:rFonts w:ascii="Arial" w:hAnsi="Arial" w:cs="Arial"/>
                <w:color w:val="000000"/>
                <w:sz w:val="20"/>
                <w:szCs w:val="20"/>
                <w:lang w:val="en-GB"/>
              </w:rPr>
            </w:pPr>
          </w:p>
        </w:tc>
        <w:tc>
          <w:tcPr>
            <w:tcW w:w="7929" w:type="dxa"/>
            <w:shd w:val="clear" w:color="auto" w:fill="C5D9F1"/>
            <w:vAlign w:val="center"/>
            <w:hideMark/>
          </w:tcPr>
          <w:p w14:paraId="64DFD400"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w:t>
            </w:r>
            <w:r>
              <w:rPr>
                <w:rFonts w:ascii="Arial" w:hAnsi="Arial" w:cs="Arial"/>
                <w:sz w:val="20"/>
                <w:szCs w:val="20"/>
                <w:lang w:val="en-GB"/>
              </w:rPr>
              <w:t xml:space="preserve">review enforcement of and compliance with relevant domestic legislation and </w:t>
            </w:r>
            <w:r w:rsidRPr="003357F4">
              <w:rPr>
                <w:rFonts w:ascii="Arial" w:hAnsi="Arial" w:cs="Arial"/>
                <w:sz w:val="20"/>
                <w:szCs w:val="20"/>
                <w:lang w:val="en-GB"/>
              </w:rPr>
              <w:t xml:space="preserve">establish national mechanisms to </w:t>
            </w:r>
            <w:r>
              <w:rPr>
                <w:rFonts w:ascii="Arial" w:hAnsi="Arial" w:cs="Arial"/>
                <w:sz w:val="20"/>
                <w:szCs w:val="20"/>
                <w:lang w:val="en-GB"/>
              </w:rPr>
              <w:t xml:space="preserve">ensure </w:t>
            </w:r>
            <w:r w:rsidRPr="003357F4">
              <w:rPr>
                <w:rFonts w:ascii="Arial" w:hAnsi="Arial" w:cs="Arial"/>
                <w:sz w:val="20"/>
                <w:szCs w:val="20"/>
                <w:lang w:val="en-GB"/>
              </w:rPr>
              <w:t>compliance</w:t>
            </w:r>
            <w:r>
              <w:rPr>
                <w:rFonts w:ascii="Arial" w:hAnsi="Arial" w:cs="Arial"/>
                <w:sz w:val="20"/>
                <w:szCs w:val="20"/>
                <w:lang w:val="en-GB"/>
              </w:rPr>
              <w:t xml:space="preserve"> therewith</w:t>
            </w:r>
          </w:p>
        </w:tc>
        <w:tc>
          <w:tcPr>
            <w:tcW w:w="1668" w:type="dxa"/>
            <w:shd w:val="clear" w:color="auto" w:fill="D9D9D9" w:themeFill="background1" w:themeFillShade="D9"/>
            <w:vAlign w:val="center"/>
          </w:tcPr>
          <w:p w14:paraId="79D4DDC3" w14:textId="0510E6BB" w:rsidR="007E1E82" w:rsidRPr="003357F4" w:rsidRDefault="006B208F" w:rsidP="00E41392">
            <w:pPr>
              <w:jc w:val="center"/>
              <w:rPr>
                <w:lang w:val="en-GB"/>
              </w:rPr>
            </w:pPr>
            <w:r>
              <w:rPr>
                <w:rFonts w:ascii="Arial" w:hAnsi="Arial" w:cs="Arial"/>
                <w:color w:val="000000"/>
                <w:sz w:val="20"/>
                <w:szCs w:val="20"/>
                <w:lang w:val="en-GB"/>
              </w:rPr>
              <w:t>b</w:t>
            </w:r>
            <w:r w:rsidR="007E1E82" w:rsidRPr="003357F4">
              <w:rPr>
                <w:rFonts w:ascii="Arial" w:hAnsi="Arial" w:cs="Arial"/>
                <w:color w:val="000000"/>
                <w:sz w:val="20"/>
                <w:szCs w:val="20"/>
                <w:lang w:val="en-GB"/>
              </w:rPr>
              <w:t>y 2021</w:t>
            </w:r>
          </w:p>
        </w:tc>
        <w:tc>
          <w:tcPr>
            <w:tcW w:w="987" w:type="dxa"/>
            <w:shd w:val="clear" w:color="auto" w:fill="D9D9D9" w:themeFill="background1" w:themeFillShade="D9"/>
            <w:vAlign w:val="center"/>
            <w:hideMark/>
          </w:tcPr>
          <w:p w14:paraId="764C72E7"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1" w:type="dxa"/>
            <w:shd w:val="clear" w:color="auto" w:fill="D9D9D9" w:themeFill="background1" w:themeFillShade="D9"/>
            <w:vAlign w:val="center"/>
            <w:hideMark/>
          </w:tcPr>
          <w:p w14:paraId="6DE10BDD"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4F51D208" w14:textId="77777777" w:rsidTr="00E41392">
        <w:trPr>
          <w:trHeight w:val="710"/>
        </w:trPr>
        <w:tc>
          <w:tcPr>
            <w:tcW w:w="3539" w:type="dxa"/>
            <w:vMerge/>
            <w:shd w:val="clear" w:color="auto" w:fill="D9D9D9" w:themeFill="background1" w:themeFillShade="D9"/>
            <w:vAlign w:val="center"/>
            <w:hideMark/>
          </w:tcPr>
          <w:p w14:paraId="72675EB1" w14:textId="77777777" w:rsidR="007E1E82" w:rsidRPr="003357F4" w:rsidRDefault="007E1E82" w:rsidP="00E41392">
            <w:pPr>
              <w:rPr>
                <w:rFonts w:ascii="Arial" w:hAnsi="Arial" w:cs="Arial"/>
                <w:color w:val="000000"/>
                <w:sz w:val="20"/>
                <w:szCs w:val="20"/>
                <w:lang w:val="en-GB"/>
              </w:rPr>
            </w:pPr>
          </w:p>
        </w:tc>
        <w:tc>
          <w:tcPr>
            <w:tcW w:w="7929" w:type="dxa"/>
            <w:shd w:val="clear" w:color="auto" w:fill="C5D9F1"/>
            <w:vAlign w:val="center"/>
            <w:hideMark/>
          </w:tcPr>
          <w:p w14:paraId="02A8902F" w14:textId="77777777" w:rsidR="007E1E82" w:rsidRPr="00F46232" w:rsidRDefault="007E1E82" w:rsidP="00E41392">
            <w:pPr>
              <w:rPr>
                <w:rFonts w:ascii="Arial" w:hAnsi="Arial" w:cs="Arial"/>
                <w:sz w:val="20"/>
                <w:szCs w:val="20"/>
              </w:rPr>
            </w:pPr>
            <w:bookmarkStart w:id="25" w:name="_Hlk526325183"/>
            <w:r w:rsidRPr="003357F4">
              <w:rPr>
                <w:rFonts w:ascii="Arial" w:hAnsi="Arial" w:cs="Arial"/>
                <w:sz w:val="20"/>
                <w:szCs w:val="20"/>
                <w:lang w:val="en-GB"/>
              </w:rPr>
              <w:t xml:space="preserve">Parties develop measures to strengthen compliance with </w:t>
            </w:r>
            <w:r>
              <w:rPr>
                <w:rFonts w:ascii="Arial" w:hAnsi="Arial" w:cs="Arial"/>
                <w:sz w:val="20"/>
                <w:szCs w:val="20"/>
                <w:lang w:val="en-GB"/>
              </w:rPr>
              <w:t xml:space="preserve">relevant </w:t>
            </w:r>
            <w:r w:rsidRPr="003357F4">
              <w:rPr>
                <w:rFonts w:ascii="Arial" w:hAnsi="Arial" w:cs="Arial"/>
                <w:sz w:val="20"/>
                <w:szCs w:val="20"/>
                <w:lang w:val="en-GB"/>
              </w:rPr>
              <w:t>domestic</w:t>
            </w:r>
            <w:r>
              <w:rPr>
                <w:rFonts w:ascii="Arial" w:hAnsi="Arial" w:cs="Arial"/>
                <w:sz w:val="20"/>
                <w:szCs w:val="20"/>
                <w:lang w:val="en-GB"/>
              </w:rPr>
              <w:t xml:space="preserve"> legislation, in response to the outcomes of the national legislative review</w:t>
            </w:r>
            <w:bookmarkEnd w:id="25"/>
          </w:p>
        </w:tc>
        <w:tc>
          <w:tcPr>
            <w:tcW w:w="1668" w:type="dxa"/>
            <w:shd w:val="clear" w:color="auto" w:fill="D9D9D9" w:themeFill="background1" w:themeFillShade="D9"/>
            <w:vAlign w:val="center"/>
          </w:tcPr>
          <w:p w14:paraId="17B0137F" w14:textId="77777777" w:rsidR="007E1E82" w:rsidRPr="003357F4" w:rsidRDefault="007E1E82" w:rsidP="00E41392">
            <w:pPr>
              <w:jc w:val="center"/>
              <w:rPr>
                <w:lang w:val="en-GB"/>
              </w:rPr>
            </w:pPr>
            <w:r w:rsidRPr="003357F4">
              <w:rPr>
                <w:rFonts w:ascii="Arial" w:hAnsi="Arial" w:cs="Arial"/>
                <w:color w:val="000000"/>
                <w:sz w:val="20"/>
                <w:szCs w:val="20"/>
                <w:lang w:val="en-GB"/>
              </w:rPr>
              <w:t xml:space="preserve">12 m before MOP8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next MOPs</w:t>
            </w:r>
          </w:p>
        </w:tc>
        <w:tc>
          <w:tcPr>
            <w:tcW w:w="987" w:type="dxa"/>
            <w:shd w:val="clear" w:color="auto" w:fill="D9D9D9" w:themeFill="background1" w:themeFillShade="D9"/>
            <w:vAlign w:val="center"/>
            <w:hideMark/>
          </w:tcPr>
          <w:p w14:paraId="58E8C05C"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1" w:type="dxa"/>
            <w:shd w:val="clear" w:color="auto" w:fill="D9D9D9" w:themeFill="background1" w:themeFillShade="D9"/>
            <w:vAlign w:val="center"/>
            <w:hideMark/>
          </w:tcPr>
          <w:p w14:paraId="7428765D"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41658133" w14:textId="77777777" w:rsidTr="00E41392">
        <w:trPr>
          <w:trHeight w:val="699"/>
        </w:trPr>
        <w:tc>
          <w:tcPr>
            <w:tcW w:w="3539" w:type="dxa"/>
            <w:vMerge/>
            <w:shd w:val="clear" w:color="auto" w:fill="D9D9D9" w:themeFill="background1" w:themeFillShade="D9"/>
            <w:vAlign w:val="center"/>
          </w:tcPr>
          <w:p w14:paraId="10F36DAD" w14:textId="77777777" w:rsidR="007E1E82" w:rsidRPr="003357F4" w:rsidRDefault="007E1E82" w:rsidP="00E41392">
            <w:pPr>
              <w:rPr>
                <w:rFonts w:ascii="Arial" w:hAnsi="Arial" w:cs="Arial"/>
                <w:color w:val="000000"/>
                <w:sz w:val="20"/>
                <w:szCs w:val="20"/>
                <w:lang w:val="en-GB"/>
              </w:rPr>
            </w:pPr>
          </w:p>
        </w:tc>
        <w:tc>
          <w:tcPr>
            <w:tcW w:w="7929" w:type="dxa"/>
            <w:shd w:val="clear" w:color="auto" w:fill="C5D9F1"/>
            <w:vAlign w:val="center"/>
          </w:tcPr>
          <w:p w14:paraId="65C3477C"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implement established measures to strengthen compliance with </w:t>
            </w:r>
            <w:r>
              <w:rPr>
                <w:rFonts w:ascii="Arial" w:hAnsi="Arial" w:cs="Arial"/>
                <w:sz w:val="20"/>
                <w:szCs w:val="20"/>
                <w:lang w:val="en-GB"/>
              </w:rPr>
              <w:t xml:space="preserve">relevant </w:t>
            </w:r>
            <w:r w:rsidRPr="003357F4">
              <w:rPr>
                <w:rFonts w:ascii="Arial" w:hAnsi="Arial" w:cs="Arial"/>
                <w:sz w:val="20"/>
                <w:szCs w:val="20"/>
                <w:lang w:val="en-GB"/>
              </w:rPr>
              <w:t xml:space="preserve">domestic </w:t>
            </w:r>
            <w:r>
              <w:rPr>
                <w:rFonts w:ascii="Arial" w:hAnsi="Arial" w:cs="Arial"/>
                <w:sz w:val="20"/>
                <w:szCs w:val="20"/>
                <w:lang w:val="en-GB"/>
              </w:rPr>
              <w:t>legislation</w:t>
            </w:r>
            <w:r w:rsidRPr="003357F4">
              <w:rPr>
                <w:rFonts w:ascii="Arial" w:hAnsi="Arial" w:cs="Arial"/>
                <w:sz w:val="20"/>
                <w:szCs w:val="20"/>
                <w:lang w:val="en-GB"/>
              </w:rPr>
              <w:t xml:space="preserve"> </w:t>
            </w:r>
            <w:r>
              <w:rPr>
                <w:rFonts w:ascii="Arial" w:hAnsi="Arial" w:cs="Arial"/>
                <w:sz w:val="20"/>
                <w:szCs w:val="20"/>
                <w:lang w:val="en-GB"/>
              </w:rPr>
              <w:t xml:space="preserve">and </w:t>
            </w:r>
            <w:r w:rsidRPr="003357F4">
              <w:rPr>
                <w:rFonts w:ascii="Arial" w:hAnsi="Arial" w:cs="Arial"/>
                <w:sz w:val="20"/>
                <w:szCs w:val="20"/>
                <w:lang w:val="en-GB"/>
              </w:rPr>
              <w:t>undertake regular review of compliance</w:t>
            </w:r>
            <w:r>
              <w:rPr>
                <w:rFonts w:ascii="Arial" w:hAnsi="Arial" w:cs="Arial"/>
                <w:sz w:val="20"/>
                <w:szCs w:val="20"/>
                <w:lang w:val="en-GB"/>
              </w:rPr>
              <w:t xml:space="preserve"> thereof</w:t>
            </w:r>
          </w:p>
        </w:tc>
        <w:tc>
          <w:tcPr>
            <w:tcW w:w="1668" w:type="dxa"/>
            <w:shd w:val="clear" w:color="auto" w:fill="D9D9D9" w:themeFill="background1" w:themeFillShade="D9"/>
            <w:vAlign w:val="center"/>
          </w:tcPr>
          <w:p w14:paraId="0F9A3E6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987" w:type="dxa"/>
            <w:shd w:val="clear" w:color="auto" w:fill="D9D9D9" w:themeFill="background1" w:themeFillShade="D9"/>
            <w:vAlign w:val="center"/>
          </w:tcPr>
          <w:p w14:paraId="2B580361"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1" w:type="dxa"/>
            <w:shd w:val="clear" w:color="auto" w:fill="D9D9D9" w:themeFill="background1" w:themeFillShade="D9"/>
            <w:vAlign w:val="center"/>
          </w:tcPr>
          <w:p w14:paraId="6A86688B"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3EE8ED72" w14:textId="77777777" w:rsidTr="00E41392">
        <w:trPr>
          <w:trHeight w:val="422"/>
        </w:trPr>
        <w:tc>
          <w:tcPr>
            <w:tcW w:w="3539" w:type="dxa"/>
            <w:vMerge/>
            <w:shd w:val="clear" w:color="auto" w:fill="D9D9D9" w:themeFill="background1" w:themeFillShade="D9"/>
            <w:vAlign w:val="center"/>
          </w:tcPr>
          <w:p w14:paraId="6E1A6029" w14:textId="77777777" w:rsidR="007E1E82" w:rsidRPr="003357F4" w:rsidRDefault="007E1E82" w:rsidP="00E41392">
            <w:pPr>
              <w:rPr>
                <w:rFonts w:ascii="Arial" w:hAnsi="Arial" w:cs="Arial"/>
                <w:color w:val="000000"/>
                <w:sz w:val="20"/>
                <w:szCs w:val="20"/>
                <w:lang w:val="en-GB"/>
              </w:rPr>
            </w:pPr>
          </w:p>
        </w:tc>
        <w:tc>
          <w:tcPr>
            <w:tcW w:w="7929" w:type="dxa"/>
            <w:shd w:val="clear" w:color="auto" w:fill="C5D9F1"/>
            <w:vAlign w:val="center"/>
          </w:tcPr>
          <w:p w14:paraId="04E7EE8C"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 ensure wide awareness within relevant stakeholder groups of the latest AEWA-related legal updates and arising obligations, and their link to other MEAs</w:t>
            </w:r>
          </w:p>
        </w:tc>
        <w:tc>
          <w:tcPr>
            <w:tcW w:w="1668" w:type="dxa"/>
            <w:shd w:val="clear" w:color="auto" w:fill="D9D9D9" w:themeFill="background1" w:themeFillShade="D9"/>
            <w:vAlign w:val="center"/>
          </w:tcPr>
          <w:p w14:paraId="50B728D5"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18 m after MOP, then on a rolling basis</w:t>
            </w:r>
          </w:p>
        </w:tc>
        <w:tc>
          <w:tcPr>
            <w:tcW w:w="987" w:type="dxa"/>
            <w:shd w:val="clear" w:color="auto" w:fill="D9D9D9" w:themeFill="background1" w:themeFillShade="D9"/>
            <w:vAlign w:val="center"/>
          </w:tcPr>
          <w:p w14:paraId="1DA64128"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1" w:type="dxa"/>
            <w:shd w:val="clear" w:color="auto" w:fill="D9D9D9" w:themeFill="background1" w:themeFillShade="D9"/>
            <w:vAlign w:val="center"/>
          </w:tcPr>
          <w:p w14:paraId="0E1E63D7"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32D40F32" w14:textId="77777777" w:rsidTr="00E41392">
        <w:trPr>
          <w:trHeight w:val="422"/>
        </w:trPr>
        <w:tc>
          <w:tcPr>
            <w:tcW w:w="3539" w:type="dxa"/>
            <w:vMerge/>
            <w:shd w:val="clear" w:color="auto" w:fill="D9D9D9" w:themeFill="background1" w:themeFillShade="D9"/>
            <w:vAlign w:val="center"/>
          </w:tcPr>
          <w:p w14:paraId="08EA0D0D" w14:textId="77777777" w:rsidR="007E1E82" w:rsidRPr="003357F4" w:rsidRDefault="007E1E82" w:rsidP="00E41392">
            <w:pPr>
              <w:rPr>
                <w:rFonts w:ascii="Arial" w:hAnsi="Arial" w:cs="Arial"/>
                <w:color w:val="000000"/>
                <w:sz w:val="20"/>
                <w:szCs w:val="20"/>
                <w:lang w:val="en-GB"/>
              </w:rPr>
            </w:pPr>
          </w:p>
        </w:tc>
        <w:tc>
          <w:tcPr>
            <w:tcW w:w="7929" w:type="dxa"/>
            <w:shd w:val="clear" w:color="auto" w:fill="C4D79B"/>
            <w:vAlign w:val="center"/>
          </w:tcPr>
          <w:p w14:paraId="16036F03" w14:textId="72F78CA8"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Apply the AEWA IRP, jointly with relevant MEAs (e.g. CMS, Ramsar, WHC), for priority cases where non-compliance with domestic AEWA</w:t>
            </w:r>
            <w:r>
              <w:rPr>
                <w:rFonts w:ascii="Arial" w:hAnsi="Arial" w:cs="Arial"/>
                <w:sz w:val="20"/>
                <w:szCs w:val="20"/>
                <w:lang w:val="en-GB"/>
              </w:rPr>
              <w:t>-relevant</w:t>
            </w:r>
            <w:r w:rsidRPr="003357F4">
              <w:rPr>
                <w:rFonts w:ascii="Arial" w:hAnsi="Arial" w:cs="Arial"/>
                <w:sz w:val="20"/>
                <w:szCs w:val="20"/>
                <w:lang w:val="en-GB"/>
              </w:rPr>
              <w:t xml:space="preserve"> legislation </w:t>
            </w:r>
            <w:r>
              <w:rPr>
                <w:rFonts w:ascii="Arial" w:hAnsi="Arial" w:cs="Arial"/>
                <w:sz w:val="20"/>
                <w:szCs w:val="20"/>
                <w:lang w:val="en-GB"/>
              </w:rPr>
              <w:t xml:space="preserve">negatively affects or </w:t>
            </w:r>
            <w:r w:rsidRPr="003357F4">
              <w:rPr>
                <w:rFonts w:ascii="Arial" w:hAnsi="Arial" w:cs="Arial"/>
                <w:sz w:val="20"/>
                <w:szCs w:val="20"/>
                <w:lang w:val="en-GB"/>
              </w:rPr>
              <w:t>has the potential to negatively affect AEWA species and/or their sites and habitats</w:t>
            </w:r>
          </w:p>
        </w:tc>
        <w:tc>
          <w:tcPr>
            <w:tcW w:w="1668" w:type="dxa"/>
            <w:shd w:val="clear" w:color="auto" w:fill="D9D9D9" w:themeFill="background1" w:themeFillShade="D9"/>
            <w:vAlign w:val="center"/>
          </w:tcPr>
          <w:p w14:paraId="1CC67DEA"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987" w:type="dxa"/>
            <w:shd w:val="clear" w:color="auto" w:fill="D9D9D9" w:themeFill="background1" w:themeFillShade="D9"/>
            <w:vAlign w:val="center"/>
          </w:tcPr>
          <w:p w14:paraId="05D939DA"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1" w:type="dxa"/>
            <w:shd w:val="clear" w:color="auto" w:fill="D9D9D9" w:themeFill="background1" w:themeFillShade="D9"/>
            <w:vAlign w:val="center"/>
          </w:tcPr>
          <w:p w14:paraId="798D0A6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72C9A1EF" w14:textId="77777777" w:rsidTr="00E41392">
        <w:trPr>
          <w:trHeight w:val="692"/>
        </w:trPr>
        <w:tc>
          <w:tcPr>
            <w:tcW w:w="3539" w:type="dxa"/>
            <w:vMerge w:val="restart"/>
            <w:shd w:val="clear" w:color="auto" w:fill="D9D9D9" w:themeFill="background1" w:themeFillShade="D9"/>
            <w:vAlign w:val="center"/>
            <w:hideMark/>
          </w:tcPr>
          <w:p w14:paraId="0C57B0A2" w14:textId="1B149D98"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 xml:space="preserve">1.1.d) Share experience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exchange best</w:t>
            </w:r>
            <w:r w:rsidR="006B208F">
              <w:rPr>
                <w:rFonts w:ascii="Arial" w:hAnsi="Arial" w:cs="Arial"/>
                <w:color w:val="000000"/>
                <w:sz w:val="20"/>
                <w:szCs w:val="20"/>
                <w:lang w:val="en-GB"/>
              </w:rPr>
              <w:t xml:space="preserve"> </w:t>
            </w:r>
            <w:r w:rsidRPr="003357F4">
              <w:rPr>
                <w:rFonts w:ascii="Arial" w:hAnsi="Arial" w:cs="Arial"/>
                <w:color w:val="000000"/>
                <w:sz w:val="20"/>
                <w:szCs w:val="20"/>
                <w:lang w:val="en-GB"/>
              </w:rPr>
              <w:t>practice</w:t>
            </w:r>
          </w:p>
        </w:tc>
        <w:tc>
          <w:tcPr>
            <w:tcW w:w="7929" w:type="dxa"/>
            <w:shd w:val="clear" w:color="000000" w:fill="C5D9F1"/>
            <w:vAlign w:val="center"/>
            <w:hideMark/>
          </w:tcPr>
          <w:p w14:paraId="1B1FE48F"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provide updates on the degree of compliance </w:t>
            </w:r>
            <w:r>
              <w:rPr>
                <w:rFonts w:ascii="Arial" w:hAnsi="Arial" w:cs="Arial"/>
                <w:sz w:val="20"/>
                <w:szCs w:val="20"/>
                <w:lang w:val="en-GB"/>
              </w:rPr>
              <w:t>and</w:t>
            </w:r>
            <w:r w:rsidRPr="003357F4">
              <w:rPr>
                <w:rFonts w:ascii="Arial" w:hAnsi="Arial" w:cs="Arial"/>
                <w:sz w:val="20"/>
                <w:szCs w:val="20"/>
                <w:lang w:val="en-GB"/>
              </w:rPr>
              <w:t xml:space="preserve"> enforcements in their National Reports to MOP</w:t>
            </w:r>
          </w:p>
        </w:tc>
        <w:tc>
          <w:tcPr>
            <w:tcW w:w="1668" w:type="dxa"/>
            <w:shd w:val="clear" w:color="auto" w:fill="D9D9D9" w:themeFill="background1" w:themeFillShade="D9"/>
            <w:vAlign w:val="center"/>
          </w:tcPr>
          <w:p w14:paraId="31901426" w14:textId="4A55F521" w:rsidR="007E1E82" w:rsidRPr="003357F4" w:rsidRDefault="006B208F" w:rsidP="00E41392">
            <w:pPr>
              <w:jc w:val="center"/>
              <w:rPr>
                <w:lang w:val="en-GB"/>
              </w:rPr>
            </w:pPr>
            <w:r>
              <w:rPr>
                <w:rFonts w:ascii="Arial" w:hAnsi="Arial" w:cs="Arial"/>
                <w:color w:val="000000"/>
                <w:sz w:val="20"/>
                <w:szCs w:val="20"/>
                <w:lang w:val="en-GB"/>
              </w:rPr>
              <w:t>b</w:t>
            </w:r>
            <w:r w:rsidR="007E1E82" w:rsidRPr="003357F4">
              <w:rPr>
                <w:rFonts w:ascii="Arial" w:hAnsi="Arial" w:cs="Arial"/>
                <w:color w:val="000000"/>
                <w:sz w:val="20"/>
                <w:szCs w:val="20"/>
                <w:lang w:val="en-GB"/>
              </w:rPr>
              <w:t>efore MOPs / on rolling basis</w:t>
            </w:r>
          </w:p>
        </w:tc>
        <w:tc>
          <w:tcPr>
            <w:tcW w:w="987" w:type="dxa"/>
            <w:shd w:val="clear" w:color="auto" w:fill="D9D9D9" w:themeFill="background1" w:themeFillShade="D9"/>
            <w:vAlign w:val="center"/>
            <w:hideMark/>
          </w:tcPr>
          <w:p w14:paraId="7F61B33E"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1" w:type="dxa"/>
            <w:shd w:val="clear" w:color="auto" w:fill="D9D9D9" w:themeFill="background1" w:themeFillShade="D9"/>
            <w:vAlign w:val="center"/>
            <w:hideMark/>
          </w:tcPr>
          <w:p w14:paraId="62264FA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33EFAC95" w14:textId="77777777" w:rsidTr="00E41392">
        <w:trPr>
          <w:trHeight w:val="285"/>
        </w:trPr>
        <w:tc>
          <w:tcPr>
            <w:tcW w:w="3539" w:type="dxa"/>
            <w:vMerge/>
            <w:shd w:val="clear" w:color="auto" w:fill="D9D9D9" w:themeFill="background1" w:themeFillShade="D9"/>
            <w:vAlign w:val="center"/>
            <w:hideMark/>
          </w:tcPr>
          <w:p w14:paraId="3C5654D8" w14:textId="77777777" w:rsidR="007E1E82" w:rsidRPr="003357F4" w:rsidRDefault="007E1E82" w:rsidP="00E41392">
            <w:pPr>
              <w:rPr>
                <w:rFonts w:ascii="Arial" w:hAnsi="Arial" w:cs="Arial"/>
                <w:color w:val="000000"/>
                <w:sz w:val="20"/>
                <w:szCs w:val="20"/>
                <w:lang w:val="en-GB"/>
              </w:rPr>
            </w:pPr>
          </w:p>
        </w:tc>
        <w:tc>
          <w:tcPr>
            <w:tcW w:w="7929" w:type="dxa"/>
            <w:shd w:val="clear" w:color="auto" w:fill="C4D79B"/>
            <w:vAlign w:val="center"/>
            <w:hideMark/>
          </w:tcPr>
          <w:p w14:paraId="5701C898" w14:textId="7BF597C9"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Facilitate sharing of experience / best practice between Parties</w:t>
            </w:r>
            <w:r>
              <w:rPr>
                <w:rFonts w:ascii="Arial" w:hAnsi="Arial" w:cs="Arial"/>
                <w:sz w:val="20"/>
                <w:szCs w:val="20"/>
                <w:lang w:val="en-GB"/>
              </w:rPr>
              <w:t xml:space="preserve"> concerning the review and enforcement of, and measures to strengthen compliance with, the legal requirements under the AEWA Action Plan for species conservation</w:t>
            </w:r>
          </w:p>
        </w:tc>
        <w:tc>
          <w:tcPr>
            <w:tcW w:w="1668" w:type="dxa"/>
            <w:shd w:val="clear" w:color="auto" w:fill="D9D9D9" w:themeFill="background1" w:themeFillShade="D9"/>
            <w:vAlign w:val="center"/>
          </w:tcPr>
          <w:p w14:paraId="7A795F29"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987" w:type="dxa"/>
            <w:shd w:val="clear" w:color="auto" w:fill="D9D9D9" w:themeFill="background1" w:themeFillShade="D9"/>
            <w:vAlign w:val="center"/>
            <w:hideMark/>
          </w:tcPr>
          <w:p w14:paraId="1D448FF9"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1" w:type="dxa"/>
            <w:shd w:val="clear" w:color="auto" w:fill="D9D9D9" w:themeFill="background1" w:themeFillShade="D9"/>
            <w:vAlign w:val="center"/>
            <w:hideMark/>
          </w:tcPr>
          <w:p w14:paraId="6A540278"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bl>
    <w:p w14:paraId="0CBC94B1" w14:textId="77777777" w:rsidR="007E1E82" w:rsidRPr="000E678D" w:rsidRDefault="007E1E82" w:rsidP="000E678D">
      <w:pPr>
        <w:tabs>
          <w:tab w:val="left" w:pos="4965"/>
        </w:tabs>
        <w:rPr>
          <w:rFonts w:ascii="Arial" w:hAnsi="Arial" w:cs="Arial"/>
          <w:sz w:val="20"/>
          <w:szCs w:val="20"/>
          <w:lang w:val="en-GB"/>
        </w:rPr>
      </w:pPr>
    </w:p>
    <w:p w14:paraId="39A1057F" w14:textId="77777777" w:rsidR="007E1E82" w:rsidRPr="000E678D" w:rsidRDefault="007E1E82" w:rsidP="000E678D">
      <w:pPr>
        <w:tabs>
          <w:tab w:val="left" w:pos="4965"/>
        </w:tabs>
        <w:rPr>
          <w:rFonts w:ascii="Arial" w:hAnsi="Arial" w:cs="Arial"/>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61F5362B" w14:textId="77777777" w:rsidTr="00E41392">
        <w:tc>
          <w:tcPr>
            <w:tcW w:w="998" w:type="dxa"/>
            <w:shd w:val="clear" w:color="auto" w:fill="D9D9D9" w:themeFill="background1" w:themeFillShade="D9"/>
          </w:tcPr>
          <w:p w14:paraId="715C9FA4"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drawing>
                <wp:anchor distT="0" distB="0" distL="114300" distR="114300" simplePos="0" relativeHeight="251683840" behindDoc="0" locked="0" layoutInCell="1" allowOverlap="1" wp14:anchorId="71A098A7" wp14:editId="390D29F7">
                  <wp:simplePos x="0" y="0"/>
                  <wp:positionH relativeFrom="column">
                    <wp:posOffset>3175</wp:posOffset>
                  </wp:positionH>
                  <wp:positionV relativeFrom="paragraph">
                    <wp:posOffset>12964</wp:posOffset>
                  </wp:positionV>
                  <wp:extent cx="508635" cy="508635"/>
                  <wp:effectExtent l="0" t="0" r="0" b="5715"/>
                  <wp:wrapNone/>
                  <wp:docPr id="59" name="Grafik 59"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096553DD" w14:textId="77777777" w:rsidR="007E1E82" w:rsidRPr="003357F4" w:rsidRDefault="007E1E82" w:rsidP="00E41392">
            <w:pPr>
              <w:pStyle w:val="ListParagraph"/>
              <w:tabs>
                <w:tab w:val="left" w:pos="12600"/>
              </w:tabs>
              <w:spacing w:before="120" w:after="120"/>
              <w:ind w:left="0"/>
              <w:contextualSpacing w:val="0"/>
              <w:rPr>
                <w:rFonts w:ascii="Arial" w:hAnsi="Arial" w:cs="Arial"/>
                <w:sz w:val="20"/>
                <w:szCs w:val="20"/>
                <w:lang w:val="en-GB"/>
              </w:rPr>
            </w:pPr>
            <w:r w:rsidRPr="003357F4">
              <w:rPr>
                <w:rFonts w:ascii="Arial" w:hAnsi="Arial" w:cs="Arial"/>
                <w:b/>
                <w:color w:val="FFFFFF" w:themeColor="background1"/>
                <w:sz w:val="20"/>
                <w:szCs w:val="20"/>
                <w:lang w:val="en-GB"/>
              </w:rPr>
              <w:t xml:space="preserve">SP TARGET 1.2: </w:t>
            </w:r>
          </w:p>
          <w:p w14:paraId="0F4EED60" w14:textId="77777777" w:rsidR="007E1E82" w:rsidRPr="003357F4" w:rsidRDefault="007E1E82" w:rsidP="00E41392">
            <w:pPr>
              <w:pStyle w:val="ListParagraph"/>
              <w:shd w:val="clear" w:color="auto" w:fill="2E74B5"/>
              <w:spacing w:before="120" w:after="120"/>
              <w:ind w:left="0"/>
              <w:contextualSpacing w:val="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All priority species/populations are covered by effectively implemented Species Action Plans at flyway level.</w:t>
            </w:r>
          </w:p>
        </w:tc>
      </w:tr>
    </w:tbl>
    <w:p w14:paraId="172BF59A" w14:textId="77777777" w:rsidR="007E1E82" w:rsidRPr="003357F4" w:rsidRDefault="007E1E82" w:rsidP="00E41392">
      <w:pPr>
        <w:pStyle w:val="ListParagraph"/>
        <w:tabs>
          <w:tab w:val="left" w:pos="12600"/>
        </w:tabs>
        <w:rPr>
          <w:rFonts w:ascii="Arial" w:hAnsi="Arial" w:cs="Arial"/>
          <w:sz w:val="20"/>
          <w:szCs w:val="20"/>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62"/>
        <w:gridCol w:w="7828"/>
        <w:gridCol w:w="1696"/>
        <w:gridCol w:w="1084"/>
        <w:gridCol w:w="1134"/>
      </w:tblGrid>
      <w:tr w:rsidR="007E1E82" w:rsidRPr="003357F4" w14:paraId="523C4DCA" w14:textId="77777777" w:rsidTr="00E41392">
        <w:trPr>
          <w:trHeight w:val="625"/>
          <w:tblHeader/>
        </w:trPr>
        <w:tc>
          <w:tcPr>
            <w:tcW w:w="3562" w:type="dxa"/>
            <w:shd w:val="clear" w:color="auto" w:fill="D9D9D9" w:themeFill="background1" w:themeFillShade="D9"/>
            <w:vAlign w:val="center"/>
          </w:tcPr>
          <w:p w14:paraId="0C79D097" w14:textId="77777777"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1.2)</w:t>
            </w:r>
          </w:p>
        </w:tc>
        <w:tc>
          <w:tcPr>
            <w:tcW w:w="7828" w:type="dxa"/>
            <w:tcBorders>
              <w:right w:val="single" w:sz="4" w:space="0" w:color="FFFFFF" w:themeColor="background1"/>
            </w:tcBorders>
            <w:shd w:val="clear" w:color="auto" w:fill="D9D9D9" w:themeFill="background1" w:themeFillShade="D9"/>
            <w:vAlign w:val="center"/>
          </w:tcPr>
          <w:p w14:paraId="3843FACF" w14:textId="5FE22057" w:rsidR="007E1E82" w:rsidRPr="003357F4" w:rsidRDefault="007E1E82" w:rsidP="00E41392">
            <w:pPr>
              <w:rPr>
                <w:rFonts w:ascii="Arial" w:hAnsi="Arial" w:cs="Arial"/>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696" w:type="dxa"/>
            <w:tcBorders>
              <w:left w:val="single" w:sz="4" w:space="0" w:color="FFFFFF" w:themeColor="background1"/>
            </w:tcBorders>
            <w:shd w:val="clear" w:color="auto" w:fill="D9D9D9" w:themeFill="background1" w:themeFillShade="D9"/>
            <w:vAlign w:val="center"/>
          </w:tcPr>
          <w:p w14:paraId="22F9BBC1"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Timeframe</w:t>
            </w:r>
          </w:p>
        </w:tc>
        <w:tc>
          <w:tcPr>
            <w:tcW w:w="1084" w:type="dxa"/>
            <w:shd w:val="clear" w:color="auto" w:fill="D9D9D9" w:themeFill="background1" w:themeFillShade="D9"/>
            <w:vAlign w:val="center"/>
          </w:tcPr>
          <w:p w14:paraId="61A4ABCF"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05601618"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Budget</w:t>
            </w:r>
          </w:p>
        </w:tc>
      </w:tr>
      <w:tr w:rsidR="007E1E82" w:rsidRPr="003357F4" w14:paraId="196FA8A3" w14:textId="77777777" w:rsidTr="00E41392">
        <w:trPr>
          <w:trHeight w:val="593"/>
        </w:trPr>
        <w:tc>
          <w:tcPr>
            <w:tcW w:w="3562" w:type="dxa"/>
            <w:vMerge w:val="restart"/>
            <w:shd w:val="clear" w:color="auto" w:fill="D9D9D9" w:themeFill="background1" w:themeFillShade="D9"/>
            <w:vAlign w:val="center"/>
            <w:hideMark/>
          </w:tcPr>
          <w:p w14:paraId="6E812BA0" w14:textId="77777777" w:rsidR="007E1E82" w:rsidRPr="003357F4" w:rsidRDefault="007E1E82" w:rsidP="00E41392">
            <w:pPr>
              <w:ind w:left="22"/>
              <w:rPr>
                <w:rFonts w:ascii="Arial" w:hAnsi="Arial" w:cs="Arial"/>
                <w:color w:val="000000"/>
                <w:sz w:val="20"/>
                <w:szCs w:val="20"/>
                <w:lang w:val="en-GB"/>
              </w:rPr>
            </w:pPr>
            <w:r w:rsidRPr="003357F4">
              <w:rPr>
                <w:rFonts w:ascii="Arial" w:hAnsi="Arial" w:cs="Arial"/>
                <w:color w:val="000000"/>
                <w:sz w:val="20"/>
                <w:szCs w:val="20"/>
                <w:lang w:val="en-GB"/>
              </w:rPr>
              <w:t xml:space="preserve">1.2.a) Review / update list of ISSAPs required (list new plans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changes to existing plans)</w:t>
            </w:r>
          </w:p>
        </w:tc>
        <w:tc>
          <w:tcPr>
            <w:tcW w:w="7828" w:type="dxa"/>
            <w:shd w:val="clear" w:color="auto" w:fill="C4D79B"/>
            <w:vAlign w:val="center"/>
            <w:hideMark/>
          </w:tcPr>
          <w:p w14:paraId="6C7392E2"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Review </w:t>
            </w:r>
            <w:r>
              <w:rPr>
                <w:rFonts w:ascii="Arial" w:hAnsi="Arial" w:cs="Arial"/>
                <w:sz w:val="20"/>
                <w:szCs w:val="20"/>
                <w:lang w:val="en-GB"/>
              </w:rPr>
              <w:t>and</w:t>
            </w:r>
            <w:r w:rsidRPr="003357F4">
              <w:rPr>
                <w:rFonts w:ascii="Arial" w:hAnsi="Arial" w:cs="Arial"/>
                <w:sz w:val="20"/>
                <w:szCs w:val="20"/>
                <w:lang w:val="en-GB"/>
              </w:rPr>
              <w:t xml:space="preserve"> update the list of species / populations requiring new, revised or retired ISSAPs based on the MOP amendments to AEWA Table 1</w:t>
            </w:r>
          </w:p>
        </w:tc>
        <w:tc>
          <w:tcPr>
            <w:tcW w:w="1696" w:type="dxa"/>
            <w:shd w:val="clear" w:color="auto" w:fill="D9D9D9" w:themeFill="background1" w:themeFillShade="D9"/>
            <w:vAlign w:val="center"/>
          </w:tcPr>
          <w:p w14:paraId="28D6C863" w14:textId="77777777" w:rsidR="007E1E82" w:rsidRPr="003357F4" w:rsidRDefault="007E1E82" w:rsidP="00E41392">
            <w:pPr>
              <w:jc w:val="center"/>
              <w:rPr>
                <w:lang w:val="en-GB"/>
              </w:rPr>
            </w:pPr>
            <w:r w:rsidRPr="003357F4">
              <w:rPr>
                <w:rFonts w:ascii="Arial" w:hAnsi="Arial" w:cs="Arial"/>
                <w:color w:val="000000"/>
                <w:sz w:val="20"/>
                <w:szCs w:val="20"/>
                <w:lang w:val="en-GB"/>
              </w:rPr>
              <w:t>6 m after MOP</w:t>
            </w:r>
          </w:p>
        </w:tc>
        <w:tc>
          <w:tcPr>
            <w:tcW w:w="1084" w:type="dxa"/>
            <w:shd w:val="clear" w:color="auto" w:fill="D9D9D9" w:themeFill="background1" w:themeFillShade="D9"/>
            <w:vAlign w:val="center"/>
            <w:hideMark/>
          </w:tcPr>
          <w:p w14:paraId="52D2412D"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671B3290"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w:t>
            </w:r>
          </w:p>
        </w:tc>
      </w:tr>
      <w:tr w:rsidR="007E1E82" w:rsidRPr="003357F4" w14:paraId="3CBD063D" w14:textId="77777777" w:rsidTr="00E41392">
        <w:trPr>
          <w:trHeight w:val="494"/>
        </w:trPr>
        <w:tc>
          <w:tcPr>
            <w:tcW w:w="3562" w:type="dxa"/>
            <w:vMerge/>
            <w:shd w:val="clear" w:color="auto" w:fill="D9D9D9" w:themeFill="background1" w:themeFillShade="D9"/>
            <w:vAlign w:val="center"/>
            <w:hideMark/>
          </w:tcPr>
          <w:p w14:paraId="6BA54563" w14:textId="77777777" w:rsidR="007E1E82" w:rsidRPr="003357F4" w:rsidRDefault="007E1E82" w:rsidP="00E41392">
            <w:pPr>
              <w:ind w:left="22"/>
              <w:rPr>
                <w:rFonts w:ascii="Arial" w:hAnsi="Arial" w:cs="Arial"/>
                <w:color w:val="000000"/>
                <w:sz w:val="20"/>
                <w:szCs w:val="20"/>
                <w:lang w:val="en-GB"/>
              </w:rPr>
            </w:pPr>
          </w:p>
        </w:tc>
        <w:tc>
          <w:tcPr>
            <w:tcW w:w="7828" w:type="dxa"/>
            <w:shd w:val="clear" w:color="auto" w:fill="B4C6E7" w:themeFill="accent5" w:themeFillTint="66"/>
            <w:vAlign w:val="center"/>
            <w:hideMark/>
          </w:tcPr>
          <w:p w14:paraId="3E63CE71"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Based on the updated AEWA ISSAP/IMSAP list, NFPs maintain </w:t>
            </w:r>
            <w:r>
              <w:rPr>
                <w:rFonts w:ascii="Arial" w:hAnsi="Arial" w:cs="Arial"/>
                <w:sz w:val="20"/>
                <w:szCs w:val="20"/>
                <w:lang w:val="en-GB"/>
              </w:rPr>
              <w:t>and</w:t>
            </w:r>
            <w:r w:rsidRPr="003357F4">
              <w:rPr>
                <w:rFonts w:ascii="Arial" w:hAnsi="Arial" w:cs="Arial"/>
                <w:sz w:val="20"/>
                <w:szCs w:val="20"/>
                <w:lang w:val="en-GB"/>
              </w:rPr>
              <w:t xml:space="preserve"> update a list of species / populations requiring ISSAPs in their country, and inform national stakeholders accordingly</w:t>
            </w:r>
          </w:p>
        </w:tc>
        <w:tc>
          <w:tcPr>
            <w:tcW w:w="1696" w:type="dxa"/>
            <w:shd w:val="clear" w:color="auto" w:fill="D9D9D9" w:themeFill="background1" w:themeFillShade="D9"/>
            <w:vAlign w:val="center"/>
          </w:tcPr>
          <w:p w14:paraId="15F3990C" w14:textId="77777777" w:rsidR="007E1E82" w:rsidRPr="003357F4" w:rsidRDefault="007E1E82" w:rsidP="00E41392">
            <w:pPr>
              <w:jc w:val="center"/>
              <w:rPr>
                <w:lang w:val="en-GB"/>
              </w:rPr>
            </w:pPr>
            <w:r w:rsidRPr="003357F4">
              <w:rPr>
                <w:rFonts w:ascii="Arial" w:hAnsi="Arial" w:cs="Arial"/>
                <w:color w:val="000000"/>
                <w:sz w:val="20"/>
                <w:szCs w:val="20"/>
                <w:lang w:val="en-GB"/>
              </w:rPr>
              <w:t>9 m after MOP</w:t>
            </w:r>
          </w:p>
        </w:tc>
        <w:tc>
          <w:tcPr>
            <w:tcW w:w="1084" w:type="dxa"/>
            <w:shd w:val="clear" w:color="auto" w:fill="D9D9D9" w:themeFill="background1" w:themeFillShade="D9"/>
            <w:vAlign w:val="center"/>
            <w:hideMark/>
          </w:tcPr>
          <w:p w14:paraId="3D432C96"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5125E6B"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w:t>
            </w:r>
          </w:p>
        </w:tc>
      </w:tr>
      <w:tr w:rsidR="007E1E82" w:rsidRPr="003357F4" w14:paraId="508746C2" w14:textId="77777777" w:rsidTr="00E41392">
        <w:trPr>
          <w:trHeight w:val="719"/>
        </w:trPr>
        <w:tc>
          <w:tcPr>
            <w:tcW w:w="3562" w:type="dxa"/>
            <w:vMerge w:val="restart"/>
            <w:shd w:val="clear" w:color="auto" w:fill="D9D9D9" w:themeFill="background1" w:themeFillShade="D9"/>
            <w:vAlign w:val="center"/>
            <w:hideMark/>
          </w:tcPr>
          <w:p w14:paraId="3AA5240F" w14:textId="77777777" w:rsidR="007E1E82" w:rsidRPr="003357F4" w:rsidRDefault="007E1E82" w:rsidP="00E41392">
            <w:pPr>
              <w:ind w:left="22"/>
              <w:rPr>
                <w:rFonts w:ascii="Arial" w:hAnsi="Arial" w:cs="Arial"/>
                <w:color w:val="000000"/>
                <w:sz w:val="20"/>
                <w:szCs w:val="20"/>
                <w:lang w:val="en-GB"/>
              </w:rPr>
            </w:pPr>
            <w:r w:rsidRPr="003357F4">
              <w:rPr>
                <w:rFonts w:ascii="Arial" w:hAnsi="Arial" w:cs="Arial"/>
                <w:color w:val="000000"/>
                <w:sz w:val="20"/>
                <w:szCs w:val="20"/>
                <w:lang w:val="en-GB"/>
              </w:rPr>
              <w:t>1.2.b) Develop ISSAP work plan including for drafting of new ISSAPs</w:t>
            </w:r>
          </w:p>
        </w:tc>
        <w:tc>
          <w:tcPr>
            <w:tcW w:w="7828" w:type="dxa"/>
            <w:shd w:val="clear" w:color="auto" w:fill="C4D79B"/>
            <w:vAlign w:val="center"/>
            <w:hideMark/>
          </w:tcPr>
          <w:p w14:paraId="6C651B61"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Establish a prioritized AEWA work plan for development, revision or retiring of ISSAPs/IMSAPs</w:t>
            </w:r>
          </w:p>
        </w:tc>
        <w:tc>
          <w:tcPr>
            <w:tcW w:w="1696" w:type="dxa"/>
            <w:shd w:val="clear" w:color="auto" w:fill="D9D9D9" w:themeFill="background1" w:themeFillShade="D9"/>
            <w:vAlign w:val="center"/>
          </w:tcPr>
          <w:p w14:paraId="7DD84076" w14:textId="77777777" w:rsidR="007E1E82" w:rsidRPr="003357F4" w:rsidRDefault="007E1E82" w:rsidP="00E41392">
            <w:pPr>
              <w:jc w:val="center"/>
              <w:rPr>
                <w:lang w:val="en-GB"/>
              </w:rPr>
            </w:pPr>
            <w:r w:rsidRPr="003357F4">
              <w:rPr>
                <w:rFonts w:ascii="Arial" w:hAnsi="Arial" w:cs="Arial"/>
                <w:color w:val="000000"/>
                <w:sz w:val="20"/>
                <w:szCs w:val="20"/>
                <w:lang w:val="en-GB"/>
              </w:rPr>
              <w:t>6 m after MOP</w:t>
            </w:r>
          </w:p>
        </w:tc>
        <w:tc>
          <w:tcPr>
            <w:tcW w:w="1084" w:type="dxa"/>
            <w:shd w:val="clear" w:color="auto" w:fill="D9D9D9" w:themeFill="background1" w:themeFillShade="D9"/>
            <w:vAlign w:val="center"/>
            <w:hideMark/>
          </w:tcPr>
          <w:p w14:paraId="6C2DE22E"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74AED88"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w:t>
            </w:r>
          </w:p>
        </w:tc>
      </w:tr>
      <w:tr w:rsidR="007E1E82" w:rsidRPr="003357F4" w14:paraId="6EEDA6CC" w14:textId="77777777" w:rsidTr="00E41392">
        <w:trPr>
          <w:trHeight w:val="800"/>
        </w:trPr>
        <w:tc>
          <w:tcPr>
            <w:tcW w:w="3562" w:type="dxa"/>
            <w:vMerge/>
            <w:shd w:val="clear" w:color="auto" w:fill="D9D9D9" w:themeFill="background1" w:themeFillShade="D9"/>
            <w:vAlign w:val="center"/>
            <w:hideMark/>
          </w:tcPr>
          <w:p w14:paraId="70B25DD6" w14:textId="77777777" w:rsidR="007E1E82" w:rsidRPr="003357F4" w:rsidRDefault="007E1E82" w:rsidP="00E41392">
            <w:pPr>
              <w:ind w:left="22"/>
              <w:rPr>
                <w:rFonts w:ascii="Arial" w:hAnsi="Arial" w:cs="Arial"/>
                <w:color w:val="000000"/>
                <w:sz w:val="20"/>
                <w:szCs w:val="20"/>
                <w:lang w:val="en-GB"/>
              </w:rPr>
            </w:pPr>
          </w:p>
        </w:tc>
        <w:tc>
          <w:tcPr>
            <w:tcW w:w="7828" w:type="dxa"/>
            <w:shd w:val="clear" w:color="auto" w:fill="C4D79B"/>
            <w:vAlign w:val="center"/>
            <w:hideMark/>
          </w:tcPr>
          <w:p w14:paraId="05C6C106"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Implement the AEWA ISSAP/IMSAP work plan for</w:t>
            </w:r>
            <w:r>
              <w:rPr>
                <w:rFonts w:ascii="Arial" w:hAnsi="Arial" w:cs="Arial"/>
                <w:sz w:val="20"/>
                <w:szCs w:val="20"/>
                <w:lang w:val="en-GB"/>
              </w:rPr>
              <w:t xml:space="preserve"> development, revision or retiring of</w:t>
            </w:r>
            <w:r w:rsidRPr="003357F4">
              <w:rPr>
                <w:rFonts w:ascii="Arial" w:hAnsi="Arial" w:cs="Arial"/>
                <w:sz w:val="20"/>
                <w:szCs w:val="20"/>
                <w:lang w:val="en-GB"/>
              </w:rPr>
              <w:t xml:space="preserve"> </w:t>
            </w:r>
            <w:r>
              <w:rPr>
                <w:rFonts w:ascii="Arial" w:hAnsi="Arial" w:cs="Arial"/>
                <w:sz w:val="20"/>
                <w:szCs w:val="20"/>
                <w:lang w:val="en-GB"/>
              </w:rPr>
              <w:t>ISSAPs/IMSAPs relevant for Africa</w:t>
            </w:r>
            <w:r w:rsidRPr="003357F4">
              <w:rPr>
                <w:rFonts w:ascii="Arial" w:hAnsi="Arial" w:cs="Arial"/>
                <w:sz w:val="20"/>
                <w:szCs w:val="20"/>
                <w:lang w:val="en-GB"/>
              </w:rPr>
              <w:t>, with close engagement of Parties and technical partners in all Range States</w:t>
            </w:r>
          </w:p>
        </w:tc>
        <w:tc>
          <w:tcPr>
            <w:tcW w:w="1696" w:type="dxa"/>
            <w:shd w:val="clear" w:color="auto" w:fill="D9D9D9" w:themeFill="background1" w:themeFillShade="D9"/>
            <w:vAlign w:val="center"/>
          </w:tcPr>
          <w:p w14:paraId="34E7B469"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4" w:type="dxa"/>
            <w:shd w:val="clear" w:color="auto" w:fill="D9D9D9" w:themeFill="background1" w:themeFillShade="D9"/>
            <w:vAlign w:val="center"/>
            <w:hideMark/>
          </w:tcPr>
          <w:p w14:paraId="3800E09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4B49610"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 - €€€€€</w:t>
            </w:r>
          </w:p>
        </w:tc>
      </w:tr>
      <w:tr w:rsidR="007E1E82" w:rsidRPr="003357F4" w14:paraId="29D005B0" w14:textId="77777777" w:rsidTr="00E41392">
        <w:trPr>
          <w:trHeight w:val="710"/>
        </w:trPr>
        <w:tc>
          <w:tcPr>
            <w:tcW w:w="3562" w:type="dxa"/>
            <w:vMerge/>
            <w:shd w:val="clear" w:color="auto" w:fill="D9D9D9" w:themeFill="background1" w:themeFillShade="D9"/>
            <w:vAlign w:val="center"/>
            <w:hideMark/>
          </w:tcPr>
          <w:p w14:paraId="2E24C8C9" w14:textId="77777777" w:rsidR="007E1E82" w:rsidRPr="003357F4" w:rsidRDefault="007E1E82" w:rsidP="00E41392">
            <w:pPr>
              <w:ind w:left="22"/>
              <w:rPr>
                <w:rFonts w:ascii="Arial" w:hAnsi="Arial" w:cs="Arial"/>
                <w:color w:val="000000"/>
                <w:sz w:val="20"/>
                <w:szCs w:val="20"/>
                <w:lang w:val="en-GB"/>
              </w:rPr>
            </w:pPr>
          </w:p>
        </w:tc>
        <w:tc>
          <w:tcPr>
            <w:tcW w:w="7828" w:type="dxa"/>
            <w:shd w:val="clear" w:color="auto" w:fill="B4C6E7" w:themeFill="accent5" w:themeFillTint="66"/>
            <w:vAlign w:val="center"/>
            <w:hideMark/>
          </w:tcPr>
          <w:p w14:paraId="5437976B"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African Range States actively contribute to ISSAP/IMSAP revision or drafting through hosting or participation in workshops and communication</w:t>
            </w:r>
          </w:p>
        </w:tc>
        <w:tc>
          <w:tcPr>
            <w:tcW w:w="1696" w:type="dxa"/>
            <w:shd w:val="clear" w:color="auto" w:fill="D9D9D9" w:themeFill="background1" w:themeFillShade="D9"/>
            <w:vAlign w:val="center"/>
          </w:tcPr>
          <w:p w14:paraId="73B8B9E3"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4" w:type="dxa"/>
            <w:shd w:val="clear" w:color="auto" w:fill="D9D9D9" w:themeFill="background1" w:themeFillShade="D9"/>
            <w:vAlign w:val="center"/>
            <w:hideMark/>
          </w:tcPr>
          <w:p w14:paraId="10C02763"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6B3C66D"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 - €€€€</w:t>
            </w:r>
          </w:p>
        </w:tc>
      </w:tr>
      <w:tr w:rsidR="007E1E82" w:rsidRPr="003357F4" w14:paraId="7B8EF738" w14:textId="77777777" w:rsidTr="00E41392">
        <w:trPr>
          <w:trHeight w:val="710"/>
        </w:trPr>
        <w:tc>
          <w:tcPr>
            <w:tcW w:w="3562" w:type="dxa"/>
            <w:vMerge w:val="restart"/>
            <w:shd w:val="clear" w:color="auto" w:fill="D9D9D9" w:themeFill="background1" w:themeFillShade="D9"/>
            <w:vAlign w:val="center"/>
            <w:hideMark/>
          </w:tcPr>
          <w:p w14:paraId="2C76EC5B" w14:textId="77777777" w:rsidR="007E1E82" w:rsidRPr="003357F4" w:rsidRDefault="007E1E82" w:rsidP="00E41392">
            <w:pPr>
              <w:ind w:left="22"/>
              <w:rPr>
                <w:rFonts w:ascii="Arial" w:hAnsi="Arial" w:cs="Arial"/>
                <w:color w:val="000000"/>
                <w:sz w:val="20"/>
                <w:szCs w:val="20"/>
                <w:lang w:val="en-GB"/>
              </w:rPr>
            </w:pPr>
            <w:r w:rsidRPr="003357F4">
              <w:rPr>
                <w:rFonts w:ascii="Arial" w:hAnsi="Arial" w:cs="Arial"/>
                <w:color w:val="000000"/>
                <w:sz w:val="20"/>
                <w:szCs w:val="20"/>
                <w:lang w:val="en-GB"/>
              </w:rPr>
              <w:t>1.2.c) Convene AEWA ISWGs/ISEGs to coordinate implementation of ISSAPs</w:t>
            </w:r>
          </w:p>
        </w:tc>
        <w:tc>
          <w:tcPr>
            <w:tcW w:w="7828" w:type="dxa"/>
            <w:shd w:val="clear" w:color="auto" w:fill="C4D79B"/>
            <w:vAlign w:val="center"/>
            <w:hideMark/>
          </w:tcPr>
          <w:p w14:paraId="69563A78"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Convene AEWA ISWGs for 'Africa ISSAPs/IMSAPs' and identify lead coordinating organisations within 6 months after adoption of each ISSAP</w:t>
            </w:r>
          </w:p>
        </w:tc>
        <w:tc>
          <w:tcPr>
            <w:tcW w:w="1696" w:type="dxa"/>
            <w:shd w:val="clear" w:color="auto" w:fill="D9D9D9" w:themeFill="background1" w:themeFillShade="D9"/>
            <w:vAlign w:val="center"/>
          </w:tcPr>
          <w:p w14:paraId="2C0DFE8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6 m after MOP</w:t>
            </w:r>
          </w:p>
        </w:tc>
        <w:tc>
          <w:tcPr>
            <w:tcW w:w="1084" w:type="dxa"/>
            <w:shd w:val="clear" w:color="auto" w:fill="D9D9D9" w:themeFill="background1" w:themeFillShade="D9"/>
            <w:vAlign w:val="center"/>
            <w:hideMark/>
          </w:tcPr>
          <w:p w14:paraId="2FE9B72A"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4249C5A"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w:t>
            </w:r>
          </w:p>
        </w:tc>
      </w:tr>
      <w:tr w:rsidR="007E1E82" w:rsidRPr="003357F4" w14:paraId="35F6EB9A" w14:textId="77777777" w:rsidTr="00E41392">
        <w:trPr>
          <w:trHeight w:val="530"/>
        </w:trPr>
        <w:tc>
          <w:tcPr>
            <w:tcW w:w="3562" w:type="dxa"/>
            <w:vMerge/>
            <w:shd w:val="clear" w:color="auto" w:fill="D9D9D9" w:themeFill="background1" w:themeFillShade="D9"/>
            <w:vAlign w:val="center"/>
            <w:hideMark/>
          </w:tcPr>
          <w:p w14:paraId="36AF06F8" w14:textId="77777777" w:rsidR="007E1E82" w:rsidRPr="003357F4" w:rsidRDefault="007E1E82" w:rsidP="00E41392">
            <w:pPr>
              <w:ind w:left="22"/>
              <w:rPr>
                <w:rFonts w:ascii="Arial" w:hAnsi="Arial" w:cs="Arial"/>
                <w:color w:val="000000"/>
                <w:sz w:val="20"/>
                <w:szCs w:val="20"/>
                <w:lang w:val="en-GB"/>
              </w:rPr>
            </w:pPr>
          </w:p>
        </w:tc>
        <w:tc>
          <w:tcPr>
            <w:tcW w:w="7828" w:type="dxa"/>
            <w:shd w:val="clear" w:color="auto" w:fill="B4C6E7" w:themeFill="accent5" w:themeFillTint="66"/>
            <w:vAlign w:val="center"/>
            <w:hideMark/>
          </w:tcPr>
          <w:p w14:paraId="73AB3A06"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NFPs designate national representatives </w:t>
            </w:r>
            <w:r>
              <w:rPr>
                <w:rFonts w:ascii="Arial" w:hAnsi="Arial" w:cs="Arial"/>
                <w:sz w:val="20"/>
                <w:szCs w:val="20"/>
                <w:lang w:val="en-GB"/>
              </w:rPr>
              <w:t>and</w:t>
            </w:r>
            <w:r w:rsidRPr="003357F4">
              <w:rPr>
                <w:rFonts w:ascii="Arial" w:hAnsi="Arial" w:cs="Arial"/>
                <w:sz w:val="20"/>
                <w:szCs w:val="20"/>
                <w:lang w:val="en-GB"/>
              </w:rPr>
              <w:t xml:space="preserve"> experts to the ISWGs</w:t>
            </w:r>
          </w:p>
        </w:tc>
        <w:tc>
          <w:tcPr>
            <w:tcW w:w="1696" w:type="dxa"/>
            <w:shd w:val="clear" w:color="auto" w:fill="D9D9D9" w:themeFill="background1" w:themeFillShade="D9"/>
            <w:vAlign w:val="center"/>
          </w:tcPr>
          <w:p w14:paraId="0ADDE188"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84" w:type="dxa"/>
            <w:shd w:val="clear" w:color="auto" w:fill="D9D9D9" w:themeFill="background1" w:themeFillShade="D9"/>
            <w:vAlign w:val="center"/>
            <w:hideMark/>
          </w:tcPr>
          <w:p w14:paraId="7D21E0DD"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7BC82E9"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w:t>
            </w:r>
          </w:p>
        </w:tc>
      </w:tr>
      <w:tr w:rsidR="007E1E82" w:rsidRPr="003357F4" w14:paraId="7DB57B6E" w14:textId="77777777" w:rsidTr="00E41392">
        <w:trPr>
          <w:trHeight w:val="620"/>
        </w:trPr>
        <w:tc>
          <w:tcPr>
            <w:tcW w:w="3562" w:type="dxa"/>
            <w:vMerge/>
            <w:shd w:val="clear" w:color="auto" w:fill="D9D9D9" w:themeFill="background1" w:themeFillShade="D9"/>
            <w:vAlign w:val="center"/>
            <w:hideMark/>
          </w:tcPr>
          <w:p w14:paraId="5CB94D4F" w14:textId="77777777" w:rsidR="007E1E82" w:rsidRPr="003357F4" w:rsidRDefault="007E1E82" w:rsidP="00E41392">
            <w:pPr>
              <w:ind w:left="22"/>
              <w:rPr>
                <w:rFonts w:ascii="Arial" w:hAnsi="Arial" w:cs="Arial"/>
                <w:color w:val="000000"/>
                <w:sz w:val="20"/>
                <w:szCs w:val="20"/>
                <w:lang w:val="en-GB"/>
              </w:rPr>
            </w:pPr>
          </w:p>
        </w:tc>
        <w:tc>
          <w:tcPr>
            <w:tcW w:w="7828" w:type="dxa"/>
            <w:shd w:val="clear" w:color="auto" w:fill="C4D79B"/>
            <w:vAlign w:val="center"/>
            <w:hideMark/>
          </w:tcPr>
          <w:p w14:paraId="4BD7ABC9"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AEWA ISWGs coordinate implementation with back-up</w:t>
            </w:r>
            <w:r>
              <w:rPr>
                <w:rFonts w:ascii="Arial" w:hAnsi="Arial" w:cs="Arial"/>
                <w:sz w:val="20"/>
                <w:szCs w:val="20"/>
                <w:lang w:val="en-GB"/>
              </w:rPr>
              <w:t xml:space="preserve"> from the UNEP/AEWA Secretariat</w:t>
            </w:r>
          </w:p>
        </w:tc>
        <w:tc>
          <w:tcPr>
            <w:tcW w:w="1696" w:type="dxa"/>
            <w:shd w:val="clear" w:color="auto" w:fill="D9D9D9" w:themeFill="background1" w:themeFillShade="D9"/>
            <w:vAlign w:val="center"/>
          </w:tcPr>
          <w:p w14:paraId="2BE620ED"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84" w:type="dxa"/>
            <w:shd w:val="clear" w:color="auto" w:fill="D9D9D9" w:themeFill="background1" w:themeFillShade="D9"/>
            <w:vAlign w:val="center"/>
            <w:hideMark/>
          </w:tcPr>
          <w:p w14:paraId="3689F4F2"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6586C160"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w:t>
            </w:r>
          </w:p>
        </w:tc>
      </w:tr>
      <w:tr w:rsidR="007E1E82" w:rsidRPr="003357F4" w14:paraId="15FA40A0" w14:textId="77777777" w:rsidTr="00E41392">
        <w:trPr>
          <w:trHeight w:val="710"/>
        </w:trPr>
        <w:tc>
          <w:tcPr>
            <w:tcW w:w="3562" w:type="dxa"/>
            <w:vMerge w:val="restart"/>
            <w:shd w:val="clear" w:color="auto" w:fill="D9D9D9" w:themeFill="background1" w:themeFillShade="D9"/>
            <w:vAlign w:val="center"/>
            <w:hideMark/>
          </w:tcPr>
          <w:p w14:paraId="364D18F5" w14:textId="77777777" w:rsidR="007E1E82" w:rsidRPr="003357F4" w:rsidRDefault="007E1E82" w:rsidP="00E41392">
            <w:pPr>
              <w:ind w:left="22"/>
              <w:rPr>
                <w:rFonts w:ascii="Arial" w:hAnsi="Arial" w:cs="Arial"/>
                <w:color w:val="000000"/>
                <w:sz w:val="20"/>
                <w:szCs w:val="20"/>
                <w:lang w:val="en-GB"/>
              </w:rPr>
            </w:pPr>
            <w:r w:rsidRPr="003357F4">
              <w:rPr>
                <w:rFonts w:ascii="Arial" w:hAnsi="Arial" w:cs="Arial"/>
                <w:color w:val="000000"/>
                <w:sz w:val="20"/>
                <w:szCs w:val="20"/>
                <w:lang w:val="en-GB"/>
              </w:rPr>
              <w:t xml:space="preserve">1.2.d) Implement ISSAPs at national level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report</w:t>
            </w:r>
          </w:p>
        </w:tc>
        <w:tc>
          <w:tcPr>
            <w:tcW w:w="7828" w:type="dxa"/>
            <w:shd w:val="clear" w:color="auto" w:fill="B4C6E7" w:themeFill="accent5" w:themeFillTint="66"/>
            <w:vAlign w:val="center"/>
            <w:hideMark/>
          </w:tcPr>
          <w:p w14:paraId="46C33B5B"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NFPs elevate prioritisation of AEWA ISSAPs/IMSAPs at national level and incorporate into NBSAPs, with guidance from </w:t>
            </w:r>
            <w:r>
              <w:rPr>
                <w:rFonts w:ascii="Arial" w:hAnsi="Arial" w:cs="Arial"/>
                <w:sz w:val="20"/>
                <w:szCs w:val="20"/>
                <w:lang w:val="en-GB"/>
              </w:rPr>
              <w:t xml:space="preserve">the UNEP/AEWA </w:t>
            </w:r>
            <w:r w:rsidRPr="003357F4">
              <w:rPr>
                <w:rFonts w:ascii="Arial" w:hAnsi="Arial" w:cs="Arial"/>
                <w:sz w:val="20"/>
                <w:szCs w:val="20"/>
                <w:lang w:val="en-GB"/>
              </w:rPr>
              <w:t>Secretariat</w:t>
            </w:r>
          </w:p>
        </w:tc>
        <w:tc>
          <w:tcPr>
            <w:tcW w:w="1696" w:type="dxa"/>
            <w:shd w:val="clear" w:color="auto" w:fill="D9D9D9" w:themeFill="background1" w:themeFillShade="D9"/>
            <w:vAlign w:val="center"/>
          </w:tcPr>
          <w:p w14:paraId="4AC8EF6B"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84" w:type="dxa"/>
            <w:shd w:val="clear" w:color="auto" w:fill="D9D9D9" w:themeFill="background1" w:themeFillShade="D9"/>
            <w:vAlign w:val="center"/>
            <w:hideMark/>
          </w:tcPr>
          <w:p w14:paraId="1995C227"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1460353"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w:t>
            </w:r>
          </w:p>
        </w:tc>
      </w:tr>
      <w:tr w:rsidR="007E1E82" w:rsidRPr="003357F4" w14:paraId="59069E53" w14:textId="77777777" w:rsidTr="00E41392">
        <w:trPr>
          <w:trHeight w:val="800"/>
        </w:trPr>
        <w:tc>
          <w:tcPr>
            <w:tcW w:w="3562" w:type="dxa"/>
            <w:vMerge/>
            <w:shd w:val="clear" w:color="auto" w:fill="D9D9D9" w:themeFill="background1" w:themeFillShade="D9"/>
            <w:vAlign w:val="center"/>
            <w:hideMark/>
          </w:tcPr>
          <w:p w14:paraId="3C8DF9D1" w14:textId="77777777" w:rsidR="007E1E82" w:rsidRPr="003357F4" w:rsidRDefault="007E1E82" w:rsidP="00E41392">
            <w:pPr>
              <w:ind w:left="22"/>
              <w:rPr>
                <w:rFonts w:ascii="Arial" w:hAnsi="Arial" w:cs="Arial"/>
                <w:color w:val="000000"/>
                <w:sz w:val="20"/>
                <w:szCs w:val="20"/>
                <w:lang w:val="en-GB"/>
              </w:rPr>
            </w:pPr>
          </w:p>
        </w:tc>
        <w:tc>
          <w:tcPr>
            <w:tcW w:w="7828" w:type="dxa"/>
            <w:shd w:val="clear" w:color="auto" w:fill="B4C6E7" w:themeFill="accent5" w:themeFillTint="66"/>
            <w:vAlign w:val="center"/>
            <w:hideMark/>
          </w:tcPr>
          <w:p w14:paraId="2DB5898A" w14:textId="77777777" w:rsidR="007E1E82" w:rsidRPr="003357F4" w:rsidRDefault="007E1E82" w:rsidP="00E41392">
            <w:pPr>
              <w:rPr>
                <w:rFonts w:ascii="Arial" w:hAnsi="Arial" w:cs="Arial"/>
                <w:sz w:val="20"/>
                <w:szCs w:val="20"/>
                <w:lang w:val="en-GB"/>
              </w:rPr>
            </w:pPr>
            <w:r>
              <w:rPr>
                <w:rFonts w:ascii="Arial" w:hAnsi="Arial" w:cs="Arial"/>
                <w:sz w:val="20"/>
                <w:szCs w:val="20"/>
                <w:lang w:val="en-GB"/>
              </w:rPr>
              <w:t>Principal</w:t>
            </w:r>
            <w:r w:rsidRPr="003357F4">
              <w:rPr>
                <w:rFonts w:ascii="Arial" w:hAnsi="Arial" w:cs="Arial"/>
                <w:sz w:val="20"/>
                <w:szCs w:val="20"/>
                <w:lang w:val="en-GB"/>
              </w:rPr>
              <w:t xml:space="preserve"> Range States </w:t>
            </w:r>
            <w:r>
              <w:rPr>
                <w:rFonts w:ascii="Arial" w:hAnsi="Arial" w:cs="Arial"/>
                <w:sz w:val="20"/>
                <w:szCs w:val="20"/>
                <w:lang w:val="en-GB"/>
              </w:rPr>
              <w:t xml:space="preserve">as defined in the respective ISSAPs/IMSAPs </w:t>
            </w:r>
            <w:r w:rsidRPr="003357F4">
              <w:rPr>
                <w:rFonts w:ascii="Arial" w:hAnsi="Arial" w:cs="Arial"/>
                <w:sz w:val="20"/>
                <w:szCs w:val="20"/>
                <w:lang w:val="en-GB"/>
              </w:rPr>
              <w:t xml:space="preserve">develop </w:t>
            </w:r>
            <w:r>
              <w:rPr>
                <w:rFonts w:ascii="Arial" w:hAnsi="Arial" w:cs="Arial"/>
                <w:sz w:val="20"/>
                <w:szCs w:val="20"/>
                <w:lang w:val="en-GB"/>
              </w:rPr>
              <w:t>and</w:t>
            </w:r>
            <w:r w:rsidRPr="003357F4">
              <w:rPr>
                <w:rFonts w:ascii="Arial" w:hAnsi="Arial" w:cs="Arial"/>
                <w:sz w:val="20"/>
                <w:szCs w:val="20"/>
                <w:lang w:val="en-GB"/>
              </w:rPr>
              <w:t xml:space="preserve"> adopt national SAPs based on ISSAPs/IMSAPs and secure resources for their implementation</w:t>
            </w:r>
          </w:p>
        </w:tc>
        <w:tc>
          <w:tcPr>
            <w:tcW w:w="1696" w:type="dxa"/>
            <w:shd w:val="clear" w:color="auto" w:fill="D9D9D9" w:themeFill="background1" w:themeFillShade="D9"/>
            <w:vAlign w:val="center"/>
          </w:tcPr>
          <w:p w14:paraId="286A38F8"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84" w:type="dxa"/>
            <w:shd w:val="clear" w:color="auto" w:fill="D9D9D9" w:themeFill="background1" w:themeFillShade="D9"/>
            <w:vAlign w:val="center"/>
            <w:hideMark/>
          </w:tcPr>
          <w:p w14:paraId="0E1840AA"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3756092"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 - €€€€</w:t>
            </w:r>
          </w:p>
        </w:tc>
      </w:tr>
      <w:tr w:rsidR="007E1E82" w:rsidRPr="003357F4" w14:paraId="1F3ACF87" w14:textId="77777777" w:rsidTr="00E41392">
        <w:trPr>
          <w:trHeight w:val="620"/>
        </w:trPr>
        <w:tc>
          <w:tcPr>
            <w:tcW w:w="3562" w:type="dxa"/>
            <w:vMerge/>
            <w:shd w:val="clear" w:color="auto" w:fill="D9D9D9" w:themeFill="background1" w:themeFillShade="D9"/>
            <w:vAlign w:val="center"/>
            <w:hideMark/>
          </w:tcPr>
          <w:p w14:paraId="6DF4B575" w14:textId="77777777" w:rsidR="007E1E82" w:rsidRPr="003357F4" w:rsidRDefault="007E1E82" w:rsidP="00E41392">
            <w:pPr>
              <w:ind w:left="22"/>
              <w:rPr>
                <w:rFonts w:ascii="Arial" w:hAnsi="Arial" w:cs="Arial"/>
                <w:color w:val="000000"/>
                <w:sz w:val="20"/>
                <w:szCs w:val="20"/>
                <w:lang w:val="en-GB"/>
              </w:rPr>
            </w:pPr>
          </w:p>
        </w:tc>
        <w:tc>
          <w:tcPr>
            <w:tcW w:w="7828" w:type="dxa"/>
            <w:shd w:val="clear" w:color="auto" w:fill="B4C6E7" w:themeFill="accent5" w:themeFillTint="66"/>
            <w:vAlign w:val="center"/>
            <w:hideMark/>
          </w:tcPr>
          <w:p w14:paraId="5FE24B81" w14:textId="29283594"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w:t>
            </w:r>
            <w:r>
              <w:rPr>
                <w:rFonts w:ascii="Arial" w:hAnsi="Arial" w:cs="Arial"/>
                <w:sz w:val="20"/>
                <w:szCs w:val="20"/>
                <w:lang w:val="en-GB"/>
              </w:rPr>
              <w:t xml:space="preserve"> that are principal </w:t>
            </w:r>
            <w:r w:rsidR="006B208F">
              <w:rPr>
                <w:rFonts w:ascii="Arial" w:hAnsi="Arial" w:cs="Arial"/>
                <w:sz w:val="20"/>
                <w:szCs w:val="20"/>
                <w:lang w:val="en-GB"/>
              </w:rPr>
              <w:t>R</w:t>
            </w:r>
            <w:r>
              <w:rPr>
                <w:rFonts w:ascii="Arial" w:hAnsi="Arial" w:cs="Arial"/>
                <w:sz w:val="20"/>
                <w:szCs w:val="20"/>
                <w:lang w:val="en-GB"/>
              </w:rPr>
              <w:t xml:space="preserve">ange </w:t>
            </w:r>
            <w:r w:rsidR="006B208F">
              <w:rPr>
                <w:rFonts w:ascii="Arial" w:hAnsi="Arial" w:cs="Arial"/>
                <w:sz w:val="20"/>
                <w:szCs w:val="20"/>
                <w:lang w:val="en-GB"/>
              </w:rPr>
              <w:t>S</w:t>
            </w:r>
            <w:r>
              <w:rPr>
                <w:rFonts w:ascii="Arial" w:hAnsi="Arial" w:cs="Arial"/>
                <w:sz w:val="20"/>
                <w:szCs w:val="20"/>
                <w:lang w:val="en-GB"/>
              </w:rPr>
              <w:t>tates</w:t>
            </w:r>
            <w:r w:rsidRPr="003357F4">
              <w:rPr>
                <w:rFonts w:ascii="Arial" w:hAnsi="Arial" w:cs="Arial"/>
                <w:sz w:val="20"/>
                <w:szCs w:val="20"/>
                <w:lang w:val="en-GB"/>
              </w:rPr>
              <w:t xml:space="preserve"> establish national WGs to coordinate implementation of AEWA ISSAPs/IMSAPs in their countries</w:t>
            </w:r>
          </w:p>
        </w:tc>
        <w:tc>
          <w:tcPr>
            <w:tcW w:w="1696" w:type="dxa"/>
            <w:shd w:val="clear" w:color="auto" w:fill="D9D9D9" w:themeFill="background1" w:themeFillShade="D9"/>
            <w:vAlign w:val="center"/>
          </w:tcPr>
          <w:p w14:paraId="07777367"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12 m after MOP</w:t>
            </w:r>
          </w:p>
        </w:tc>
        <w:tc>
          <w:tcPr>
            <w:tcW w:w="1084" w:type="dxa"/>
            <w:shd w:val="clear" w:color="auto" w:fill="D9D9D9" w:themeFill="background1" w:themeFillShade="D9"/>
            <w:vAlign w:val="center"/>
            <w:hideMark/>
          </w:tcPr>
          <w:p w14:paraId="0C92DA3D"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8CB02E4"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 - €€</w:t>
            </w:r>
          </w:p>
        </w:tc>
      </w:tr>
      <w:tr w:rsidR="007E1E82" w:rsidRPr="003357F4" w14:paraId="738E79B2" w14:textId="77777777" w:rsidTr="00E41392">
        <w:trPr>
          <w:trHeight w:val="548"/>
        </w:trPr>
        <w:tc>
          <w:tcPr>
            <w:tcW w:w="3562" w:type="dxa"/>
            <w:vMerge/>
            <w:shd w:val="clear" w:color="auto" w:fill="D9D9D9" w:themeFill="background1" w:themeFillShade="D9"/>
            <w:vAlign w:val="center"/>
          </w:tcPr>
          <w:p w14:paraId="2E383AB2" w14:textId="77777777" w:rsidR="007E1E82" w:rsidRPr="003357F4" w:rsidRDefault="007E1E82" w:rsidP="00E41392">
            <w:pPr>
              <w:ind w:left="22"/>
              <w:rPr>
                <w:rFonts w:ascii="Arial" w:hAnsi="Arial" w:cs="Arial"/>
                <w:color w:val="000000"/>
                <w:sz w:val="20"/>
                <w:szCs w:val="20"/>
                <w:lang w:val="en-GB"/>
              </w:rPr>
            </w:pPr>
          </w:p>
        </w:tc>
        <w:tc>
          <w:tcPr>
            <w:tcW w:w="7828" w:type="dxa"/>
            <w:shd w:val="clear" w:color="auto" w:fill="B4C6E7" w:themeFill="accent5" w:themeFillTint="66"/>
            <w:vAlign w:val="center"/>
          </w:tcPr>
          <w:p w14:paraId="3E309189"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 provide regular feedback on implementation of ISSAPs/IMSAPs to the AEWA ISWG as well as to the MOP through National Reports</w:t>
            </w:r>
          </w:p>
        </w:tc>
        <w:tc>
          <w:tcPr>
            <w:tcW w:w="1696" w:type="dxa"/>
            <w:shd w:val="clear" w:color="auto" w:fill="D9D9D9" w:themeFill="background1" w:themeFillShade="D9"/>
            <w:vAlign w:val="center"/>
          </w:tcPr>
          <w:p w14:paraId="684C0A8F"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84" w:type="dxa"/>
            <w:shd w:val="clear" w:color="auto" w:fill="D9D9D9" w:themeFill="background1" w:themeFillShade="D9"/>
            <w:vAlign w:val="center"/>
          </w:tcPr>
          <w:p w14:paraId="483E0F54"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0FDEDB44"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w:t>
            </w:r>
          </w:p>
        </w:tc>
      </w:tr>
      <w:tr w:rsidR="007E1E82" w:rsidRPr="003357F4" w14:paraId="0BE5CC8C" w14:textId="77777777" w:rsidTr="00E41392">
        <w:trPr>
          <w:trHeight w:val="692"/>
        </w:trPr>
        <w:tc>
          <w:tcPr>
            <w:tcW w:w="3562" w:type="dxa"/>
            <w:shd w:val="clear" w:color="auto" w:fill="D9D9D9" w:themeFill="background1" w:themeFillShade="D9"/>
            <w:vAlign w:val="center"/>
            <w:hideMark/>
          </w:tcPr>
          <w:p w14:paraId="3BDF9222" w14:textId="77777777" w:rsidR="007E1E82" w:rsidRPr="003357F4" w:rsidRDefault="007E1E82" w:rsidP="00E41392">
            <w:pPr>
              <w:ind w:left="22"/>
              <w:rPr>
                <w:rFonts w:ascii="Arial" w:hAnsi="Arial" w:cs="Arial"/>
                <w:color w:val="000000"/>
                <w:sz w:val="20"/>
                <w:szCs w:val="20"/>
                <w:lang w:val="en-GB"/>
              </w:rPr>
            </w:pPr>
            <w:r w:rsidRPr="003357F4">
              <w:rPr>
                <w:rFonts w:ascii="Arial" w:hAnsi="Arial" w:cs="Arial"/>
                <w:color w:val="000000"/>
                <w:sz w:val="20"/>
                <w:szCs w:val="20"/>
                <w:lang w:val="en-GB"/>
              </w:rPr>
              <w:t>1.2.e) Review status of implementation of ISSAPs</w:t>
            </w:r>
          </w:p>
        </w:tc>
        <w:tc>
          <w:tcPr>
            <w:tcW w:w="7828" w:type="dxa"/>
            <w:shd w:val="clear" w:color="auto" w:fill="C4D79B"/>
            <w:vAlign w:val="center"/>
            <w:hideMark/>
          </w:tcPr>
          <w:p w14:paraId="0AF5EE8F"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International and National WGs for each ‘African’ ISSAP/IMSAP contribute the necessary information for flyway level assessment of the implementation of the plans </w:t>
            </w:r>
          </w:p>
        </w:tc>
        <w:tc>
          <w:tcPr>
            <w:tcW w:w="1696" w:type="dxa"/>
            <w:shd w:val="clear" w:color="auto" w:fill="D9D9D9" w:themeFill="background1" w:themeFillShade="D9"/>
            <w:vAlign w:val="center"/>
          </w:tcPr>
          <w:p w14:paraId="17CD8D0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84" w:type="dxa"/>
            <w:shd w:val="clear" w:color="auto" w:fill="D9D9D9" w:themeFill="background1" w:themeFillShade="D9"/>
            <w:vAlign w:val="center"/>
            <w:hideMark/>
          </w:tcPr>
          <w:p w14:paraId="43A7743F"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A236BA8"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w:t>
            </w:r>
          </w:p>
        </w:tc>
      </w:tr>
      <w:tr w:rsidR="007E1E82" w:rsidRPr="003357F4" w14:paraId="3F80F6D1" w14:textId="77777777" w:rsidTr="00E41392">
        <w:trPr>
          <w:trHeight w:val="710"/>
        </w:trPr>
        <w:tc>
          <w:tcPr>
            <w:tcW w:w="3562" w:type="dxa"/>
            <w:vMerge w:val="restart"/>
            <w:shd w:val="clear" w:color="auto" w:fill="D9D9D9" w:themeFill="background1" w:themeFillShade="D9"/>
            <w:vAlign w:val="center"/>
            <w:hideMark/>
          </w:tcPr>
          <w:p w14:paraId="09E4D966" w14:textId="77777777" w:rsidR="007E1E82" w:rsidRPr="003357F4" w:rsidRDefault="007E1E82" w:rsidP="00E41392">
            <w:pPr>
              <w:ind w:left="22"/>
              <w:rPr>
                <w:rFonts w:ascii="Arial" w:hAnsi="Arial" w:cs="Arial"/>
                <w:color w:val="000000"/>
                <w:sz w:val="20"/>
                <w:szCs w:val="20"/>
                <w:lang w:val="en-GB"/>
              </w:rPr>
            </w:pPr>
            <w:r w:rsidRPr="003357F4">
              <w:rPr>
                <w:rFonts w:ascii="Arial" w:hAnsi="Arial" w:cs="Arial"/>
                <w:color w:val="000000"/>
                <w:sz w:val="20"/>
                <w:szCs w:val="20"/>
                <w:lang w:val="en-GB"/>
              </w:rPr>
              <w:t>1.2.f) Develop flyway-scale projects for selected SAPs</w:t>
            </w:r>
          </w:p>
        </w:tc>
        <w:tc>
          <w:tcPr>
            <w:tcW w:w="7828" w:type="dxa"/>
            <w:shd w:val="clear" w:color="auto" w:fill="C4D79B"/>
            <w:vAlign w:val="center"/>
            <w:hideMark/>
          </w:tcPr>
          <w:p w14:paraId="2B74DCEC"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ISWG Coordinators develop project portfolios for specific 'Africa ISSAPs' and IMSAPs with input of </w:t>
            </w:r>
            <w:r>
              <w:rPr>
                <w:rFonts w:ascii="Arial" w:hAnsi="Arial" w:cs="Arial"/>
                <w:sz w:val="20"/>
                <w:szCs w:val="20"/>
                <w:lang w:val="en-GB"/>
              </w:rPr>
              <w:t xml:space="preserve">the UNEP/AEWA </w:t>
            </w:r>
            <w:r w:rsidRPr="003357F4">
              <w:rPr>
                <w:rFonts w:ascii="Arial" w:hAnsi="Arial" w:cs="Arial"/>
                <w:sz w:val="20"/>
                <w:szCs w:val="20"/>
                <w:lang w:val="en-GB"/>
              </w:rPr>
              <w:t>Secretariat, Parties and other partners</w:t>
            </w:r>
          </w:p>
        </w:tc>
        <w:tc>
          <w:tcPr>
            <w:tcW w:w="1696" w:type="dxa"/>
            <w:shd w:val="clear" w:color="auto" w:fill="D9D9D9" w:themeFill="background1" w:themeFillShade="D9"/>
            <w:vAlign w:val="center"/>
          </w:tcPr>
          <w:p w14:paraId="3D4C0C6C"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84" w:type="dxa"/>
            <w:shd w:val="clear" w:color="auto" w:fill="D9D9D9" w:themeFill="background1" w:themeFillShade="D9"/>
            <w:vAlign w:val="center"/>
            <w:hideMark/>
          </w:tcPr>
          <w:p w14:paraId="2985580A"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B8F3213"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 - €€</w:t>
            </w:r>
          </w:p>
        </w:tc>
      </w:tr>
      <w:tr w:rsidR="007E1E82" w:rsidRPr="003357F4" w14:paraId="42148676" w14:textId="77777777" w:rsidTr="00E41392">
        <w:trPr>
          <w:trHeight w:val="890"/>
        </w:trPr>
        <w:tc>
          <w:tcPr>
            <w:tcW w:w="3562" w:type="dxa"/>
            <w:vMerge/>
            <w:shd w:val="clear" w:color="auto" w:fill="D9D9D9" w:themeFill="background1" w:themeFillShade="D9"/>
            <w:vAlign w:val="center"/>
            <w:hideMark/>
          </w:tcPr>
          <w:p w14:paraId="518989C4" w14:textId="77777777" w:rsidR="007E1E82" w:rsidRPr="003357F4" w:rsidRDefault="007E1E82" w:rsidP="00E41392">
            <w:pPr>
              <w:ind w:left="22"/>
              <w:rPr>
                <w:rFonts w:ascii="Arial" w:hAnsi="Arial" w:cs="Arial"/>
                <w:color w:val="000000"/>
                <w:sz w:val="20"/>
                <w:szCs w:val="20"/>
                <w:lang w:val="en-GB"/>
              </w:rPr>
            </w:pPr>
          </w:p>
        </w:tc>
        <w:tc>
          <w:tcPr>
            <w:tcW w:w="7828" w:type="dxa"/>
            <w:shd w:val="clear" w:color="auto" w:fill="C4D79B"/>
            <w:vAlign w:val="center"/>
            <w:hideMark/>
          </w:tcPr>
          <w:p w14:paraId="2476F5E1"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AEWA international partners coordinate the development of flyway projects for the East Atlantic Flyway, Western Indian Ocean Flyway, Intra-African Flyways and Mediterranean / trans-Saharan Flyways (see section 5)</w:t>
            </w:r>
          </w:p>
        </w:tc>
        <w:tc>
          <w:tcPr>
            <w:tcW w:w="1696" w:type="dxa"/>
            <w:shd w:val="clear" w:color="auto" w:fill="D9D9D9" w:themeFill="background1" w:themeFillShade="D9"/>
            <w:vAlign w:val="center"/>
          </w:tcPr>
          <w:p w14:paraId="02C36BC5"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84" w:type="dxa"/>
            <w:shd w:val="clear" w:color="auto" w:fill="D9D9D9" w:themeFill="background1" w:themeFillShade="D9"/>
            <w:vAlign w:val="center"/>
            <w:hideMark/>
          </w:tcPr>
          <w:p w14:paraId="1E0A0C6E"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28BA3B8"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w:t>
            </w:r>
          </w:p>
        </w:tc>
      </w:tr>
      <w:tr w:rsidR="007E1E82" w:rsidRPr="003357F4" w14:paraId="562DA58C" w14:textId="77777777" w:rsidTr="00E41392">
        <w:trPr>
          <w:trHeight w:val="629"/>
        </w:trPr>
        <w:tc>
          <w:tcPr>
            <w:tcW w:w="3562" w:type="dxa"/>
            <w:vMerge/>
            <w:shd w:val="clear" w:color="auto" w:fill="D9D9D9" w:themeFill="background1" w:themeFillShade="D9"/>
            <w:vAlign w:val="center"/>
            <w:hideMark/>
          </w:tcPr>
          <w:p w14:paraId="287734B0" w14:textId="77777777" w:rsidR="007E1E82" w:rsidRPr="003357F4" w:rsidRDefault="007E1E82" w:rsidP="00E41392">
            <w:pPr>
              <w:ind w:left="22"/>
              <w:rPr>
                <w:rFonts w:ascii="Arial" w:hAnsi="Arial" w:cs="Arial"/>
                <w:color w:val="000000"/>
                <w:sz w:val="20"/>
                <w:szCs w:val="20"/>
                <w:lang w:val="en-GB"/>
              </w:rPr>
            </w:pPr>
          </w:p>
        </w:tc>
        <w:tc>
          <w:tcPr>
            <w:tcW w:w="7828" w:type="dxa"/>
            <w:shd w:val="clear" w:color="auto" w:fill="C4D79B"/>
            <w:vAlign w:val="center"/>
            <w:hideMark/>
          </w:tcPr>
          <w:p w14:paraId="002D09ED" w14:textId="0BA5E261"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Strengthen partnerships with flyway initiatives, such as WSFI, AMBI, BirdLife</w:t>
            </w:r>
            <w:r>
              <w:rPr>
                <w:rFonts w:ascii="Arial" w:hAnsi="Arial" w:cs="Arial"/>
                <w:sz w:val="20"/>
                <w:szCs w:val="20"/>
                <w:lang w:val="en-GB"/>
              </w:rPr>
              <w:t xml:space="preserve"> </w:t>
            </w:r>
            <w:r w:rsidRPr="003357F4">
              <w:rPr>
                <w:rFonts w:ascii="Arial" w:hAnsi="Arial" w:cs="Arial"/>
                <w:sz w:val="20"/>
                <w:szCs w:val="20"/>
                <w:lang w:val="en-GB"/>
              </w:rPr>
              <w:t>EAFI and MBP Programme, for project development and fundraising</w:t>
            </w:r>
          </w:p>
        </w:tc>
        <w:tc>
          <w:tcPr>
            <w:tcW w:w="1696" w:type="dxa"/>
            <w:shd w:val="clear" w:color="auto" w:fill="D9D9D9" w:themeFill="background1" w:themeFillShade="D9"/>
            <w:vAlign w:val="center"/>
          </w:tcPr>
          <w:p w14:paraId="5AE26F3C"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84" w:type="dxa"/>
            <w:shd w:val="clear" w:color="auto" w:fill="D9D9D9" w:themeFill="background1" w:themeFillShade="D9"/>
            <w:vAlign w:val="center"/>
            <w:hideMark/>
          </w:tcPr>
          <w:p w14:paraId="3BD23C19"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B585125"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w:t>
            </w:r>
          </w:p>
        </w:tc>
      </w:tr>
      <w:tr w:rsidR="007E1E82" w:rsidRPr="003357F4" w14:paraId="57715EF5" w14:textId="77777777" w:rsidTr="00E41392">
        <w:trPr>
          <w:trHeight w:val="530"/>
        </w:trPr>
        <w:tc>
          <w:tcPr>
            <w:tcW w:w="3562" w:type="dxa"/>
            <w:vMerge/>
            <w:shd w:val="clear" w:color="auto" w:fill="D9D9D9" w:themeFill="background1" w:themeFillShade="D9"/>
            <w:vAlign w:val="center"/>
            <w:hideMark/>
          </w:tcPr>
          <w:p w14:paraId="3034D309" w14:textId="77777777" w:rsidR="007E1E82" w:rsidRPr="003357F4" w:rsidRDefault="007E1E82" w:rsidP="00E41392">
            <w:pPr>
              <w:ind w:left="22"/>
              <w:rPr>
                <w:rFonts w:ascii="Arial" w:hAnsi="Arial" w:cs="Arial"/>
                <w:color w:val="000000"/>
                <w:sz w:val="20"/>
                <w:szCs w:val="20"/>
                <w:lang w:val="en-GB"/>
              </w:rPr>
            </w:pPr>
          </w:p>
        </w:tc>
        <w:tc>
          <w:tcPr>
            <w:tcW w:w="7828" w:type="dxa"/>
            <w:shd w:val="clear" w:color="auto" w:fill="C4D79B"/>
            <w:vAlign w:val="center"/>
            <w:hideMark/>
          </w:tcPr>
          <w:p w14:paraId="7590DEAD"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Implement flyway projects for which resources are secured</w:t>
            </w:r>
          </w:p>
        </w:tc>
        <w:tc>
          <w:tcPr>
            <w:tcW w:w="1696" w:type="dxa"/>
            <w:shd w:val="clear" w:color="auto" w:fill="D9D9D9" w:themeFill="background1" w:themeFillShade="D9"/>
            <w:vAlign w:val="center"/>
          </w:tcPr>
          <w:p w14:paraId="51BB8DF4"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84" w:type="dxa"/>
            <w:shd w:val="clear" w:color="auto" w:fill="D9D9D9" w:themeFill="background1" w:themeFillShade="D9"/>
            <w:vAlign w:val="center"/>
            <w:hideMark/>
          </w:tcPr>
          <w:p w14:paraId="2341B444"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AAD5A63"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 - €€€€€</w:t>
            </w:r>
          </w:p>
        </w:tc>
      </w:tr>
      <w:tr w:rsidR="007E1E82" w:rsidRPr="003357F4" w14:paraId="084E6F7F" w14:textId="77777777" w:rsidTr="00E41392">
        <w:trPr>
          <w:trHeight w:val="710"/>
        </w:trPr>
        <w:tc>
          <w:tcPr>
            <w:tcW w:w="3562" w:type="dxa"/>
            <w:vMerge w:val="restart"/>
            <w:shd w:val="clear" w:color="auto" w:fill="D9D9D9" w:themeFill="background1" w:themeFillShade="D9"/>
            <w:vAlign w:val="center"/>
            <w:hideMark/>
          </w:tcPr>
          <w:p w14:paraId="3354B26C" w14:textId="77777777" w:rsidR="007E1E82" w:rsidRPr="003357F4" w:rsidRDefault="007E1E82" w:rsidP="00E41392">
            <w:pPr>
              <w:ind w:left="22"/>
              <w:rPr>
                <w:rFonts w:ascii="Arial" w:hAnsi="Arial" w:cs="Arial"/>
                <w:color w:val="000000"/>
                <w:sz w:val="20"/>
                <w:szCs w:val="20"/>
                <w:lang w:val="en-GB"/>
              </w:rPr>
            </w:pPr>
            <w:r w:rsidRPr="003357F4">
              <w:rPr>
                <w:rFonts w:ascii="Arial" w:hAnsi="Arial" w:cs="Arial"/>
                <w:color w:val="000000"/>
                <w:sz w:val="20"/>
                <w:szCs w:val="20"/>
                <w:lang w:val="en-GB"/>
              </w:rPr>
              <w:t>1.2.g) Develop resource mobilisation plan for SAPs</w:t>
            </w:r>
          </w:p>
        </w:tc>
        <w:tc>
          <w:tcPr>
            <w:tcW w:w="7828" w:type="dxa"/>
            <w:shd w:val="clear" w:color="auto" w:fill="C4D79B"/>
            <w:vAlign w:val="center"/>
            <w:hideMark/>
          </w:tcPr>
          <w:p w14:paraId="534DB5C5" w14:textId="75EA54D6"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Develop budgets and fundraising portfolios for 'Africa ISSAPs' and IMSAPs within the international AEWA resource mobilisation plan (see activity 5.6.a)</w:t>
            </w:r>
          </w:p>
        </w:tc>
        <w:tc>
          <w:tcPr>
            <w:tcW w:w="1696" w:type="dxa"/>
            <w:shd w:val="clear" w:color="auto" w:fill="D9D9D9" w:themeFill="background1" w:themeFillShade="D9"/>
            <w:vAlign w:val="center"/>
          </w:tcPr>
          <w:p w14:paraId="67432CEB"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by MOP8</w:t>
            </w:r>
          </w:p>
        </w:tc>
        <w:tc>
          <w:tcPr>
            <w:tcW w:w="1084" w:type="dxa"/>
            <w:shd w:val="clear" w:color="auto" w:fill="D9D9D9" w:themeFill="background1" w:themeFillShade="D9"/>
            <w:vAlign w:val="center"/>
            <w:hideMark/>
          </w:tcPr>
          <w:p w14:paraId="171F11DC"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DFCDA46"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w:t>
            </w:r>
          </w:p>
        </w:tc>
      </w:tr>
      <w:tr w:rsidR="007E1E82" w:rsidRPr="003357F4" w14:paraId="33FD4ADA" w14:textId="77777777" w:rsidTr="00E41392">
        <w:trPr>
          <w:trHeight w:val="620"/>
        </w:trPr>
        <w:tc>
          <w:tcPr>
            <w:tcW w:w="3562" w:type="dxa"/>
            <w:vMerge/>
            <w:shd w:val="clear" w:color="auto" w:fill="D9D9D9" w:themeFill="background1" w:themeFillShade="D9"/>
            <w:vAlign w:val="center"/>
            <w:hideMark/>
          </w:tcPr>
          <w:p w14:paraId="44181A3A" w14:textId="77777777" w:rsidR="007E1E82" w:rsidRPr="003357F4" w:rsidRDefault="007E1E82" w:rsidP="00E41392">
            <w:pPr>
              <w:rPr>
                <w:rFonts w:ascii="Arial" w:hAnsi="Arial" w:cs="Arial"/>
                <w:color w:val="000000"/>
                <w:sz w:val="20"/>
                <w:szCs w:val="20"/>
                <w:lang w:val="en-GB"/>
              </w:rPr>
            </w:pPr>
          </w:p>
        </w:tc>
        <w:tc>
          <w:tcPr>
            <w:tcW w:w="7828" w:type="dxa"/>
            <w:shd w:val="clear" w:color="auto" w:fill="B4C6E7" w:themeFill="accent5" w:themeFillTint="66"/>
            <w:vAlign w:val="center"/>
            <w:hideMark/>
          </w:tcPr>
          <w:p w14:paraId="6BB2FAA9" w14:textId="3F28E6F8"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allocate resources to and raise funds for implementation of ISSAPs </w:t>
            </w:r>
            <w:r>
              <w:rPr>
                <w:rFonts w:ascii="Arial" w:hAnsi="Arial" w:cs="Arial"/>
                <w:sz w:val="20"/>
                <w:szCs w:val="20"/>
                <w:lang w:val="en-GB"/>
              </w:rPr>
              <w:t>and</w:t>
            </w:r>
            <w:r w:rsidRPr="003357F4">
              <w:rPr>
                <w:rFonts w:ascii="Arial" w:hAnsi="Arial" w:cs="Arial"/>
                <w:sz w:val="20"/>
                <w:szCs w:val="20"/>
                <w:lang w:val="en-GB"/>
              </w:rPr>
              <w:t xml:space="preserve"> IMSAPs at national level through national fundraising strategies</w:t>
            </w:r>
          </w:p>
        </w:tc>
        <w:tc>
          <w:tcPr>
            <w:tcW w:w="1696" w:type="dxa"/>
            <w:shd w:val="clear" w:color="auto" w:fill="D9D9D9" w:themeFill="background1" w:themeFillShade="D9"/>
            <w:vAlign w:val="center"/>
          </w:tcPr>
          <w:p w14:paraId="4C470C32"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on rolling basis</w:t>
            </w:r>
          </w:p>
        </w:tc>
        <w:tc>
          <w:tcPr>
            <w:tcW w:w="1084" w:type="dxa"/>
            <w:shd w:val="clear" w:color="auto" w:fill="D9D9D9" w:themeFill="background1" w:themeFillShade="D9"/>
            <w:vAlign w:val="center"/>
            <w:hideMark/>
          </w:tcPr>
          <w:p w14:paraId="5CABBC18"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435BCE11"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w:t>
            </w:r>
          </w:p>
        </w:tc>
      </w:tr>
      <w:tr w:rsidR="007E1E82" w:rsidRPr="003357F4" w14:paraId="1071C339" w14:textId="77777777" w:rsidTr="00E41392">
        <w:trPr>
          <w:trHeight w:val="530"/>
        </w:trPr>
        <w:tc>
          <w:tcPr>
            <w:tcW w:w="3562" w:type="dxa"/>
            <w:vMerge/>
            <w:shd w:val="clear" w:color="auto" w:fill="D9D9D9" w:themeFill="background1" w:themeFillShade="D9"/>
            <w:vAlign w:val="center"/>
            <w:hideMark/>
          </w:tcPr>
          <w:p w14:paraId="172D5D85" w14:textId="77777777" w:rsidR="007E1E82" w:rsidRPr="003357F4" w:rsidRDefault="007E1E82" w:rsidP="00E41392">
            <w:pPr>
              <w:rPr>
                <w:rFonts w:ascii="Arial" w:hAnsi="Arial" w:cs="Arial"/>
                <w:color w:val="000000"/>
                <w:sz w:val="20"/>
                <w:szCs w:val="20"/>
                <w:lang w:val="en-GB"/>
              </w:rPr>
            </w:pPr>
          </w:p>
        </w:tc>
        <w:tc>
          <w:tcPr>
            <w:tcW w:w="7828" w:type="dxa"/>
            <w:shd w:val="clear" w:color="auto" w:fill="B4C6E7" w:themeFill="accent5" w:themeFillTint="66"/>
            <w:vAlign w:val="center"/>
            <w:hideMark/>
          </w:tcPr>
          <w:p w14:paraId="4269865E" w14:textId="472C27C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along flyways identify flagship species and twinning opportunities as a basis for fundraising </w:t>
            </w:r>
          </w:p>
        </w:tc>
        <w:tc>
          <w:tcPr>
            <w:tcW w:w="1696" w:type="dxa"/>
            <w:shd w:val="clear" w:color="auto" w:fill="D9D9D9" w:themeFill="background1" w:themeFillShade="D9"/>
            <w:vAlign w:val="center"/>
          </w:tcPr>
          <w:p w14:paraId="65548FD3"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on rolling basis</w:t>
            </w:r>
          </w:p>
        </w:tc>
        <w:tc>
          <w:tcPr>
            <w:tcW w:w="1084" w:type="dxa"/>
            <w:shd w:val="clear" w:color="auto" w:fill="D9D9D9" w:themeFill="background1" w:themeFillShade="D9"/>
            <w:vAlign w:val="center"/>
            <w:hideMark/>
          </w:tcPr>
          <w:p w14:paraId="781E7D06"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44AF342F"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w:t>
            </w:r>
          </w:p>
        </w:tc>
      </w:tr>
    </w:tbl>
    <w:p w14:paraId="239328D6" w14:textId="77777777" w:rsidR="007E1E82" w:rsidRPr="003357F4" w:rsidRDefault="007E1E82" w:rsidP="00E41392">
      <w:pPr>
        <w:pStyle w:val="ListParagraph"/>
        <w:ind w:left="0"/>
        <w:jc w:val="both"/>
        <w:rPr>
          <w:rFonts w:ascii="Arial" w:hAnsi="Arial" w:cs="Arial"/>
          <w:sz w:val="20"/>
          <w:szCs w:val="20"/>
          <w:lang w:val="en-GB"/>
        </w:rPr>
      </w:pPr>
    </w:p>
    <w:p w14:paraId="5F926BA3" w14:textId="77777777" w:rsidR="007E1E82" w:rsidRPr="003357F4" w:rsidRDefault="007E1E82" w:rsidP="00E41392">
      <w:pPr>
        <w:pStyle w:val="ListParagraph"/>
        <w:ind w:left="0"/>
        <w:jc w:val="both"/>
        <w:rPr>
          <w:rFonts w:ascii="Arial" w:hAnsi="Arial" w:cs="Arial"/>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09EC7162" w14:textId="77777777" w:rsidTr="00E41392">
        <w:tc>
          <w:tcPr>
            <w:tcW w:w="998" w:type="dxa"/>
            <w:shd w:val="clear" w:color="auto" w:fill="D9D9D9" w:themeFill="background1" w:themeFillShade="D9"/>
          </w:tcPr>
          <w:p w14:paraId="0F383A83"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drawing>
                <wp:anchor distT="0" distB="0" distL="114300" distR="114300" simplePos="0" relativeHeight="251682816" behindDoc="0" locked="0" layoutInCell="1" allowOverlap="1" wp14:anchorId="490FC6C4" wp14:editId="43EC9223">
                  <wp:simplePos x="0" y="0"/>
                  <wp:positionH relativeFrom="column">
                    <wp:posOffset>3175</wp:posOffset>
                  </wp:positionH>
                  <wp:positionV relativeFrom="paragraph">
                    <wp:posOffset>133823</wp:posOffset>
                  </wp:positionV>
                  <wp:extent cx="508635" cy="508635"/>
                  <wp:effectExtent l="0" t="0" r="0" b="5715"/>
                  <wp:wrapNone/>
                  <wp:docPr id="58" name="Grafik 58"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7B297573" w14:textId="77777777" w:rsidR="007E1E82" w:rsidRPr="003357F4" w:rsidRDefault="007E1E82" w:rsidP="00E41392">
            <w:pPr>
              <w:pStyle w:val="ListParagraph"/>
              <w:tabs>
                <w:tab w:val="left" w:pos="12600"/>
              </w:tabs>
              <w:spacing w:before="120" w:after="120"/>
              <w:ind w:left="0"/>
              <w:contextualSpacing w:val="0"/>
              <w:rPr>
                <w:rFonts w:ascii="Arial" w:hAnsi="Arial" w:cs="Arial"/>
                <w:sz w:val="20"/>
                <w:szCs w:val="20"/>
                <w:lang w:val="en-GB"/>
              </w:rPr>
            </w:pPr>
            <w:r w:rsidRPr="003357F4">
              <w:rPr>
                <w:rFonts w:ascii="Arial" w:hAnsi="Arial" w:cs="Arial"/>
                <w:b/>
                <w:color w:val="FFFFFF" w:themeColor="background1"/>
                <w:sz w:val="20"/>
                <w:szCs w:val="20"/>
                <w:lang w:val="en-GB"/>
              </w:rPr>
              <w:t xml:space="preserve">SP TARGET 1.3: </w:t>
            </w:r>
          </w:p>
          <w:p w14:paraId="008BB005" w14:textId="77777777" w:rsidR="007E1E82" w:rsidRPr="003357F4" w:rsidRDefault="007E1E82" w:rsidP="00E41392">
            <w:pPr>
              <w:pStyle w:val="ListParagraph"/>
              <w:shd w:val="clear" w:color="auto" w:fill="2E74B5"/>
              <w:spacing w:before="120" w:after="120"/>
              <w:ind w:left="0"/>
              <w:contextualSpacing w:val="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For all other populations in unfavourable conservation status, science-based conservation and management guidance is made available by AEWA and/or its Partners and is applied by Parties and other stakeholders.</w:t>
            </w:r>
          </w:p>
        </w:tc>
      </w:tr>
    </w:tbl>
    <w:p w14:paraId="4EC66D9B" w14:textId="77777777" w:rsidR="007E1E82" w:rsidRPr="003357F4" w:rsidRDefault="007E1E82" w:rsidP="00E41392">
      <w:pPr>
        <w:pStyle w:val="ListParagraph"/>
        <w:ind w:left="181" w:firstLine="244"/>
        <w:contextualSpacing w:val="0"/>
        <w:jc w:val="both"/>
        <w:rPr>
          <w:rFonts w:ascii="Arial" w:hAnsi="Arial" w:cs="Arial"/>
          <w:sz w:val="20"/>
          <w:szCs w:val="20"/>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12"/>
        <w:gridCol w:w="7614"/>
        <w:gridCol w:w="1852"/>
        <w:gridCol w:w="987"/>
        <w:gridCol w:w="1239"/>
      </w:tblGrid>
      <w:tr w:rsidR="007E1E82" w:rsidRPr="003357F4" w14:paraId="3FE368D1" w14:textId="77777777" w:rsidTr="00E41392">
        <w:trPr>
          <w:trHeight w:val="580"/>
          <w:tblHeader/>
        </w:trPr>
        <w:tc>
          <w:tcPr>
            <w:tcW w:w="3612" w:type="dxa"/>
            <w:shd w:val="clear" w:color="auto" w:fill="D9D9D9" w:themeFill="background1" w:themeFillShade="D9"/>
            <w:vAlign w:val="center"/>
          </w:tcPr>
          <w:p w14:paraId="2D67B0B5" w14:textId="77777777" w:rsidR="007E1E82" w:rsidRPr="003357F4" w:rsidRDefault="007E1E82" w:rsidP="00E41392">
            <w:pPr>
              <w:rPr>
                <w:rFonts w:ascii="Arial" w:hAnsi="Arial" w:cs="Arial"/>
                <w:b/>
                <w:color w:val="FFFFFF" w:themeColor="background1"/>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1.3)</w:t>
            </w:r>
          </w:p>
        </w:tc>
        <w:tc>
          <w:tcPr>
            <w:tcW w:w="7614" w:type="dxa"/>
            <w:shd w:val="clear" w:color="auto" w:fill="D9D9D9" w:themeFill="background1" w:themeFillShade="D9"/>
            <w:vAlign w:val="center"/>
          </w:tcPr>
          <w:p w14:paraId="7DF2E65E" w14:textId="00FF9488" w:rsidR="007E1E82" w:rsidRPr="003357F4" w:rsidRDefault="007E1E82" w:rsidP="00E41392">
            <w:pPr>
              <w:rPr>
                <w:rFonts w:ascii="Arial" w:hAnsi="Arial" w:cs="Arial"/>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E61FCE">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52" w:type="dxa"/>
            <w:shd w:val="clear" w:color="auto" w:fill="D9D9D9" w:themeFill="background1" w:themeFillShade="D9"/>
            <w:vAlign w:val="center"/>
          </w:tcPr>
          <w:p w14:paraId="6A7CA373" w14:textId="77777777" w:rsidR="007E1E82" w:rsidRPr="003357F4" w:rsidRDefault="007E1E82" w:rsidP="00E41392">
            <w:pPr>
              <w:jc w:val="center"/>
              <w:rPr>
                <w:rFonts w:ascii="Arial" w:hAnsi="Arial" w:cs="Arial"/>
                <w:b/>
                <w:color w:val="FFFFFF" w:themeColor="background1"/>
                <w:sz w:val="22"/>
                <w:szCs w:val="22"/>
                <w:lang w:val="en-GB"/>
              </w:rPr>
            </w:pPr>
            <w:r w:rsidRPr="003357F4">
              <w:rPr>
                <w:rFonts w:ascii="Arial" w:hAnsi="Arial" w:cs="Arial"/>
                <w:b/>
                <w:bCs/>
                <w:sz w:val="20"/>
                <w:szCs w:val="20"/>
                <w:lang w:val="en-GB"/>
              </w:rPr>
              <w:t>Timeframe</w:t>
            </w:r>
          </w:p>
        </w:tc>
        <w:tc>
          <w:tcPr>
            <w:tcW w:w="987" w:type="dxa"/>
            <w:shd w:val="clear" w:color="auto" w:fill="D9D9D9" w:themeFill="background1" w:themeFillShade="D9"/>
            <w:vAlign w:val="center"/>
          </w:tcPr>
          <w:p w14:paraId="4A9763FE" w14:textId="77777777" w:rsidR="007E1E82" w:rsidRPr="003357F4" w:rsidRDefault="007E1E82" w:rsidP="00E41392">
            <w:pPr>
              <w:jc w:val="center"/>
              <w:rPr>
                <w:rFonts w:ascii="Arial" w:hAnsi="Arial" w:cs="Arial"/>
                <w:b/>
                <w:color w:val="FFFFFF" w:themeColor="background1"/>
                <w:sz w:val="22"/>
                <w:szCs w:val="22"/>
                <w:lang w:val="en-GB"/>
              </w:rPr>
            </w:pPr>
            <w:r w:rsidRPr="003357F4">
              <w:rPr>
                <w:rFonts w:ascii="Arial" w:hAnsi="Arial" w:cs="Arial"/>
                <w:b/>
                <w:bCs/>
                <w:sz w:val="20"/>
                <w:szCs w:val="20"/>
                <w:lang w:val="en-GB"/>
              </w:rPr>
              <w:t>Priority</w:t>
            </w:r>
          </w:p>
        </w:tc>
        <w:tc>
          <w:tcPr>
            <w:tcW w:w="1239" w:type="dxa"/>
            <w:shd w:val="clear" w:color="auto" w:fill="D9D9D9" w:themeFill="background1" w:themeFillShade="D9"/>
            <w:vAlign w:val="center"/>
          </w:tcPr>
          <w:p w14:paraId="2CE3F2B9" w14:textId="77777777" w:rsidR="007E1E82" w:rsidRPr="003357F4" w:rsidRDefault="007E1E82" w:rsidP="00E41392">
            <w:pPr>
              <w:jc w:val="center"/>
              <w:rPr>
                <w:rFonts w:ascii="Arial" w:hAnsi="Arial" w:cs="Arial"/>
                <w:b/>
                <w:color w:val="FFFFFF" w:themeColor="background1"/>
                <w:sz w:val="22"/>
                <w:szCs w:val="22"/>
                <w:lang w:val="en-GB"/>
              </w:rPr>
            </w:pPr>
            <w:r w:rsidRPr="003357F4">
              <w:rPr>
                <w:rFonts w:ascii="Arial" w:hAnsi="Arial" w:cs="Arial"/>
                <w:b/>
                <w:bCs/>
                <w:sz w:val="20"/>
                <w:szCs w:val="20"/>
                <w:lang w:val="en-GB"/>
              </w:rPr>
              <w:t>Budget</w:t>
            </w:r>
          </w:p>
        </w:tc>
      </w:tr>
      <w:tr w:rsidR="007E1E82" w:rsidRPr="003357F4" w14:paraId="76003495" w14:textId="77777777" w:rsidTr="00E41392">
        <w:trPr>
          <w:trHeight w:val="570"/>
        </w:trPr>
        <w:tc>
          <w:tcPr>
            <w:tcW w:w="3612" w:type="dxa"/>
            <w:shd w:val="clear" w:color="auto" w:fill="D9D9D9" w:themeFill="background1" w:themeFillShade="D9"/>
            <w:vAlign w:val="center"/>
            <w:hideMark/>
          </w:tcPr>
          <w:p w14:paraId="1238E9F4" w14:textId="77777777" w:rsidR="007E1E82" w:rsidRPr="003357F4" w:rsidRDefault="007E1E82" w:rsidP="00E41392">
            <w:pPr>
              <w:rPr>
                <w:rFonts w:ascii="Arial" w:hAnsi="Arial" w:cs="Arial"/>
                <w:color w:val="000000"/>
                <w:sz w:val="20"/>
                <w:szCs w:val="20"/>
                <w:lang w:val="en-GB"/>
              </w:rPr>
            </w:pPr>
            <w:r w:rsidRPr="003357F4">
              <w:rPr>
                <w:rFonts w:ascii="Arial" w:hAnsi="Arial" w:cs="Arial"/>
                <w:color w:val="000000"/>
                <w:sz w:val="20"/>
                <w:szCs w:val="20"/>
                <w:lang w:val="en-GB"/>
              </w:rPr>
              <w:t xml:space="preserve">1.3.a) Identify populations requiring conservation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management guidance</w:t>
            </w:r>
          </w:p>
        </w:tc>
        <w:tc>
          <w:tcPr>
            <w:tcW w:w="7614" w:type="dxa"/>
            <w:shd w:val="clear" w:color="000000" w:fill="C4D79B"/>
            <w:vAlign w:val="center"/>
            <w:hideMark/>
          </w:tcPr>
          <w:p w14:paraId="2C73E8D1"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Identify waterbird populations in Africa in unfavourable conservation status requiring conservation </w:t>
            </w:r>
            <w:r>
              <w:rPr>
                <w:rFonts w:ascii="Arial" w:hAnsi="Arial" w:cs="Arial"/>
                <w:sz w:val="20"/>
                <w:szCs w:val="20"/>
                <w:lang w:val="en-GB"/>
              </w:rPr>
              <w:t>and</w:t>
            </w:r>
            <w:r w:rsidRPr="003357F4">
              <w:rPr>
                <w:rFonts w:ascii="Arial" w:hAnsi="Arial" w:cs="Arial"/>
                <w:sz w:val="20"/>
                <w:szCs w:val="20"/>
                <w:lang w:val="en-GB"/>
              </w:rPr>
              <w:t xml:space="preserve"> management guidance, and their ranges</w:t>
            </w:r>
          </w:p>
        </w:tc>
        <w:tc>
          <w:tcPr>
            <w:tcW w:w="1852" w:type="dxa"/>
            <w:shd w:val="clear" w:color="auto" w:fill="D9D9D9" w:themeFill="background1" w:themeFillShade="D9"/>
            <w:vAlign w:val="center"/>
          </w:tcPr>
          <w:p w14:paraId="75B7761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6 m after MOP</w:t>
            </w:r>
          </w:p>
        </w:tc>
        <w:tc>
          <w:tcPr>
            <w:tcW w:w="987" w:type="dxa"/>
            <w:shd w:val="clear" w:color="auto" w:fill="D9D9D9" w:themeFill="background1" w:themeFillShade="D9"/>
            <w:vAlign w:val="center"/>
            <w:hideMark/>
          </w:tcPr>
          <w:p w14:paraId="1A3A13DE"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39" w:type="dxa"/>
            <w:shd w:val="clear" w:color="auto" w:fill="D9D9D9" w:themeFill="background1" w:themeFillShade="D9"/>
            <w:vAlign w:val="center"/>
            <w:hideMark/>
          </w:tcPr>
          <w:p w14:paraId="4118F87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17438B6D" w14:textId="77777777" w:rsidTr="00E41392">
        <w:trPr>
          <w:trHeight w:val="570"/>
        </w:trPr>
        <w:tc>
          <w:tcPr>
            <w:tcW w:w="3612" w:type="dxa"/>
            <w:shd w:val="clear" w:color="auto" w:fill="D9D9D9" w:themeFill="background1" w:themeFillShade="D9"/>
            <w:vAlign w:val="center"/>
            <w:hideMark/>
          </w:tcPr>
          <w:p w14:paraId="00EE2C0C" w14:textId="77777777" w:rsidR="007E1E82" w:rsidRPr="007E1E82" w:rsidRDefault="007E1E82" w:rsidP="00E41392">
            <w:pPr>
              <w:rPr>
                <w:rFonts w:ascii="Arial" w:hAnsi="Arial" w:cs="Arial"/>
                <w:color w:val="000000"/>
                <w:sz w:val="20"/>
                <w:szCs w:val="20"/>
                <w:lang w:val="it-IT"/>
              </w:rPr>
            </w:pPr>
            <w:r w:rsidRPr="007E1E82">
              <w:rPr>
                <w:rFonts w:ascii="Arial" w:hAnsi="Arial" w:cs="Arial"/>
                <w:color w:val="000000"/>
                <w:sz w:val="20"/>
                <w:szCs w:val="20"/>
                <w:lang w:val="it-IT"/>
              </w:rPr>
              <w:t>1.3.b) Update / prepare / disseminate guidance</w:t>
            </w:r>
          </w:p>
        </w:tc>
        <w:tc>
          <w:tcPr>
            <w:tcW w:w="7614" w:type="dxa"/>
            <w:shd w:val="clear" w:color="000000" w:fill="C4D79B"/>
            <w:vAlign w:val="center"/>
            <w:hideMark/>
          </w:tcPr>
          <w:p w14:paraId="4C1C7BD6"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Prepare guidance for these waterbird populations with input of experts from Africa and elsewhere and disseminate to concerned Range States</w:t>
            </w:r>
          </w:p>
        </w:tc>
        <w:tc>
          <w:tcPr>
            <w:tcW w:w="1852" w:type="dxa"/>
            <w:shd w:val="clear" w:color="auto" w:fill="D9D9D9" w:themeFill="background1" w:themeFillShade="D9"/>
            <w:vAlign w:val="center"/>
          </w:tcPr>
          <w:p w14:paraId="7BC79269"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12 m after MOP</w:t>
            </w:r>
          </w:p>
        </w:tc>
        <w:tc>
          <w:tcPr>
            <w:tcW w:w="987" w:type="dxa"/>
            <w:shd w:val="clear" w:color="auto" w:fill="D9D9D9" w:themeFill="background1" w:themeFillShade="D9"/>
            <w:vAlign w:val="center"/>
            <w:hideMark/>
          </w:tcPr>
          <w:p w14:paraId="3248D15D"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39" w:type="dxa"/>
            <w:shd w:val="clear" w:color="auto" w:fill="D9D9D9" w:themeFill="background1" w:themeFillShade="D9"/>
            <w:vAlign w:val="center"/>
            <w:hideMark/>
          </w:tcPr>
          <w:p w14:paraId="2E94A325"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4492E899" w14:textId="77777777" w:rsidTr="00E41392">
        <w:trPr>
          <w:trHeight w:val="647"/>
        </w:trPr>
        <w:tc>
          <w:tcPr>
            <w:tcW w:w="3612" w:type="dxa"/>
            <w:vMerge w:val="restart"/>
            <w:shd w:val="clear" w:color="auto" w:fill="D9D9D9" w:themeFill="background1" w:themeFillShade="D9"/>
            <w:vAlign w:val="center"/>
            <w:hideMark/>
          </w:tcPr>
          <w:p w14:paraId="154884EE" w14:textId="77777777" w:rsidR="007E1E82" w:rsidRPr="003357F4" w:rsidRDefault="007E1E82" w:rsidP="00E41392">
            <w:pPr>
              <w:rPr>
                <w:rFonts w:ascii="Arial" w:hAnsi="Arial" w:cs="Arial"/>
                <w:color w:val="000000"/>
                <w:sz w:val="20"/>
                <w:szCs w:val="20"/>
                <w:lang w:val="en-GB"/>
              </w:rPr>
            </w:pPr>
            <w:r w:rsidRPr="003357F4">
              <w:rPr>
                <w:rFonts w:ascii="Arial" w:hAnsi="Arial" w:cs="Arial"/>
                <w:color w:val="000000"/>
                <w:sz w:val="20"/>
                <w:szCs w:val="20"/>
                <w:lang w:val="en-GB"/>
              </w:rPr>
              <w:t>1.3.c) Implement conservation actions in countries supporting &gt;1% of a population</w:t>
            </w:r>
          </w:p>
        </w:tc>
        <w:tc>
          <w:tcPr>
            <w:tcW w:w="7614" w:type="dxa"/>
            <w:shd w:val="clear" w:color="000000" w:fill="C5D9F1"/>
            <w:vAlign w:val="center"/>
            <w:hideMark/>
          </w:tcPr>
          <w:p w14:paraId="1A205802" w14:textId="263070A5"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Based on the outcome of activity 1.3.a, NFPs/TFPs produce a list of populations in their country in need of conservation action for which they support &gt;1% of their population</w:t>
            </w:r>
          </w:p>
        </w:tc>
        <w:tc>
          <w:tcPr>
            <w:tcW w:w="1852" w:type="dxa"/>
            <w:shd w:val="clear" w:color="auto" w:fill="D9D9D9" w:themeFill="background1" w:themeFillShade="D9"/>
            <w:vAlign w:val="center"/>
          </w:tcPr>
          <w:p w14:paraId="65DD0B62" w14:textId="77777777" w:rsidR="007E1E82" w:rsidRPr="003357F4" w:rsidRDefault="007E1E82" w:rsidP="00E41392">
            <w:pPr>
              <w:jc w:val="center"/>
              <w:rPr>
                <w:lang w:val="en-GB"/>
              </w:rPr>
            </w:pPr>
            <w:r w:rsidRPr="003357F4">
              <w:rPr>
                <w:rFonts w:ascii="Arial" w:hAnsi="Arial" w:cs="Arial"/>
                <w:color w:val="000000"/>
                <w:sz w:val="19"/>
                <w:szCs w:val="19"/>
                <w:lang w:val="en-GB"/>
              </w:rPr>
              <w:t>18 months after</w:t>
            </w:r>
            <w:r w:rsidRPr="003357F4">
              <w:rPr>
                <w:rFonts w:ascii="Arial" w:hAnsi="Arial" w:cs="Arial"/>
                <w:color w:val="000000"/>
                <w:sz w:val="20"/>
                <w:szCs w:val="20"/>
                <w:lang w:val="en-GB"/>
              </w:rPr>
              <w:t xml:space="preserve"> </w:t>
            </w:r>
            <w:r w:rsidRPr="003357F4">
              <w:rPr>
                <w:rFonts w:ascii="Arial" w:hAnsi="Arial" w:cs="Arial"/>
                <w:color w:val="000000"/>
                <w:sz w:val="19"/>
                <w:szCs w:val="19"/>
                <w:lang w:val="en-GB"/>
              </w:rPr>
              <w:t>MOP</w:t>
            </w:r>
          </w:p>
        </w:tc>
        <w:tc>
          <w:tcPr>
            <w:tcW w:w="987" w:type="dxa"/>
            <w:shd w:val="clear" w:color="auto" w:fill="D9D9D9" w:themeFill="background1" w:themeFillShade="D9"/>
            <w:vAlign w:val="center"/>
            <w:hideMark/>
          </w:tcPr>
          <w:p w14:paraId="6C0A9374"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39" w:type="dxa"/>
            <w:shd w:val="clear" w:color="auto" w:fill="D9D9D9" w:themeFill="background1" w:themeFillShade="D9"/>
            <w:vAlign w:val="center"/>
            <w:hideMark/>
          </w:tcPr>
          <w:p w14:paraId="6CC7B5B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22E5E2E9" w14:textId="77777777" w:rsidTr="00E41392">
        <w:trPr>
          <w:trHeight w:val="485"/>
        </w:trPr>
        <w:tc>
          <w:tcPr>
            <w:tcW w:w="3612" w:type="dxa"/>
            <w:vMerge/>
            <w:shd w:val="clear" w:color="auto" w:fill="D9D9D9" w:themeFill="background1" w:themeFillShade="D9"/>
            <w:vAlign w:val="center"/>
            <w:hideMark/>
          </w:tcPr>
          <w:p w14:paraId="52F21B8F" w14:textId="77777777" w:rsidR="007E1E82" w:rsidRPr="003357F4" w:rsidRDefault="007E1E82" w:rsidP="00E41392">
            <w:pPr>
              <w:rPr>
                <w:rFonts w:ascii="Arial" w:hAnsi="Arial" w:cs="Arial"/>
                <w:color w:val="000000"/>
                <w:sz w:val="20"/>
                <w:szCs w:val="20"/>
                <w:lang w:val="en-GB"/>
              </w:rPr>
            </w:pPr>
          </w:p>
        </w:tc>
        <w:tc>
          <w:tcPr>
            <w:tcW w:w="7614" w:type="dxa"/>
            <w:shd w:val="clear" w:color="000000" w:fill="C5D9F1"/>
            <w:vAlign w:val="center"/>
            <w:hideMark/>
          </w:tcPr>
          <w:p w14:paraId="2D181EF5"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use guidance to establish procedures / national work plans to implement conservation actions for identified populations</w:t>
            </w:r>
          </w:p>
        </w:tc>
        <w:tc>
          <w:tcPr>
            <w:tcW w:w="1852" w:type="dxa"/>
            <w:shd w:val="clear" w:color="auto" w:fill="D9D9D9" w:themeFill="background1" w:themeFillShade="D9"/>
            <w:vAlign w:val="center"/>
          </w:tcPr>
          <w:p w14:paraId="116866F6"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987" w:type="dxa"/>
            <w:shd w:val="clear" w:color="auto" w:fill="D9D9D9" w:themeFill="background1" w:themeFillShade="D9"/>
            <w:vAlign w:val="center"/>
            <w:hideMark/>
          </w:tcPr>
          <w:p w14:paraId="6D42A98E"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39" w:type="dxa"/>
            <w:shd w:val="clear" w:color="auto" w:fill="D9D9D9" w:themeFill="background1" w:themeFillShade="D9"/>
            <w:vAlign w:val="center"/>
            <w:hideMark/>
          </w:tcPr>
          <w:p w14:paraId="316FA3A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53080783" w14:textId="77777777" w:rsidTr="00E41392">
        <w:trPr>
          <w:trHeight w:val="530"/>
        </w:trPr>
        <w:tc>
          <w:tcPr>
            <w:tcW w:w="3612" w:type="dxa"/>
            <w:vMerge/>
            <w:shd w:val="clear" w:color="auto" w:fill="D9D9D9" w:themeFill="background1" w:themeFillShade="D9"/>
            <w:vAlign w:val="center"/>
            <w:hideMark/>
          </w:tcPr>
          <w:p w14:paraId="683EC2AF" w14:textId="77777777" w:rsidR="007E1E82" w:rsidRPr="003357F4" w:rsidRDefault="007E1E82" w:rsidP="00E41392">
            <w:pPr>
              <w:rPr>
                <w:rFonts w:ascii="Arial" w:hAnsi="Arial" w:cs="Arial"/>
                <w:color w:val="000000"/>
                <w:sz w:val="20"/>
                <w:szCs w:val="20"/>
                <w:lang w:val="en-GB"/>
              </w:rPr>
            </w:pPr>
          </w:p>
        </w:tc>
        <w:tc>
          <w:tcPr>
            <w:tcW w:w="7614" w:type="dxa"/>
            <w:shd w:val="clear" w:color="000000" w:fill="C5D9F1"/>
            <w:vAlign w:val="center"/>
            <w:hideMark/>
          </w:tcPr>
          <w:p w14:paraId="4ABF9CB3"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include actions for priority waterbird populations in national funding priorities and budgets</w:t>
            </w:r>
          </w:p>
        </w:tc>
        <w:tc>
          <w:tcPr>
            <w:tcW w:w="1852" w:type="dxa"/>
            <w:shd w:val="clear" w:color="auto" w:fill="D9D9D9" w:themeFill="background1" w:themeFillShade="D9"/>
            <w:vAlign w:val="center"/>
          </w:tcPr>
          <w:p w14:paraId="33EB52CC"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987" w:type="dxa"/>
            <w:shd w:val="clear" w:color="auto" w:fill="D9D9D9" w:themeFill="background1" w:themeFillShade="D9"/>
            <w:vAlign w:val="center"/>
            <w:hideMark/>
          </w:tcPr>
          <w:p w14:paraId="65D438C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39" w:type="dxa"/>
            <w:shd w:val="clear" w:color="auto" w:fill="D9D9D9" w:themeFill="background1" w:themeFillShade="D9"/>
            <w:vAlign w:val="center"/>
            <w:hideMark/>
          </w:tcPr>
          <w:p w14:paraId="1993B80A"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559726D8" w14:textId="77777777" w:rsidTr="00E41392">
        <w:trPr>
          <w:trHeight w:val="521"/>
        </w:trPr>
        <w:tc>
          <w:tcPr>
            <w:tcW w:w="3612" w:type="dxa"/>
            <w:vMerge/>
            <w:shd w:val="clear" w:color="auto" w:fill="D9D9D9" w:themeFill="background1" w:themeFillShade="D9"/>
            <w:vAlign w:val="center"/>
            <w:hideMark/>
          </w:tcPr>
          <w:p w14:paraId="7615090C" w14:textId="77777777" w:rsidR="007E1E82" w:rsidRPr="003357F4" w:rsidRDefault="007E1E82" w:rsidP="00E41392">
            <w:pPr>
              <w:rPr>
                <w:rFonts w:ascii="Arial" w:hAnsi="Arial" w:cs="Arial"/>
                <w:color w:val="000000"/>
                <w:sz w:val="20"/>
                <w:szCs w:val="20"/>
                <w:lang w:val="en-GB"/>
              </w:rPr>
            </w:pPr>
          </w:p>
        </w:tc>
        <w:tc>
          <w:tcPr>
            <w:tcW w:w="7614" w:type="dxa"/>
            <w:shd w:val="clear" w:color="000000" w:fill="C5D9F1"/>
            <w:vAlign w:val="center"/>
            <w:hideMark/>
          </w:tcPr>
          <w:p w14:paraId="2009171C"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implement conservation actions aimed at improving the status of identified populations</w:t>
            </w:r>
          </w:p>
        </w:tc>
        <w:tc>
          <w:tcPr>
            <w:tcW w:w="1852" w:type="dxa"/>
            <w:shd w:val="clear" w:color="auto" w:fill="D9D9D9" w:themeFill="background1" w:themeFillShade="D9"/>
            <w:vAlign w:val="center"/>
          </w:tcPr>
          <w:p w14:paraId="17C8497E"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987" w:type="dxa"/>
            <w:shd w:val="clear" w:color="auto" w:fill="D9D9D9" w:themeFill="background1" w:themeFillShade="D9"/>
            <w:vAlign w:val="center"/>
            <w:hideMark/>
          </w:tcPr>
          <w:p w14:paraId="79B822B6"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39" w:type="dxa"/>
            <w:shd w:val="clear" w:color="auto" w:fill="D9D9D9" w:themeFill="background1" w:themeFillShade="D9"/>
            <w:vAlign w:val="center"/>
            <w:hideMark/>
          </w:tcPr>
          <w:p w14:paraId="2818AC4F"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bl>
    <w:p w14:paraId="33EC1912" w14:textId="41905548" w:rsidR="000E678D" w:rsidRDefault="000E678D" w:rsidP="00E41392">
      <w:pPr>
        <w:pStyle w:val="ListParagraph"/>
        <w:ind w:left="142" w:firstLine="284"/>
        <w:contextualSpacing w:val="0"/>
        <w:jc w:val="both"/>
        <w:rPr>
          <w:rFonts w:ascii="Arial" w:hAnsi="Arial" w:cs="Arial"/>
          <w:sz w:val="20"/>
          <w:szCs w:val="20"/>
          <w:lang w:val="en-GB"/>
        </w:rPr>
      </w:pPr>
    </w:p>
    <w:p w14:paraId="592476FC" w14:textId="77777777" w:rsidR="000E678D" w:rsidRDefault="000E678D" w:rsidP="00E41392">
      <w:pPr>
        <w:pStyle w:val="ListParagraph"/>
        <w:ind w:left="142" w:firstLine="284"/>
        <w:contextualSpacing w:val="0"/>
        <w:jc w:val="both"/>
        <w:rPr>
          <w:rFonts w:ascii="Arial" w:hAnsi="Arial" w:cs="Arial"/>
          <w:sz w:val="20"/>
          <w:szCs w:val="20"/>
          <w:lang w:val="en-GB"/>
        </w:rPr>
      </w:pPr>
    </w:p>
    <w:p w14:paraId="2A506434" w14:textId="47EF4755" w:rsidR="000E678D" w:rsidRPr="000E678D" w:rsidRDefault="000E678D" w:rsidP="000E678D">
      <w:pPr>
        <w:tabs>
          <w:tab w:val="left" w:pos="1222"/>
        </w:tabs>
        <w:rPr>
          <w:lang w:val="en-GB"/>
        </w:rPr>
        <w:sectPr w:rsidR="000E678D" w:rsidRPr="000E678D" w:rsidSect="00E41392">
          <w:footerReference w:type="default" r:id="rId27"/>
          <w:type w:val="continuous"/>
          <w:pgSz w:w="16838" w:h="11906" w:orient="landscape" w:code="9"/>
          <w:pgMar w:top="720" w:right="720" w:bottom="720" w:left="720" w:header="567" w:footer="202" w:gutter="0"/>
          <w:cols w:space="720"/>
          <w:docGrid w:linePitch="360"/>
        </w:sectPr>
      </w:pPr>
      <w:r>
        <w:rPr>
          <w:lang w:val="en-GB"/>
        </w:rPr>
        <w:tab/>
      </w: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0E678D" w:rsidRPr="003357F4" w14:paraId="23EE088B" w14:textId="77777777" w:rsidTr="00D516FE">
        <w:tc>
          <w:tcPr>
            <w:tcW w:w="998" w:type="dxa"/>
            <w:shd w:val="clear" w:color="auto" w:fill="D9D9D9" w:themeFill="background1" w:themeFillShade="D9"/>
          </w:tcPr>
          <w:p w14:paraId="038AA0A2" w14:textId="77777777" w:rsidR="000E678D" w:rsidRPr="003357F4" w:rsidRDefault="000E678D" w:rsidP="00D516FE">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lastRenderedPageBreak/>
              <w:drawing>
                <wp:anchor distT="0" distB="0" distL="114300" distR="114300" simplePos="0" relativeHeight="251749376" behindDoc="0" locked="0" layoutInCell="1" allowOverlap="1" wp14:anchorId="7DCA8C24" wp14:editId="5E6F4480">
                  <wp:simplePos x="0" y="0"/>
                  <wp:positionH relativeFrom="column">
                    <wp:posOffset>3175</wp:posOffset>
                  </wp:positionH>
                  <wp:positionV relativeFrom="paragraph">
                    <wp:posOffset>139862</wp:posOffset>
                  </wp:positionV>
                  <wp:extent cx="508635" cy="508635"/>
                  <wp:effectExtent l="0" t="0" r="0" b="5715"/>
                  <wp:wrapNone/>
                  <wp:docPr id="45" name="Grafik 45"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78411933" w14:textId="77777777" w:rsidR="000E678D" w:rsidRPr="003357F4" w:rsidRDefault="000E678D" w:rsidP="00D516FE">
            <w:pPr>
              <w:pStyle w:val="ListParagraph"/>
              <w:tabs>
                <w:tab w:val="left" w:pos="12600"/>
              </w:tabs>
              <w:spacing w:before="120" w:after="120"/>
              <w:ind w:left="0"/>
              <w:contextualSpacing w:val="0"/>
              <w:rPr>
                <w:rFonts w:ascii="Arial" w:hAnsi="Arial" w:cs="Arial"/>
                <w:sz w:val="20"/>
                <w:szCs w:val="20"/>
                <w:lang w:val="en-GB"/>
              </w:rPr>
            </w:pPr>
            <w:r w:rsidRPr="003357F4">
              <w:rPr>
                <w:rFonts w:ascii="Arial" w:hAnsi="Arial" w:cs="Arial"/>
                <w:b/>
                <w:color w:val="FFFFFF" w:themeColor="background1"/>
                <w:sz w:val="20"/>
                <w:szCs w:val="20"/>
                <w:lang w:val="en-GB"/>
              </w:rPr>
              <w:t xml:space="preserve">SP TARGET 1.4: </w:t>
            </w:r>
          </w:p>
          <w:p w14:paraId="7470BC20" w14:textId="77777777" w:rsidR="000E678D" w:rsidRPr="003357F4" w:rsidRDefault="000E678D" w:rsidP="00D516FE">
            <w:pPr>
              <w:pStyle w:val="ListParagraph"/>
              <w:shd w:val="clear" w:color="auto" w:fill="2E74B5"/>
              <w:spacing w:before="120" w:after="120"/>
              <w:ind w:left="0"/>
              <w:contextualSpacing w:val="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The quality of waterbird population status assessments, including information on drivers of population trends, is improved so that at least two-thirds of all AEWA waterbird populations are being assessed on the basis of the most complete and up-to-date mo</w:t>
            </w:r>
            <w:r>
              <w:rPr>
                <w:rFonts w:ascii="Arial" w:hAnsi="Arial" w:cs="Arial"/>
                <w:b/>
                <w:color w:val="FFFFFF" w:themeColor="background1"/>
                <w:sz w:val="20"/>
                <w:szCs w:val="20"/>
                <w:lang w:val="en-GB"/>
              </w:rPr>
              <w:t>nitoring information available.</w:t>
            </w:r>
          </w:p>
        </w:tc>
      </w:tr>
    </w:tbl>
    <w:p w14:paraId="6D4F75FB" w14:textId="54509EE2" w:rsidR="007E1E82" w:rsidRPr="000E678D" w:rsidRDefault="007E1E82" w:rsidP="00E41392">
      <w:pPr>
        <w:pStyle w:val="ListParagraph"/>
        <w:ind w:left="142" w:firstLine="284"/>
        <w:contextualSpacing w:val="0"/>
        <w:jc w:val="both"/>
        <w:rPr>
          <w:rFonts w:ascii="Arial" w:hAnsi="Arial" w:cs="Arial"/>
          <w:sz w:val="20"/>
          <w:szCs w:val="20"/>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99"/>
        <w:gridCol w:w="1840"/>
        <w:gridCol w:w="987"/>
        <w:gridCol w:w="1197"/>
      </w:tblGrid>
      <w:tr w:rsidR="007E1E82" w:rsidRPr="003357F4" w14:paraId="1A9BA831" w14:textId="77777777" w:rsidTr="00E41392">
        <w:trPr>
          <w:trHeight w:val="580"/>
          <w:tblHeader/>
        </w:trPr>
        <w:tc>
          <w:tcPr>
            <w:tcW w:w="3681" w:type="dxa"/>
            <w:shd w:val="clear" w:color="auto" w:fill="D9D9D9" w:themeFill="background1" w:themeFillShade="D9"/>
            <w:vAlign w:val="center"/>
          </w:tcPr>
          <w:p w14:paraId="1C6E14A6" w14:textId="77777777"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1.4)</w:t>
            </w:r>
          </w:p>
        </w:tc>
        <w:tc>
          <w:tcPr>
            <w:tcW w:w="7599" w:type="dxa"/>
            <w:shd w:val="clear" w:color="auto" w:fill="D9D9D9" w:themeFill="background1" w:themeFillShade="D9"/>
            <w:vAlign w:val="center"/>
          </w:tcPr>
          <w:p w14:paraId="461ADE86" w14:textId="45423A74"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E61FCE">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40" w:type="dxa"/>
            <w:shd w:val="clear" w:color="auto" w:fill="D9D9D9" w:themeFill="background1" w:themeFillShade="D9"/>
            <w:vAlign w:val="center"/>
          </w:tcPr>
          <w:p w14:paraId="0FD799B1"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Timeframe</w:t>
            </w:r>
          </w:p>
        </w:tc>
        <w:tc>
          <w:tcPr>
            <w:tcW w:w="987" w:type="dxa"/>
            <w:shd w:val="clear" w:color="auto" w:fill="D9D9D9" w:themeFill="background1" w:themeFillShade="D9"/>
            <w:vAlign w:val="center"/>
          </w:tcPr>
          <w:p w14:paraId="5D2FDB10"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Priority</w:t>
            </w:r>
          </w:p>
        </w:tc>
        <w:tc>
          <w:tcPr>
            <w:tcW w:w="1197" w:type="dxa"/>
            <w:shd w:val="clear" w:color="auto" w:fill="D9D9D9" w:themeFill="background1" w:themeFillShade="D9"/>
            <w:vAlign w:val="center"/>
          </w:tcPr>
          <w:p w14:paraId="0FF3E4C2"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 xml:space="preserve">Budget </w:t>
            </w:r>
          </w:p>
        </w:tc>
      </w:tr>
      <w:tr w:rsidR="007E1E82" w:rsidRPr="003357F4" w14:paraId="7745EE6B" w14:textId="77777777" w:rsidTr="00E41392">
        <w:trPr>
          <w:trHeight w:val="793"/>
        </w:trPr>
        <w:tc>
          <w:tcPr>
            <w:tcW w:w="3681" w:type="dxa"/>
            <w:vMerge w:val="restart"/>
            <w:shd w:val="clear" w:color="auto" w:fill="D9D9D9" w:themeFill="background1" w:themeFillShade="D9"/>
            <w:vAlign w:val="center"/>
            <w:hideMark/>
          </w:tcPr>
          <w:p w14:paraId="60901EBD"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 xml:space="preserve">1.4.a) Improve collection, quality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availability of monitoring data</w:t>
            </w:r>
          </w:p>
        </w:tc>
        <w:tc>
          <w:tcPr>
            <w:tcW w:w="7599" w:type="dxa"/>
            <w:shd w:val="clear" w:color="000000" w:fill="C4D79B"/>
            <w:vAlign w:val="center"/>
            <w:hideMark/>
          </w:tcPr>
          <w:p w14:paraId="13F828AE"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Work with partners at the national and flyway level, in consultation with </w:t>
            </w:r>
            <w:r>
              <w:rPr>
                <w:rFonts w:ascii="Arial" w:hAnsi="Arial" w:cs="Arial"/>
                <w:sz w:val="20"/>
                <w:szCs w:val="20"/>
                <w:lang w:val="en-GB"/>
              </w:rPr>
              <w:t xml:space="preserve">Wetlands International </w:t>
            </w:r>
            <w:r w:rsidRPr="003357F4">
              <w:rPr>
                <w:rFonts w:ascii="Arial" w:hAnsi="Arial" w:cs="Arial"/>
                <w:sz w:val="20"/>
                <w:szCs w:val="20"/>
                <w:lang w:val="en-GB"/>
              </w:rPr>
              <w:t>and the Waterbird Monitoring Partnership to improve data collection and management</w:t>
            </w:r>
          </w:p>
        </w:tc>
        <w:tc>
          <w:tcPr>
            <w:tcW w:w="1840" w:type="dxa"/>
            <w:shd w:val="clear" w:color="auto" w:fill="D9D9D9" w:themeFill="background1" w:themeFillShade="D9"/>
            <w:vAlign w:val="center"/>
          </w:tcPr>
          <w:p w14:paraId="323D63E4"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on rolling basis</w:t>
            </w:r>
          </w:p>
        </w:tc>
        <w:tc>
          <w:tcPr>
            <w:tcW w:w="987" w:type="dxa"/>
            <w:shd w:val="clear" w:color="auto" w:fill="D9D9D9" w:themeFill="background1" w:themeFillShade="D9"/>
            <w:vAlign w:val="center"/>
            <w:hideMark/>
          </w:tcPr>
          <w:p w14:paraId="782E0302"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7" w:type="dxa"/>
            <w:shd w:val="clear" w:color="auto" w:fill="D9D9D9" w:themeFill="background1" w:themeFillShade="D9"/>
            <w:vAlign w:val="center"/>
            <w:hideMark/>
          </w:tcPr>
          <w:p w14:paraId="1836541F"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w:t>
            </w:r>
          </w:p>
        </w:tc>
      </w:tr>
      <w:tr w:rsidR="007E1E82" w:rsidRPr="003357F4" w14:paraId="6392F9E4" w14:textId="77777777" w:rsidTr="00E41392">
        <w:trPr>
          <w:trHeight w:val="602"/>
        </w:trPr>
        <w:tc>
          <w:tcPr>
            <w:tcW w:w="3681" w:type="dxa"/>
            <w:vMerge/>
            <w:shd w:val="clear" w:color="auto" w:fill="D9D9D9" w:themeFill="background1" w:themeFillShade="D9"/>
            <w:vAlign w:val="center"/>
            <w:hideMark/>
          </w:tcPr>
          <w:p w14:paraId="50D871CF" w14:textId="77777777" w:rsidR="007E1E82" w:rsidRPr="003357F4" w:rsidRDefault="007E1E82" w:rsidP="00E41392">
            <w:pPr>
              <w:rPr>
                <w:rFonts w:ascii="Arial" w:hAnsi="Arial" w:cs="Arial"/>
                <w:color w:val="000000"/>
                <w:sz w:val="20"/>
                <w:szCs w:val="20"/>
                <w:lang w:val="en-GB"/>
              </w:rPr>
            </w:pPr>
          </w:p>
        </w:tc>
        <w:tc>
          <w:tcPr>
            <w:tcW w:w="7599" w:type="dxa"/>
            <w:shd w:val="clear" w:color="000000" w:fill="C4D79B"/>
            <w:vAlign w:val="center"/>
            <w:hideMark/>
          </w:tcPr>
          <w:p w14:paraId="1A93049E"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Establish a schedule for Parties to include population status and supporting data in their National Reports to MOP</w:t>
            </w:r>
          </w:p>
        </w:tc>
        <w:tc>
          <w:tcPr>
            <w:tcW w:w="1840" w:type="dxa"/>
            <w:shd w:val="clear" w:color="auto" w:fill="D9D9D9" w:themeFill="background1" w:themeFillShade="D9"/>
            <w:vAlign w:val="center"/>
          </w:tcPr>
          <w:p w14:paraId="1524E2E4"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12 m after MOP</w:t>
            </w:r>
          </w:p>
        </w:tc>
        <w:tc>
          <w:tcPr>
            <w:tcW w:w="987" w:type="dxa"/>
            <w:shd w:val="clear" w:color="auto" w:fill="D9D9D9" w:themeFill="background1" w:themeFillShade="D9"/>
            <w:vAlign w:val="center"/>
            <w:hideMark/>
          </w:tcPr>
          <w:p w14:paraId="4320EEDD"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7" w:type="dxa"/>
            <w:shd w:val="clear" w:color="auto" w:fill="D9D9D9" w:themeFill="background1" w:themeFillShade="D9"/>
            <w:vAlign w:val="center"/>
            <w:hideMark/>
          </w:tcPr>
          <w:p w14:paraId="61786A4D"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w:t>
            </w:r>
          </w:p>
        </w:tc>
      </w:tr>
      <w:tr w:rsidR="007E1E82" w:rsidRPr="003357F4" w14:paraId="3EADA2F4" w14:textId="77777777" w:rsidTr="00E41392">
        <w:trPr>
          <w:trHeight w:val="440"/>
        </w:trPr>
        <w:tc>
          <w:tcPr>
            <w:tcW w:w="3681" w:type="dxa"/>
            <w:vMerge/>
            <w:shd w:val="clear" w:color="auto" w:fill="D9D9D9" w:themeFill="background1" w:themeFillShade="D9"/>
            <w:vAlign w:val="center"/>
            <w:hideMark/>
          </w:tcPr>
          <w:p w14:paraId="18898B94" w14:textId="77777777" w:rsidR="007E1E82" w:rsidRPr="003357F4" w:rsidRDefault="007E1E82" w:rsidP="00E41392">
            <w:pPr>
              <w:rPr>
                <w:rFonts w:ascii="Arial" w:hAnsi="Arial" w:cs="Arial"/>
                <w:color w:val="000000"/>
                <w:sz w:val="20"/>
                <w:szCs w:val="20"/>
                <w:lang w:val="en-GB"/>
              </w:rPr>
            </w:pPr>
          </w:p>
        </w:tc>
        <w:tc>
          <w:tcPr>
            <w:tcW w:w="7599" w:type="dxa"/>
            <w:shd w:val="clear" w:color="auto" w:fill="C4D79B"/>
            <w:vAlign w:val="center"/>
            <w:hideMark/>
          </w:tcPr>
          <w:p w14:paraId="6FBC67E2"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Assess priorities for training needs in data collection </w:t>
            </w:r>
            <w:r>
              <w:rPr>
                <w:rFonts w:ascii="Arial" w:hAnsi="Arial" w:cs="Arial"/>
                <w:sz w:val="20"/>
                <w:szCs w:val="20"/>
                <w:lang w:val="en-GB"/>
              </w:rPr>
              <w:t>and</w:t>
            </w:r>
            <w:r w:rsidRPr="003357F4">
              <w:rPr>
                <w:rFonts w:ascii="Arial" w:hAnsi="Arial" w:cs="Arial"/>
                <w:sz w:val="20"/>
                <w:szCs w:val="20"/>
                <w:lang w:val="en-GB"/>
              </w:rPr>
              <w:t xml:space="preserve"> analysis </w:t>
            </w:r>
          </w:p>
        </w:tc>
        <w:tc>
          <w:tcPr>
            <w:tcW w:w="1840" w:type="dxa"/>
            <w:shd w:val="clear" w:color="auto" w:fill="D9D9D9" w:themeFill="background1" w:themeFillShade="D9"/>
            <w:vAlign w:val="center"/>
          </w:tcPr>
          <w:p w14:paraId="29EA2F01" w14:textId="442A2AF5" w:rsidR="007E1E82" w:rsidRPr="003357F4" w:rsidRDefault="006B208F" w:rsidP="00E41392">
            <w:pPr>
              <w:jc w:val="center"/>
              <w:rPr>
                <w:rFonts w:ascii="Arial" w:hAnsi="Arial" w:cs="Arial"/>
                <w:sz w:val="20"/>
                <w:szCs w:val="20"/>
                <w:lang w:val="en-GB"/>
              </w:rPr>
            </w:pPr>
            <w:r>
              <w:rPr>
                <w:rFonts w:ascii="Arial" w:hAnsi="Arial" w:cs="Arial"/>
                <w:sz w:val="20"/>
                <w:szCs w:val="20"/>
                <w:lang w:val="en-GB"/>
              </w:rPr>
              <w:t>b</w:t>
            </w:r>
            <w:r w:rsidR="007E1E82" w:rsidRPr="003357F4">
              <w:rPr>
                <w:rFonts w:ascii="Arial" w:hAnsi="Arial" w:cs="Arial"/>
                <w:sz w:val="20"/>
                <w:szCs w:val="20"/>
                <w:lang w:val="en-GB"/>
              </w:rPr>
              <w:t>y 2021</w:t>
            </w:r>
          </w:p>
        </w:tc>
        <w:tc>
          <w:tcPr>
            <w:tcW w:w="987" w:type="dxa"/>
            <w:shd w:val="clear" w:color="auto" w:fill="D9D9D9" w:themeFill="background1" w:themeFillShade="D9"/>
            <w:vAlign w:val="center"/>
            <w:hideMark/>
          </w:tcPr>
          <w:p w14:paraId="181A1467"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7" w:type="dxa"/>
            <w:shd w:val="clear" w:color="auto" w:fill="D9D9D9" w:themeFill="background1" w:themeFillShade="D9"/>
            <w:vAlign w:val="center"/>
            <w:hideMark/>
          </w:tcPr>
          <w:p w14:paraId="3B8D817E"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w:t>
            </w:r>
          </w:p>
        </w:tc>
      </w:tr>
      <w:tr w:rsidR="007E1E82" w:rsidRPr="003357F4" w14:paraId="158714E5" w14:textId="77777777" w:rsidTr="00E41392">
        <w:trPr>
          <w:trHeight w:val="629"/>
        </w:trPr>
        <w:tc>
          <w:tcPr>
            <w:tcW w:w="3681" w:type="dxa"/>
            <w:vMerge/>
            <w:shd w:val="clear" w:color="auto" w:fill="D9D9D9" w:themeFill="background1" w:themeFillShade="D9"/>
            <w:vAlign w:val="center"/>
          </w:tcPr>
          <w:p w14:paraId="26513EDD" w14:textId="77777777" w:rsidR="007E1E82" w:rsidRPr="003357F4" w:rsidRDefault="007E1E82" w:rsidP="00E41392">
            <w:pPr>
              <w:rPr>
                <w:rFonts w:ascii="Arial" w:hAnsi="Arial" w:cs="Arial"/>
                <w:color w:val="000000"/>
                <w:sz w:val="20"/>
                <w:szCs w:val="20"/>
                <w:lang w:val="en-GB"/>
              </w:rPr>
            </w:pPr>
          </w:p>
        </w:tc>
        <w:tc>
          <w:tcPr>
            <w:tcW w:w="7599" w:type="dxa"/>
            <w:shd w:val="clear" w:color="auto" w:fill="C4D79B"/>
            <w:vAlign w:val="center"/>
          </w:tcPr>
          <w:p w14:paraId="15E55E0F"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Organise training courses to enhance national capacity for data collection and analysis in priority countries based on outcomes</w:t>
            </w:r>
          </w:p>
        </w:tc>
        <w:tc>
          <w:tcPr>
            <w:tcW w:w="1840" w:type="dxa"/>
            <w:shd w:val="clear" w:color="auto" w:fill="D9D9D9" w:themeFill="background1" w:themeFillShade="D9"/>
            <w:vAlign w:val="center"/>
          </w:tcPr>
          <w:p w14:paraId="1B561AA7"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on rolling basis</w:t>
            </w:r>
          </w:p>
        </w:tc>
        <w:tc>
          <w:tcPr>
            <w:tcW w:w="987" w:type="dxa"/>
            <w:shd w:val="clear" w:color="auto" w:fill="D9D9D9" w:themeFill="background1" w:themeFillShade="D9"/>
            <w:vAlign w:val="center"/>
          </w:tcPr>
          <w:p w14:paraId="51492AC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7" w:type="dxa"/>
            <w:shd w:val="clear" w:color="auto" w:fill="D9D9D9" w:themeFill="background1" w:themeFillShade="D9"/>
            <w:vAlign w:val="center"/>
          </w:tcPr>
          <w:p w14:paraId="7EFB9B70"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 - €€€€</w:t>
            </w:r>
          </w:p>
        </w:tc>
      </w:tr>
      <w:tr w:rsidR="007E1E82" w:rsidRPr="003357F4" w14:paraId="36A27AA5" w14:textId="77777777" w:rsidTr="00E41392">
        <w:trPr>
          <w:trHeight w:val="710"/>
        </w:trPr>
        <w:tc>
          <w:tcPr>
            <w:tcW w:w="3681" w:type="dxa"/>
            <w:vMerge/>
            <w:shd w:val="clear" w:color="auto" w:fill="D9D9D9" w:themeFill="background1" w:themeFillShade="D9"/>
            <w:vAlign w:val="center"/>
            <w:hideMark/>
          </w:tcPr>
          <w:p w14:paraId="7A395CBF" w14:textId="77777777" w:rsidR="007E1E82" w:rsidRPr="003357F4" w:rsidRDefault="007E1E82" w:rsidP="00E41392">
            <w:pPr>
              <w:rPr>
                <w:rFonts w:ascii="Arial" w:hAnsi="Arial" w:cs="Arial"/>
                <w:color w:val="000000"/>
                <w:sz w:val="20"/>
                <w:szCs w:val="20"/>
                <w:lang w:val="en-GB"/>
              </w:rPr>
            </w:pPr>
          </w:p>
        </w:tc>
        <w:tc>
          <w:tcPr>
            <w:tcW w:w="7599" w:type="dxa"/>
            <w:shd w:val="clear" w:color="000000" w:fill="C5D9F1"/>
            <w:vAlign w:val="center"/>
            <w:hideMark/>
          </w:tcPr>
          <w:p w14:paraId="05A7F723"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define </w:t>
            </w:r>
            <w:r>
              <w:rPr>
                <w:rFonts w:ascii="Arial" w:hAnsi="Arial" w:cs="Arial"/>
                <w:sz w:val="20"/>
                <w:szCs w:val="20"/>
                <w:lang w:val="en-GB"/>
              </w:rPr>
              <w:t>and</w:t>
            </w:r>
            <w:r w:rsidRPr="003357F4">
              <w:rPr>
                <w:rFonts w:ascii="Arial" w:hAnsi="Arial" w:cs="Arial"/>
                <w:sz w:val="20"/>
                <w:szCs w:val="20"/>
                <w:lang w:val="en-GB"/>
              </w:rPr>
              <w:t xml:space="preserve"> update national waterbird monitoring schemes and align scope to site management and national </w:t>
            </w:r>
            <w:r>
              <w:rPr>
                <w:rFonts w:ascii="Arial" w:hAnsi="Arial" w:cs="Arial"/>
                <w:sz w:val="20"/>
                <w:szCs w:val="20"/>
                <w:lang w:val="en-GB"/>
              </w:rPr>
              <w:t>and</w:t>
            </w:r>
            <w:r w:rsidRPr="003357F4">
              <w:rPr>
                <w:rFonts w:ascii="Arial" w:hAnsi="Arial" w:cs="Arial"/>
                <w:sz w:val="20"/>
                <w:szCs w:val="20"/>
                <w:lang w:val="en-GB"/>
              </w:rPr>
              <w:t xml:space="preserve"> international priorities</w:t>
            </w:r>
          </w:p>
        </w:tc>
        <w:tc>
          <w:tcPr>
            <w:tcW w:w="1840" w:type="dxa"/>
            <w:shd w:val="clear" w:color="auto" w:fill="D9D9D9" w:themeFill="background1" w:themeFillShade="D9"/>
            <w:vAlign w:val="center"/>
          </w:tcPr>
          <w:p w14:paraId="17C0B4FC"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12 m after MOP7</w:t>
            </w:r>
          </w:p>
        </w:tc>
        <w:tc>
          <w:tcPr>
            <w:tcW w:w="987" w:type="dxa"/>
            <w:shd w:val="clear" w:color="auto" w:fill="D9D9D9" w:themeFill="background1" w:themeFillShade="D9"/>
            <w:vAlign w:val="center"/>
            <w:hideMark/>
          </w:tcPr>
          <w:p w14:paraId="56EBF506"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7" w:type="dxa"/>
            <w:shd w:val="clear" w:color="auto" w:fill="D9D9D9" w:themeFill="background1" w:themeFillShade="D9"/>
            <w:vAlign w:val="center"/>
            <w:hideMark/>
          </w:tcPr>
          <w:p w14:paraId="3523B9FA"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w:t>
            </w:r>
          </w:p>
        </w:tc>
      </w:tr>
      <w:tr w:rsidR="007E1E82" w:rsidRPr="003357F4" w14:paraId="6C7478EF" w14:textId="77777777" w:rsidTr="00E41392">
        <w:trPr>
          <w:trHeight w:val="991"/>
        </w:trPr>
        <w:tc>
          <w:tcPr>
            <w:tcW w:w="3681" w:type="dxa"/>
            <w:vMerge/>
            <w:shd w:val="clear" w:color="auto" w:fill="D9D9D9" w:themeFill="background1" w:themeFillShade="D9"/>
            <w:vAlign w:val="center"/>
            <w:hideMark/>
          </w:tcPr>
          <w:p w14:paraId="1247E915" w14:textId="77777777" w:rsidR="007E1E82" w:rsidRPr="003357F4" w:rsidRDefault="007E1E82" w:rsidP="00E41392">
            <w:pPr>
              <w:rPr>
                <w:rFonts w:ascii="Arial" w:hAnsi="Arial" w:cs="Arial"/>
                <w:color w:val="000000"/>
                <w:sz w:val="20"/>
                <w:szCs w:val="20"/>
                <w:lang w:val="en-GB"/>
              </w:rPr>
            </w:pPr>
          </w:p>
        </w:tc>
        <w:tc>
          <w:tcPr>
            <w:tcW w:w="7599" w:type="dxa"/>
            <w:shd w:val="clear" w:color="000000" w:fill="C5D9F1"/>
            <w:vAlign w:val="center"/>
          </w:tcPr>
          <w:p w14:paraId="6BC575A3"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activate existing national committees or facilitate the establishment of new ones to coordinate waterbird monitoring activities implemented by different stakeholders (e.g. government agencies, research institutes and NGOs) and facilitate implementation of national monitoring schemes</w:t>
            </w:r>
            <w:r w:rsidRPr="003357F4" w:rsidDel="00DA4788">
              <w:rPr>
                <w:rFonts w:ascii="Arial" w:hAnsi="Arial" w:cs="Arial"/>
                <w:sz w:val="20"/>
                <w:szCs w:val="20"/>
                <w:lang w:val="en-GB"/>
              </w:rPr>
              <w:t xml:space="preserve"> </w:t>
            </w:r>
          </w:p>
        </w:tc>
        <w:tc>
          <w:tcPr>
            <w:tcW w:w="1840" w:type="dxa"/>
            <w:shd w:val="clear" w:color="auto" w:fill="D9D9D9" w:themeFill="background1" w:themeFillShade="D9"/>
            <w:vAlign w:val="center"/>
          </w:tcPr>
          <w:p w14:paraId="113ED219" w14:textId="34C23C10" w:rsidR="007E1E82" w:rsidRPr="003357F4" w:rsidRDefault="006B208F" w:rsidP="00E41392">
            <w:pPr>
              <w:jc w:val="center"/>
              <w:rPr>
                <w:rFonts w:ascii="Arial" w:hAnsi="Arial" w:cs="Arial"/>
                <w:sz w:val="20"/>
                <w:szCs w:val="20"/>
                <w:lang w:val="en-GB"/>
              </w:rPr>
            </w:pPr>
            <w:r>
              <w:rPr>
                <w:rFonts w:ascii="Arial" w:hAnsi="Arial" w:cs="Arial"/>
                <w:sz w:val="20"/>
                <w:szCs w:val="20"/>
                <w:lang w:val="en-GB"/>
              </w:rPr>
              <w:t>b</w:t>
            </w:r>
            <w:r w:rsidR="007E1E82" w:rsidRPr="003357F4">
              <w:rPr>
                <w:rFonts w:ascii="Arial" w:hAnsi="Arial" w:cs="Arial"/>
                <w:sz w:val="20"/>
                <w:szCs w:val="20"/>
                <w:lang w:val="en-GB"/>
              </w:rPr>
              <w:t>y MOP8</w:t>
            </w:r>
          </w:p>
        </w:tc>
        <w:tc>
          <w:tcPr>
            <w:tcW w:w="987" w:type="dxa"/>
            <w:shd w:val="clear" w:color="auto" w:fill="D9D9D9" w:themeFill="background1" w:themeFillShade="D9"/>
            <w:vAlign w:val="center"/>
          </w:tcPr>
          <w:p w14:paraId="320EC181"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7" w:type="dxa"/>
            <w:shd w:val="clear" w:color="auto" w:fill="D9D9D9" w:themeFill="background1" w:themeFillShade="D9"/>
            <w:vAlign w:val="center"/>
          </w:tcPr>
          <w:p w14:paraId="7B224315"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w:t>
            </w:r>
          </w:p>
        </w:tc>
      </w:tr>
      <w:tr w:rsidR="007E1E82" w:rsidRPr="003357F4" w14:paraId="4E195B4A" w14:textId="77777777" w:rsidTr="00E41392">
        <w:trPr>
          <w:trHeight w:val="977"/>
        </w:trPr>
        <w:tc>
          <w:tcPr>
            <w:tcW w:w="3681" w:type="dxa"/>
            <w:vMerge/>
            <w:shd w:val="clear" w:color="auto" w:fill="D9D9D9" w:themeFill="background1" w:themeFillShade="D9"/>
            <w:vAlign w:val="center"/>
            <w:hideMark/>
          </w:tcPr>
          <w:p w14:paraId="4B504FDA" w14:textId="77777777" w:rsidR="007E1E82" w:rsidRPr="003357F4" w:rsidRDefault="007E1E82" w:rsidP="00E41392">
            <w:pPr>
              <w:rPr>
                <w:rFonts w:ascii="Arial" w:hAnsi="Arial" w:cs="Arial"/>
                <w:color w:val="000000"/>
                <w:sz w:val="20"/>
                <w:szCs w:val="20"/>
                <w:lang w:val="en-GB"/>
              </w:rPr>
            </w:pPr>
          </w:p>
        </w:tc>
        <w:tc>
          <w:tcPr>
            <w:tcW w:w="7599" w:type="dxa"/>
            <w:shd w:val="clear" w:color="000000" w:fill="C5D9F1"/>
            <w:vAlign w:val="center"/>
            <w:hideMark/>
          </w:tcPr>
          <w:p w14:paraId="63142EBE" w14:textId="2285305D"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work together to improve coordinated sub-regional, transboundary and flyway level monitoring, and collaborate with relevant initiatives (e.g. WSFI), programmes and projects (e.g. </w:t>
            </w:r>
            <w:r w:rsidR="006B208F">
              <w:rPr>
                <w:rFonts w:ascii="Arial" w:hAnsi="Arial" w:cs="Arial"/>
                <w:sz w:val="20"/>
                <w:szCs w:val="20"/>
                <w:lang w:val="en-GB"/>
              </w:rPr>
              <w:t>BIMP</w:t>
            </w:r>
            <w:r w:rsidRPr="003357F4">
              <w:rPr>
                <w:rFonts w:ascii="Arial" w:hAnsi="Arial" w:cs="Arial"/>
                <w:sz w:val="20"/>
                <w:szCs w:val="20"/>
                <w:lang w:val="en-GB"/>
              </w:rPr>
              <w:t xml:space="preserve"> and SABAP2)</w:t>
            </w:r>
          </w:p>
        </w:tc>
        <w:tc>
          <w:tcPr>
            <w:tcW w:w="1840" w:type="dxa"/>
            <w:shd w:val="clear" w:color="auto" w:fill="D9D9D9" w:themeFill="background1" w:themeFillShade="D9"/>
            <w:vAlign w:val="center"/>
          </w:tcPr>
          <w:p w14:paraId="185212FB"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on rolling basis</w:t>
            </w:r>
          </w:p>
        </w:tc>
        <w:tc>
          <w:tcPr>
            <w:tcW w:w="987" w:type="dxa"/>
            <w:shd w:val="clear" w:color="auto" w:fill="D9D9D9" w:themeFill="background1" w:themeFillShade="D9"/>
            <w:vAlign w:val="center"/>
            <w:hideMark/>
          </w:tcPr>
          <w:p w14:paraId="1FAEE680"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7" w:type="dxa"/>
            <w:shd w:val="clear" w:color="auto" w:fill="D9D9D9" w:themeFill="background1" w:themeFillShade="D9"/>
            <w:vAlign w:val="center"/>
            <w:hideMark/>
          </w:tcPr>
          <w:p w14:paraId="13CD82A3"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 - €€</w:t>
            </w:r>
          </w:p>
        </w:tc>
      </w:tr>
      <w:tr w:rsidR="007E1E82" w:rsidRPr="003357F4" w14:paraId="1EFEA450" w14:textId="77777777" w:rsidTr="00E41392">
        <w:trPr>
          <w:trHeight w:val="1121"/>
        </w:trPr>
        <w:tc>
          <w:tcPr>
            <w:tcW w:w="3681" w:type="dxa"/>
            <w:vMerge/>
            <w:shd w:val="clear" w:color="auto" w:fill="D9D9D9" w:themeFill="background1" w:themeFillShade="D9"/>
            <w:vAlign w:val="center"/>
          </w:tcPr>
          <w:p w14:paraId="3DD008F0" w14:textId="77777777" w:rsidR="007E1E82" w:rsidRPr="003357F4" w:rsidRDefault="007E1E82" w:rsidP="00E41392">
            <w:pPr>
              <w:rPr>
                <w:rFonts w:ascii="Arial" w:hAnsi="Arial" w:cs="Arial"/>
                <w:color w:val="000000"/>
                <w:sz w:val="20"/>
                <w:szCs w:val="20"/>
                <w:lang w:val="en-GB"/>
              </w:rPr>
            </w:pPr>
          </w:p>
        </w:tc>
        <w:tc>
          <w:tcPr>
            <w:tcW w:w="7599" w:type="dxa"/>
            <w:shd w:val="clear" w:color="000000" w:fill="C5D9F1"/>
            <w:vAlign w:val="center"/>
          </w:tcPr>
          <w:p w14:paraId="70F3BDF8"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define time-bound plans to resource and implement schemes</w:t>
            </w:r>
            <w:r>
              <w:rPr>
                <w:rFonts w:ascii="Arial" w:hAnsi="Arial" w:cs="Arial"/>
                <w:sz w:val="20"/>
                <w:szCs w:val="20"/>
                <w:lang w:val="en-GB"/>
              </w:rPr>
              <w:t>, then</w:t>
            </w:r>
            <w:r w:rsidRPr="003357F4">
              <w:rPr>
                <w:rFonts w:ascii="Arial" w:hAnsi="Arial" w:cs="Arial"/>
                <w:sz w:val="20"/>
                <w:szCs w:val="20"/>
                <w:lang w:val="en-GB"/>
              </w:rPr>
              <w:t xml:space="preserve"> allocate financial, material and human resources (including effective national waterbird monitoring coordinators </w:t>
            </w:r>
            <w:r>
              <w:rPr>
                <w:rFonts w:ascii="Arial" w:hAnsi="Arial" w:cs="Arial"/>
                <w:sz w:val="20"/>
                <w:szCs w:val="20"/>
                <w:lang w:val="en-GB"/>
              </w:rPr>
              <w:t>and</w:t>
            </w:r>
            <w:r w:rsidRPr="003357F4">
              <w:rPr>
                <w:rFonts w:ascii="Arial" w:hAnsi="Arial" w:cs="Arial"/>
                <w:sz w:val="20"/>
                <w:szCs w:val="20"/>
                <w:lang w:val="en-GB"/>
              </w:rPr>
              <w:t xml:space="preserve"> data managers) </w:t>
            </w:r>
            <w:r>
              <w:rPr>
                <w:rFonts w:ascii="Arial" w:hAnsi="Arial" w:cs="Arial"/>
                <w:sz w:val="20"/>
                <w:szCs w:val="20"/>
                <w:lang w:val="en-GB"/>
              </w:rPr>
              <w:t>for</w:t>
            </w:r>
            <w:r w:rsidRPr="003357F4">
              <w:rPr>
                <w:rFonts w:ascii="Arial" w:hAnsi="Arial" w:cs="Arial"/>
                <w:sz w:val="20"/>
                <w:szCs w:val="20"/>
                <w:lang w:val="en-GB"/>
              </w:rPr>
              <w:t xml:space="preserve"> active coordination of waterbird and site monitoring, and facilitate availability of monitoring data to partners</w:t>
            </w:r>
          </w:p>
        </w:tc>
        <w:tc>
          <w:tcPr>
            <w:tcW w:w="1840" w:type="dxa"/>
            <w:shd w:val="clear" w:color="auto" w:fill="D9D9D9" w:themeFill="background1" w:themeFillShade="D9"/>
            <w:vAlign w:val="center"/>
          </w:tcPr>
          <w:p w14:paraId="51CBCAAE"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12 m after MOP/</w:t>
            </w:r>
          </w:p>
          <w:p w14:paraId="122B4B28"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on rolling basis</w:t>
            </w:r>
          </w:p>
        </w:tc>
        <w:tc>
          <w:tcPr>
            <w:tcW w:w="987" w:type="dxa"/>
            <w:shd w:val="clear" w:color="auto" w:fill="D9D9D9" w:themeFill="background1" w:themeFillShade="D9"/>
            <w:vAlign w:val="center"/>
          </w:tcPr>
          <w:p w14:paraId="21EEFE1F"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7" w:type="dxa"/>
            <w:shd w:val="clear" w:color="auto" w:fill="D9D9D9" w:themeFill="background1" w:themeFillShade="D9"/>
            <w:vAlign w:val="center"/>
          </w:tcPr>
          <w:p w14:paraId="6897B4C4" w14:textId="77777777" w:rsidR="007E1E82" w:rsidRPr="003357F4" w:rsidRDefault="007E1E82" w:rsidP="00E41392">
            <w:pPr>
              <w:jc w:val="center"/>
              <w:rPr>
                <w:rFonts w:ascii="Arial" w:hAnsi="Arial" w:cs="Arial"/>
                <w:sz w:val="20"/>
                <w:szCs w:val="20"/>
                <w:lang w:val="en-GB"/>
              </w:rPr>
            </w:pPr>
            <w:r>
              <w:rPr>
                <w:rFonts w:ascii="Arial" w:hAnsi="Arial" w:cs="Arial"/>
                <w:sz w:val="20"/>
                <w:szCs w:val="20"/>
                <w:lang w:val="en-GB"/>
              </w:rPr>
              <w:t>Z - €</w:t>
            </w:r>
            <w:r w:rsidRPr="003357F4">
              <w:rPr>
                <w:rFonts w:ascii="Arial" w:hAnsi="Arial" w:cs="Arial"/>
                <w:sz w:val="20"/>
                <w:szCs w:val="20"/>
                <w:lang w:val="en-GB"/>
              </w:rPr>
              <w:t>€€</w:t>
            </w:r>
          </w:p>
        </w:tc>
      </w:tr>
      <w:tr w:rsidR="007E1E82" w:rsidRPr="003357F4" w14:paraId="0FDD1D4E" w14:textId="77777777" w:rsidTr="00E41392">
        <w:trPr>
          <w:trHeight w:val="647"/>
        </w:trPr>
        <w:tc>
          <w:tcPr>
            <w:tcW w:w="3681" w:type="dxa"/>
            <w:vMerge w:val="restart"/>
            <w:shd w:val="clear" w:color="auto" w:fill="D9D9D9" w:themeFill="background1" w:themeFillShade="D9"/>
            <w:vAlign w:val="center"/>
            <w:hideMark/>
          </w:tcPr>
          <w:p w14:paraId="29F25420"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1.4.b) Collect / analyse information on drivers of population trends</w:t>
            </w:r>
          </w:p>
        </w:tc>
        <w:tc>
          <w:tcPr>
            <w:tcW w:w="7599" w:type="dxa"/>
            <w:shd w:val="clear" w:color="000000" w:fill="C4D79B"/>
            <w:vAlign w:val="center"/>
            <w:hideMark/>
          </w:tcPr>
          <w:p w14:paraId="509218E7"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Support partners to analyse drivers of trends for African waterbirds and promote collaboration with research institutes/agencies and universities</w:t>
            </w:r>
          </w:p>
        </w:tc>
        <w:tc>
          <w:tcPr>
            <w:tcW w:w="1840" w:type="dxa"/>
            <w:shd w:val="clear" w:color="auto" w:fill="D9D9D9" w:themeFill="background1" w:themeFillShade="D9"/>
            <w:vAlign w:val="center"/>
          </w:tcPr>
          <w:p w14:paraId="0FD2487D"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on rolling basis</w:t>
            </w:r>
          </w:p>
        </w:tc>
        <w:tc>
          <w:tcPr>
            <w:tcW w:w="987" w:type="dxa"/>
            <w:shd w:val="clear" w:color="auto" w:fill="D9D9D9" w:themeFill="background1" w:themeFillShade="D9"/>
            <w:vAlign w:val="center"/>
            <w:hideMark/>
          </w:tcPr>
          <w:p w14:paraId="11338C79"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7" w:type="dxa"/>
            <w:shd w:val="clear" w:color="auto" w:fill="D9D9D9" w:themeFill="background1" w:themeFillShade="D9"/>
            <w:vAlign w:val="center"/>
            <w:hideMark/>
          </w:tcPr>
          <w:p w14:paraId="01A0C61E"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w:t>
            </w:r>
          </w:p>
        </w:tc>
      </w:tr>
      <w:tr w:rsidR="007E1E82" w:rsidRPr="003357F4" w14:paraId="2EDAC360" w14:textId="77777777" w:rsidTr="00E41392">
        <w:trPr>
          <w:trHeight w:val="676"/>
        </w:trPr>
        <w:tc>
          <w:tcPr>
            <w:tcW w:w="3681" w:type="dxa"/>
            <w:vMerge/>
            <w:shd w:val="clear" w:color="auto" w:fill="D9D9D9" w:themeFill="background1" w:themeFillShade="D9"/>
            <w:vAlign w:val="center"/>
            <w:hideMark/>
          </w:tcPr>
          <w:p w14:paraId="30B9F9DA" w14:textId="77777777" w:rsidR="007E1E82" w:rsidRPr="003357F4" w:rsidRDefault="007E1E82" w:rsidP="00E41392">
            <w:pPr>
              <w:rPr>
                <w:rFonts w:ascii="Arial" w:hAnsi="Arial" w:cs="Arial"/>
                <w:color w:val="000000"/>
                <w:sz w:val="20"/>
                <w:szCs w:val="20"/>
                <w:lang w:val="en-GB"/>
              </w:rPr>
            </w:pPr>
          </w:p>
        </w:tc>
        <w:tc>
          <w:tcPr>
            <w:tcW w:w="7599" w:type="dxa"/>
            <w:shd w:val="clear" w:color="000000" w:fill="C5D9F1"/>
            <w:vAlign w:val="center"/>
            <w:hideMark/>
          </w:tcPr>
          <w:p w14:paraId="69B2EE3B"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establish mechanisms to collect relevant comparable data, in collaboration with existing schemes (e.g. IWC </w:t>
            </w:r>
            <w:r>
              <w:rPr>
                <w:rFonts w:ascii="Arial" w:hAnsi="Arial" w:cs="Arial"/>
                <w:sz w:val="20"/>
                <w:szCs w:val="20"/>
                <w:lang w:val="en-GB"/>
              </w:rPr>
              <w:t>and</w:t>
            </w:r>
            <w:r w:rsidRPr="003357F4">
              <w:rPr>
                <w:rFonts w:ascii="Arial" w:hAnsi="Arial" w:cs="Arial"/>
                <w:sz w:val="20"/>
                <w:szCs w:val="20"/>
                <w:lang w:val="en-GB"/>
              </w:rPr>
              <w:t xml:space="preserve"> IBA monitoring) </w:t>
            </w:r>
          </w:p>
        </w:tc>
        <w:tc>
          <w:tcPr>
            <w:tcW w:w="1840" w:type="dxa"/>
            <w:shd w:val="clear" w:color="auto" w:fill="D9D9D9" w:themeFill="background1" w:themeFillShade="D9"/>
            <w:vAlign w:val="center"/>
          </w:tcPr>
          <w:p w14:paraId="106A4150" w14:textId="77777777" w:rsidR="007E1E82" w:rsidRPr="003357F4" w:rsidRDefault="007E1E82" w:rsidP="00E41392">
            <w:pPr>
              <w:jc w:val="center"/>
              <w:rPr>
                <w:lang w:val="en-GB"/>
              </w:rPr>
            </w:pPr>
            <w:r w:rsidRPr="003357F4">
              <w:rPr>
                <w:rFonts w:ascii="Arial" w:hAnsi="Arial" w:cs="Arial"/>
                <w:sz w:val="20"/>
                <w:szCs w:val="20"/>
                <w:lang w:val="en-GB"/>
              </w:rPr>
              <w:t>on rolling basis</w:t>
            </w:r>
          </w:p>
        </w:tc>
        <w:tc>
          <w:tcPr>
            <w:tcW w:w="987" w:type="dxa"/>
            <w:shd w:val="clear" w:color="auto" w:fill="D9D9D9" w:themeFill="background1" w:themeFillShade="D9"/>
            <w:vAlign w:val="center"/>
            <w:hideMark/>
          </w:tcPr>
          <w:p w14:paraId="57585D32"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7" w:type="dxa"/>
            <w:shd w:val="clear" w:color="auto" w:fill="D9D9D9" w:themeFill="background1" w:themeFillShade="D9"/>
            <w:vAlign w:val="center"/>
            <w:hideMark/>
          </w:tcPr>
          <w:p w14:paraId="73FC3DC6"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w:t>
            </w:r>
          </w:p>
        </w:tc>
      </w:tr>
      <w:tr w:rsidR="007E1E82" w:rsidRPr="003357F4" w14:paraId="7D9E19C5" w14:textId="77777777" w:rsidTr="00E41392">
        <w:trPr>
          <w:trHeight w:val="1304"/>
        </w:trPr>
        <w:tc>
          <w:tcPr>
            <w:tcW w:w="3681" w:type="dxa"/>
            <w:vMerge/>
            <w:shd w:val="clear" w:color="auto" w:fill="D9D9D9" w:themeFill="background1" w:themeFillShade="D9"/>
            <w:vAlign w:val="center"/>
            <w:hideMark/>
          </w:tcPr>
          <w:p w14:paraId="198609D3" w14:textId="77777777" w:rsidR="007E1E82" w:rsidRPr="003357F4" w:rsidRDefault="007E1E82" w:rsidP="00E41392">
            <w:pPr>
              <w:rPr>
                <w:rFonts w:ascii="Arial" w:hAnsi="Arial" w:cs="Arial"/>
                <w:color w:val="000000"/>
                <w:sz w:val="20"/>
                <w:szCs w:val="20"/>
                <w:lang w:val="en-GB"/>
              </w:rPr>
            </w:pPr>
          </w:p>
        </w:tc>
        <w:tc>
          <w:tcPr>
            <w:tcW w:w="7599" w:type="dxa"/>
            <w:shd w:val="clear" w:color="000000" w:fill="C4D79B"/>
            <w:vAlign w:val="center"/>
            <w:hideMark/>
          </w:tcPr>
          <w:p w14:paraId="4633B639" w14:textId="70B5AAF5"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Produce a plan on monitoring drivers of population trends building on synergies with key partners including UN Environment, BirdLife International, </w:t>
            </w:r>
            <w:r>
              <w:rPr>
                <w:rFonts w:ascii="Arial" w:hAnsi="Arial" w:cs="Arial"/>
                <w:sz w:val="20"/>
                <w:szCs w:val="20"/>
                <w:lang w:val="en-GB"/>
              </w:rPr>
              <w:t>Wetlands International</w:t>
            </w:r>
            <w:r w:rsidRPr="003357F4">
              <w:rPr>
                <w:rFonts w:ascii="Arial" w:hAnsi="Arial" w:cs="Arial"/>
                <w:sz w:val="20"/>
                <w:szCs w:val="20"/>
                <w:lang w:val="en-GB"/>
              </w:rPr>
              <w:t xml:space="preserve"> and Ramsar (linking to the ESA-Ramsar GlobWetland Africa project and </w:t>
            </w:r>
            <w:r w:rsidR="006B208F">
              <w:rPr>
                <w:rFonts w:ascii="Arial" w:hAnsi="Arial" w:cs="Arial"/>
                <w:sz w:val="20"/>
                <w:szCs w:val="20"/>
                <w:lang w:val="en-GB"/>
              </w:rPr>
              <w:t xml:space="preserve">on </w:t>
            </w:r>
            <w:r w:rsidRPr="003357F4">
              <w:rPr>
                <w:rFonts w:ascii="Arial" w:hAnsi="Arial" w:cs="Arial"/>
                <w:sz w:val="20"/>
                <w:szCs w:val="20"/>
                <w:lang w:val="en-GB"/>
              </w:rPr>
              <w:t xml:space="preserve">Ramsar Sites </w:t>
            </w:r>
            <w:r w:rsidR="006B208F">
              <w:rPr>
                <w:rFonts w:ascii="Arial" w:hAnsi="Arial" w:cs="Arial"/>
                <w:sz w:val="20"/>
                <w:szCs w:val="20"/>
                <w:lang w:val="en-GB"/>
              </w:rPr>
              <w:t xml:space="preserve">data analysis </w:t>
            </w:r>
            <w:r w:rsidRPr="003357F4">
              <w:rPr>
                <w:rFonts w:ascii="Arial" w:hAnsi="Arial" w:cs="Arial"/>
                <w:sz w:val="20"/>
                <w:szCs w:val="20"/>
                <w:lang w:val="en-GB"/>
              </w:rPr>
              <w:t>from Section 5 of the Ramsar National Reports)</w:t>
            </w:r>
          </w:p>
        </w:tc>
        <w:tc>
          <w:tcPr>
            <w:tcW w:w="1840" w:type="dxa"/>
            <w:shd w:val="clear" w:color="auto" w:fill="D9D9D9" w:themeFill="background1" w:themeFillShade="D9"/>
            <w:vAlign w:val="center"/>
          </w:tcPr>
          <w:p w14:paraId="48E288FD" w14:textId="475DF48A" w:rsidR="007E1E82" w:rsidRPr="003357F4" w:rsidRDefault="006B208F" w:rsidP="00E41392">
            <w:pPr>
              <w:jc w:val="center"/>
              <w:rPr>
                <w:lang w:val="en-GB"/>
              </w:rPr>
            </w:pPr>
            <w:r>
              <w:rPr>
                <w:rFonts w:ascii="Arial" w:hAnsi="Arial" w:cs="Arial"/>
                <w:sz w:val="20"/>
                <w:szCs w:val="20"/>
                <w:lang w:val="en-GB"/>
              </w:rPr>
              <w:t>b</w:t>
            </w:r>
            <w:r w:rsidR="007E1E82" w:rsidRPr="003357F4">
              <w:rPr>
                <w:rFonts w:ascii="Arial" w:hAnsi="Arial" w:cs="Arial"/>
                <w:sz w:val="20"/>
                <w:szCs w:val="20"/>
                <w:lang w:val="en-GB"/>
              </w:rPr>
              <w:t xml:space="preserve">y 2021 </w:t>
            </w:r>
          </w:p>
        </w:tc>
        <w:tc>
          <w:tcPr>
            <w:tcW w:w="987" w:type="dxa"/>
            <w:shd w:val="clear" w:color="auto" w:fill="D9D9D9" w:themeFill="background1" w:themeFillShade="D9"/>
            <w:vAlign w:val="center"/>
            <w:hideMark/>
          </w:tcPr>
          <w:p w14:paraId="35AE3B69"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7" w:type="dxa"/>
            <w:shd w:val="clear" w:color="auto" w:fill="D9D9D9" w:themeFill="background1" w:themeFillShade="D9"/>
            <w:vAlign w:val="center"/>
            <w:hideMark/>
          </w:tcPr>
          <w:p w14:paraId="7829FB64"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w:t>
            </w:r>
          </w:p>
        </w:tc>
      </w:tr>
      <w:tr w:rsidR="007E1E82" w:rsidRPr="003357F4" w14:paraId="168620FA" w14:textId="77777777" w:rsidTr="00E41392">
        <w:trPr>
          <w:trHeight w:val="440"/>
        </w:trPr>
        <w:tc>
          <w:tcPr>
            <w:tcW w:w="3681" w:type="dxa"/>
            <w:vMerge/>
            <w:shd w:val="clear" w:color="auto" w:fill="D9D9D9" w:themeFill="background1" w:themeFillShade="D9"/>
            <w:vAlign w:val="center"/>
            <w:hideMark/>
          </w:tcPr>
          <w:p w14:paraId="354F90E1" w14:textId="77777777" w:rsidR="007E1E82" w:rsidRPr="003357F4" w:rsidRDefault="007E1E82" w:rsidP="00E41392">
            <w:pPr>
              <w:rPr>
                <w:rFonts w:ascii="Arial" w:hAnsi="Arial" w:cs="Arial"/>
                <w:color w:val="000000"/>
                <w:sz w:val="20"/>
                <w:szCs w:val="20"/>
                <w:lang w:val="en-GB"/>
              </w:rPr>
            </w:pPr>
          </w:p>
        </w:tc>
        <w:tc>
          <w:tcPr>
            <w:tcW w:w="7599" w:type="dxa"/>
            <w:shd w:val="clear" w:color="000000" w:fill="C4D79B"/>
            <w:vAlign w:val="center"/>
            <w:hideMark/>
          </w:tcPr>
          <w:p w14:paraId="4875DA62"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Enhance CSR and CSN Tool capability as key tools to contribute to analyses</w:t>
            </w:r>
          </w:p>
        </w:tc>
        <w:tc>
          <w:tcPr>
            <w:tcW w:w="1840" w:type="dxa"/>
            <w:shd w:val="clear" w:color="auto" w:fill="D9D9D9" w:themeFill="background1" w:themeFillShade="D9"/>
            <w:vAlign w:val="center"/>
          </w:tcPr>
          <w:p w14:paraId="6C47C8DA" w14:textId="77777777" w:rsidR="007E1E82" w:rsidRPr="003357F4" w:rsidRDefault="007E1E82" w:rsidP="00E41392">
            <w:pPr>
              <w:jc w:val="center"/>
              <w:rPr>
                <w:lang w:val="en-GB"/>
              </w:rPr>
            </w:pPr>
            <w:r w:rsidRPr="003357F4">
              <w:rPr>
                <w:rFonts w:ascii="Arial" w:hAnsi="Arial" w:cs="Arial"/>
                <w:sz w:val="20"/>
                <w:szCs w:val="20"/>
                <w:lang w:val="en-GB"/>
              </w:rPr>
              <w:t>on rolling basis</w:t>
            </w:r>
          </w:p>
        </w:tc>
        <w:tc>
          <w:tcPr>
            <w:tcW w:w="987" w:type="dxa"/>
            <w:shd w:val="clear" w:color="auto" w:fill="D9D9D9" w:themeFill="background1" w:themeFillShade="D9"/>
            <w:vAlign w:val="center"/>
            <w:hideMark/>
          </w:tcPr>
          <w:p w14:paraId="18F13893"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7" w:type="dxa"/>
            <w:shd w:val="clear" w:color="auto" w:fill="D9D9D9" w:themeFill="background1" w:themeFillShade="D9"/>
            <w:vAlign w:val="center"/>
            <w:hideMark/>
          </w:tcPr>
          <w:p w14:paraId="79143019"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w:t>
            </w:r>
          </w:p>
        </w:tc>
      </w:tr>
      <w:tr w:rsidR="007E1E82" w:rsidRPr="003357F4" w14:paraId="4DCA98F3" w14:textId="77777777" w:rsidTr="00E41392">
        <w:trPr>
          <w:trHeight w:val="620"/>
        </w:trPr>
        <w:tc>
          <w:tcPr>
            <w:tcW w:w="3681" w:type="dxa"/>
            <w:vMerge/>
            <w:shd w:val="clear" w:color="auto" w:fill="D9D9D9" w:themeFill="background1" w:themeFillShade="D9"/>
            <w:vAlign w:val="center"/>
            <w:hideMark/>
          </w:tcPr>
          <w:p w14:paraId="32ABCDE5" w14:textId="77777777" w:rsidR="007E1E82" w:rsidRPr="003357F4" w:rsidRDefault="007E1E82" w:rsidP="00E41392">
            <w:pPr>
              <w:rPr>
                <w:rFonts w:ascii="Arial" w:hAnsi="Arial" w:cs="Arial"/>
                <w:color w:val="000000"/>
                <w:sz w:val="20"/>
                <w:szCs w:val="20"/>
                <w:lang w:val="en-GB"/>
              </w:rPr>
            </w:pPr>
          </w:p>
        </w:tc>
        <w:tc>
          <w:tcPr>
            <w:tcW w:w="7599" w:type="dxa"/>
            <w:shd w:val="clear" w:color="000000" w:fill="C5D9F1"/>
            <w:vAlign w:val="center"/>
            <w:hideMark/>
          </w:tcPr>
          <w:p w14:paraId="04069114"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incorporate monitoring drivers of </w:t>
            </w:r>
            <w:r>
              <w:rPr>
                <w:rFonts w:ascii="Arial" w:hAnsi="Arial" w:cs="Arial"/>
                <w:sz w:val="20"/>
                <w:szCs w:val="20"/>
                <w:lang w:val="en-GB"/>
              </w:rPr>
              <w:t xml:space="preserve">waterbird </w:t>
            </w:r>
            <w:r w:rsidRPr="003357F4">
              <w:rPr>
                <w:rFonts w:ascii="Arial" w:hAnsi="Arial" w:cs="Arial"/>
                <w:sz w:val="20"/>
                <w:szCs w:val="20"/>
                <w:lang w:val="en-GB"/>
              </w:rPr>
              <w:t xml:space="preserve">population </w:t>
            </w:r>
            <w:r>
              <w:rPr>
                <w:rFonts w:ascii="Arial" w:hAnsi="Arial" w:cs="Arial"/>
                <w:sz w:val="20"/>
                <w:szCs w:val="20"/>
                <w:lang w:val="en-GB"/>
              </w:rPr>
              <w:t>trends</w:t>
            </w:r>
            <w:r w:rsidRPr="003357F4">
              <w:rPr>
                <w:rFonts w:ascii="Arial" w:hAnsi="Arial" w:cs="Arial"/>
                <w:sz w:val="20"/>
                <w:szCs w:val="20"/>
                <w:lang w:val="en-GB"/>
              </w:rPr>
              <w:t xml:space="preserve"> into their national biodiversity monitoring programmes</w:t>
            </w:r>
          </w:p>
        </w:tc>
        <w:tc>
          <w:tcPr>
            <w:tcW w:w="1840" w:type="dxa"/>
            <w:shd w:val="clear" w:color="auto" w:fill="D9D9D9" w:themeFill="background1" w:themeFillShade="D9"/>
            <w:vAlign w:val="center"/>
          </w:tcPr>
          <w:p w14:paraId="0AF8594D" w14:textId="77777777" w:rsidR="007E1E82" w:rsidRPr="003357F4" w:rsidRDefault="007E1E82" w:rsidP="00E41392">
            <w:pPr>
              <w:jc w:val="center"/>
              <w:rPr>
                <w:lang w:val="en-GB"/>
              </w:rPr>
            </w:pPr>
            <w:r w:rsidRPr="003357F4">
              <w:rPr>
                <w:rFonts w:ascii="Arial" w:hAnsi="Arial" w:cs="Arial"/>
                <w:sz w:val="20"/>
                <w:szCs w:val="20"/>
                <w:lang w:val="en-GB"/>
              </w:rPr>
              <w:t>on rolling basis</w:t>
            </w:r>
          </w:p>
        </w:tc>
        <w:tc>
          <w:tcPr>
            <w:tcW w:w="987" w:type="dxa"/>
            <w:shd w:val="clear" w:color="auto" w:fill="D9D9D9" w:themeFill="background1" w:themeFillShade="D9"/>
            <w:vAlign w:val="center"/>
            <w:hideMark/>
          </w:tcPr>
          <w:p w14:paraId="748698D0"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97" w:type="dxa"/>
            <w:shd w:val="clear" w:color="auto" w:fill="D9D9D9" w:themeFill="background1" w:themeFillShade="D9"/>
            <w:vAlign w:val="center"/>
            <w:hideMark/>
          </w:tcPr>
          <w:p w14:paraId="6AA16C74"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w:t>
            </w:r>
          </w:p>
        </w:tc>
      </w:tr>
    </w:tbl>
    <w:p w14:paraId="023B49D9" w14:textId="2357A5B2" w:rsidR="007E1E82" w:rsidRDefault="007E1E82" w:rsidP="00E41392">
      <w:pPr>
        <w:pStyle w:val="ListParagraph"/>
        <w:ind w:left="0"/>
        <w:rPr>
          <w:rFonts w:ascii="Arial" w:hAnsi="Arial" w:cs="Arial"/>
          <w:b/>
          <w:sz w:val="20"/>
          <w:szCs w:val="20"/>
          <w:lang w:val="en-GB"/>
        </w:rPr>
      </w:pPr>
    </w:p>
    <w:p w14:paraId="5B93FE7F" w14:textId="77777777" w:rsidR="00450246" w:rsidRPr="003357F4" w:rsidRDefault="00450246" w:rsidP="00E41392">
      <w:pPr>
        <w:pStyle w:val="ListParagraph"/>
        <w:ind w:left="0"/>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7662B386" w14:textId="77777777" w:rsidTr="00E41392">
        <w:tc>
          <w:tcPr>
            <w:tcW w:w="998" w:type="dxa"/>
            <w:shd w:val="clear" w:color="auto" w:fill="D9D9D9" w:themeFill="background1" w:themeFillShade="D9"/>
          </w:tcPr>
          <w:p w14:paraId="378CC51A"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drawing>
                <wp:anchor distT="0" distB="0" distL="114300" distR="114300" simplePos="0" relativeHeight="251679744" behindDoc="0" locked="0" layoutInCell="1" allowOverlap="1" wp14:anchorId="5BECE280" wp14:editId="29BA3AB2">
                  <wp:simplePos x="0" y="0"/>
                  <wp:positionH relativeFrom="column">
                    <wp:posOffset>3175</wp:posOffset>
                  </wp:positionH>
                  <wp:positionV relativeFrom="paragraph">
                    <wp:posOffset>93081</wp:posOffset>
                  </wp:positionV>
                  <wp:extent cx="508635" cy="508635"/>
                  <wp:effectExtent l="0" t="0" r="0" b="5715"/>
                  <wp:wrapNone/>
                  <wp:docPr id="55" name="Grafik 55"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2E74B5"/>
          </w:tcPr>
          <w:p w14:paraId="2E7243ED" w14:textId="77777777" w:rsidR="007E1E82" w:rsidRPr="003357F4" w:rsidRDefault="007E1E82" w:rsidP="00E41392">
            <w:pPr>
              <w:pStyle w:val="ListParagraph"/>
              <w:tabs>
                <w:tab w:val="left" w:pos="12600"/>
              </w:tabs>
              <w:spacing w:before="120" w:after="120"/>
              <w:ind w:left="0"/>
              <w:contextualSpacing w:val="0"/>
              <w:rPr>
                <w:rFonts w:ascii="Arial" w:hAnsi="Arial" w:cs="Arial"/>
                <w:sz w:val="20"/>
                <w:szCs w:val="20"/>
                <w:lang w:val="en-GB"/>
              </w:rPr>
            </w:pPr>
            <w:r w:rsidRPr="003357F4">
              <w:rPr>
                <w:rFonts w:ascii="Arial" w:hAnsi="Arial" w:cs="Arial"/>
                <w:b/>
                <w:color w:val="FFFFFF" w:themeColor="background1"/>
                <w:sz w:val="20"/>
                <w:szCs w:val="20"/>
                <w:lang w:val="en-GB"/>
              </w:rPr>
              <w:t xml:space="preserve">SP TARGET 1.5: </w:t>
            </w:r>
          </w:p>
          <w:p w14:paraId="70A49E88" w14:textId="77777777" w:rsidR="007E1E82" w:rsidRPr="003357F4" w:rsidRDefault="007E1E82" w:rsidP="00E41392">
            <w:pPr>
              <w:pStyle w:val="ListParagraph"/>
              <w:shd w:val="clear" w:color="auto" w:fill="2E74B5"/>
              <w:spacing w:before="120" w:after="120"/>
              <w:ind w:left="0"/>
              <w:contextualSpacing w:val="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Decision-making for national and flyway-level conservation and management of waterbird populations is based on the best-available monitoring data.</w:t>
            </w:r>
          </w:p>
        </w:tc>
      </w:tr>
    </w:tbl>
    <w:p w14:paraId="438E2014" w14:textId="77777777" w:rsidR="007E1E82" w:rsidRPr="003357F4" w:rsidRDefault="007E1E82" w:rsidP="00E41392">
      <w:pPr>
        <w:pStyle w:val="ListParagraph"/>
        <w:ind w:hanging="295"/>
        <w:jc w:val="both"/>
        <w:rPr>
          <w:rFonts w:ascii="Arial" w:hAnsi="Arial" w:cs="Arial"/>
          <w:sz w:val="20"/>
          <w:szCs w:val="20"/>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451"/>
        <w:gridCol w:w="1959"/>
        <w:gridCol w:w="987"/>
        <w:gridCol w:w="1226"/>
      </w:tblGrid>
      <w:tr w:rsidR="007E1E82" w:rsidRPr="003357F4" w14:paraId="04B5ACE0" w14:textId="77777777" w:rsidTr="00E41392">
        <w:trPr>
          <w:trHeight w:val="580"/>
        </w:trPr>
        <w:tc>
          <w:tcPr>
            <w:tcW w:w="3681" w:type="dxa"/>
            <w:shd w:val="clear" w:color="auto" w:fill="D9D9D9" w:themeFill="background1" w:themeFillShade="D9"/>
            <w:vAlign w:val="center"/>
          </w:tcPr>
          <w:p w14:paraId="3E71779B" w14:textId="77777777" w:rsidR="007E1E82" w:rsidRPr="003357F4" w:rsidRDefault="007E1E82" w:rsidP="00E41392">
            <w:pPr>
              <w:rPr>
                <w:rFonts w:ascii="Arial" w:hAnsi="Arial" w:cs="Arial"/>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1.5)</w:t>
            </w:r>
          </w:p>
        </w:tc>
        <w:tc>
          <w:tcPr>
            <w:tcW w:w="7451" w:type="dxa"/>
            <w:shd w:val="clear" w:color="auto" w:fill="D9D9D9" w:themeFill="background1" w:themeFillShade="D9"/>
            <w:vAlign w:val="center"/>
          </w:tcPr>
          <w:p w14:paraId="22065512" w14:textId="18C95686"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E61FCE">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959" w:type="dxa"/>
            <w:shd w:val="clear" w:color="auto" w:fill="D9D9D9" w:themeFill="background1" w:themeFillShade="D9"/>
            <w:vAlign w:val="center"/>
          </w:tcPr>
          <w:p w14:paraId="67FA4C42" w14:textId="77777777"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Timeframe</w:t>
            </w:r>
          </w:p>
        </w:tc>
        <w:tc>
          <w:tcPr>
            <w:tcW w:w="987" w:type="dxa"/>
            <w:shd w:val="clear" w:color="auto" w:fill="D9D9D9" w:themeFill="background1" w:themeFillShade="D9"/>
            <w:vAlign w:val="center"/>
          </w:tcPr>
          <w:p w14:paraId="084C6D13" w14:textId="77777777"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Priority</w:t>
            </w:r>
          </w:p>
        </w:tc>
        <w:tc>
          <w:tcPr>
            <w:tcW w:w="1226" w:type="dxa"/>
            <w:shd w:val="clear" w:color="auto" w:fill="D9D9D9" w:themeFill="background1" w:themeFillShade="D9"/>
            <w:vAlign w:val="center"/>
          </w:tcPr>
          <w:p w14:paraId="7701375C" w14:textId="77777777"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Budget</w:t>
            </w:r>
          </w:p>
        </w:tc>
      </w:tr>
      <w:tr w:rsidR="007E1E82" w:rsidRPr="003357F4" w14:paraId="22479CF0" w14:textId="77777777" w:rsidTr="00E41392">
        <w:trPr>
          <w:trHeight w:val="570"/>
        </w:trPr>
        <w:tc>
          <w:tcPr>
            <w:tcW w:w="3681" w:type="dxa"/>
            <w:vMerge w:val="restart"/>
            <w:shd w:val="clear" w:color="auto" w:fill="D9D9D9" w:themeFill="background1" w:themeFillShade="D9"/>
            <w:vAlign w:val="center"/>
            <w:hideMark/>
          </w:tcPr>
          <w:p w14:paraId="48B5C8F1" w14:textId="333743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1.5.a) Use data to inform decision-making </w:t>
            </w:r>
            <w:r>
              <w:rPr>
                <w:rFonts w:ascii="Arial" w:hAnsi="Arial" w:cs="Arial"/>
                <w:sz w:val="20"/>
                <w:szCs w:val="20"/>
                <w:lang w:val="en-GB"/>
              </w:rPr>
              <w:t>and</w:t>
            </w:r>
            <w:r w:rsidRPr="003357F4">
              <w:rPr>
                <w:rFonts w:ascii="Arial" w:hAnsi="Arial" w:cs="Arial"/>
                <w:sz w:val="20"/>
                <w:szCs w:val="20"/>
                <w:lang w:val="en-GB"/>
              </w:rPr>
              <w:t xml:space="preserve"> conservation at flyway</w:t>
            </w:r>
            <w:r w:rsidR="006B208F">
              <w:rPr>
                <w:rFonts w:ascii="Arial" w:hAnsi="Arial" w:cs="Arial"/>
                <w:sz w:val="20"/>
                <w:szCs w:val="20"/>
                <w:lang w:val="en-GB"/>
              </w:rPr>
              <w:t xml:space="preserve"> </w:t>
            </w:r>
            <w:r w:rsidRPr="003357F4">
              <w:rPr>
                <w:rFonts w:ascii="Arial" w:hAnsi="Arial" w:cs="Arial"/>
                <w:sz w:val="20"/>
                <w:szCs w:val="20"/>
                <w:lang w:val="en-GB"/>
              </w:rPr>
              <w:t>level</w:t>
            </w:r>
          </w:p>
        </w:tc>
        <w:tc>
          <w:tcPr>
            <w:tcW w:w="7451" w:type="dxa"/>
            <w:shd w:val="clear" w:color="000000" w:fill="C4D79B"/>
            <w:vAlign w:val="center"/>
            <w:hideMark/>
          </w:tcPr>
          <w:p w14:paraId="00EAAEE7"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Develop flyway</w:t>
            </w:r>
            <w:r>
              <w:rPr>
                <w:rFonts w:ascii="Arial" w:hAnsi="Arial" w:cs="Arial"/>
                <w:sz w:val="20"/>
                <w:szCs w:val="20"/>
                <w:lang w:val="en-GB"/>
              </w:rPr>
              <w:t xml:space="preserve">-level </w:t>
            </w:r>
            <w:r w:rsidRPr="003357F4">
              <w:rPr>
                <w:rFonts w:ascii="Arial" w:hAnsi="Arial" w:cs="Arial"/>
                <w:sz w:val="20"/>
                <w:szCs w:val="20"/>
                <w:lang w:val="en-GB"/>
              </w:rPr>
              <w:t xml:space="preserve">recommendations through the CSR process based on data updates (e.g. </w:t>
            </w:r>
            <w:r>
              <w:rPr>
                <w:rFonts w:ascii="Arial" w:hAnsi="Arial" w:cs="Arial"/>
                <w:sz w:val="20"/>
                <w:szCs w:val="20"/>
                <w:lang w:val="en-GB"/>
              </w:rPr>
              <w:t xml:space="preserve">AEWA </w:t>
            </w:r>
            <w:r w:rsidRPr="003357F4">
              <w:rPr>
                <w:rFonts w:ascii="Arial" w:hAnsi="Arial" w:cs="Arial"/>
                <w:sz w:val="20"/>
                <w:szCs w:val="20"/>
                <w:lang w:val="en-GB"/>
              </w:rPr>
              <w:t>Table 1</w:t>
            </w:r>
            <w:r>
              <w:rPr>
                <w:rFonts w:ascii="Arial" w:hAnsi="Arial" w:cs="Arial"/>
                <w:sz w:val="20"/>
                <w:szCs w:val="20"/>
                <w:lang w:val="en-GB"/>
              </w:rPr>
              <w:t xml:space="preserve"> population</w:t>
            </w:r>
            <w:r w:rsidRPr="003357F4">
              <w:rPr>
                <w:rFonts w:ascii="Arial" w:hAnsi="Arial" w:cs="Arial"/>
                <w:sz w:val="20"/>
                <w:szCs w:val="20"/>
                <w:lang w:val="en-GB"/>
              </w:rPr>
              <w:t xml:space="preserve"> listing) and communicate these to African Parties for consideration in national decision-making</w:t>
            </w:r>
          </w:p>
        </w:tc>
        <w:tc>
          <w:tcPr>
            <w:tcW w:w="1959" w:type="dxa"/>
            <w:shd w:val="clear" w:color="auto" w:fill="D9D9D9" w:themeFill="background1" w:themeFillShade="D9"/>
            <w:vAlign w:val="center"/>
          </w:tcPr>
          <w:p w14:paraId="4644963B" w14:textId="0676FD5F" w:rsidR="007E1E82" w:rsidRPr="003357F4" w:rsidRDefault="006B208F" w:rsidP="00E41392">
            <w:pPr>
              <w:jc w:val="center"/>
              <w:rPr>
                <w:rFonts w:ascii="Arial" w:hAnsi="Arial" w:cs="Arial"/>
                <w:sz w:val="20"/>
                <w:szCs w:val="20"/>
                <w:lang w:val="en-GB"/>
              </w:rPr>
            </w:pPr>
            <w:r>
              <w:rPr>
                <w:rFonts w:ascii="Arial" w:hAnsi="Arial" w:cs="Arial"/>
                <w:sz w:val="20"/>
                <w:szCs w:val="20"/>
                <w:lang w:val="en-GB"/>
              </w:rPr>
              <w:t>i</w:t>
            </w:r>
            <w:r w:rsidR="007E1E82" w:rsidRPr="003357F4">
              <w:rPr>
                <w:rFonts w:ascii="Arial" w:hAnsi="Arial" w:cs="Arial"/>
                <w:sz w:val="20"/>
                <w:szCs w:val="20"/>
                <w:lang w:val="en-GB"/>
              </w:rPr>
              <w:t xml:space="preserve">mmediately after MOP / </w:t>
            </w:r>
            <w:r>
              <w:rPr>
                <w:rFonts w:ascii="Arial" w:hAnsi="Arial" w:cs="Arial"/>
                <w:sz w:val="20"/>
                <w:szCs w:val="20"/>
                <w:lang w:val="en-GB"/>
              </w:rPr>
              <w:t xml:space="preserve">on </w:t>
            </w:r>
            <w:r w:rsidR="007E1E82" w:rsidRPr="003357F4">
              <w:rPr>
                <w:rFonts w:ascii="Arial" w:hAnsi="Arial" w:cs="Arial"/>
                <w:sz w:val="20"/>
                <w:szCs w:val="20"/>
                <w:lang w:val="en-GB"/>
              </w:rPr>
              <w:t>rolling basis</w:t>
            </w:r>
          </w:p>
        </w:tc>
        <w:tc>
          <w:tcPr>
            <w:tcW w:w="987" w:type="dxa"/>
            <w:shd w:val="clear" w:color="auto" w:fill="D9D9D9" w:themeFill="background1" w:themeFillShade="D9"/>
            <w:vAlign w:val="center"/>
            <w:hideMark/>
          </w:tcPr>
          <w:p w14:paraId="504425C2"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26" w:type="dxa"/>
            <w:shd w:val="clear" w:color="auto" w:fill="D9D9D9" w:themeFill="background1" w:themeFillShade="D9"/>
            <w:vAlign w:val="center"/>
            <w:hideMark/>
          </w:tcPr>
          <w:p w14:paraId="61695DFD"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 xml:space="preserve">Z </w:t>
            </w:r>
          </w:p>
        </w:tc>
      </w:tr>
      <w:tr w:rsidR="007E1E82" w:rsidRPr="003357F4" w14:paraId="206DE883" w14:textId="77777777" w:rsidTr="00E41392">
        <w:trPr>
          <w:trHeight w:val="920"/>
        </w:trPr>
        <w:tc>
          <w:tcPr>
            <w:tcW w:w="3681" w:type="dxa"/>
            <w:vMerge/>
            <w:shd w:val="clear" w:color="auto" w:fill="D9D9D9" w:themeFill="background1" w:themeFillShade="D9"/>
            <w:vAlign w:val="center"/>
            <w:hideMark/>
          </w:tcPr>
          <w:p w14:paraId="305C577D" w14:textId="77777777" w:rsidR="007E1E82" w:rsidRPr="003357F4" w:rsidRDefault="007E1E82" w:rsidP="00E41392">
            <w:pPr>
              <w:rPr>
                <w:rFonts w:ascii="Arial" w:hAnsi="Arial" w:cs="Arial"/>
                <w:sz w:val="20"/>
                <w:szCs w:val="20"/>
                <w:lang w:val="en-GB"/>
              </w:rPr>
            </w:pPr>
          </w:p>
        </w:tc>
        <w:tc>
          <w:tcPr>
            <w:tcW w:w="7451" w:type="dxa"/>
            <w:shd w:val="clear" w:color="auto" w:fill="C5D9F1"/>
            <w:vAlign w:val="center"/>
            <w:hideMark/>
          </w:tcPr>
          <w:p w14:paraId="61952801" w14:textId="1559CBF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contribute data to existing platforms and share data at the flyway level, especially through active participation in relevant regional and flyway initiatives, e.g. WSFI, BirdLife EAFI</w:t>
            </w:r>
          </w:p>
        </w:tc>
        <w:tc>
          <w:tcPr>
            <w:tcW w:w="1959" w:type="dxa"/>
            <w:shd w:val="clear" w:color="auto" w:fill="D9D9D9" w:themeFill="background1" w:themeFillShade="D9"/>
            <w:vAlign w:val="center"/>
          </w:tcPr>
          <w:p w14:paraId="322CA726"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on rolling basis</w:t>
            </w:r>
          </w:p>
        </w:tc>
        <w:tc>
          <w:tcPr>
            <w:tcW w:w="987" w:type="dxa"/>
            <w:shd w:val="clear" w:color="auto" w:fill="D9D9D9" w:themeFill="background1" w:themeFillShade="D9"/>
            <w:vAlign w:val="center"/>
            <w:hideMark/>
          </w:tcPr>
          <w:p w14:paraId="76152F26"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26" w:type="dxa"/>
            <w:shd w:val="clear" w:color="auto" w:fill="D9D9D9" w:themeFill="background1" w:themeFillShade="D9"/>
            <w:vAlign w:val="center"/>
            <w:hideMark/>
          </w:tcPr>
          <w:p w14:paraId="25BEB68C"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w:t>
            </w:r>
          </w:p>
        </w:tc>
      </w:tr>
      <w:tr w:rsidR="007E1E82" w:rsidRPr="003357F4" w14:paraId="03BA16B9" w14:textId="77777777" w:rsidTr="00E41392">
        <w:trPr>
          <w:trHeight w:val="646"/>
        </w:trPr>
        <w:tc>
          <w:tcPr>
            <w:tcW w:w="3681" w:type="dxa"/>
            <w:vMerge w:val="restart"/>
            <w:shd w:val="clear" w:color="auto" w:fill="D9D9D9" w:themeFill="background1" w:themeFillShade="D9"/>
            <w:vAlign w:val="center"/>
            <w:hideMark/>
          </w:tcPr>
          <w:p w14:paraId="337DA04A" w14:textId="77777777" w:rsidR="007E1E82" w:rsidRPr="003357F4" w:rsidRDefault="007E1E82" w:rsidP="00E41392">
            <w:pPr>
              <w:ind w:firstLineChars="11" w:firstLine="22"/>
              <w:rPr>
                <w:rFonts w:ascii="Arial" w:hAnsi="Arial" w:cs="Arial"/>
                <w:sz w:val="20"/>
                <w:szCs w:val="20"/>
                <w:lang w:val="en-GB"/>
              </w:rPr>
            </w:pPr>
            <w:r w:rsidRPr="003357F4">
              <w:rPr>
                <w:rFonts w:ascii="Arial" w:hAnsi="Arial" w:cs="Arial"/>
                <w:sz w:val="20"/>
                <w:szCs w:val="20"/>
                <w:lang w:val="en-GB"/>
              </w:rPr>
              <w:t>1.5.b) Use data to inform AEWA implementation at national level</w:t>
            </w:r>
          </w:p>
        </w:tc>
        <w:tc>
          <w:tcPr>
            <w:tcW w:w="7451" w:type="dxa"/>
            <w:shd w:val="clear" w:color="auto" w:fill="C4D79B"/>
            <w:vAlign w:val="center"/>
          </w:tcPr>
          <w:p w14:paraId="757B0149"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Produce guidelines for African Parties about the different uses of monitoring data for implementing AEWA</w:t>
            </w:r>
          </w:p>
        </w:tc>
        <w:tc>
          <w:tcPr>
            <w:tcW w:w="1959" w:type="dxa"/>
            <w:shd w:val="clear" w:color="auto" w:fill="D9D9D9" w:themeFill="background1" w:themeFillShade="D9"/>
            <w:vAlign w:val="center"/>
          </w:tcPr>
          <w:p w14:paraId="0AED3586"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by MOP8</w:t>
            </w:r>
          </w:p>
        </w:tc>
        <w:tc>
          <w:tcPr>
            <w:tcW w:w="987" w:type="dxa"/>
            <w:shd w:val="clear" w:color="auto" w:fill="D9D9D9" w:themeFill="background1" w:themeFillShade="D9"/>
            <w:vAlign w:val="center"/>
          </w:tcPr>
          <w:p w14:paraId="492B0DA7"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26" w:type="dxa"/>
            <w:shd w:val="clear" w:color="auto" w:fill="D9D9D9" w:themeFill="background1" w:themeFillShade="D9"/>
            <w:vAlign w:val="center"/>
          </w:tcPr>
          <w:p w14:paraId="13B78D72"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w:t>
            </w:r>
          </w:p>
        </w:tc>
      </w:tr>
      <w:tr w:rsidR="007E1E82" w:rsidRPr="003357F4" w14:paraId="7E832272" w14:textId="77777777" w:rsidTr="00E41392">
        <w:trPr>
          <w:trHeight w:val="449"/>
        </w:trPr>
        <w:tc>
          <w:tcPr>
            <w:tcW w:w="3681" w:type="dxa"/>
            <w:vMerge/>
            <w:shd w:val="clear" w:color="auto" w:fill="D9D9D9" w:themeFill="background1" w:themeFillShade="D9"/>
            <w:vAlign w:val="center"/>
            <w:hideMark/>
          </w:tcPr>
          <w:p w14:paraId="1506758D" w14:textId="77777777" w:rsidR="007E1E82" w:rsidRPr="003357F4" w:rsidRDefault="007E1E82" w:rsidP="00E41392">
            <w:pPr>
              <w:rPr>
                <w:rFonts w:ascii="Arial" w:hAnsi="Arial" w:cs="Arial"/>
                <w:sz w:val="20"/>
                <w:szCs w:val="20"/>
                <w:lang w:val="en-GB"/>
              </w:rPr>
            </w:pPr>
          </w:p>
        </w:tc>
        <w:tc>
          <w:tcPr>
            <w:tcW w:w="7451" w:type="dxa"/>
            <w:shd w:val="clear" w:color="auto" w:fill="B4C6E7" w:themeFill="accent5" w:themeFillTint="66"/>
            <w:vAlign w:val="center"/>
          </w:tcPr>
          <w:p w14:paraId="33D85A7F" w14:textId="7E7391CA"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NFPs/TFPs retrieve national data analys</w:t>
            </w:r>
            <w:r w:rsidR="006B208F">
              <w:rPr>
                <w:rFonts w:ascii="Arial" w:hAnsi="Arial" w:cs="Arial"/>
                <w:sz w:val="20"/>
                <w:szCs w:val="20"/>
                <w:lang w:val="en-GB"/>
              </w:rPr>
              <w:t>e</w:t>
            </w:r>
            <w:r w:rsidRPr="003357F4">
              <w:rPr>
                <w:rFonts w:ascii="Arial" w:hAnsi="Arial" w:cs="Arial"/>
                <w:sz w:val="20"/>
                <w:szCs w:val="20"/>
                <w:lang w:val="en-GB"/>
              </w:rPr>
              <w:t xml:space="preserve">s from national waterbird monitoring coordinators after each CSR and develop recommendations based on IWC </w:t>
            </w:r>
            <w:r>
              <w:rPr>
                <w:rFonts w:ascii="Arial" w:hAnsi="Arial" w:cs="Arial"/>
                <w:sz w:val="20"/>
                <w:szCs w:val="20"/>
                <w:lang w:val="en-GB"/>
              </w:rPr>
              <w:t>and</w:t>
            </w:r>
            <w:r w:rsidRPr="003357F4">
              <w:rPr>
                <w:rFonts w:ascii="Arial" w:hAnsi="Arial" w:cs="Arial"/>
                <w:sz w:val="20"/>
                <w:szCs w:val="20"/>
                <w:lang w:val="en-GB"/>
              </w:rPr>
              <w:t xml:space="preserve"> other monitoring data for improving national AEWA implementation for dissemination to decision-makers and other partners</w:t>
            </w:r>
          </w:p>
        </w:tc>
        <w:tc>
          <w:tcPr>
            <w:tcW w:w="1959" w:type="dxa"/>
            <w:shd w:val="clear" w:color="auto" w:fill="D9D9D9" w:themeFill="background1" w:themeFillShade="D9"/>
            <w:vAlign w:val="center"/>
          </w:tcPr>
          <w:p w14:paraId="0E147D6D"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 xml:space="preserve">6 m after MOP / on rolling basis </w:t>
            </w:r>
          </w:p>
        </w:tc>
        <w:tc>
          <w:tcPr>
            <w:tcW w:w="987" w:type="dxa"/>
            <w:shd w:val="clear" w:color="auto" w:fill="D9D9D9" w:themeFill="background1" w:themeFillShade="D9"/>
            <w:vAlign w:val="center"/>
            <w:hideMark/>
          </w:tcPr>
          <w:p w14:paraId="431C766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26" w:type="dxa"/>
            <w:shd w:val="clear" w:color="auto" w:fill="D9D9D9" w:themeFill="background1" w:themeFillShade="D9"/>
            <w:vAlign w:val="center"/>
            <w:hideMark/>
          </w:tcPr>
          <w:p w14:paraId="35F7CD13"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w:t>
            </w:r>
          </w:p>
        </w:tc>
      </w:tr>
      <w:tr w:rsidR="007E1E82" w:rsidRPr="003357F4" w14:paraId="07A41D52" w14:textId="77777777" w:rsidTr="00E41392">
        <w:trPr>
          <w:trHeight w:val="611"/>
        </w:trPr>
        <w:tc>
          <w:tcPr>
            <w:tcW w:w="3681" w:type="dxa"/>
            <w:vMerge/>
            <w:shd w:val="clear" w:color="auto" w:fill="D9D9D9" w:themeFill="background1" w:themeFillShade="D9"/>
            <w:vAlign w:val="center"/>
            <w:hideMark/>
          </w:tcPr>
          <w:p w14:paraId="07CD79BC" w14:textId="77777777" w:rsidR="007E1E82" w:rsidRPr="003357F4" w:rsidRDefault="007E1E82" w:rsidP="00E41392">
            <w:pPr>
              <w:rPr>
                <w:rFonts w:ascii="Arial" w:hAnsi="Arial" w:cs="Arial"/>
                <w:sz w:val="20"/>
                <w:szCs w:val="20"/>
                <w:lang w:val="en-GB"/>
              </w:rPr>
            </w:pPr>
          </w:p>
        </w:tc>
        <w:tc>
          <w:tcPr>
            <w:tcW w:w="7451" w:type="dxa"/>
            <w:shd w:val="clear" w:color="auto" w:fill="B4C6E7" w:themeFill="accent5" w:themeFillTint="66"/>
            <w:vAlign w:val="center"/>
            <w:hideMark/>
          </w:tcPr>
          <w:p w14:paraId="70C3E0C2"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TFPs coordinate analysis of national waterbird data and the preparation </w:t>
            </w:r>
            <w:r>
              <w:rPr>
                <w:rFonts w:ascii="Arial" w:hAnsi="Arial" w:cs="Arial"/>
                <w:sz w:val="20"/>
                <w:szCs w:val="20"/>
                <w:lang w:val="en-GB"/>
              </w:rPr>
              <w:t>and</w:t>
            </w:r>
            <w:r w:rsidRPr="003357F4">
              <w:rPr>
                <w:rFonts w:ascii="Arial" w:hAnsi="Arial" w:cs="Arial"/>
                <w:sz w:val="20"/>
                <w:szCs w:val="20"/>
                <w:lang w:val="en-GB"/>
              </w:rPr>
              <w:t xml:space="preserve"> dissemination of an annual report with conclusions, and promote recommendations for action</w:t>
            </w:r>
          </w:p>
        </w:tc>
        <w:tc>
          <w:tcPr>
            <w:tcW w:w="1959" w:type="dxa"/>
            <w:shd w:val="clear" w:color="auto" w:fill="D9D9D9" w:themeFill="background1" w:themeFillShade="D9"/>
            <w:vAlign w:val="center"/>
          </w:tcPr>
          <w:p w14:paraId="25926CE9"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 xml:space="preserve">by end of each year </w:t>
            </w:r>
          </w:p>
        </w:tc>
        <w:tc>
          <w:tcPr>
            <w:tcW w:w="987" w:type="dxa"/>
            <w:shd w:val="clear" w:color="auto" w:fill="D9D9D9" w:themeFill="background1" w:themeFillShade="D9"/>
            <w:vAlign w:val="center"/>
            <w:hideMark/>
          </w:tcPr>
          <w:p w14:paraId="7D68F8FD"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26" w:type="dxa"/>
            <w:shd w:val="clear" w:color="auto" w:fill="D9D9D9" w:themeFill="background1" w:themeFillShade="D9"/>
            <w:vAlign w:val="center"/>
            <w:hideMark/>
          </w:tcPr>
          <w:p w14:paraId="3F24F3A7"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w:t>
            </w:r>
          </w:p>
        </w:tc>
      </w:tr>
    </w:tbl>
    <w:p w14:paraId="3143344D" w14:textId="77777777" w:rsidR="00450246" w:rsidRDefault="00450246" w:rsidP="00E41392">
      <w:pPr>
        <w:pStyle w:val="ListParagraph"/>
        <w:ind w:left="425"/>
        <w:jc w:val="both"/>
        <w:rPr>
          <w:rFonts w:ascii="Arial" w:hAnsi="Arial" w:cs="Arial"/>
          <w:sz w:val="20"/>
          <w:szCs w:val="20"/>
          <w:lang w:val="en-GB"/>
        </w:rPr>
        <w:sectPr w:rsidR="00450246" w:rsidSect="00E41392">
          <w:type w:val="continuous"/>
          <w:pgSz w:w="16838" w:h="11906" w:orient="landscape" w:code="9"/>
          <w:pgMar w:top="720" w:right="720" w:bottom="720" w:left="720" w:header="567" w:footer="202" w:gutter="0"/>
          <w:cols w:space="720"/>
          <w:docGrid w:linePitch="360"/>
        </w:sect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4400"/>
      </w:tblGrid>
      <w:tr w:rsidR="00450246" w14:paraId="3F525E50" w14:textId="77777777" w:rsidTr="00450246">
        <w:tc>
          <w:tcPr>
            <w:tcW w:w="993" w:type="dxa"/>
            <w:shd w:val="clear" w:color="auto" w:fill="D9D9D9" w:themeFill="background1" w:themeFillShade="D9"/>
          </w:tcPr>
          <w:p w14:paraId="67BFD5F0" w14:textId="5FEE4F04" w:rsidR="00450246" w:rsidRDefault="00450246" w:rsidP="00E41392">
            <w:pPr>
              <w:pStyle w:val="ListParagraph"/>
              <w:ind w:left="0"/>
              <w:jc w:val="both"/>
              <w:rPr>
                <w:rFonts w:ascii="Arial" w:hAnsi="Arial" w:cs="Arial"/>
                <w:sz w:val="20"/>
                <w:szCs w:val="20"/>
                <w:lang w:val="en-GB"/>
              </w:rPr>
            </w:pPr>
            <w:r w:rsidRPr="003357F4">
              <w:rPr>
                <w:rFonts w:ascii="Arial" w:hAnsi="Arial" w:cs="Arial"/>
                <w:b/>
                <w:noProof/>
                <w:color w:val="2E74B5" w:themeColor="accent1" w:themeShade="BF"/>
                <w:sz w:val="20"/>
                <w:szCs w:val="20"/>
              </w:rPr>
              <w:lastRenderedPageBreak/>
              <w:drawing>
                <wp:anchor distT="0" distB="0" distL="114300" distR="114300" simplePos="0" relativeHeight="251745280" behindDoc="0" locked="0" layoutInCell="1" allowOverlap="1" wp14:anchorId="545A2671" wp14:editId="384D9091">
                  <wp:simplePos x="0" y="0"/>
                  <wp:positionH relativeFrom="column">
                    <wp:posOffset>-3175</wp:posOffset>
                  </wp:positionH>
                  <wp:positionV relativeFrom="paragraph">
                    <wp:posOffset>60163</wp:posOffset>
                  </wp:positionV>
                  <wp:extent cx="508635" cy="508635"/>
                  <wp:effectExtent l="0" t="0" r="0" b="5715"/>
                  <wp:wrapNone/>
                  <wp:docPr id="35" name="Grafik 35"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400" w:type="dxa"/>
            <w:shd w:val="clear" w:color="auto" w:fill="2E74B5"/>
          </w:tcPr>
          <w:p w14:paraId="01478FF4" w14:textId="77777777" w:rsidR="00450246" w:rsidRPr="00450246" w:rsidRDefault="00450246" w:rsidP="00450246">
            <w:pPr>
              <w:pStyle w:val="ListParagraph"/>
              <w:spacing w:before="120" w:after="120"/>
              <w:ind w:hanging="720"/>
              <w:contextualSpacing w:val="0"/>
              <w:jc w:val="both"/>
              <w:rPr>
                <w:rFonts w:ascii="Arial" w:hAnsi="Arial" w:cs="Arial"/>
                <w:b/>
                <w:color w:val="FFFFFF" w:themeColor="background1"/>
                <w:sz w:val="20"/>
                <w:szCs w:val="20"/>
                <w:lang w:val="en-GB"/>
              </w:rPr>
            </w:pPr>
            <w:r w:rsidRPr="00450246">
              <w:rPr>
                <w:rFonts w:ascii="Arial" w:hAnsi="Arial" w:cs="Arial"/>
                <w:b/>
                <w:color w:val="FFFFFF" w:themeColor="background1"/>
                <w:sz w:val="20"/>
                <w:szCs w:val="20"/>
                <w:lang w:val="en-GB"/>
              </w:rPr>
              <w:t xml:space="preserve">SP TARGET 1.6: </w:t>
            </w:r>
          </w:p>
          <w:p w14:paraId="457F4A4E" w14:textId="316A3B50" w:rsidR="00450246" w:rsidRDefault="00450246" w:rsidP="00450246">
            <w:pPr>
              <w:pStyle w:val="ListParagraph"/>
              <w:spacing w:after="120"/>
              <w:ind w:left="0"/>
              <w:contextualSpacing w:val="0"/>
              <w:jc w:val="both"/>
              <w:rPr>
                <w:rFonts w:ascii="Arial" w:hAnsi="Arial" w:cs="Arial"/>
                <w:sz w:val="20"/>
                <w:szCs w:val="20"/>
                <w:lang w:val="en-GB"/>
              </w:rPr>
            </w:pPr>
            <w:r w:rsidRPr="00450246">
              <w:rPr>
                <w:rFonts w:ascii="Arial" w:hAnsi="Arial" w:cs="Arial"/>
                <w:b/>
                <w:color w:val="FFFFFF" w:themeColor="background1"/>
                <w:sz w:val="20"/>
                <w:szCs w:val="20"/>
                <w:lang w:val="en-GB"/>
              </w:rPr>
              <w:t>AEWA priorities relating to four causes of unnecessary additional mortality and other key threats to migratory waterbirds and their habitats are inte-grated in key multilateral processes.</w:t>
            </w:r>
          </w:p>
        </w:tc>
      </w:tr>
    </w:tbl>
    <w:p w14:paraId="15CCC970" w14:textId="1F8AE0DC" w:rsidR="00450246" w:rsidRPr="003357F4" w:rsidRDefault="00450246" w:rsidP="00E41392">
      <w:pPr>
        <w:pStyle w:val="ListParagraph"/>
        <w:ind w:left="425"/>
        <w:jc w:val="both"/>
        <w:rPr>
          <w:rFonts w:ascii="Arial" w:hAnsi="Arial" w:cs="Arial"/>
          <w:sz w:val="20"/>
          <w:szCs w:val="20"/>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42"/>
        <w:gridCol w:w="1037"/>
        <w:gridCol w:w="1231"/>
      </w:tblGrid>
      <w:tr w:rsidR="007E1E82" w:rsidRPr="003357F4" w14:paraId="13596FD3" w14:textId="77777777" w:rsidTr="00E41392">
        <w:trPr>
          <w:trHeight w:val="580"/>
          <w:tblHeader/>
        </w:trPr>
        <w:tc>
          <w:tcPr>
            <w:tcW w:w="3681" w:type="dxa"/>
            <w:shd w:val="clear" w:color="auto" w:fill="D9D9D9" w:themeFill="background1" w:themeFillShade="D9"/>
            <w:vAlign w:val="center"/>
          </w:tcPr>
          <w:p w14:paraId="5544AB87" w14:textId="77777777" w:rsidR="007E1E82" w:rsidRPr="003357F4" w:rsidRDefault="007E1E82" w:rsidP="00E41392">
            <w:pPr>
              <w:rPr>
                <w:rFonts w:ascii="Arial" w:hAnsi="Arial" w:cs="Arial"/>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1.6)</w:t>
            </w:r>
          </w:p>
        </w:tc>
        <w:tc>
          <w:tcPr>
            <w:tcW w:w="7513" w:type="dxa"/>
            <w:shd w:val="clear" w:color="auto" w:fill="D9D9D9" w:themeFill="background1" w:themeFillShade="D9"/>
            <w:vAlign w:val="center"/>
          </w:tcPr>
          <w:p w14:paraId="467538AD" w14:textId="7F09191C"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E61FCE">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42" w:type="dxa"/>
            <w:shd w:val="clear" w:color="auto" w:fill="D9D9D9" w:themeFill="background1" w:themeFillShade="D9"/>
            <w:vAlign w:val="center"/>
          </w:tcPr>
          <w:p w14:paraId="1A0C2E80"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Timeframe</w:t>
            </w:r>
          </w:p>
        </w:tc>
        <w:tc>
          <w:tcPr>
            <w:tcW w:w="1037" w:type="dxa"/>
            <w:shd w:val="clear" w:color="auto" w:fill="D9D9D9" w:themeFill="background1" w:themeFillShade="D9"/>
            <w:vAlign w:val="center"/>
          </w:tcPr>
          <w:p w14:paraId="60609C52"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Priority</w:t>
            </w:r>
          </w:p>
        </w:tc>
        <w:tc>
          <w:tcPr>
            <w:tcW w:w="1231" w:type="dxa"/>
            <w:shd w:val="clear" w:color="auto" w:fill="D9D9D9" w:themeFill="background1" w:themeFillShade="D9"/>
            <w:vAlign w:val="center"/>
          </w:tcPr>
          <w:p w14:paraId="7559DBFD"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 xml:space="preserve">Budget </w:t>
            </w:r>
          </w:p>
        </w:tc>
      </w:tr>
      <w:tr w:rsidR="007E1E82" w:rsidRPr="003357F4" w14:paraId="74619BD4" w14:textId="77777777" w:rsidTr="00E41392">
        <w:trPr>
          <w:trHeight w:val="836"/>
        </w:trPr>
        <w:tc>
          <w:tcPr>
            <w:tcW w:w="3681" w:type="dxa"/>
            <w:shd w:val="clear" w:color="auto" w:fill="D9D9D9" w:themeFill="background1" w:themeFillShade="D9"/>
            <w:vAlign w:val="center"/>
            <w:hideMark/>
          </w:tcPr>
          <w:p w14:paraId="6923AF51"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 xml:space="preserve">1.6.a) Identify multilateral processes to progress AEWA priorities related to mortality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threats</w:t>
            </w:r>
          </w:p>
        </w:tc>
        <w:tc>
          <w:tcPr>
            <w:tcW w:w="7513" w:type="dxa"/>
            <w:shd w:val="clear" w:color="000000" w:fill="C4D79B"/>
            <w:vAlign w:val="center"/>
          </w:tcPr>
          <w:p w14:paraId="1909A313" w14:textId="5871FE28"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Identify relevant international and regional processes that can contribute to progressing AEWA priorities related to mortality </w:t>
            </w:r>
            <w:r w:rsidR="006B208F">
              <w:rPr>
                <w:rFonts w:ascii="Arial" w:hAnsi="Arial" w:cs="Arial"/>
                <w:sz w:val="20"/>
                <w:szCs w:val="20"/>
                <w:lang w:val="en-GB"/>
              </w:rPr>
              <w:t xml:space="preserve">of </w:t>
            </w:r>
            <w:r w:rsidRPr="003357F4">
              <w:rPr>
                <w:rFonts w:ascii="Arial" w:hAnsi="Arial" w:cs="Arial"/>
                <w:sz w:val="20"/>
                <w:szCs w:val="20"/>
                <w:lang w:val="en-GB"/>
              </w:rPr>
              <w:t>and threats to waterbirds in Africa e.g. under UN Environment, CBD, Ramsar and CMS and its instruments</w:t>
            </w:r>
            <w:r w:rsidR="006B208F">
              <w:rPr>
                <w:rFonts w:ascii="Arial" w:hAnsi="Arial" w:cs="Arial"/>
                <w:sz w:val="20"/>
                <w:szCs w:val="20"/>
                <w:lang w:val="en-GB"/>
              </w:rPr>
              <w:t>;</w:t>
            </w:r>
            <w:r w:rsidRPr="003357F4">
              <w:rPr>
                <w:rFonts w:ascii="Arial" w:hAnsi="Arial" w:cs="Arial"/>
                <w:sz w:val="20"/>
                <w:szCs w:val="20"/>
                <w:lang w:val="en-GB"/>
              </w:rPr>
              <w:t xml:space="preserve"> regularly disseminate an updated list of these to relevant Parties and stakeholders for action</w:t>
            </w:r>
          </w:p>
        </w:tc>
        <w:tc>
          <w:tcPr>
            <w:tcW w:w="1842" w:type="dxa"/>
            <w:shd w:val="clear" w:color="auto" w:fill="D9D9D9" w:themeFill="background1" w:themeFillShade="D9"/>
            <w:vAlign w:val="center"/>
          </w:tcPr>
          <w:p w14:paraId="21C1D1EB"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37" w:type="dxa"/>
            <w:shd w:val="clear" w:color="auto" w:fill="D9D9D9" w:themeFill="background1" w:themeFillShade="D9"/>
            <w:vAlign w:val="center"/>
          </w:tcPr>
          <w:p w14:paraId="239ED8D3"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31" w:type="dxa"/>
            <w:shd w:val="clear" w:color="auto" w:fill="D9D9D9" w:themeFill="background1" w:themeFillShade="D9"/>
            <w:vAlign w:val="center"/>
          </w:tcPr>
          <w:p w14:paraId="1FF0CFD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6FDBFE95" w14:textId="77777777" w:rsidTr="00E41392">
        <w:trPr>
          <w:trHeight w:val="530"/>
        </w:trPr>
        <w:tc>
          <w:tcPr>
            <w:tcW w:w="3681" w:type="dxa"/>
            <w:vMerge w:val="restart"/>
            <w:shd w:val="clear" w:color="auto" w:fill="D9D9D9" w:themeFill="background1" w:themeFillShade="D9"/>
            <w:vAlign w:val="center"/>
            <w:hideMark/>
          </w:tcPr>
          <w:p w14:paraId="5FA40D79"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1.6.b) Identify strategic opportunities to influence processes and ensure AEWA representation</w:t>
            </w:r>
          </w:p>
        </w:tc>
        <w:tc>
          <w:tcPr>
            <w:tcW w:w="7513" w:type="dxa"/>
            <w:shd w:val="clear" w:color="000000" w:fill="C4D79B"/>
            <w:vAlign w:val="center"/>
            <w:hideMark/>
          </w:tcPr>
          <w:p w14:paraId="33A5C5BB"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Secure input of African Parties </w:t>
            </w:r>
            <w:r>
              <w:rPr>
                <w:rFonts w:ascii="Arial" w:hAnsi="Arial" w:cs="Arial"/>
                <w:sz w:val="20"/>
                <w:szCs w:val="20"/>
                <w:lang w:val="en-GB"/>
              </w:rPr>
              <w:t>and</w:t>
            </w:r>
            <w:r w:rsidRPr="003357F4">
              <w:rPr>
                <w:rFonts w:ascii="Arial" w:hAnsi="Arial" w:cs="Arial"/>
                <w:sz w:val="20"/>
                <w:szCs w:val="20"/>
                <w:lang w:val="en-GB"/>
              </w:rPr>
              <w:t xml:space="preserve"> partners to identify opportunities to influence processes identified in activity 1.6.a, e.g. meetings and events in Africa </w:t>
            </w:r>
          </w:p>
        </w:tc>
        <w:tc>
          <w:tcPr>
            <w:tcW w:w="1842" w:type="dxa"/>
            <w:shd w:val="clear" w:color="auto" w:fill="D9D9D9" w:themeFill="background1" w:themeFillShade="D9"/>
            <w:vAlign w:val="center"/>
          </w:tcPr>
          <w:p w14:paraId="799F6A8D"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37" w:type="dxa"/>
            <w:shd w:val="clear" w:color="auto" w:fill="D9D9D9" w:themeFill="background1" w:themeFillShade="D9"/>
            <w:vAlign w:val="center"/>
            <w:hideMark/>
          </w:tcPr>
          <w:p w14:paraId="73C7985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31" w:type="dxa"/>
            <w:shd w:val="clear" w:color="auto" w:fill="D9D9D9" w:themeFill="background1" w:themeFillShade="D9"/>
            <w:vAlign w:val="center"/>
            <w:hideMark/>
          </w:tcPr>
          <w:p w14:paraId="4B2BF17C"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4E9F99A5" w14:textId="77777777" w:rsidTr="00E41392">
        <w:trPr>
          <w:trHeight w:val="285"/>
        </w:trPr>
        <w:tc>
          <w:tcPr>
            <w:tcW w:w="3681" w:type="dxa"/>
            <w:vMerge/>
            <w:shd w:val="clear" w:color="auto" w:fill="D9D9D9" w:themeFill="background1" w:themeFillShade="D9"/>
            <w:vAlign w:val="center"/>
            <w:hideMark/>
          </w:tcPr>
          <w:p w14:paraId="65C2807B" w14:textId="77777777" w:rsidR="007E1E82" w:rsidRPr="003357F4" w:rsidRDefault="007E1E82" w:rsidP="00E41392">
            <w:pPr>
              <w:rPr>
                <w:rFonts w:ascii="Arial" w:hAnsi="Arial" w:cs="Arial"/>
                <w:color w:val="000000"/>
                <w:sz w:val="20"/>
                <w:szCs w:val="20"/>
                <w:lang w:val="en-GB"/>
              </w:rPr>
            </w:pPr>
          </w:p>
        </w:tc>
        <w:tc>
          <w:tcPr>
            <w:tcW w:w="7513" w:type="dxa"/>
            <w:shd w:val="clear" w:color="auto" w:fill="C5D9F1"/>
            <w:vAlign w:val="center"/>
            <w:hideMark/>
          </w:tcPr>
          <w:p w14:paraId="71C7CD51"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 NFPs use these opportunities to advance AEWA's agenda</w:t>
            </w:r>
          </w:p>
        </w:tc>
        <w:tc>
          <w:tcPr>
            <w:tcW w:w="1842" w:type="dxa"/>
            <w:shd w:val="clear" w:color="auto" w:fill="D9D9D9" w:themeFill="background1" w:themeFillShade="D9"/>
            <w:vAlign w:val="center"/>
          </w:tcPr>
          <w:p w14:paraId="191C8614"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37" w:type="dxa"/>
            <w:shd w:val="clear" w:color="auto" w:fill="D9D9D9" w:themeFill="background1" w:themeFillShade="D9"/>
            <w:vAlign w:val="center"/>
            <w:hideMark/>
          </w:tcPr>
          <w:p w14:paraId="7650653C"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31" w:type="dxa"/>
            <w:shd w:val="clear" w:color="auto" w:fill="D9D9D9" w:themeFill="background1" w:themeFillShade="D9"/>
            <w:vAlign w:val="center"/>
            <w:hideMark/>
          </w:tcPr>
          <w:p w14:paraId="0548A2F1"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78354818" w14:textId="77777777" w:rsidTr="00E41392">
        <w:trPr>
          <w:trHeight w:val="285"/>
        </w:trPr>
        <w:tc>
          <w:tcPr>
            <w:tcW w:w="3681" w:type="dxa"/>
            <w:vMerge/>
            <w:shd w:val="clear" w:color="auto" w:fill="D9D9D9" w:themeFill="background1" w:themeFillShade="D9"/>
            <w:vAlign w:val="center"/>
          </w:tcPr>
          <w:p w14:paraId="5BD61B38" w14:textId="77777777" w:rsidR="007E1E82" w:rsidRPr="003357F4" w:rsidRDefault="007E1E82" w:rsidP="00E41392">
            <w:pPr>
              <w:rPr>
                <w:rFonts w:ascii="Arial" w:hAnsi="Arial" w:cs="Arial"/>
                <w:color w:val="000000"/>
                <w:sz w:val="20"/>
                <w:szCs w:val="20"/>
                <w:lang w:val="en-GB"/>
              </w:rPr>
            </w:pPr>
          </w:p>
        </w:tc>
        <w:tc>
          <w:tcPr>
            <w:tcW w:w="7513" w:type="dxa"/>
            <w:shd w:val="clear" w:color="auto" w:fill="C5D9F1"/>
            <w:vAlign w:val="center"/>
          </w:tcPr>
          <w:p w14:paraId="3FDF09BD"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collaborate among themselves and with other MEAs or partners to implement existing or new Action Plans that contribute to reducing migratory bird mortality, e.g. the existing CMS Sub-Regional Implementation Plan to Prevent Poisoning of Migratory Birds in Southern Africa</w:t>
            </w:r>
          </w:p>
        </w:tc>
        <w:tc>
          <w:tcPr>
            <w:tcW w:w="1842" w:type="dxa"/>
            <w:shd w:val="clear" w:color="auto" w:fill="D9D9D9" w:themeFill="background1" w:themeFillShade="D9"/>
            <w:vAlign w:val="center"/>
          </w:tcPr>
          <w:p w14:paraId="6A855BB1" w14:textId="77777777" w:rsidR="007E1E82" w:rsidRPr="003357F4" w:rsidDel="00C15EDA"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37" w:type="dxa"/>
            <w:shd w:val="clear" w:color="auto" w:fill="D9D9D9" w:themeFill="background1" w:themeFillShade="D9"/>
            <w:vAlign w:val="center"/>
          </w:tcPr>
          <w:p w14:paraId="191B92CF"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31" w:type="dxa"/>
            <w:shd w:val="clear" w:color="auto" w:fill="D9D9D9" w:themeFill="background1" w:themeFillShade="D9"/>
            <w:vAlign w:val="center"/>
          </w:tcPr>
          <w:p w14:paraId="51DBCC31"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sz w:val="20"/>
                <w:szCs w:val="20"/>
                <w:lang w:val="en-GB"/>
              </w:rPr>
              <w:t>€€ - €€€€</w:t>
            </w:r>
          </w:p>
        </w:tc>
      </w:tr>
      <w:tr w:rsidR="007E1E82" w:rsidRPr="003357F4" w14:paraId="2A5151D5" w14:textId="77777777" w:rsidTr="00E41392">
        <w:trPr>
          <w:trHeight w:val="285"/>
        </w:trPr>
        <w:tc>
          <w:tcPr>
            <w:tcW w:w="3681" w:type="dxa"/>
            <w:vMerge/>
            <w:shd w:val="clear" w:color="auto" w:fill="D9D9D9" w:themeFill="background1" w:themeFillShade="D9"/>
            <w:vAlign w:val="center"/>
          </w:tcPr>
          <w:p w14:paraId="2F1BA7D2" w14:textId="77777777" w:rsidR="007E1E82" w:rsidRPr="003357F4" w:rsidRDefault="007E1E82" w:rsidP="00E41392">
            <w:pPr>
              <w:rPr>
                <w:rFonts w:ascii="Arial" w:hAnsi="Arial" w:cs="Arial"/>
                <w:color w:val="000000"/>
                <w:sz w:val="20"/>
                <w:szCs w:val="20"/>
                <w:lang w:val="en-GB"/>
              </w:rPr>
            </w:pPr>
          </w:p>
        </w:tc>
        <w:tc>
          <w:tcPr>
            <w:tcW w:w="7513" w:type="dxa"/>
            <w:shd w:val="clear" w:color="auto" w:fill="C4D79B"/>
            <w:vAlign w:val="center"/>
          </w:tcPr>
          <w:p w14:paraId="5301FABB" w14:textId="77777777" w:rsidR="007E1E82" w:rsidRPr="003357F4" w:rsidRDefault="007E1E82" w:rsidP="00E41392">
            <w:pPr>
              <w:rPr>
                <w:rFonts w:ascii="Arial" w:hAnsi="Arial" w:cs="Arial"/>
                <w:sz w:val="20"/>
                <w:szCs w:val="20"/>
                <w:lang w:val="en-GB"/>
              </w:rPr>
            </w:pPr>
            <w:r>
              <w:rPr>
                <w:rFonts w:ascii="Arial" w:hAnsi="Arial" w:cs="Arial"/>
                <w:sz w:val="20"/>
                <w:szCs w:val="20"/>
                <w:lang w:val="en-GB"/>
              </w:rPr>
              <w:t>The UNEP/</w:t>
            </w:r>
            <w:r w:rsidRPr="003357F4">
              <w:rPr>
                <w:rFonts w:ascii="Arial" w:hAnsi="Arial" w:cs="Arial"/>
                <w:sz w:val="20"/>
                <w:szCs w:val="20"/>
                <w:lang w:val="en-GB"/>
              </w:rPr>
              <w:t xml:space="preserve">AEWA Secretariat and international partners use identified international opportunities to advance the Agreement’s agenda on mortality and threats to migratory waterbirds, including through direct or indirect participation in relevant forums </w:t>
            </w:r>
          </w:p>
        </w:tc>
        <w:tc>
          <w:tcPr>
            <w:tcW w:w="1842" w:type="dxa"/>
            <w:shd w:val="clear" w:color="auto" w:fill="D9D9D9" w:themeFill="background1" w:themeFillShade="D9"/>
            <w:vAlign w:val="center"/>
          </w:tcPr>
          <w:p w14:paraId="0DFCB0CD"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37" w:type="dxa"/>
            <w:shd w:val="clear" w:color="auto" w:fill="D9D9D9" w:themeFill="background1" w:themeFillShade="D9"/>
            <w:vAlign w:val="center"/>
          </w:tcPr>
          <w:p w14:paraId="32176C49"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31" w:type="dxa"/>
            <w:shd w:val="clear" w:color="auto" w:fill="D9D9D9" w:themeFill="background1" w:themeFillShade="D9"/>
            <w:vAlign w:val="center"/>
          </w:tcPr>
          <w:p w14:paraId="47A1EEC2"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 - €€</w:t>
            </w:r>
          </w:p>
        </w:tc>
      </w:tr>
      <w:tr w:rsidR="007E1E82" w:rsidRPr="003357F4" w14:paraId="47E7502D" w14:textId="77777777" w:rsidTr="00E41392">
        <w:trPr>
          <w:trHeight w:val="570"/>
        </w:trPr>
        <w:tc>
          <w:tcPr>
            <w:tcW w:w="3681" w:type="dxa"/>
            <w:vMerge w:val="restart"/>
            <w:shd w:val="clear" w:color="auto" w:fill="D9D9D9" w:themeFill="background1" w:themeFillShade="D9"/>
            <w:vAlign w:val="center"/>
            <w:hideMark/>
          </w:tcPr>
          <w:p w14:paraId="0CBD2B8E"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1.6.c) Communicate and advocate for AEWA priorities clearly and in a timely manner</w:t>
            </w:r>
          </w:p>
        </w:tc>
        <w:tc>
          <w:tcPr>
            <w:tcW w:w="7513" w:type="dxa"/>
            <w:shd w:val="clear" w:color="auto" w:fill="C5D9F1"/>
            <w:vAlign w:val="center"/>
            <w:hideMark/>
          </w:tcPr>
          <w:p w14:paraId="503C8B86"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 NFPs communicate AEWA priorities on preventing migratory waterbird mortality, in a coordinated manner at identified international and regional forums</w:t>
            </w:r>
          </w:p>
        </w:tc>
        <w:tc>
          <w:tcPr>
            <w:tcW w:w="1842" w:type="dxa"/>
            <w:shd w:val="clear" w:color="auto" w:fill="D9D9D9" w:themeFill="background1" w:themeFillShade="D9"/>
            <w:vAlign w:val="center"/>
          </w:tcPr>
          <w:p w14:paraId="3DC1829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37" w:type="dxa"/>
            <w:shd w:val="clear" w:color="auto" w:fill="D9D9D9" w:themeFill="background1" w:themeFillShade="D9"/>
            <w:vAlign w:val="center"/>
            <w:hideMark/>
          </w:tcPr>
          <w:p w14:paraId="43BB14A6"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31" w:type="dxa"/>
            <w:shd w:val="clear" w:color="auto" w:fill="D9D9D9" w:themeFill="background1" w:themeFillShade="D9"/>
            <w:vAlign w:val="center"/>
            <w:hideMark/>
          </w:tcPr>
          <w:p w14:paraId="7B13F69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48B87B1D" w14:textId="77777777" w:rsidTr="00E41392">
        <w:trPr>
          <w:trHeight w:val="431"/>
        </w:trPr>
        <w:tc>
          <w:tcPr>
            <w:tcW w:w="3681" w:type="dxa"/>
            <w:vMerge/>
            <w:shd w:val="clear" w:color="auto" w:fill="D9D9D9" w:themeFill="background1" w:themeFillShade="D9"/>
            <w:vAlign w:val="center"/>
            <w:hideMark/>
          </w:tcPr>
          <w:p w14:paraId="0FFBA20C"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438455B7" w14:textId="77777777" w:rsidR="007E1E82" w:rsidRPr="00EA4686" w:rsidRDefault="007E1E82" w:rsidP="00E41392">
            <w:pPr>
              <w:rPr>
                <w:rFonts w:ascii="Arial" w:hAnsi="Arial" w:cs="Arial"/>
                <w:sz w:val="20"/>
                <w:szCs w:val="20"/>
              </w:rPr>
            </w:pPr>
            <w:r w:rsidRPr="003357F4">
              <w:rPr>
                <w:rFonts w:ascii="Arial" w:hAnsi="Arial" w:cs="Arial"/>
                <w:sz w:val="20"/>
                <w:szCs w:val="20"/>
                <w:lang w:val="en-GB"/>
              </w:rPr>
              <w:t xml:space="preserve">NFPs input AEWA priorities </w:t>
            </w:r>
            <w:r>
              <w:rPr>
                <w:rFonts w:ascii="Arial" w:hAnsi="Arial" w:cs="Arial"/>
                <w:sz w:val="20"/>
                <w:szCs w:val="20"/>
                <w:lang w:val="en-GB"/>
              </w:rPr>
              <w:t xml:space="preserve">on preventing mortality of migratory waterbirds </w:t>
            </w:r>
            <w:r w:rsidRPr="003357F4">
              <w:rPr>
                <w:rFonts w:ascii="Arial" w:hAnsi="Arial" w:cs="Arial"/>
                <w:sz w:val="20"/>
                <w:szCs w:val="20"/>
                <w:lang w:val="en-GB"/>
              </w:rPr>
              <w:t>during the development of national negotiation mandates</w:t>
            </w:r>
            <w:r>
              <w:rPr>
                <w:rFonts w:ascii="Arial" w:hAnsi="Arial" w:cs="Arial"/>
                <w:sz w:val="20"/>
                <w:szCs w:val="20"/>
              </w:rPr>
              <w:t xml:space="preserve"> and positions in preparation for relevant MEA meetings and forums </w:t>
            </w:r>
          </w:p>
        </w:tc>
        <w:tc>
          <w:tcPr>
            <w:tcW w:w="1842" w:type="dxa"/>
            <w:shd w:val="clear" w:color="auto" w:fill="D9D9D9" w:themeFill="background1" w:themeFillShade="D9"/>
            <w:vAlign w:val="center"/>
          </w:tcPr>
          <w:p w14:paraId="46D91F87"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37" w:type="dxa"/>
            <w:shd w:val="clear" w:color="auto" w:fill="D9D9D9" w:themeFill="background1" w:themeFillShade="D9"/>
            <w:vAlign w:val="center"/>
            <w:hideMark/>
          </w:tcPr>
          <w:p w14:paraId="129B53EA"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31" w:type="dxa"/>
            <w:shd w:val="clear" w:color="auto" w:fill="D9D9D9" w:themeFill="background1" w:themeFillShade="D9"/>
            <w:vAlign w:val="center"/>
            <w:hideMark/>
          </w:tcPr>
          <w:p w14:paraId="6BEEF1A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143A265A" w14:textId="77777777" w:rsidTr="00E41392">
        <w:trPr>
          <w:trHeight w:val="755"/>
        </w:trPr>
        <w:tc>
          <w:tcPr>
            <w:tcW w:w="3681" w:type="dxa"/>
            <w:vMerge w:val="restart"/>
            <w:shd w:val="clear" w:color="auto" w:fill="D9D9D9" w:themeFill="background1" w:themeFillShade="D9"/>
            <w:vAlign w:val="center"/>
            <w:hideMark/>
          </w:tcPr>
          <w:p w14:paraId="6857E844"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1.6.d) AEWA Parties align positions under MEAs</w:t>
            </w:r>
          </w:p>
        </w:tc>
        <w:tc>
          <w:tcPr>
            <w:tcW w:w="7513" w:type="dxa"/>
            <w:shd w:val="clear" w:color="000000" w:fill="C5D9F1"/>
            <w:vAlign w:val="center"/>
            <w:hideMark/>
          </w:tcPr>
          <w:p w14:paraId="0F7665A7" w14:textId="10B2E6E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align AEWA priorities relating to waterbird </w:t>
            </w:r>
            <w:r>
              <w:rPr>
                <w:rFonts w:ascii="Arial" w:hAnsi="Arial" w:cs="Arial"/>
                <w:sz w:val="20"/>
                <w:szCs w:val="20"/>
                <w:lang w:val="en-GB"/>
              </w:rPr>
              <w:t>mortality and</w:t>
            </w:r>
            <w:r w:rsidRPr="003357F4">
              <w:rPr>
                <w:rFonts w:ascii="Arial" w:hAnsi="Arial" w:cs="Arial"/>
                <w:sz w:val="20"/>
                <w:szCs w:val="20"/>
                <w:lang w:val="en-GB"/>
              </w:rPr>
              <w:t xml:space="preserve"> threats with other MEAs </w:t>
            </w:r>
            <w:r>
              <w:rPr>
                <w:rFonts w:ascii="Arial" w:hAnsi="Arial" w:cs="Arial"/>
                <w:sz w:val="20"/>
                <w:szCs w:val="20"/>
                <w:lang w:val="en-GB"/>
              </w:rPr>
              <w:t>and</w:t>
            </w:r>
            <w:r w:rsidRPr="003357F4">
              <w:rPr>
                <w:rFonts w:ascii="Arial" w:hAnsi="Arial" w:cs="Arial"/>
                <w:sz w:val="20"/>
                <w:szCs w:val="20"/>
                <w:lang w:val="en-GB"/>
              </w:rPr>
              <w:t xml:space="preserve"> policies, e.g. fisheries, agriculture, water, energy, transport </w:t>
            </w:r>
            <w:r>
              <w:rPr>
                <w:rFonts w:ascii="Arial" w:hAnsi="Arial" w:cs="Arial"/>
                <w:sz w:val="20"/>
                <w:szCs w:val="20"/>
                <w:lang w:val="en-GB"/>
              </w:rPr>
              <w:t>and</w:t>
            </w:r>
            <w:r w:rsidRPr="003357F4">
              <w:rPr>
                <w:rFonts w:ascii="Arial" w:hAnsi="Arial" w:cs="Arial"/>
                <w:sz w:val="20"/>
                <w:szCs w:val="20"/>
                <w:lang w:val="en-GB"/>
              </w:rPr>
              <w:t xml:space="preserve"> infrastructure via inter-agency forums (link to actions under targets 5.4 </w:t>
            </w:r>
            <w:r>
              <w:rPr>
                <w:rFonts w:ascii="Arial" w:hAnsi="Arial" w:cs="Arial"/>
                <w:sz w:val="20"/>
                <w:szCs w:val="20"/>
                <w:lang w:val="en-GB"/>
              </w:rPr>
              <w:t>and</w:t>
            </w:r>
            <w:r w:rsidRPr="003357F4">
              <w:rPr>
                <w:rFonts w:ascii="Arial" w:hAnsi="Arial" w:cs="Arial"/>
                <w:sz w:val="20"/>
                <w:szCs w:val="20"/>
                <w:lang w:val="en-GB"/>
              </w:rPr>
              <w:t xml:space="preserve"> 5.5)</w:t>
            </w:r>
          </w:p>
        </w:tc>
        <w:tc>
          <w:tcPr>
            <w:tcW w:w="1842" w:type="dxa"/>
            <w:shd w:val="clear" w:color="auto" w:fill="D9D9D9" w:themeFill="background1" w:themeFillShade="D9"/>
            <w:vAlign w:val="center"/>
          </w:tcPr>
          <w:p w14:paraId="4C266F30"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37" w:type="dxa"/>
            <w:shd w:val="clear" w:color="auto" w:fill="D9D9D9" w:themeFill="background1" w:themeFillShade="D9"/>
            <w:vAlign w:val="center"/>
            <w:hideMark/>
          </w:tcPr>
          <w:p w14:paraId="79847520"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31" w:type="dxa"/>
            <w:shd w:val="clear" w:color="auto" w:fill="D9D9D9" w:themeFill="background1" w:themeFillShade="D9"/>
            <w:vAlign w:val="center"/>
            <w:hideMark/>
          </w:tcPr>
          <w:p w14:paraId="698E5405"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6B4A5F70" w14:textId="77777777" w:rsidTr="00E41392">
        <w:trPr>
          <w:trHeight w:val="570"/>
        </w:trPr>
        <w:tc>
          <w:tcPr>
            <w:tcW w:w="3681" w:type="dxa"/>
            <w:vMerge/>
            <w:shd w:val="clear" w:color="auto" w:fill="D9D9D9" w:themeFill="background1" w:themeFillShade="D9"/>
            <w:vAlign w:val="center"/>
            <w:hideMark/>
          </w:tcPr>
          <w:p w14:paraId="15DDF8B4"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7F9AD918"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AEWA SrFPCs </w:t>
            </w:r>
            <w:r>
              <w:rPr>
                <w:rFonts w:ascii="Arial" w:hAnsi="Arial" w:cs="Arial"/>
                <w:sz w:val="20"/>
                <w:szCs w:val="20"/>
                <w:lang w:val="en-GB"/>
              </w:rPr>
              <w:t>and</w:t>
            </w:r>
            <w:r w:rsidRPr="003357F4">
              <w:rPr>
                <w:rFonts w:ascii="Arial" w:hAnsi="Arial" w:cs="Arial"/>
                <w:sz w:val="20"/>
                <w:szCs w:val="20"/>
                <w:lang w:val="en-GB"/>
              </w:rPr>
              <w:t xml:space="preserve"> StC representatives coordinate and align CP input in promoting AEWA priorities at relevant MEA forums</w:t>
            </w:r>
          </w:p>
        </w:tc>
        <w:tc>
          <w:tcPr>
            <w:tcW w:w="1842" w:type="dxa"/>
            <w:shd w:val="clear" w:color="auto" w:fill="D9D9D9" w:themeFill="background1" w:themeFillShade="D9"/>
            <w:vAlign w:val="center"/>
          </w:tcPr>
          <w:p w14:paraId="72876766"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37" w:type="dxa"/>
            <w:shd w:val="clear" w:color="auto" w:fill="D9D9D9" w:themeFill="background1" w:themeFillShade="D9"/>
            <w:vAlign w:val="center"/>
            <w:hideMark/>
          </w:tcPr>
          <w:p w14:paraId="4F96B3A8"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31" w:type="dxa"/>
            <w:shd w:val="clear" w:color="auto" w:fill="D9D9D9" w:themeFill="background1" w:themeFillShade="D9"/>
            <w:vAlign w:val="center"/>
            <w:hideMark/>
          </w:tcPr>
          <w:p w14:paraId="63771AC2"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5BA527D7" w14:textId="77777777" w:rsidTr="00E41392">
        <w:trPr>
          <w:trHeight w:val="449"/>
        </w:trPr>
        <w:tc>
          <w:tcPr>
            <w:tcW w:w="3681" w:type="dxa"/>
            <w:vMerge/>
            <w:shd w:val="clear" w:color="auto" w:fill="D9D9D9" w:themeFill="background1" w:themeFillShade="D9"/>
            <w:vAlign w:val="center"/>
            <w:hideMark/>
          </w:tcPr>
          <w:p w14:paraId="1F3C3929"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64699BE8"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AEWA NFPs meet with other MEA focal points</w:t>
            </w:r>
            <w:r>
              <w:rPr>
                <w:rFonts w:ascii="Arial" w:hAnsi="Arial" w:cs="Arial"/>
                <w:sz w:val="20"/>
                <w:szCs w:val="20"/>
                <w:lang w:val="en-GB"/>
              </w:rPr>
              <w:t xml:space="preserve"> and collaborate with them</w:t>
            </w:r>
            <w:r w:rsidRPr="003357F4">
              <w:rPr>
                <w:rFonts w:ascii="Arial" w:hAnsi="Arial" w:cs="Arial"/>
                <w:sz w:val="20"/>
                <w:szCs w:val="20"/>
                <w:lang w:val="en-GB"/>
              </w:rPr>
              <w:t xml:space="preserve">, especially </w:t>
            </w:r>
            <w:r>
              <w:rPr>
                <w:rFonts w:ascii="Arial" w:hAnsi="Arial" w:cs="Arial"/>
                <w:sz w:val="20"/>
                <w:szCs w:val="20"/>
                <w:lang w:val="en-GB"/>
              </w:rPr>
              <w:t>towards</w:t>
            </w:r>
            <w:r w:rsidRPr="003357F4">
              <w:rPr>
                <w:rFonts w:ascii="Arial" w:hAnsi="Arial" w:cs="Arial"/>
                <w:sz w:val="20"/>
                <w:szCs w:val="20"/>
                <w:lang w:val="en-GB"/>
              </w:rPr>
              <w:t xml:space="preserve"> preparation for relevant COPs / MOPs</w:t>
            </w:r>
          </w:p>
        </w:tc>
        <w:tc>
          <w:tcPr>
            <w:tcW w:w="1842" w:type="dxa"/>
            <w:shd w:val="clear" w:color="auto" w:fill="D9D9D9" w:themeFill="background1" w:themeFillShade="D9"/>
            <w:vAlign w:val="center"/>
          </w:tcPr>
          <w:p w14:paraId="428EEE18"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37" w:type="dxa"/>
            <w:shd w:val="clear" w:color="auto" w:fill="D9D9D9" w:themeFill="background1" w:themeFillShade="D9"/>
            <w:vAlign w:val="center"/>
            <w:hideMark/>
          </w:tcPr>
          <w:p w14:paraId="0050EE42"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31" w:type="dxa"/>
            <w:shd w:val="clear" w:color="auto" w:fill="D9D9D9" w:themeFill="background1" w:themeFillShade="D9"/>
            <w:vAlign w:val="center"/>
            <w:hideMark/>
          </w:tcPr>
          <w:p w14:paraId="3BD0FDCB"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18231508" w14:textId="77777777" w:rsidTr="00E41392">
        <w:trPr>
          <w:trHeight w:val="467"/>
        </w:trPr>
        <w:tc>
          <w:tcPr>
            <w:tcW w:w="3681" w:type="dxa"/>
            <w:vMerge/>
            <w:shd w:val="clear" w:color="auto" w:fill="D9D9D9" w:themeFill="background1" w:themeFillShade="D9"/>
            <w:vAlign w:val="center"/>
            <w:hideMark/>
          </w:tcPr>
          <w:p w14:paraId="69F65C30"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2B3B8BA9"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AEWA NFPs actively participate in coordinating national positions prior to relevant COPs/MOPs of other MEAs</w:t>
            </w:r>
          </w:p>
        </w:tc>
        <w:tc>
          <w:tcPr>
            <w:tcW w:w="1842" w:type="dxa"/>
            <w:shd w:val="clear" w:color="auto" w:fill="D9D9D9" w:themeFill="background1" w:themeFillShade="D9"/>
            <w:vAlign w:val="center"/>
          </w:tcPr>
          <w:p w14:paraId="26698D4A"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37" w:type="dxa"/>
            <w:shd w:val="clear" w:color="auto" w:fill="D9D9D9" w:themeFill="background1" w:themeFillShade="D9"/>
            <w:vAlign w:val="center"/>
            <w:hideMark/>
          </w:tcPr>
          <w:p w14:paraId="3A5E20E2"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31" w:type="dxa"/>
            <w:shd w:val="clear" w:color="auto" w:fill="D9D9D9" w:themeFill="background1" w:themeFillShade="D9"/>
            <w:vAlign w:val="center"/>
            <w:hideMark/>
          </w:tcPr>
          <w:p w14:paraId="48203F24"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43F644A2" w14:textId="77777777" w:rsidTr="00E41392">
        <w:trPr>
          <w:trHeight w:val="285"/>
        </w:trPr>
        <w:tc>
          <w:tcPr>
            <w:tcW w:w="3681" w:type="dxa"/>
            <w:vMerge/>
            <w:shd w:val="clear" w:color="auto" w:fill="D9D9D9" w:themeFill="background1" w:themeFillShade="D9"/>
            <w:vAlign w:val="center"/>
            <w:hideMark/>
          </w:tcPr>
          <w:p w14:paraId="14EA9C4A"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077A8832"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provide comprehensive feedback after each relevant COP/MOP to the </w:t>
            </w:r>
            <w:r>
              <w:rPr>
                <w:rFonts w:ascii="Arial" w:hAnsi="Arial" w:cs="Arial"/>
                <w:sz w:val="20"/>
                <w:szCs w:val="20"/>
                <w:lang w:val="en-GB"/>
              </w:rPr>
              <w:t>UNEP/</w:t>
            </w:r>
            <w:r w:rsidRPr="003357F4">
              <w:rPr>
                <w:rFonts w:ascii="Arial" w:hAnsi="Arial" w:cs="Arial"/>
                <w:sz w:val="20"/>
                <w:szCs w:val="20"/>
                <w:lang w:val="en-GB"/>
              </w:rPr>
              <w:t>AEWA Secretariat and in National Reports to MOPs</w:t>
            </w:r>
          </w:p>
        </w:tc>
        <w:tc>
          <w:tcPr>
            <w:tcW w:w="1842" w:type="dxa"/>
            <w:shd w:val="clear" w:color="auto" w:fill="D9D9D9" w:themeFill="background1" w:themeFillShade="D9"/>
            <w:vAlign w:val="center"/>
          </w:tcPr>
          <w:p w14:paraId="02C79A51"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37" w:type="dxa"/>
            <w:shd w:val="clear" w:color="auto" w:fill="D9D9D9" w:themeFill="background1" w:themeFillShade="D9"/>
            <w:vAlign w:val="center"/>
            <w:hideMark/>
          </w:tcPr>
          <w:p w14:paraId="3E77D916"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231" w:type="dxa"/>
            <w:shd w:val="clear" w:color="auto" w:fill="D9D9D9" w:themeFill="background1" w:themeFillShade="D9"/>
            <w:vAlign w:val="center"/>
            <w:hideMark/>
          </w:tcPr>
          <w:p w14:paraId="16CFFBA9"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bl>
    <w:p w14:paraId="607AF86C" w14:textId="77777777" w:rsidR="007E1E82" w:rsidRPr="003357F4" w:rsidRDefault="007E1E82" w:rsidP="00E41392">
      <w:pPr>
        <w:rPr>
          <w:lang w:val="en-GB"/>
        </w:rPr>
        <w:sectPr w:rsidR="007E1E82" w:rsidRPr="003357F4" w:rsidSect="00E41392">
          <w:type w:val="continuous"/>
          <w:pgSz w:w="16838" w:h="11906" w:orient="landscape" w:code="9"/>
          <w:pgMar w:top="720" w:right="720" w:bottom="720" w:left="720" w:header="567" w:footer="202"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B8E23"/>
        <w:tblLook w:val="04A0" w:firstRow="1" w:lastRow="0" w:firstColumn="1" w:lastColumn="0" w:noHBand="0" w:noVBand="1"/>
      </w:tblPr>
      <w:tblGrid>
        <w:gridCol w:w="15309"/>
      </w:tblGrid>
      <w:tr w:rsidR="007E1E82" w:rsidRPr="003357F4" w14:paraId="5A974004" w14:textId="77777777" w:rsidTr="00E41392">
        <w:tc>
          <w:tcPr>
            <w:tcW w:w="15309" w:type="dxa"/>
            <w:shd w:val="clear" w:color="auto" w:fill="6B8E23"/>
          </w:tcPr>
          <w:p w14:paraId="5928BE73" w14:textId="1AB0747F" w:rsidR="007E1E82" w:rsidRPr="003357F4" w:rsidRDefault="00F13A56" w:rsidP="00E41392">
            <w:pPr>
              <w:pStyle w:val="Heading3"/>
              <w:spacing w:before="0" w:after="0"/>
              <w:outlineLvl w:val="2"/>
              <w:rPr>
                <w:rFonts w:ascii="Arial" w:hAnsi="Arial" w:cs="Arial"/>
                <w:color w:val="FFFFFF" w:themeColor="background1"/>
                <w:sz w:val="24"/>
                <w:szCs w:val="24"/>
                <w:lang w:val="en-GB"/>
              </w:rPr>
            </w:pPr>
            <w:bookmarkStart w:id="26" w:name="_Toc523330809"/>
            <w:bookmarkStart w:id="27" w:name="_Hlk523402281"/>
            <w:r w:rsidRPr="003357F4">
              <w:rPr>
                <w:noProof/>
              </w:rPr>
              <w:lastRenderedPageBreak/>
              <w:drawing>
                <wp:anchor distT="0" distB="0" distL="114300" distR="114300" simplePos="0" relativeHeight="251676672" behindDoc="1" locked="0" layoutInCell="1" allowOverlap="1" wp14:anchorId="61ABADA1" wp14:editId="478D1083">
                  <wp:simplePos x="0" y="0"/>
                  <wp:positionH relativeFrom="column">
                    <wp:posOffset>6771005</wp:posOffset>
                  </wp:positionH>
                  <wp:positionV relativeFrom="paragraph">
                    <wp:posOffset>0</wp:posOffset>
                  </wp:positionV>
                  <wp:extent cx="2881630" cy="2159635"/>
                  <wp:effectExtent l="0" t="0" r="0" b="0"/>
                  <wp:wrapTight wrapText="bothSides">
                    <wp:wrapPolygon edited="0">
                      <wp:start x="0" y="0"/>
                      <wp:lineTo x="0" y="21340"/>
                      <wp:lineTo x="21419" y="21340"/>
                      <wp:lineTo x="21419"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163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6"/>
          </w:p>
          <w:p w14:paraId="0B1F1507" w14:textId="2597CB31" w:rsidR="007E1E82" w:rsidRPr="003357F4" w:rsidRDefault="007E1E82" w:rsidP="00E41392">
            <w:pPr>
              <w:pStyle w:val="Heading1"/>
              <w:spacing w:before="0" w:after="0"/>
              <w:outlineLvl w:val="0"/>
              <w:rPr>
                <w:rFonts w:ascii="Arial" w:hAnsi="Arial" w:cs="Arial"/>
                <w:color w:val="FFFFFF" w:themeColor="background1"/>
                <w:sz w:val="28"/>
                <w:szCs w:val="28"/>
                <w:lang w:val="en-GB"/>
              </w:rPr>
            </w:pPr>
            <w:bookmarkStart w:id="28" w:name="_Toc523330810"/>
            <w:r w:rsidRPr="003357F4">
              <w:rPr>
                <w:rFonts w:ascii="Arial" w:hAnsi="Arial" w:cs="Arial"/>
                <w:color w:val="FFFFFF" w:themeColor="background1"/>
                <w:sz w:val="28"/>
                <w:szCs w:val="28"/>
                <w:lang w:val="en-GB"/>
              </w:rPr>
              <w:t>SUSTAINABLE MANAGEMENT</w:t>
            </w:r>
            <w:bookmarkEnd w:id="28"/>
          </w:p>
          <w:p w14:paraId="42765973" w14:textId="4AAF5D5E" w:rsidR="007E1E82" w:rsidRPr="003357F4" w:rsidRDefault="007E1E82" w:rsidP="00E41392">
            <w:pPr>
              <w:rPr>
                <w:lang w:val="en-GB"/>
              </w:rPr>
            </w:pPr>
          </w:p>
          <w:p w14:paraId="51527B8D" w14:textId="413765D2" w:rsidR="007E1E82" w:rsidRPr="003357F4" w:rsidRDefault="007E1E82" w:rsidP="00E41392">
            <w:pPr>
              <w:rPr>
                <w:lang w:val="en-GB"/>
              </w:rPr>
            </w:pPr>
          </w:p>
          <w:p w14:paraId="645AA3D7" w14:textId="6A9286EC" w:rsidR="007E1E82" w:rsidRPr="003357F4" w:rsidRDefault="007E1E82" w:rsidP="00F13A56">
            <w:pPr>
              <w:rPr>
                <w:rFonts w:ascii="Arial" w:hAnsi="Arial" w:cs="Arial"/>
                <w:b/>
                <w:color w:val="FFFFFF" w:themeColor="background1"/>
                <w:sz w:val="22"/>
                <w:szCs w:val="22"/>
                <w:lang w:val="en-GB"/>
              </w:rPr>
            </w:pPr>
            <w:r w:rsidRPr="003357F4">
              <w:rPr>
                <w:rFonts w:ascii="Arial" w:hAnsi="Arial" w:cs="Arial"/>
                <w:b/>
                <w:color w:val="FFFFFF" w:themeColor="background1"/>
                <w:sz w:val="22"/>
                <w:szCs w:val="22"/>
                <w:lang w:val="en-GB"/>
              </w:rPr>
              <w:t>Objective 2: To ensure that any use and management of migratory waterbird populations is sustainable across their flyways</w:t>
            </w:r>
          </w:p>
          <w:p w14:paraId="044C6439" w14:textId="214E6FBD" w:rsidR="007E1E82" w:rsidRDefault="007E1E82" w:rsidP="00E41392">
            <w:pPr>
              <w:rPr>
                <w:rFonts w:ascii="Arial" w:hAnsi="Arial" w:cs="Arial"/>
                <w:color w:val="FFFFFF" w:themeColor="background1"/>
                <w:lang w:val="en-GB"/>
              </w:rPr>
            </w:pPr>
          </w:p>
          <w:p w14:paraId="59215889" w14:textId="5FE9FE4C" w:rsidR="00F13A56" w:rsidRPr="003357F4" w:rsidRDefault="00F13A56" w:rsidP="00E41392">
            <w:pPr>
              <w:rPr>
                <w:rFonts w:ascii="Arial" w:hAnsi="Arial" w:cs="Arial"/>
                <w:color w:val="FFFFFF" w:themeColor="background1"/>
                <w:lang w:val="en-GB"/>
              </w:rPr>
            </w:pPr>
          </w:p>
          <w:p w14:paraId="474CB0AE" w14:textId="7E8E6353" w:rsidR="007E1E82" w:rsidRDefault="007E1E82" w:rsidP="00E41392">
            <w:pPr>
              <w:spacing w:before="120"/>
              <w:rPr>
                <w:rFonts w:ascii="Arial" w:hAnsi="Arial" w:cs="Arial"/>
                <w:color w:val="FFFFFF" w:themeColor="background1"/>
                <w:sz w:val="20"/>
                <w:szCs w:val="20"/>
                <w:lang w:val="en-GB"/>
              </w:rPr>
            </w:pPr>
            <w:r w:rsidRPr="003357F4">
              <w:rPr>
                <w:rFonts w:ascii="Arial" w:hAnsi="Arial" w:cs="Arial"/>
                <w:color w:val="FFFFFF" w:themeColor="background1"/>
                <w:sz w:val="20"/>
                <w:szCs w:val="20"/>
                <w:lang w:val="en-GB"/>
              </w:rPr>
              <w:t xml:space="preserve">Aichi targets to </w:t>
            </w:r>
            <w:r w:rsidR="00384C84">
              <w:rPr>
                <w:rFonts w:ascii="Arial" w:hAnsi="Arial" w:cs="Arial"/>
                <w:color w:val="FFFFFF" w:themeColor="background1"/>
                <w:sz w:val="20"/>
                <w:szCs w:val="20"/>
                <w:lang w:val="en-GB"/>
              </w:rPr>
              <w:t xml:space="preserve">which this objective contributes:               </w:t>
            </w:r>
            <w:r>
              <w:rPr>
                <w:rFonts w:ascii="Arial" w:hAnsi="Arial" w:cs="Arial"/>
                <w:color w:val="FFFFFF" w:themeColor="background1"/>
                <w:sz w:val="20"/>
                <w:szCs w:val="20"/>
                <w:lang w:val="en-GB"/>
              </w:rPr>
              <w:t>SDGs</w:t>
            </w:r>
            <w:r w:rsidR="00F13A56">
              <w:rPr>
                <w:rFonts w:ascii="Arial" w:hAnsi="Arial" w:cs="Arial"/>
                <w:color w:val="FFFFFF" w:themeColor="background1"/>
                <w:sz w:val="20"/>
                <w:szCs w:val="20"/>
                <w:lang w:val="en-GB"/>
              </w:rPr>
              <w:t xml:space="preserve"> to which</w:t>
            </w:r>
            <w:r w:rsidR="00384C84">
              <w:rPr>
                <w:rFonts w:ascii="Arial" w:hAnsi="Arial" w:cs="Arial"/>
                <w:color w:val="FFFFFF" w:themeColor="background1"/>
                <w:sz w:val="20"/>
                <w:szCs w:val="20"/>
                <w:lang w:val="en-GB"/>
              </w:rPr>
              <w:t xml:space="preserve"> </w:t>
            </w:r>
            <w:r w:rsidRPr="00641503">
              <w:rPr>
                <w:rFonts w:ascii="Arial" w:hAnsi="Arial" w:cs="Arial"/>
                <w:color w:val="FFFFFF" w:themeColor="background1"/>
                <w:sz w:val="20"/>
                <w:szCs w:val="20"/>
                <w:lang w:val="en-GB"/>
              </w:rPr>
              <w:t>this objective contributes</w:t>
            </w:r>
            <w:r>
              <w:rPr>
                <w:rFonts w:ascii="Arial" w:hAnsi="Arial" w:cs="Arial"/>
                <w:color w:val="FFFFFF" w:themeColor="background1"/>
                <w:sz w:val="20"/>
                <w:szCs w:val="20"/>
                <w:lang w:val="en-GB"/>
              </w:rPr>
              <w:t>:</w:t>
            </w:r>
          </w:p>
          <w:p w14:paraId="6422DF12" w14:textId="37855C44" w:rsidR="007E1E82" w:rsidRDefault="00384C84" w:rsidP="00E41392">
            <w:pPr>
              <w:spacing w:before="120"/>
              <w:rPr>
                <w:rFonts w:ascii="Arial" w:hAnsi="Arial" w:cs="Arial"/>
                <w:color w:val="FFFFFF" w:themeColor="background1"/>
                <w:sz w:val="20"/>
                <w:szCs w:val="20"/>
                <w:lang w:val="en-GB"/>
              </w:rPr>
            </w:pPr>
            <w:r>
              <w:rPr>
                <w:noProof/>
              </w:rPr>
              <w:drawing>
                <wp:anchor distT="0" distB="0" distL="114300" distR="114300" simplePos="0" relativeHeight="251663360" behindDoc="0" locked="0" layoutInCell="1" allowOverlap="1" wp14:anchorId="0D54EB8A" wp14:editId="52823C41">
                  <wp:simplePos x="0" y="0"/>
                  <wp:positionH relativeFrom="column">
                    <wp:posOffset>4450715</wp:posOffset>
                  </wp:positionH>
                  <wp:positionV relativeFrom="paragraph">
                    <wp:posOffset>106045</wp:posOffset>
                  </wp:positionV>
                  <wp:extent cx="359410" cy="359410"/>
                  <wp:effectExtent l="0" t="0" r="254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868B742" wp14:editId="36DB689E">
                  <wp:simplePos x="0" y="0"/>
                  <wp:positionH relativeFrom="column">
                    <wp:posOffset>4047490</wp:posOffset>
                  </wp:positionH>
                  <wp:positionV relativeFrom="paragraph">
                    <wp:posOffset>104775</wp:posOffset>
                  </wp:positionV>
                  <wp:extent cx="359410" cy="359410"/>
                  <wp:effectExtent l="0" t="0" r="254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49A30EB" wp14:editId="07EE5654">
                  <wp:simplePos x="0" y="0"/>
                  <wp:positionH relativeFrom="column">
                    <wp:posOffset>3622675</wp:posOffset>
                  </wp:positionH>
                  <wp:positionV relativeFrom="paragraph">
                    <wp:posOffset>102870</wp:posOffset>
                  </wp:positionV>
                  <wp:extent cx="359410" cy="359410"/>
                  <wp:effectExtent l="0" t="0" r="254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90A2EC6" wp14:editId="56A4D780">
                  <wp:simplePos x="0" y="0"/>
                  <wp:positionH relativeFrom="column">
                    <wp:posOffset>3216275</wp:posOffset>
                  </wp:positionH>
                  <wp:positionV relativeFrom="paragraph">
                    <wp:posOffset>105410</wp:posOffset>
                  </wp:positionV>
                  <wp:extent cx="359410" cy="359410"/>
                  <wp:effectExtent l="0" t="0" r="2540" b="254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A56" w:rsidRPr="003357F4">
              <w:rPr>
                <w:noProof/>
              </w:rPr>
              <w:drawing>
                <wp:anchor distT="0" distB="0" distL="114300" distR="114300" simplePos="0" relativeHeight="251728896" behindDoc="0" locked="0" layoutInCell="1" allowOverlap="1" wp14:anchorId="3616CF0C" wp14:editId="6B3381ED">
                  <wp:simplePos x="0" y="0"/>
                  <wp:positionH relativeFrom="column">
                    <wp:posOffset>2049145</wp:posOffset>
                  </wp:positionH>
                  <wp:positionV relativeFrom="paragraph">
                    <wp:posOffset>100330</wp:posOffset>
                  </wp:positionV>
                  <wp:extent cx="359410" cy="359410"/>
                  <wp:effectExtent l="0" t="0" r="2540" b="254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A56" w:rsidRPr="003357F4">
              <w:rPr>
                <w:noProof/>
              </w:rPr>
              <w:drawing>
                <wp:anchor distT="0" distB="0" distL="114300" distR="114300" simplePos="0" relativeHeight="251727872" behindDoc="0" locked="0" layoutInCell="1" allowOverlap="1" wp14:anchorId="581A557D" wp14:editId="6540B2D3">
                  <wp:simplePos x="0" y="0"/>
                  <wp:positionH relativeFrom="column">
                    <wp:posOffset>1639570</wp:posOffset>
                  </wp:positionH>
                  <wp:positionV relativeFrom="paragraph">
                    <wp:posOffset>100965</wp:posOffset>
                  </wp:positionV>
                  <wp:extent cx="359410" cy="359410"/>
                  <wp:effectExtent l="0" t="0" r="2540" b="2540"/>
                  <wp:wrapSquare wrapText="bothSides"/>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A56" w:rsidRPr="003357F4">
              <w:rPr>
                <w:noProof/>
              </w:rPr>
              <w:drawing>
                <wp:anchor distT="0" distB="0" distL="114300" distR="114300" simplePos="0" relativeHeight="251726848" behindDoc="0" locked="0" layoutInCell="1" allowOverlap="1" wp14:anchorId="2EC4DF4B" wp14:editId="34A64B62">
                  <wp:simplePos x="0" y="0"/>
                  <wp:positionH relativeFrom="column">
                    <wp:posOffset>1232535</wp:posOffset>
                  </wp:positionH>
                  <wp:positionV relativeFrom="paragraph">
                    <wp:posOffset>100330</wp:posOffset>
                  </wp:positionV>
                  <wp:extent cx="359410" cy="359410"/>
                  <wp:effectExtent l="0" t="0" r="2540" b="254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A56" w:rsidRPr="003357F4">
              <w:rPr>
                <w:noProof/>
              </w:rPr>
              <w:drawing>
                <wp:anchor distT="0" distB="0" distL="114300" distR="114300" simplePos="0" relativeHeight="251725824" behindDoc="0" locked="0" layoutInCell="1" allowOverlap="1" wp14:anchorId="766E06CF" wp14:editId="040E28FE">
                  <wp:simplePos x="0" y="0"/>
                  <wp:positionH relativeFrom="column">
                    <wp:posOffset>822960</wp:posOffset>
                  </wp:positionH>
                  <wp:positionV relativeFrom="paragraph">
                    <wp:posOffset>99060</wp:posOffset>
                  </wp:positionV>
                  <wp:extent cx="359410" cy="359410"/>
                  <wp:effectExtent l="0" t="0" r="2540" b="254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A56" w:rsidRPr="003357F4">
              <w:rPr>
                <w:noProof/>
              </w:rPr>
              <w:drawing>
                <wp:anchor distT="0" distB="0" distL="114300" distR="114300" simplePos="0" relativeHeight="251724800" behindDoc="0" locked="0" layoutInCell="1" allowOverlap="1" wp14:anchorId="7ABCDA6B" wp14:editId="5D6FBCFD">
                  <wp:simplePos x="0" y="0"/>
                  <wp:positionH relativeFrom="column">
                    <wp:posOffset>412115</wp:posOffset>
                  </wp:positionH>
                  <wp:positionV relativeFrom="paragraph">
                    <wp:posOffset>100965</wp:posOffset>
                  </wp:positionV>
                  <wp:extent cx="359410" cy="359410"/>
                  <wp:effectExtent l="0" t="0" r="2540" b="254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E82" w:rsidRPr="003357F4">
              <w:rPr>
                <w:noProof/>
              </w:rPr>
              <w:drawing>
                <wp:anchor distT="0" distB="0" distL="114300" distR="114300" simplePos="0" relativeHeight="251723776" behindDoc="0" locked="0" layoutInCell="1" allowOverlap="1" wp14:anchorId="34E7D9E3" wp14:editId="0D0F781F">
                  <wp:simplePos x="0" y="0"/>
                  <wp:positionH relativeFrom="column">
                    <wp:posOffset>0</wp:posOffset>
                  </wp:positionH>
                  <wp:positionV relativeFrom="paragraph">
                    <wp:posOffset>101600</wp:posOffset>
                  </wp:positionV>
                  <wp:extent cx="360000" cy="360000"/>
                  <wp:effectExtent l="0" t="0" r="2540" b="2540"/>
                  <wp:wrapSquare wrapText="bothSides"/>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4A9E8" w14:textId="27B475C3" w:rsidR="007E1E82" w:rsidRPr="00641503" w:rsidRDefault="007E1E82" w:rsidP="00E41392">
            <w:pPr>
              <w:rPr>
                <w:rFonts w:ascii="Arial" w:hAnsi="Arial" w:cs="Arial"/>
                <w:color w:val="FFFFFF" w:themeColor="background1"/>
                <w:sz w:val="20"/>
                <w:szCs w:val="20"/>
                <w:lang w:val="en-GB"/>
              </w:rPr>
            </w:pPr>
          </w:p>
          <w:p w14:paraId="7AD1B846" w14:textId="0A71405A" w:rsidR="007E1E82" w:rsidRPr="003357F4" w:rsidRDefault="007E1E82" w:rsidP="00E41392">
            <w:pPr>
              <w:rPr>
                <w:color w:val="FFFFFF" w:themeColor="background1"/>
                <w:lang w:val="en-GB"/>
              </w:rPr>
            </w:pPr>
            <w:r w:rsidRPr="003357F4">
              <w:rPr>
                <w:color w:val="FFFFFF" w:themeColor="background1"/>
                <w:lang w:val="en-GB"/>
              </w:rPr>
              <w:t xml:space="preserve">           </w:t>
            </w:r>
          </w:p>
        </w:tc>
      </w:tr>
      <w:bookmarkEnd w:id="27"/>
    </w:tbl>
    <w:p w14:paraId="777FAEF1" w14:textId="77777777" w:rsidR="007E1E82" w:rsidRPr="003357F4" w:rsidRDefault="007E1E82" w:rsidP="001164BD">
      <w:pPr>
        <w:pStyle w:val="ListParagraph"/>
        <w:rPr>
          <w:rFonts w:ascii="Arial" w:hAnsi="Arial" w:cs="Arial"/>
          <w:sz w:val="20"/>
          <w:szCs w:val="20"/>
          <w:lang w:val="en-GB"/>
        </w:rPr>
      </w:pPr>
    </w:p>
    <w:p w14:paraId="78675D6A" w14:textId="77777777" w:rsidR="007E1E82" w:rsidRPr="003357F4" w:rsidRDefault="007E1E82" w:rsidP="001164BD">
      <w:pPr>
        <w:pStyle w:val="ListParagraph"/>
        <w:rPr>
          <w:rFonts w:ascii="Arial" w:hAnsi="Arial" w:cs="Arial"/>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355546E8" w14:textId="77777777" w:rsidTr="00E41392">
        <w:tc>
          <w:tcPr>
            <w:tcW w:w="998" w:type="dxa"/>
            <w:shd w:val="clear" w:color="auto" w:fill="D9D9D9" w:themeFill="background1" w:themeFillShade="D9"/>
          </w:tcPr>
          <w:p w14:paraId="3077B41A"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bookmarkStart w:id="29" w:name="_Hlk523402299"/>
            <w:r w:rsidRPr="003357F4">
              <w:rPr>
                <w:rFonts w:ascii="Arial" w:hAnsi="Arial" w:cs="Arial"/>
                <w:b/>
                <w:noProof/>
                <w:color w:val="2E74B5" w:themeColor="accent1" w:themeShade="BF"/>
                <w:sz w:val="20"/>
                <w:szCs w:val="20"/>
              </w:rPr>
              <w:drawing>
                <wp:anchor distT="0" distB="0" distL="114300" distR="114300" simplePos="0" relativeHeight="251686912" behindDoc="0" locked="0" layoutInCell="1" allowOverlap="1" wp14:anchorId="2536F6F2" wp14:editId="48AC5A09">
                  <wp:simplePos x="0" y="0"/>
                  <wp:positionH relativeFrom="column">
                    <wp:posOffset>3175</wp:posOffset>
                  </wp:positionH>
                  <wp:positionV relativeFrom="paragraph">
                    <wp:posOffset>9212</wp:posOffset>
                  </wp:positionV>
                  <wp:extent cx="508635" cy="508635"/>
                  <wp:effectExtent l="0" t="0" r="0" b="5715"/>
                  <wp:wrapNone/>
                  <wp:docPr id="192" name="Grafik 192"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7B452860"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SP TARGET 2.1: </w:t>
            </w:r>
          </w:p>
          <w:p w14:paraId="272AF066"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Harvest levels are monitored and readily available at flyway level to support sustainable harvest of all prioritised quarry species.</w:t>
            </w:r>
          </w:p>
        </w:tc>
      </w:tr>
      <w:bookmarkEnd w:id="29"/>
    </w:tbl>
    <w:p w14:paraId="238E018F" w14:textId="77777777" w:rsidR="007E1E82" w:rsidRPr="003357F4" w:rsidRDefault="007E1E82" w:rsidP="00E41392">
      <w:pPr>
        <w:pStyle w:val="ListParagraph"/>
        <w:spacing w:line="240" w:lineRule="auto"/>
        <w:ind w:left="426" w:hanging="1"/>
        <w:contextualSpacing w:val="0"/>
        <w:jc w:val="both"/>
        <w:rPr>
          <w:rFonts w:ascii="Arial" w:hAnsi="Arial" w:cs="Arial"/>
          <w:sz w:val="20"/>
          <w:szCs w:val="20"/>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0"/>
        <w:gridCol w:w="1086"/>
        <w:gridCol w:w="1134"/>
      </w:tblGrid>
      <w:tr w:rsidR="007E1E82" w:rsidRPr="003357F4" w14:paraId="4438917F" w14:textId="77777777" w:rsidTr="00E41392">
        <w:trPr>
          <w:trHeight w:val="570"/>
          <w:tblHeader/>
        </w:trPr>
        <w:tc>
          <w:tcPr>
            <w:tcW w:w="3681" w:type="dxa"/>
            <w:shd w:val="clear" w:color="auto" w:fill="D9D9D9" w:themeFill="background1" w:themeFillShade="D9"/>
            <w:vAlign w:val="center"/>
          </w:tcPr>
          <w:p w14:paraId="19DE852C" w14:textId="77777777" w:rsidR="007E1E82" w:rsidRPr="003357F4" w:rsidRDefault="007E1E82" w:rsidP="00E41392">
            <w:pPr>
              <w:rPr>
                <w:rFonts w:ascii="Arial" w:hAnsi="Arial" w:cs="Arial"/>
                <w:bCs/>
                <w:color w:val="FFFFFF" w:themeColor="background1"/>
                <w:sz w:val="16"/>
                <w:szCs w:val="16"/>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2.1)</w:t>
            </w:r>
          </w:p>
        </w:tc>
        <w:tc>
          <w:tcPr>
            <w:tcW w:w="7513" w:type="dxa"/>
            <w:shd w:val="clear" w:color="auto" w:fill="D9D9D9" w:themeFill="background1" w:themeFillShade="D9"/>
            <w:vAlign w:val="center"/>
          </w:tcPr>
          <w:p w14:paraId="08A7A1A2" w14:textId="1B153D7C" w:rsidR="007E1E82" w:rsidRPr="003357F4" w:rsidRDefault="007E1E82" w:rsidP="00E41392">
            <w:pPr>
              <w:rPr>
                <w:rFonts w:ascii="Arial" w:hAnsi="Arial" w:cs="Arial"/>
                <w:b/>
                <w:bCs/>
                <w:color w:val="FFFFFF" w:themeColor="background1"/>
                <w:sz w:val="22"/>
                <w:szCs w:val="22"/>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0433FA">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90" w:type="dxa"/>
            <w:shd w:val="clear" w:color="auto" w:fill="D9D9D9" w:themeFill="background1" w:themeFillShade="D9"/>
            <w:vAlign w:val="center"/>
          </w:tcPr>
          <w:p w14:paraId="21F0839E" w14:textId="77777777" w:rsidR="007E1E82" w:rsidRPr="003357F4" w:rsidRDefault="007E1E82" w:rsidP="00E41392">
            <w:pPr>
              <w:jc w:val="center"/>
              <w:rPr>
                <w:rFonts w:ascii="Arial" w:hAnsi="Arial" w:cs="Arial"/>
                <w:b/>
                <w:bCs/>
                <w:color w:val="FFFFFF" w:themeColor="background1"/>
                <w:sz w:val="22"/>
                <w:szCs w:val="22"/>
                <w:lang w:val="en-GB"/>
              </w:rPr>
            </w:pPr>
            <w:r w:rsidRPr="003357F4">
              <w:rPr>
                <w:rFonts w:ascii="Arial" w:hAnsi="Arial" w:cs="Arial"/>
                <w:b/>
                <w:bCs/>
                <w:sz w:val="20"/>
                <w:szCs w:val="20"/>
                <w:lang w:val="en-GB"/>
              </w:rPr>
              <w:t>Timeframe</w:t>
            </w:r>
          </w:p>
        </w:tc>
        <w:tc>
          <w:tcPr>
            <w:tcW w:w="1086" w:type="dxa"/>
            <w:shd w:val="clear" w:color="auto" w:fill="D9D9D9" w:themeFill="background1" w:themeFillShade="D9"/>
            <w:vAlign w:val="center"/>
          </w:tcPr>
          <w:p w14:paraId="22F60DFB" w14:textId="77777777" w:rsidR="007E1E82" w:rsidRPr="003357F4" w:rsidRDefault="007E1E82" w:rsidP="00E41392">
            <w:pPr>
              <w:jc w:val="center"/>
              <w:rPr>
                <w:rFonts w:ascii="Arial" w:hAnsi="Arial" w:cs="Arial"/>
                <w:b/>
                <w:bCs/>
                <w:color w:val="FFFFFF" w:themeColor="background1"/>
                <w:sz w:val="22"/>
                <w:szCs w:val="22"/>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548317E5" w14:textId="77777777" w:rsidR="007E1E82" w:rsidRPr="003357F4" w:rsidRDefault="007E1E82" w:rsidP="00E41392">
            <w:pPr>
              <w:jc w:val="center"/>
              <w:rPr>
                <w:rFonts w:ascii="Arial" w:hAnsi="Arial" w:cs="Arial"/>
                <w:b/>
                <w:bCs/>
                <w:color w:val="FFFFFF" w:themeColor="background1"/>
                <w:sz w:val="22"/>
                <w:szCs w:val="22"/>
                <w:lang w:val="en-GB"/>
              </w:rPr>
            </w:pPr>
            <w:r w:rsidRPr="003357F4">
              <w:rPr>
                <w:rFonts w:ascii="Arial" w:hAnsi="Arial" w:cs="Arial"/>
                <w:b/>
                <w:bCs/>
                <w:sz w:val="20"/>
                <w:szCs w:val="20"/>
                <w:lang w:val="en-GB"/>
              </w:rPr>
              <w:t>Budget</w:t>
            </w:r>
          </w:p>
        </w:tc>
      </w:tr>
      <w:tr w:rsidR="007E1E82" w:rsidRPr="003357F4" w14:paraId="53CD76A8" w14:textId="77777777" w:rsidTr="00E41392">
        <w:trPr>
          <w:trHeight w:val="570"/>
        </w:trPr>
        <w:tc>
          <w:tcPr>
            <w:tcW w:w="3681" w:type="dxa"/>
            <w:shd w:val="clear" w:color="auto" w:fill="D9D9D9" w:themeFill="background1" w:themeFillShade="D9"/>
            <w:vAlign w:val="center"/>
            <w:hideMark/>
          </w:tcPr>
          <w:p w14:paraId="49327ECA"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2.1.a) Propose list of quarry species requiring harvest data</w:t>
            </w:r>
          </w:p>
        </w:tc>
        <w:tc>
          <w:tcPr>
            <w:tcW w:w="7513" w:type="dxa"/>
            <w:shd w:val="clear" w:color="auto" w:fill="C4D79B"/>
            <w:vAlign w:val="center"/>
            <w:hideMark/>
          </w:tcPr>
          <w:p w14:paraId="3136FA6E"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Develop specific criteria for prioritising quarry species for management in Africa requiring harvest data, including from harvest for livelihood and subsistence purposes</w:t>
            </w:r>
          </w:p>
        </w:tc>
        <w:tc>
          <w:tcPr>
            <w:tcW w:w="1890" w:type="dxa"/>
            <w:shd w:val="clear" w:color="auto" w:fill="D9D9D9" w:themeFill="background1" w:themeFillShade="D9"/>
            <w:vAlign w:val="center"/>
          </w:tcPr>
          <w:p w14:paraId="253208C8"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by 2019</w:t>
            </w:r>
          </w:p>
        </w:tc>
        <w:tc>
          <w:tcPr>
            <w:tcW w:w="1086" w:type="dxa"/>
            <w:shd w:val="clear" w:color="auto" w:fill="D9D9D9" w:themeFill="background1" w:themeFillShade="D9"/>
            <w:vAlign w:val="center"/>
            <w:hideMark/>
          </w:tcPr>
          <w:p w14:paraId="0B87AAB0"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6EABE718"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672454C4" w14:textId="77777777" w:rsidTr="00E41392">
        <w:trPr>
          <w:trHeight w:val="512"/>
        </w:trPr>
        <w:tc>
          <w:tcPr>
            <w:tcW w:w="3681" w:type="dxa"/>
            <w:vMerge w:val="restart"/>
            <w:shd w:val="clear" w:color="auto" w:fill="D9D9D9" w:themeFill="background1" w:themeFillShade="D9"/>
            <w:vAlign w:val="center"/>
          </w:tcPr>
          <w:p w14:paraId="0C4DFD73"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2.1.b) Establish systems to estimate waterbird harvesting at national level</w:t>
            </w:r>
          </w:p>
        </w:tc>
        <w:tc>
          <w:tcPr>
            <w:tcW w:w="7513" w:type="dxa"/>
            <w:shd w:val="clear" w:color="auto" w:fill="C4D79B"/>
            <w:vAlign w:val="center"/>
          </w:tcPr>
          <w:p w14:paraId="2700E644"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Develop simple guidelines to direct and harmonize estimating and collecting of harvest data at the national level and make available to Parties</w:t>
            </w:r>
          </w:p>
        </w:tc>
        <w:tc>
          <w:tcPr>
            <w:tcW w:w="1890" w:type="dxa"/>
            <w:shd w:val="clear" w:color="auto" w:fill="D9D9D9" w:themeFill="background1" w:themeFillShade="D9"/>
            <w:vAlign w:val="center"/>
          </w:tcPr>
          <w:p w14:paraId="688E8F19" w14:textId="44352C9A" w:rsidR="007E1E82" w:rsidRPr="003357F4" w:rsidRDefault="007178A1" w:rsidP="00E41392">
            <w:pPr>
              <w:jc w:val="center"/>
              <w:rPr>
                <w:rFonts w:ascii="Arial" w:hAnsi="Arial" w:cs="Arial"/>
                <w:color w:val="000000"/>
                <w:sz w:val="20"/>
                <w:szCs w:val="20"/>
                <w:lang w:val="en-GB"/>
              </w:rPr>
            </w:pPr>
            <w:r>
              <w:rPr>
                <w:rFonts w:ascii="Arial" w:hAnsi="Arial" w:cs="Arial"/>
                <w:color w:val="000000"/>
                <w:sz w:val="20"/>
                <w:szCs w:val="20"/>
                <w:lang w:val="en-GB"/>
              </w:rPr>
              <w:t>b</w:t>
            </w:r>
            <w:r w:rsidR="007E1E82" w:rsidRPr="003357F4">
              <w:rPr>
                <w:rFonts w:ascii="Arial" w:hAnsi="Arial" w:cs="Arial"/>
                <w:color w:val="000000"/>
                <w:sz w:val="20"/>
                <w:szCs w:val="20"/>
                <w:lang w:val="en-GB"/>
              </w:rPr>
              <w:t>y 2019</w:t>
            </w:r>
          </w:p>
        </w:tc>
        <w:tc>
          <w:tcPr>
            <w:tcW w:w="1086" w:type="dxa"/>
            <w:shd w:val="clear" w:color="auto" w:fill="D9D9D9" w:themeFill="background1" w:themeFillShade="D9"/>
            <w:vAlign w:val="center"/>
          </w:tcPr>
          <w:p w14:paraId="4014AE77"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7475D2C9"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40C0DADD" w14:textId="77777777" w:rsidTr="00E41392">
        <w:trPr>
          <w:trHeight w:val="512"/>
        </w:trPr>
        <w:tc>
          <w:tcPr>
            <w:tcW w:w="3681" w:type="dxa"/>
            <w:vMerge/>
            <w:shd w:val="clear" w:color="auto" w:fill="D9D9D9" w:themeFill="background1" w:themeFillShade="D9"/>
            <w:vAlign w:val="center"/>
          </w:tcPr>
          <w:p w14:paraId="77D4C4D5"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auto" w:fill="C4D79B"/>
            <w:vAlign w:val="center"/>
          </w:tcPr>
          <w:p w14:paraId="38901338" w14:textId="5D414561"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Develop sampling protocols for waterbird harvest levels in s</w:t>
            </w:r>
            <w:r w:rsidR="007178A1">
              <w:rPr>
                <w:rFonts w:ascii="Arial" w:hAnsi="Arial" w:cs="Arial"/>
                <w:sz w:val="20"/>
                <w:szCs w:val="20"/>
                <w:lang w:val="en-GB"/>
              </w:rPr>
              <w:t>elected</w:t>
            </w:r>
            <w:r w:rsidRPr="003357F4">
              <w:rPr>
                <w:rFonts w:ascii="Arial" w:hAnsi="Arial" w:cs="Arial"/>
                <w:sz w:val="20"/>
                <w:szCs w:val="20"/>
                <w:lang w:val="en-GB"/>
              </w:rPr>
              <w:t xml:space="preserve"> major wetlands in Africa, in collaboration with existing </w:t>
            </w:r>
            <w:r>
              <w:rPr>
                <w:rFonts w:ascii="Arial" w:hAnsi="Arial" w:cs="Arial"/>
                <w:sz w:val="20"/>
                <w:szCs w:val="20"/>
                <w:lang w:val="en-GB"/>
              </w:rPr>
              <w:t xml:space="preserve">or new </w:t>
            </w:r>
            <w:r w:rsidRPr="003357F4">
              <w:rPr>
                <w:rFonts w:ascii="Arial" w:hAnsi="Arial" w:cs="Arial"/>
                <w:sz w:val="20"/>
                <w:szCs w:val="20"/>
                <w:lang w:val="en-GB"/>
              </w:rPr>
              <w:t>networks, programmes or projects, e.g. the RESSOURCE project.</w:t>
            </w:r>
          </w:p>
        </w:tc>
        <w:tc>
          <w:tcPr>
            <w:tcW w:w="1890" w:type="dxa"/>
            <w:shd w:val="clear" w:color="auto" w:fill="D9D9D9" w:themeFill="background1" w:themeFillShade="D9"/>
            <w:vAlign w:val="center"/>
          </w:tcPr>
          <w:p w14:paraId="0A3E1E4B" w14:textId="5D17DFF1" w:rsidR="007E1E82" w:rsidRPr="003357F4" w:rsidRDefault="007178A1" w:rsidP="00E41392">
            <w:pPr>
              <w:jc w:val="center"/>
              <w:rPr>
                <w:rFonts w:ascii="Arial" w:hAnsi="Arial" w:cs="Arial"/>
                <w:color w:val="000000"/>
                <w:sz w:val="20"/>
                <w:szCs w:val="20"/>
                <w:lang w:val="en-GB"/>
              </w:rPr>
            </w:pPr>
            <w:r>
              <w:rPr>
                <w:rFonts w:ascii="Arial" w:hAnsi="Arial" w:cs="Arial"/>
                <w:color w:val="000000"/>
                <w:sz w:val="20"/>
                <w:szCs w:val="20"/>
                <w:lang w:val="en-GB"/>
              </w:rPr>
              <w:t>b</w:t>
            </w:r>
            <w:r w:rsidR="007E1E82" w:rsidRPr="003357F4">
              <w:rPr>
                <w:rFonts w:ascii="Arial" w:hAnsi="Arial" w:cs="Arial"/>
                <w:color w:val="000000"/>
                <w:sz w:val="20"/>
                <w:szCs w:val="20"/>
                <w:lang w:val="en-GB"/>
              </w:rPr>
              <w:t>y 2021</w:t>
            </w:r>
          </w:p>
        </w:tc>
        <w:tc>
          <w:tcPr>
            <w:tcW w:w="1086" w:type="dxa"/>
            <w:shd w:val="clear" w:color="auto" w:fill="D9D9D9" w:themeFill="background1" w:themeFillShade="D9"/>
            <w:vAlign w:val="center"/>
          </w:tcPr>
          <w:p w14:paraId="0C1CD9A6"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49D663D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24D1E8E4" w14:textId="77777777" w:rsidTr="00E41392">
        <w:trPr>
          <w:trHeight w:val="512"/>
        </w:trPr>
        <w:tc>
          <w:tcPr>
            <w:tcW w:w="3681" w:type="dxa"/>
            <w:vMerge/>
            <w:shd w:val="clear" w:color="auto" w:fill="D9D9D9" w:themeFill="background1" w:themeFillShade="D9"/>
            <w:vAlign w:val="center"/>
            <w:hideMark/>
          </w:tcPr>
          <w:p w14:paraId="41992D1F"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2C64DA20"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establish national mechanisms to estimate harvest from different modes of and motivations for taking / hunting (e.g. subsistence, livelihood, commercial, cultural, recreational </w:t>
            </w:r>
            <w:r>
              <w:rPr>
                <w:rFonts w:ascii="Arial" w:hAnsi="Arial" w:cs="Arial"/>
                <w:sz w:val="20"/>
                <w:szCs w:val="20"/>
                <w:lang w:val="en-GB"/>
              </w:rPr>
              <w:t>and</w:t>
            </w:r>
            <w:r w:rsidRPr="003357F4">
              <w:rPr>
                <w:rFonts w:ascii="Arial" w:hAnsi="Arial" w:cs="Arial"/>
                <w:sz w:val="20"/>
                <w:szCs w:val="20"/>
                <w:lang w:val="en-GB"/>
              </w:rPr>
              <w:t xml:space="preserve"> management)</w:t>
            </w:r>
          </w:p>
        </w:tc>
        <w:tc>
          <w:tcPr>
            <w:tcW w:w="1890" w:type="dxa"/>
            <w:shd w:val="clear" w:color="auto" w:fill="D9D9D9" w:themeFill="background1" w:themeFillShade="D9"/>
            <w:vAlign w:val="center"/>
          </w:tcPr>
          <w:p w14:paraId="3410CBA0" w14:textId="77777777" w:rsidR="007E1E82" w:rsidRPr="003357F4" w:rsidRDefault="007E1E82" w:rsidP="00E41392">
            <w:pPr>
              <w:jc w:val="center"/>
              <w:rPr>
                <w:lang w:val="en-GB"/>
              </w:rPr>
            </w:pPr>
            <w:r w:rsidRPr="003357F4">
              <w:rPr>
                <w:rFonts w:ascii="Arial" w:hAnsi="Arial" w:cs="Arial"/>
                <w:color w:val="000000"/>
                <w:sz w:val="20"/>
                <w:szCs w:val="20"/>
                <w:lang w:val="en-GB"/>
              </w:rPr>
              <w:t xml:space="preserve">by 2020 </w:t>
            </w:r>
          </w:p>
        </w:tc>
        <w:tc>
          <w:tcPr>
            <w:tcW w:w="1086" w:type="dxa"/>
            <w:shd w:val="clear" w:color="auto" w:fill="D9D9D9" w:themeFill="background1" w:themeFillShade="D9"/>
            <w:vAlign w:val="center"/>
            <w:hideMark/>
          </w:tcPr>
          <w:p w14:paraId="03609657"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B74399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52FAFEAA" w14:textId="77777777" w:rsidTr="00E41392">
        <w:trPr>
          <w:trHeight w:val="285"/>
        </w:trPr>
        <w:tc>
          <w:tcPr>
            <w:tcW w:w="3681" w:type="dxa"/>
            <w:vMerge/>
            <w:shd w:val="clear" w:color="auto" w:fill="D9D9D9" w:themeFill="background1" w:themeFillShade="D9"/>
            <w:vAlign w:val="center"/>
            <w:hideMark/>
          </w:tcPr>
          <w:p w14:paraId="23E02B8D"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69F386F4"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NFPs develop practical procedures to estimate harvest </w:t>
            </w:r>
            <w:r>
              <w:rPr>
                <w:rFonts w:ascii="Arial" w:hAnsi="Arial" w:cs="Arial"/>
                <w:sz w:val="20"/>
                <w:szCs w:val="20"/>
                <w:lang w:val="en-GB"/>
              </w:rPr>
              <w:t xml:space="preserve">using the established </w:t>
            </w:r>
            <w:r w:rsidRPr="003357F4">
              <w:rPr>
                <w:rFonts w:ascii="Arial" w:hAnsi="Arial" w:cs="Arial"/>
                <w:sz w:val="20"/>
                <w:szCs w:val="20"/>
                <w:lang w:val="en-GB"/>
              </w:rPr>
              <w:t>national mechanisms</w:t>
            </w:r>
          </w:p>
        </w:tc>
        <w:tc>
          <w:tcPr>
            <w:tcW w:w="1890" w:type="dxa"/>
            <w:shd w:val="clear" w:color="auto" w:fill="D9D9D9" w:themeFill="background1" w:themeFillShade="D9"/>
            <w:vAlign w:val="center"/>
          </w:tcPr>
          <w:p w14:paraId="3E8D2A76"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86" w:type="dxa"/>
            <w:shd w:val="clear" w:color="auto" w:fill="D9D9D9" w:themeFill="background1" w:themeFillShade="D9"/>
            <w:vAlign w:val="center"/>
            <w:hideMark/>
          </w:tcPr>
          <w:p w14:paraId="48A2D951"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A77DA35"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2895FF45" w14:textId="77777777" w:rsidTr="00E41392">
        <w:trPr>
          <w:trHeight w:val="656"/>
        </w:trPr>
        <w:tc>
          <w:tcPr>
            <w:tcW w:w="3681" w:type="dxa"/>
            <w:vMerge/>
            <w:shd w:val="clear" w:color="auto" w:fill="D9D9D9" w:themeFill="background1" w:themeFillShade="D9"/>
            <w:vAlign w:val="center"/>
            <w:hideMark/>
          </w:tcPr>
          <w:p w14:paraId="0208B0AE"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226EAC6C"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enhance national capacity (organisational </w:t>
            </w:r>
            <w:r>
              <w:rPr>
                <w:rFonts w:ascii="Arial" w:hAnsi="Arial" w:cs="Arial"/>
                <w:sz w:val="20"/>
                <w:szCs w:val="20"/>
                <w:lang w:val="en-GB"/>
              </w:rPr>
              <w:t>and</w:t>
            </w:r>
            <w:r w:rsidRPr="003357F4">
              <w:rPr>
                <w:rFonts w:ascii="Arial" w:hAnsi="Arial" w:cs="Arial"/>
                <w:sz w:val="20"/>
                <w:szCs w:val="20"/>
                <w:lang w:val="en-GB"/>
              </w:rPr>
              <w:t xml:space="preserve"> technical) in waterbird harvest sampling methodology</w:t>
            </w:r>
          </w:p>
        </w:tc>
        <w:tc>
          <w:tcPr>
            <w:tcW w:w="1890" w:type="dxa"/>
            <w:shd w:val="clear" w:color="auto" w:fill="D9D9D9" w:themeFill="background1" w:themeFillShade="D9"/>
            <w:vAlign w:val="center"/>
          </w:tcPr>
          <w:p w14:paraId="0AD98155" w14:textId="51A50248" w:rsidR="007E1E82" w:rsidRPr="003357F4" w:rsidRDefault="007178A1" w:rsidP="00E41392">
            <w:pPr>
              <w:jc w:val="center"/>
              <w:rPr>
                <w:lang w:val="en-GB"/>
              </w:rPr>
            </w:pPr>
            <w:r>
              <w:rPr>
                <w:rFonts w:ascii="Arial" w:hAnsi="Arial" w:cs="Arial"/>
                <w:color w:val="000000"/>
                <w:sz w:val="20"/>
                <w:szCs w:val="20"/>
                <w:lang w:val="en-GB"/>
              </w:rPr>
              <w:t>b</w:t>
            </w:r>
            <w:r w:rsidR="007E1E82" w:rsidRPr="003357F4">
              <w:rPr>
                <w:rFonts w:ascii="Arial" w:hAnsi="Arial" w:cs="Arial"/>
                <w:color w:val="000000"/>
                <w:sz w:val="20"/>
                <w:szCs w:val="20"/>
                <w:lang w:val="en-GB"/>
              </w:rPr>
              <w:t>y 2022, then on a rolling basis</w:t>
            </w:r>
          </w:p>
        </w:tc>
        <w:tc>
          <w:tcPr>
            <w:tcW w:w="1086" w:type="dxa"/>
            <w:shd w:val="clear" w:color="auto" w:fill="D9D9D9" w:themeFill="background1" w:themeFillShade="D9"/>
            <w:vAlign w:val="center"/>
            <w:hideMark/>
          </w:tcPr>
          <w:p w14:paraId="5543590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3BBD98F"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18E23B1E" w14:textId="77777777" w:rsidTr="00E41392">
        <w:trPr>
          <w:trHeight w:val="350"/>
        </w:trPr>
        <w:tc>
          <w:tcPr>
            <w:tcW w:w="3681" w:type="dxa"/>
            <w:vMerge/>
            <w:shd w:val="clear" w:color="auto" w:fill="D9D9D9" w:themeFill="background1" w:themeFillShade="D9"/>
            <w:vAlign w:val="center"/>
            <w:hideMark/>
          </w:tcPr>
          <w:p w14:paraId="1D6EB603"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3B49508E" w14:textId="08E24FBC"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conduct inventories </w:t>
            </w:r>
            <w:r w:rsidR="007178A1">
              <w:rPr>
                <w:rFonts w:ascii="Arial" w:hAnsi="Arial" w:cs="Arial"/>
                <w:sz w:val="20"/>
                <w:szCs w:val="20"/>
                <w:lang w:val="en-GB"/>
              </w:rPr>
              <w:t xml:space="preserve">of </w:t>
            </w:r>
            <w:r w:rsidRPr="003357F4">
              <w:rPr>
                <w:rFonts w:ascii="Arial" w:hAnsi="Arial" w:cs="Arial"/>
                <w:sz w:val="20"/>
                <w:szCs w:val="20"/>
                <w:lang w:val="en-GB"/>
              </w:rPr>
              <w:t>waterbird harvest at markets, production and supply chains and recreational hunting agencies</w:t>
            </w:r>
          </w:p>
        </w:tc>
        <w:tc>
          <w:tcPr>
            <w:tcW w:w="1890" w:type="dxa"/>
            <w:shd w:val="clear" w:color="auto" w:fill="D9D9D9" w:themeFill="background1" w:themeFillShade="D9"/>
            <w:vAlign w:val="center"/>
          </w:tcPr>
          <w:p w14:paraId="06A42BA9" w14:textId="77777777" w:rsidR="007E1E82" w:rsidRPr="003357F4" w:rsidRDefault="007E1E82" w:rsidP="00E41392">
            <w:pPr>
              <w:jc w:val="center"/>
              <w:rPr>
                <w:lang w:val="en-GB"/>
              </w:rPr>
            </w:pPr>
            <w:r w:rsidRPr="003357F4">
              <w:rPr>
                <w:rFonts w:ascii="Arial" w:hAnsi="Arial" w:cs="Arial"/>
                <w:color w:val="000000"/>
                <w:sz w:val="20"/>
                <w:szCs w:val="20"/>
                <w:lang w:val="en-GB"/>
              </w:rPr>
              <w:t xml:space="preserve">on rolling basis </w:t>
            </w:r>
          </w:p>
        </w:tc>
        <w:tc>
          <w:tcPr>
            <w:tcW w:w="1086" w:type="dxa"/>
            <w:shd w:val="clear" w:color="auto" w:fill="D9D9D9" w:themeFill="background1" w:themeFillShade="D9"/>
            <w:vAlign w:val="center"/>
            <w:hideMark/>
          </w:tcPr>
          <w:p w14:paraId="632B9E3A"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B61FAE1"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6A2C4212" w14:textId="77777777" w:rsidTr="00E41392">
        <w:trPr>
          <w:trHeight w:val="485"/>
        </w:trPr>
        <w:tc>
          <w:tcPr>
            <w:tcW w:w="3681" w:type="dxa"/>
            <w:shd w:val="clear" w:color="auto" w:fill="D9D9D9" w:themeFill="background1" w:themeFillShade="D9"/>
            <w:vAlign w:val="center"/>
            <w:hideMark/>
          </w:tcPr>
          <w:p w14:paraId="3A02BC46"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lastRenderedPageBreak/>
              <w:t>2.1.c) Provide waterbird harvest data in National Reports</w:t>
            </w:r>
          </w:p>
        </w:tc>
        <w:tc>
          <w:tcPr>
            <w:tcW w:w="7513" w:type="dxa"/>
            <w:shd w:val="clear" w:color="000000" w:fill="C5D9F1"/>
            <w:vAlign w:val="center"/>
            <w:hideMark/>
          </w:tcPr>
          <w:p w14:paraId="15FDA31F"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provide waterbird harvest data in National Reports to MOP9, then routinely include harvest data in subsequent National Reports</w:t>
            </w:r>
          </w:p>
        </w:tc>
        <w:tc>
          <w:tcPr>
            <w:tcW w:w="1890" w:type="dxa"/>
            <w:shd w:val="clear" w:color="auto" w:fill="D9D9D9" w:themeFill="background1" w:themeFillShade="D9"/>
            <w:vAlign w:val="center"/>
          </w:tcPr>
          <w:p w14:paraId="3E679FFF"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by MOP9 / </w:t>
            </w:r>
          </w:p>
          <w:p w14:paraId="2871DB45"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for next MOPs</w:t>
            </w:r>
          </w:p>
        </w:tc>
        <w:tc>
          <w:tcPr>
            <w:tcW w:w="1086" w:type="dxa"/>
            <w:shd w:val="clear" w:color="auto" w:fill="D9D9D9" w:themeFill="background1" w:themeFillShade="D9"/>
            <w:vAlign w:val="center"/>
            <w:hideMark/>
          </w:tcPr>
          <w:p w14:paraId="32F5B38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6F5AE4B"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325BFE84" w14:textId="77777777" w:rsidTr="00E41392">
        <w:trPr>
          <w:trHeight w:val="530"/>
        </w:trPr>
        <w:tc>
          <w:tcPr>
            <w:tcW w:w="3681" w:type="dxa"/>
            <w:vMerge w:val="restart"/>
            <w:shd w:val="clear" w:color="auto" w:fill="D9D9D9" w:themeFill="background1" w:themeFillShade="D9"/>
            <w:vAlign w:val="center"/>
            <w:hideMark/>
          </w:tcPr>
          <w:p w14:paraId="3EEF89AD" w14:textId="18E490B2"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2.1.d) Establish informed estimates of harvest in non-Party Range States</w:t>
            </w:r>
          </w:p>
        </w:tc>
        <w:tc>
          <w:tcPr>
            <w:tcW w:w="7513" w:type="dxa"/>
            <w:shd w:val="clear" w:color="000000" w:fill="C4D79B"/>
            <w:vAlign w:val="center"/>
            <w:hideMark/>
          </w:tcPr>
          <w:p w14:paraId="06818339"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Work with African non-Party Range States to produce harvest estimates with support of relevant partners and Parties </w:t>
            </w:r>
          </w:p>
        </w:tc>
        <w:tc>
          <w:tcPr>
            <w:tcW w:w="1890" w:type="dxa"/>
            <w:shd w:val="clear" w:color="auto" w:fill="D9D9D9" w:themeFill="background1" w:themeFillShade="D9"/>
            <w:vAlign w:val="center"/>
          </w:tcPr>
          <w:p w14:paraId="3193DF39"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by MOP9 / </w:t>
            </w:r>
          </w:p>
          <w:p w14:paraId="10E76C6B" w14:textId="77777777" w:rsidR="007E1E82" w:rsidRPr="003357F4" w:rsidRDefault="007E1E82" w:rsidP="00E41392">
            <w:pPr>
              <w:jc w:val="center"/>
              <w:rPr>
                <w:lang w:val="en-GB"/>
              </w:rPr>
            </w:pPr>
            <w:r w:rsidRPr="003357F4">
              <w:rPr>
                <w:rFonts w:ascii="Arial" w:hAnsi="Arial" w:cs="Arial"/>
                <w:color w:val="000000"/>
                <w:sz w:val="20"/>
                <w:szCs w:val="20"/>
                <w:lang w:val="en-GB"/>
              </w:rPr>
              <w:t>for next MOPs</w:t>
            </w:r>
          </w:p>
        </w:tc>
        <w:tc>
          <w:tcPr>
            <w:tcW w:w="1086" w:type="dxa"/>
            <w:shd w:val="clear" w:color="auto" w:fill="D9D9D9" w:themeFill="background1" w:themeFillShade="D9"/>
            <w:vAlign w:val="center"/>
            <w:hideMark/>
          </w:tcPr>
          <w:p w14:paraId="19370F21"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04C18B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711500CF" w14:textId="77777777" w:rsidTr="00E41392">
        <w:trPr>
          <w:trHeight w:val="332"/>
        </w:trPr>
        <w:tc>
          <w:tcPr>
            <w:tcW w:w="3681" w:type="dxa"/>
            <w:vMerge/>
            <w:shd w:val="clear" w:color="auto" w:fill="D9D9D9" w:themeFill="background1" w:themeFillShade="D9"/>
            <w:vAlign w:val="center"/>
            <w:hideMark/>
          </w:tcPr>
          <w:p w14:paraId="0E3FDB0F" w14:textId="77777777" w:rsidR="007E1E82" w:rsidRPr="003357F4" w:rsidRDefault="007E1E82" w:rsidP="00E41392">
            <w:pPr>
              <w:rPr>
                <w:rFonts w:ascii="Arial" w:hAnsi="Arial" w:cs="Arial"/>
                <w:color w:val="000000"/>
                <w:sz w:val="20"/>
                <w:szCs w:val="20"/>
                <w:lang w:val="en-GB"/>
              </w:rPr>
            </w:pPr>
          </w:p>
        </w:tc>
        <w:tc>
          <w:tcPr>
            <w:tcW w:w="7513" w:type="dxa"/>
            <w:shd w:val="clear" w:color="000000" w:fill="C4D79B"/>
            <w:vAlign w:val="center"/>
            <w:hideMark/>
          </w:tcPr>
          <w:p w14:paraId="42C37E67"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Based on harvest estimates from Parties (</w:t>
            </w:r>
            <w:r>
              <w:rPr>
                <w:rFonts w:ascii="Arial" w:hAnsi="Arial" w:cs="Arial"/>
                <w:sz w:val="20"/>
                <w:szCs w:val="20"/>
                <w:lang w:val="en-GB"/>
              </w:rPr>
              <w:t xml:space="preserve">including through </w:t>
            </w:r>
            <w:r w:rsidRPr="003357F4">
              <w:rPr>
                <w:rFonts w:ascii="Arial" w:hAnsi="Arial" w:cs="Arial"/>
                <w:sz w:val="20"/>
                <w:szCs w:val="20"/>
                <w:lang w:val="en-GB"/>
              </w:rPr>
              <w:t>National Reports) and non-Party Range States, develop harvest estimates at the flyway level for key populations</w:t>
            </w:r>
          </w:p>
        </w:tc>
        <w:tc>
          <w:tcPr>
            <w:tcW w:w="1890" w:type="dxa"/>
            <w:shd w:val="clear" w:color="auto" w:fill="D9D9D9" w:themeFill="background1" w:themeFillShade="D9"/>
            <w:vAlign w:val="center"/>
          </w:tcPr>
          <w:p w14:paraId="60D518D9"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by MOP9 / </w:t>
            </w:r>
          </w:p>
          <w:p w14:paraId="6A271818" w14:textId="77777777" w:rsidR="007E1E82" w:rsidRPr="003357F4" w:rsidRDefault="007E1E82" w:rsidP="00E41392">
            <w:pPr>
              <w:jc w:val="center"/>
              <w:rPr>
                <w:lang w:val="en-GB"/>
              </w:rPr>
            </w:pPr>
            <w:r w:rsidRPr="003357F4">
              <w:rPr>
                <w:rFonts w:ascii="Arial" w:hAnsi="Arial" w:cs="Arial"/>
                <w:color w:val="000000"/>
                <w:sz w:val="20"/>
                <w:szCs w:val="20"/>
                <w:lang w:val="en-GB"/>
              </w:rPr>
              <w:t>for next MOPs</w:t>
            </w:r>
          </w:p>
        </w:tc>
        <w:tc>
          <w:tcPr>
            <w:tcW w:w="1086" w:type="dxa"/>
            <w:shd w:val="clear" w:color="auto" w:fill="D9D9D9" w:themeFill="background1" w:themeFillShade="D9"/>
            <w:vAlign w:val="center"/>
            <w:hideMark/>
          </w:tcPr>
          <w:p w14:paraId="78D433B2" w14:textId="77777777" w:rsidR="007E1E82" w:rsidRPr="003357F4" w:rsidRDefault="007E1E82" w:rsidP="00E41392">
            <w:pPr>
              <w:jc w:val="center"/>
              <w:rPr>
                <w:rFonts w:ascii="Arial" w:hAnsi="Arial" w:cs="Arial"/>
                <w:color w:val="000000"/>
                <w:sz w:val="20"/>
                <w:szCs w:val="20"/>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FD031D7"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bl>
    <w:p w14:paraId="4DCD0134" w14:textId="77777777" w:rsidR="007E1E82" w:rsidRPr="003357F4" w:rsidRDefault="007E1E82" w:rsidP="001164BD">
      <w:pPr>
        <w:pStyle w:val="ListParagraph"/>
        <w:ind w:left="431"/>
        <w:rPr>
          <w:rFonts w:ascii="Arial" w:hAnsi="Arial" w:cs="Arial"/>
          <w:b/>
          <w:color w:val="2E74B5" w:themeColor="accent1" w:themeShade="BF"/>
          <w:sz w:val="18"/>
          <w:szCs w:val="18"/>
          <w:lang w:val="en-GB"/>
        </w:rPr>
      </w:pPr>
    </w:p>
    <w:p w14:paraId="4CB41968" w14:textId="77777777" w:rsidR="007E1E82" w:rsidRPr="003357F4" w:rsidRDefault="007E1E82" w:rsidP="001164BD">
      <w:pPr>
        <w:pStyle w:val="ListParagraph"/>
        <w:ind w:left="431"/>
        <w:rPr>
          <w:rFonts w:ascii="Arial" w:hAnsi="Arial" w:cs="Arial"/>
          <w:b/>
          <w:color w:val="2E74B5" w:themeColor="accent1" w:themeShade="BF"/>
          <w:sz w:val="18"/>
          <w:szCs w:val="18"/>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7765CDF7" w14:textId="77777777" w:rsidTr="00E41392">
        <w:tc>
          <w:tcPr>
            <w:tcW w:w="998" w:type="dxa"/>
            <w:shd w:val="clear" w:color="auto" w:fill="D9D9D9" w:themeFill="background1" w:themeFillShade="D9"/>
          </w:tcPr>
          <w:p w14:paraId="343F8BBD"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drawing>
                <wp:anchor distT="0" distB="0" distL="114300" distR="114300" simplePos="0" relativeHeight="251687936" behindDoc="0" locked="0" layoutInCell="1" allowOverlap="1" wp14:anchorId="1706E6FC" wp14:editId="4854866F">
                  <wp:simplePos x="0" y="0"/>
                  <wp:positionH relativeFrom="column">
                    <wp:posOffset>3175</wp:posOffset>
                  </wp:positionH>
                  <wp:positionV relativeFrom="paragraph">
                    <wp:posOffset>75565</wp:posOffset>
                  </wp:positionV>
                  <wp:extent cx="508635" cy="508635"/>
                  <wp:effectExtent l="0" t="0" r="0" b="5715"/>
                  <wp:wrapNone/>
                  <wp:docPr id="193" name="Grafik 193"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04E0AD27"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SP TARGET 2.2: </w:t>
            </w:r>
          </w:p>
          <w:p w14:paraId="3A5F5C54"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The provisions of the AEWA Action Plan that relate to the use and management of migratory waterbirds, including harvesting, are transposed into all Parties’ domestic legislation and enforced effectively </w:t>
            </w:r>
            <w:r w:rsidRPr="003357F4">
              <w:rPr>
                <w:rFonts w:ascii="Arial" w:hAnsi="Arial" w:cs="Arial"/>
                <w:i/>
                <w:color w:val="FFFFFF" w:themeColor="background1"/>
                <w:sz w:val="20"/>
                <w:szCs w:val="20"/>
                <w:lang w:val="en-GB"/>
              </w:rPr>
              <w:t>[link to actions under 1.1]</w:t>
            </w:r>
            <w:r w:rsidRPr="003357F4">
              <w:rPr>
                <w:rFonts w:ascii="Arial" w:hAnsi="Arial" w:cs="Arial"/>
                <w:color w:val="FFFFFF" w:themeColor="background1"/>
                <w:sz w:val="20"/>
                <w:szCs w:val="20"/>
                <w:lang w:val="en-GB"/>
              </w:rPr>
              <w:t>.</w:t>
            </w:r>
          </w:p>
        </w:tc>
      </w:tr>
    </w:tbl>
    <w:p w14:paraId="179B7990" w14:textId="77777777" w:rsidR="007E1E82" w:rsidRPr="003357F4" w:rsidRDefault="007E1E82" w:rsidP="00E41392">
      <w:pPr>
        <w:pStyle w:val="ListParagraph"/>
        <w:ind w:left="425"/>
        <w:jc w:val="both"/>
        <w:rPr>
          <w:rFonts w:ascii="Arial" w:hAnsi="Arial" w:cs="Arial"/>
          <w:sz w:val="20"/>
          <w:szCs w:val="20"/>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88"/>
        <w:gridCol w:w="1088"/>
        <w:gridCol w:w="1134"/>
      </w:tblGrid>
      <w:tr w:rsidR="007E1E82" w:rsidRPr="003357F4" w14:paraId="19D62A73" w14:textId="77777777" w:rsidTr="00E41392">
        <w:trPr>
          <w:trHeight w:val="570"/>
          <w:tblHeader/>
        </w:trPr>
        <w:tc>
          <w:tcPr>
            <w:tcW w:w="3681" w:type="dxa"/>
            <w:shd w:val="clear" w:color="auto" w:fill="D9D9D9" w:themeFill="background1" w:themeFillShade="D9"/>
            <w:vAlign w:val="center"/>
          </w:tcPr>
          <w:p w14:paraId="42935477" w14:textId="77777777" w:rsidR="007E1E82" w:rsidRPr="003357F4" w:rsidRDefault="007E1E82" w:rsidP="00E41392">
            <w:pPr>
              <w:rPr>
                <w:rFonts w:ascii="Arial" w:hAnsi="Arial" w:cs="Arial"/>
                <w:bCs/>
                <w:color w:val="FFFFFF" w:themeColor="background1"/>
                <w:sz w:val="16"/>
                <w:szCs w:val="16"/>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2.2)</w:t>
            </w:r>
          </w:p>
        </w:tc>
        <w:tc>
          <w:tcPr>
            <w:tcW w:w="7513" w:type="dxa"/>
            <w:shd w:val="clear" w:color="auto" w:fill="D9D9D9" w:themeFill="background1" w:themeFillShade="D9"/>
            <w:vAlign w:val="center"/>
          </w:tcPr>
          <w:p w14:paraId="291C3A30" w14:textId="1C840998" w:rsidR="007E1E82" w:rsidRPr="003357F4" w:rsidRDefault="007E1E82" w:rsidP="00E41392">
            <w:pPr>
              <w:rPr>
                <w:rFonts w:ascii="Arial" w:hAnsi="Arial" w:cs="Arial"/>
                <w:b/>
                <w:bCs/>
                <w:color w:val="FFFFFF" w:themeColor="background1"/>
                <w:sz w:val="22"/>
                <w:szCs w:val="22"/>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0433FA">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88" w:type="dxa"/>
            <w:shd w:val="clear" w:color="auto" w:fill="D9D9D9" w:themeFill="background1" w:themeFillShade="D9"/>
            <w:vAlign w:val="center"/>
          </w:tcPr>
          <w:p w14:paraId="3AF11EED" w14:textId="77777777" w:rsidR="007E1E82" w:rsidRPr="003357F4" w:rsidRDefault="007E1E82" w:rsidP="00E41392">
            <w:pPr>
              <w:jc w:val="center"/>
              <w:rPr>
                <w:rFonts w:ascii="Arial" w:hAnsi="Arial" w:cs="Arial"/>
                <w:b/>
                <w:bCs/>
                <w:color w:val="FFFFFF" w:themeColor="background1"/>
                <w:sz w:val="22"/>
                <w:szCs w:val="22"/>
                <w:lang w:val="en-GB"/>
              </w:rPr>
            </w:pPr>
            <w:r w:rsidRPr="003357F4">
              <w:rPr>
                <w:rFonts w:ascii="Arial" w:hAnsi="Arial" w:cs="Arial"/>
                <w:b/>
                <w:bCs/>
                <w:sz w:val="20"/>
                <w:szCs w:val="20"/>
                <w:lang w:val="en-GB"/>
              </w:rPr>
              <w:t>Timeframe</w:t>
            </w:r>
          </w:p>
        </w:tc>
        <w:tc>
          <w:tcPr>
            <w:tcW w:w="1088" w:type="dxa"/>
            <w:shd w:val="clear" w:color="auto" w:fill="D9D9D9" w:themeFill="background1" w:themeFillShade="D9"/>
            <w:vAlign w:val="center"/>
          </w:tcPr>
          <w:p w14:paraId="4F3C3B9E" w14:textId="77777777" w:rsidR="007E1E82" w:rsidRPr="003357F4" w:rsidRDefault="007E1E82" w:rsidP="00E41392">
            <w:pPr>
              <w:jc w:val="center"/>
              <w:rPr>
                <w:rFonts w:ascii="Arial" w:hAnsi="Arial" w:cs="Arial"/>
                <w:b/>
                <w:bCs/>
                <w:color w:val="FFFFFF" w:themeColor="background1"/>
                <w:sz w:val="22"/>
                <w:szCs w:val="22"/>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54C80E37" w14:textId="77777777" w:rsidR="007E1E82" w:rsidRPr="003357F4" w:rsidRDefault="007E1E82" w:rsidP="00E41392">
            <w:pPr>
              <w:jc w:val="center"/>
              <w:rPr>
                <w:rFonts w:ascii="Arial" w:hAnsi="Arial" w:cs="Arial"/>
                <w:b/>
                <w:bCs/>
                <w:color w:val="FFFFFF" w:themeColor="background1"/>
                <w:sz w:val="22"/>
                <w:szCs w:val="22"/>
                <w:lang w:val="en-GB"/>
              </w:rPr>
            </w:pPr>
            <w:r w:rsidRPr="003357F4">
              <w:rPr>
                <w:rFonts w:ascii="Arial" w:hAnsi="Arial" w:cs="Arial"/>
                <w:b/>
                <w:bCs/>
                <w:sz w:val="20"/>
                <w:szCs w:val="20"/>
                <w:lang w:val="en-GB"/>
              </w:rPr>
              <w:t>Budget</w:t>
            </w:r>
          </w:p>
        </w:tc>
      </w:tr>
      <w:tr w:rsidR="007E1E82" w:rsidRPr="003357F4" w14:paraId="3A6C5ACE" w14:textId="77777777" w:rsidTr="00E41392">
        <w:trPr>
          <w:trHeight w:val="911"/>
        </w:trPr>
        <w:tc>
          <w:tcPr>
            <w:tcW w:w="3681" w:type="dxa"/>
            <w:vMerge w:val="restart"/>
            <w:shd w:val="clear" w:color="auto" w:fill="D9D9D9" w:themeFill="background1" w:themeFillShade="D9"/>
            <w:vAlign w:val="center"/>
            <w:hideMark/>
          </w:tcPr>
          <w:p w14:paraId="482748C8"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 xml:space="preserve">2.2.a) Review existing domestic legislation relating to use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management of waterbirds (see target 1.1)</w:t>
            </w:r>
          </w:p>
        </w:tc>
        <w:tc>
          <w:tcPr>
            <w:tcW w:w="7513" w:type="dxa"/>
            <w:shd w:val="clear" w:color="000000" w:fill="C5D9F1"/>
            <w:vAlign w:val="center"/>
            <w:hideMark/>
          </w:tcPr>
          <w:p w14:paraId="261FF3AE" w14:textId="3DD7EDB6"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NFPs facilitate and coordinate the review of </w:t>
            </w:r>
            <w:r>
              <w:rPr>
                <w:rFonts w:ascii="Arial" w:hAnsi="Arial" w:cs="Arial"/>
                <w:sz w:val="20"/>
                <w:szCs w:val="20"/>
                <w:lang w:val="en-GB"/>
              </w:rPr>
              <w:t xml:space="preserve">relevant </w:t>
            </w:r>
            <w:r w:rsidRPr="003357F4">
              <w:rPr>
                <w:rFonts w:ascii="Arial" w:hAnsi="Arial" w:cs="Arial"/>
                <w:sz w:val="20"/>
                <w:szCs w:val="20"/>
                <w:lang w:val="en-GB"/>
              </w:rPr>
              <w:t>domestic legislation</w:t>
            </w:r>
            <w:r>
              <w:rPr>
                <w:rFonts w:ascii="Arial" w:hAnsi="Arial" w:cs="Arial"/>
                <w:sz w:val="20"/>
                <w:szCs w:val="20"/>
                <w:lang w:val="en-GB"/>
              </w:rPr>
              <w:t xml:space="preserve"> relating to waterbird use</w:t>
            </w:r>
            <w:r w:rsidRPr="003357F4">
              <w:rPr>
                <w:rFonts w:ascii="Arial" w:hAnsi="Arial" w:cs="Arial"/>
                <w:sz w:val="20"/>
                <w:szCs w:val="20"/>
                <w:lang w:val="en-GB"/>
              </w:rPr>
              <w:t xml:space="preserve"> </w:t>
            </w:r>
            <w:r>
              <w:rPr>
                <w:rFonts w:ascii="Arial" w:hAnsi="Arial" w:cs="Arial"/>
                <w:sz w:val="20"/>
                <w:szCs w:val="20"/>
                <w:lang w:val="en-GB"/>
              </w:rPr>
              <w:t xml:space="preserve">and management, </w:t>
            </w:r>
            <w:r w:rsidRPr="003357F4">
              <w:rPr>
                <w:rFonts w:ascii="Arial" w:hAnsi="Arial" w:cs="Arial"/>
                <w:sz w:val="20"/>
                <w:szCs w:val="20"/>
                <w:lang w:val="en-GB"/>
              </w:rPr>
              <w:t>according to</w:t>
            </w:r>
            <w:r w:rsidR="007178A1">
              <w:rPr>
                <w:rFonts w:ascii="Arial" w:hAnsi="Arial" w:cs="Arial"/>
                <w:sz w:val="20"/>
                <w:szCs w:val="20"/>
                <w:lang w:val="en-GB"/>
              </w:rPr>
              <w:t xml:space="preserve"> the</w:t>
            </w:r>
            <w:r w:rsidRPr="003357F4">
              <w:rPr>
                <w:rFonts w:ascii="Arial" w:hAnsi="Arial" w:cs="Arial"/>
                <w:sz w:val="20"/>
                <w:szCs w:val="20"/>
                <w:lang w:val="en-GB"/>
              </w:rPr>
              <w:t xml:space="preserve"> latest AEWA Action Plan and MOP amendments</w:t>
            </w:r>
          </w:p>
        </w:tc>
        <w:tc>
          <w:tcPr>
            <w:tcW w:w="1888" w:type="dxa"/>
            <w:shd w:val="clear" w:color="auto" w:fill="D9D9D9" w:themeFill="background1" w:themeFillShade="D9"/>
            <w:vAlign w:val="center"/>
          </w:tcPr>
          <w:p w14:paraId="32D41794"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6 m after MOP</w:t>
            </w:r>
          </w:p>
        </w:tc>
        <w:tc>
          <w:tcPr>
            <w:tcW w:w="1088" w:type="dxa"/>
            <w:shd w:val="clear" w:color="auto" w:fill="D9D9D9" w:themeFill="background1" w:themeFillShade="D9"/>
            <w:vAlign w:val="center"/>
            <w:hideMark/>
          </w:tcPr>
          <w:p w14:paraId="0D99598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4F0CD5A1"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5DF55C42" w14:textId="77777777" w:rsidTr="00E41392">
        <w:trPr>
          <w:trHeight w:val="652"/>
        </w:trPr>
        <w:tc>
          <w:tcPr>
            <w:tcW w:w="3681" w:type="dxa"/>
            <w:vMerge/>
            <w:shd w:val="clear" w:color="auto" w:fill="D9D9D9" w:themeFill="background1" w:themeFillShade="D9"/>
            <w:vAlign w:val="center"/>
            <w:hideMark/>
          </w:tcPr>
          <w:p w14:paraId="69E45817"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78146097" w14:textId="383A0A1B"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 submit legislative review</w:t>
            </w:r>
            <w:r w:rsidR="00FC50F1" w:rsidRPr="009A4872">
              <w:rPr>
                <w:rFonts w:ascii="Arial" w:hAnsi="Arial" w:cs="Arial"/>
                <w:sz w:val="20"/>
                <w:szCs w:val="20"/>
                <w:lang w:val="en-GB"/>
              </w:rPr>
              <w:t>s</w:t>
            </w:r>
            <w:r w:rsidRPr="003357F4">
              <w:rPr>
                <w:rFonts w:ascii="Arial" w:hAnsi="Arial" w:cs="Arial"/>
                <w:sz w:val="20"/>
                <w:szCs w:val="20"/>
                <w:lang w:val="en-GB"/>
              </w:rPr>
              <w:t xml:space="preserve"> to their governments and promote subsequent action, (noting that government legislative actions can be lengthy)</w:t>
            </w:r>
          </w:p>
        </w:tc>
        <w:tc>
          <w:tcPr>
            <w:tcW w:w="1888" w:type="dxa"/>
            <w:shd w:val="clear" w:color="auto" w:fill="D9D9D9" w:themeFill="background1" w:themeFillShade="D9"/>
            <w:vAlign w:val="center"/>
          </w:tcPr>
          <w:p w14:paraId="40CA72D2"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9 m after MOP</w:t>
            </w:r>
          </w:p>
        </w:tc>
        <w:tc>
          <w:tcPr>
            <w:tcW w:w="1088" w:type="dxa"/>
            <w:shd w:val="clear" w:color="auto" w:fill="D9D9D9" w:themeFill="background1" w:themeFillShade="D9"/>
            <w:vAlign w:val="center"/>
            <w:hideMark/>
          </w:tcPr>
          <w:p w14:paraId="31A3C6C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30D3D4B"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7F26A75F" w14:textId="77777777" w:rsidTr="00E41392">
        <w:trPr>
          <w:trHeight w:val="1129"/>
        </w:trPr>
        <w:tc>
          <w:tcPr>
            <w:tcW w:w="3681" w:type="dxa"/>
            <w:vMerge w:val="restart"/>
            <w:shd w:val="clear" w:color="auto" w:fill="D9D9D9" w:themeFill="background1" w:themeFillShade="D9"/>
            <w:vAlign w:val="center"/>
            <w:hideMark/>
          </w:tcPr>
          <w:p w14:paraId="28E12D1D"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2.2.b) Align domestic law with AEWA requirements, especially in relation to waterbird harvest</w:t>
            </w:r>
          </w:p>
        </w:tc>
        <w:tc>
          <w:tcPr>
            <w:tcW w:w="7513" w:type="dxa"/>
            <w:shd w:val="clear" w:color="000000" w:fill="C5D9F1"/>
            <w:vAlign w:val="center"/>
            <w:hideMark/>
          </w:tcPr>
          <w:p w14:paraId="618C82E8" w14:textId="32150A9A"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Based on</w:t>
            </w:r>
            <w:r w:rsidR="007178A1">
              <w:rPr>
                <w:rFonts w:ascii="Arial" w:hAnsi="Arial" w:cs="Arial"/>
                <w:sz w:val="20"/>
                <w:szCs w:val="20"/>
                <w:lang w:val="en-GB"/>
              </w:rPr>
              <w:t xml:space="preserve"> the</w:t>
            </w:r>
            <w:r w:rsidRPr="003357F4">
              <w:rPr>
                <w:rFonts w:ascii="Arial" w:hAnsi="Arial" w:cs="Arial"/>
                <w:sz w:val="20"/>
                <w:szCs w:val="20"/>
                <w:lang w:val="en-GB"/>
              </w:rPr>
              <w:t xml:space="preserve"> review</w:t>
            </w:r>
            <w:r w:rsidR="007178A1">
              <w:rPr>
                <w:rFonts w:ascii="Arial" w:hAnsi="Arial" w:cs="Arial"/>
                <w:sz w:val="20"/>
                <w:szCs w:val="20"/>
                <w:lang w:val="en-GB"/>
              </w:rPr>
              <w:t>s</w:t>
            </w:r>
            <w:r w:rsidRPr="003357F4">
              <w:rPr>
                <w:rFonts w:ascii="Arial" w:hAnsi="Arial" w:cs="Arial"/>
                <w:sz w:val="20"/>
                <w:szCs w:val="20"/>
                <w:lang w:val="en-GB"/>
              </w:rPr>
              <w:t xml:space="preserve"> (activity 2.2.a), NFPs coordinate submission of formal requests to relevant national institutions to amend existing or develop </w:t>
            </w:r>
            <w:r>
              <w:rPr>
                <w:rFonts w:ascii="Arial" w:hAnsi="Arial" w:cs="Arial"/>
                <w:sz w:val="20"/>
                <w:szCs w:val="20"/>
                <w:lang w:val="en-GB"/>
              </w:rPr>
              <w:t>and</w:t>
            </w:r>
            <w:r w:rsidRPr="003357F4">
              <w:rPr>
                <w:rFonts w:ascii="Arial" w:hAnsi="Arial" w:cs="Arial"/>
                <w:sz w:val="20"/>
                <w:szCs w:val="20"/>
                <w:lang w:val="en-GB"/>
              </w:rPr>
              <w:t xml:space="preserve"> adopt new legislative measures, especially for harvest limits and the list of the quarry waterbird species</w:t>
            </w:r>
          </w:p>
        </w:tc>
        <w:tc>
          <w:tcPr>
            <w:tcW w:w="1888" w:type="dxa"/>
            <w:shd w:val="clear" w:color="auto" w:fill="D9D9D9" w:themeFill="background1" w:themeFillShade="D9"/>
            <w:vAlign w:val="center"/>
          </w:tcPr>
          <w:p w14:paraId="6686E229"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12 m after MOP</w:t>
            </w:r>
          </w:p>
        </w:tc>
        <w:tc>
          <w:tcPr>
            <w:tcW w:w="1088" w:type="dxa"/>
            <w:shd w:val="clear" w:color="auto" w:fill="D9D9D9" w:themeFill="background1" w:themeFillShade="D9"/>
            <w:vAlign w:val="center"/>
            <w:hideMark/>
          </w:tcPr>
          <w:p w14:paraId="5F9F1D9A"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63F8D8F"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4EE47C7B" w14:textId="77777777" w:rsidTr="00E41392">
        <w:trPr>
          <w:trHeight w:val="704"/>
        </w:trPr>
        <w:tc>
          <w:tcPr>
            <w:tcW w:w="3681" w:type="dxa"/>
            <w:vMerge/>
            <w:shd w:val="clear" w:color="auto" w:fill="D9D9D9" w:themeFill="background1" w:themeFillShade="D9"/>
            <w:vAlign w:val="center"/>
            <w:hideMark/>
          </w:tcPr>
          <w:p w14:paraId="08EFF49B"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788792FB"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build latest AEWA requirements relating to waterbird use into </w:t>
            </w:r>
            <w:r>
              <w:rPr>
                <w:rFonts w:ascii="Arial" w:hAnsi="Arial" w:cs="Arial"/>
                <w:sz w:val="20"/>
                <w:szCs w:val="20"/>
                <w:lang w:val="en-GB"/>
              </w:rPr>
              <w:t>domestic</w:t>
            </w:r>
            <w:r w:rsidRPr="003357F4">
              <w:rPr>
                <w:rFonts w:ascii="Arial" w:hAnsi="Arial" w:cs="Arial"/>
                <w:sz w:val="20"/>
                <w:szCs w:val="20"/>
                <w:lang w:val="en-GB"/>
              </w:rPr>
              <w:t xml:space="preserve"> law </w:t>
            </w:r>
            <w:r>
              <w:rPr>
                <w:rFonts w:ascii="Arial" w:hAnsi="Arial" w:cs="Arial"/>
                <w:sz w:val="20"/>
                <w:szCs w:val="20"/>
                <w:lang w:val="en-GB"/>
              </w:rPr>
              <w:t>and</w:t>
            </w:r>
            <w:r w:rsidRPr="003357F4">
              <w:rPr>
                <w:rFonts w:ascii="Arial" w:hAnsi="Arial" w:cs="Arial"/>
                <w:sz w:val="20"/>
                <w:szCs w:val="20"/>
                <w:lang w:val="en-GB"/>
              </w:rPr>
              <w:t xml:space="preserve"> policy</w:t>
            </w:r>
          </w:p>
        </w:tc>
        <w:tc>
          <w:tcPr>
            <w:tcW w:w="1888" w:type="dxa"/>
            <w:shd w:val="clear" w:color="auto" w:fill="D9D9D9" w:themeFill="background1" w:themeFillShade="D9"/>
            <w:vAlign w:val="center"/>
          </w:tcPr>
          <w:p w14:paraId="041E9BA0" w14:textId="77777777" w:rsidR="007E1E82" w:rsidRPr="003357F4" w:rsidRDefault="007E1E82" w:rsidP="00E41392">
            <w:pPr>
              <w:jc w:val="center"/>
              <w:rPr>
                <w:lang w:val="en-GB"/>
              </w:rPr>
            </w:pPr>
            <w:r w:rsidRPr="003357F4">
              <w:rPr>
                <w:rFonts w:ascii="Arial" w:hAnsi="Arial" w:cs="Arial"/>
                <w:color w:val="000000"/>
                <w:sz w:val="20"/>
                <w:szCs w:val="20"/>
                <w:lang w:val="en-GB"/>
              </w:rPr>
              <w:t>24 m after MOP</w:t>
            </w:r>
          </w:p>
        </w:tc>
        <w:tc>
          <w:tcPr>
            <w:tcW w:w="1088" w:type="dxa"/>
            <w:shd w:val="clear" w:color="auto" w:fill="D9D9D9" w:themeFill="background1" w:themeFillShade="D9"/>
            <w:vAlign w:val="center"/>
            <w:hideMark/>
          </w:tcPr>
          <w:p w14:paraId="25450718"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642DDF82"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5DE73CF8" w14:textId="77777777" w:rsidTr="00E41392">
        <w:trPr>
          <w:trHeight w:val="700"/>
        </w:trPr>
        <w:tc>
          <w:tcPr>
            <w:tcW w:w="3681" w:type="dxa"/>
            <w:vMerge/>
            <w:shd w:val="clear" w:color="auto" w:fill="D9D9D9" w:themeFill="background1" w:themeFillShade="D9"/>
            <w:vAlign w:val="center"/>
            <w:hideMark/>
          </w:tcPr>
          <w:p w14:paraId="2E8856FF"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3F7E4616"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 ensure wide awareness of the legal updates and obligations, especially relating to harvest limits and the list of the quarry waterbird species</w:t>
            </w:r>
          </w:p>
        </w:tc>
        <w:tc>
          <w:tcPr>
            <w:tcW w:w="1888" w:type="dxa"/>
            <w:shd w:val="clear" w:color="auto" w:fill="D9D9D9" w:themeFill="background1" w:themeFillShade="D9"/>
            <w:vAlign w:val="center"/>
          </w:tcPr>
          <w:p w14:paraId="6A537E79" w14:textId="77777777" w:rsidR="007E1E82" w:rsidRPr="003357F4" w:rsidRDefault="007E1E82" w:rsidP="00E41392">
            <w:pPr>
              <w:jc w:val="center"/>
              <w:rPr>
                <w:lang w:val="en-GB"/>
              </w:rPr>
            </w:pPr>
            <w:r w:rsidRPr="003357F4">
              <w:rPr>
                <w:rFonts w:ascii="Arial" w:hAnsi="Arial" w:cs="Arial"/>
                <w:color w:val="000000"/>
                <w:sz w:val="20"/>
                <w:szCs w:val="20"/>
                <w:lang w:val="en-GB"/>
              </w:rPr>
              <w:t xml:space="preserve">on rolling basis </w:t>
            </w:r>
          </w:p>
        </w:tc>
        <w:tc>
          <w:tcPr>
            <w:tcW w:w="1088" w:type="dxa"/>
            <w:shd w:val="clear" w:color="auto" w:fill="D9D9D9" w:themeFill="background1" w:themeFillShade="D9"/>
            <w:vAlign w:val="center"/>
            <w:hideMark/>
          </w:tcPr>
          <w:p w14:paraId="2027E8E9"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61EFD4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73EB380E" w14:textId="77777777" w:rsidTr="00E41392">
        <w:trPr>
          <w:trHeight w:val="837"/>
        </w:trPr>
        <w:tc>
          <w:tcPr>
            <w:tcW w:w="3681" w:type="dxa"/>
            <w:vMerge w:val="restart"/>
            <w:shd w:val="clear" w:color="auto" w:fill="D9D9D9" w:themeFill="background1" w:themeFillShade="D9"/>
            <w:vAlign w:val="center"/>
            <w:hideMark/>
          </w:tcPr>
          <w:p w14:paraId="0B1AEE6F" w14:textId="5DC77090"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 xml:space="preserve">2.2.c) Review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 xml:space="preserve">strengthen compliance </w:t>
            </w:r>
            <w:r>
              <w:rPr>
                <w:rFonts w:ascii="Arial" w:hAnsi="Arial" w:cs="Arial"/>
                <w:color w:val="000000"/>
                <w:sz w:val="20"/>
                <w:szCs w:val="20"/>
                <w:lang w:val="en-GB"/>
              </w:rPr>
              <w:t xml:space="preserve">with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enforce</w:t>
            </w:r>
            <w:r>
              <w:rPr>
                <w:rFonts w:ascii="Arial" w:hAnsi="Arial" w:cs="Arial"/>
                <w:color w:val="000000"/>
                <w:sz w:val="20"/>
                <w:szCs w:val="20"/>
                <w:lang w:val="en-GB"/>
              </w:rPr>
              <w:t>ment of</w:t>
            </w:r>
            <w:r w:rsidRPr="003357F4">
              <w:rPr>
                <w:rFonts w:ascii="Arial" w:hAnsi="Arial" w:cs="Arial"/>
                <w:color w:val="000000"/>
                <w:sz w:val="20"/>
                <w:szCs w:val="20"/>
                <w:lang w:val="en-GB"/>
              </w:rPr>
              <w:t xml:space="preserve"> legislation, especially for waterbird </w:t>
            </w:r>
            <w:r w:rsidRPr="003357F4">
              <w:rPr>
                <w:rFonts w:ascii="Arial" w:hAnsi="Arial" w:cs="Arial"/>
                <w:color w:val="000000"/>
                <w:sz w:val="20"/>
                <w:szCs w:val="20"/>
                <w:lang w:val="en-GB"/>
              </w:rPr>
              <w:lastRenderedPageBreak/>
              <w:t>harvest limits and the list of quarry waterbirds species</w:t>
            </w:r>
          </w:p>
        </w:tc>
        <w:tc>
          <w:tcPr>
            <w:tcW w:w="7513" w:type="dxa"/>
            <w:shd w:val="clear" w:color="000000" w:fill="C5D9F1"/>
            <w:vAlign w:val="center"/>
            <w:hideMark/>
          </w:tcPr>
          <w:p w14:paraId="2339C0DD" w14:textId="58A489E6"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lastRenderedPageBreak/>
              <w:t xml:space="preserve">Parties review the </w:t>
            </w:r>
            <w:r>
              <w:rPr>
                <w:rFonts w:ascii="Arial" w:hAnsi="Arial" w:cs="Arial"/>
                <w:sz w:val="20"/>
                <w:szCs w:val="20"/>
                <w:lang w:val="en-GB"/>
              </w:rPr>
              <w:t>enforcement of and compliance with relevant domestic legislation relating to waterbird use</w:t>
            </w:r>
            <w:r w:rsidRPr="003357F4">
              <w:rPr>
                <w:rFonts w:ascii="Arial" w:hAnsi="Arial" w:cs="Arial"/>
                <w:sz w:val="20"/>
                <w:szCs w:val="20"/>
                <w:lang w:val="en-GB"/>
              </w:rPr>
              <w:t>, harvest limits and the list of quarry waterbird species</w:t>
            </w:r>
          </w:p>
        </w:tc>
        <w:tc>
          <w:tcPr>
            <w:tcW w:w="1888" w:type="dxa"/>
            <w:shd w:val="clear" w:color="auto" w:fill="D9D9D9" w:themeFill="background1" w:themeFillShade="D9"/>
            <w:vAlign w:val="center"/>
          </w:tcPr>
          <w:p w14:paraId="79A89C0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6 m after MOP</w:t>
            </w:r>
          </w:p>
        </w:tc>
        <w:tc>
          <w:tcPr>
            <w:tcW w:w="1088" w:type="dxa"/>
            <w:shd w:val="clear" w:color="auto" w:fill="D9D9D9" w:themeFill="background1" w:themeFillShade="D9"/>
            <w:vAlign w:val="center"/>
            <w:hideMark/>
          </w:tcPr>
          <w:p w14:paraId="547685C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61F7A11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2EEB3A51" w14:textId="77777777" w:rsidTr="00E41392">
        <w:trPr>
          <w:trHeight w:val="708"/>
        </w:trPr>
        <w:tc>
          <w:tcPr>
            <w:tcW w:w="3681" w:type="dxa"/>
            <w:vMerge/>
            <w:shd w:val="clear" w:color="auto" w:fill="D9D9D9" w:themeFill="background1" w:themeFillShade="D9"/>
            <w:vAlign w:val="center"/>
            <w:hideMark/>
          </w:tcPr>
          <w:p w14:paraId="21D26F58"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210638FF"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coordinate the application of compliance mechanisms for waterbird use, harvest limits and quarry waterbird species </w:t>
            </w:r>
          </w:p>
        </w:tc>
        <w:tc>
          <w:tcPr>
            <w:tcW w:w="1888" w:type="dxa"/>
            <w:shd w:val="clear" w:color="auto" w:fill="D9D9D9" w:themeFill="background1" w:themeFillShade="D9"/>
            <w:vAlign w:val="center"/>
          </w:tcPr>
          <w:p w14:paraId="06C540B1"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8" w:type="dxa"/>
            <w:shd w:val="clear" w:color="auto" w:fill="D9D9D9" w:themeFill="background1" w:themeFillShade="D9"/>
            <w:vAlign w:val="center"/>
            <w:hideMark/>
          </w:tcPr>
          <w:p w14:paraId="584F86AA"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DEE02B8"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0B0C54C1" w14:textId="77777777" w:rsidTr="00E41392">
        <w:trPr>
          <w:trHeight w:val="562"/>
        </w:trPr>
        <w:tc>
          <w:tcPr>
            <w:tcW w:w="3681" w:type="dxa"/>
            <w:vMerge/>
            <w:shd w:val="clear" w:color="auto" w:fill="D9D9D9" w:themeFill="background1" w:themeFillShade="D9"/>
            <w:vAlign w:val="center"/>
            <w:hideMark/>
          </w:tcPr>
          <w:p w14:paraId="1128F771"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6BA95E80"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develop and implement measures to strengthen compliance with and enforcement of </w:t>
            </w:r>
            <w:r>
              <w:rPr>
                <w:rFonts w:ascii="Arial" w:hAnsi="Arial" w:cs="Arial"/>
                <w:sz w:val="20"/>
                <w:szCs w:val="20"/>
                <w:lang w:val="en-GB"/>
              </w:rPr>
              <w:t>domestic</w:t>
            </w:r>
            <w:r w:rsidRPr="003357F4">
              <w:rPr>
                <w:rFonts w:ascii="Arial" w:hAnsi="Arial" w:cs="Arial"/>
                <w:sz w:val="20"/>
                <w:szCs w:val="20"/>
                <w:lang w:val="en-GB"/>
              </w:rPr>
              <w:t xml:space="preserve"> legislation </w:t>
            </w:r>
            <w:r>
              <w:rPr>
                <w:rFonts w:ascii="Arial" w:hAnsi="Arial" w:cs="Arial"/>
                <w:sz w:val="20"/>
                <w:szCs w:val="20"/>
                <w:lang w:val="en-GB"/>
              </w:rPr>
              <w:t xml:space="preserve">relating to </w:t>
            </w:r>
            <w:r w:rsidRPr="003357F4">
              <w:rPr>
                <w:rFonts w:ascii="Arial" w:hAnsi="Arial" w:cs="Arial"/>
                <w:sz w:val="20"/>
                <w:szCs w:val="20"/>
                <w:lang w:val="en-GB"/>
              </w:rPr>
              <w:t xml:space="preserve">waterbird use and harvest limits </w:t>
            </w:r>
          </w:p>
        </w:tc>
        <w:tc>
          <w:tcPr>
            <w:tcW w:w="1888" w:type="dxa"/>
            <w:shd w:val="clear" w:color="auto" w:fill="D9D9D9" w:themeFill="background1" w:themeFillShade="D9"/>
            <w:vAlign w:val="center"/>
          </w:tcPr>
          <w:p w14:paraId="5B9B3408"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8" w:type="dxa"/>
            <w:shd w:val="clear" w:color="auto" w:fill="D9D9D9" w:themeFill="background1" w:themeFillShade="D9"/>
            <w:vAlign w:val="center"/>
            <w:hideMark/>
          </w:tcPr>
          <w:p w14:paraId="6C28078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6B579BE"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61780798" w14:textId="77777777" w:rsidTr="00E41392">
        <w:trPr>
          <w:trHeight w:val="570"/>
        </w:trPr>
        <w:tc>
          <w:tcPr>
            <w:tcW w:w="3681" w:type="dxa"/>
            <w:vMerge/>
            <w:shd w:val="clear" w:color="auto" w:fill="D9D9D9" w:themeFill="background1" w:themeFillShade="D9"/>
            <w:vAlign w:val="center"/>
            <w:hideMark/>
          </w:tcPr>
          <w:p w14:paraId="731C24B6"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auto" w:fill="C5D9F1"/>
            <w:vAlign w:val="center"/>
            <w:hideMark/>
          </w:tcPr>
          <w:p w14:paraId="19B94797"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build on opportunities such as the Sustainable Wildlife Management (SWM) Programme and RESSOURCE project</w:t>
            </w:r>
          </w:p>
        </w:tc>
        <w:tc>
          <w:tcPr>
            <w:tcW w:w="1888" w:type="dxa"/>
            <w:shd w:val="clear" w:color="auto" w:fill="D9D9D9" w:themeFill="background1" w:themeFillShade="D9"/>
            <w:vAlign w:val="center"/>
          </w:tcPr>
          <w:p w14:paraId="73FC2DDD"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8" w:type="dxa"/>
            <w:shd w:val="clear" w:color="auto" w:fill="D9D9D9" w:themeFill="background1" w:themeFillShade="D9"/>
            <w:vAlign w:val="center"/>
            <w:hideMark/>
          </w:tcPr>
          <w:p w14:paraId="2C787877"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4B22667"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74CC0D68" w14:textId="77777777" w:rsidTr="00E41392">
        <w:trPr>
          <w:trHeight w:val="570"/>
        </w:trPr>
        <w:tc>
          <w:tcPr>
            <w:tcW w:w="3681" w:type="dxa"/>
            <w:vMerge w:val="restart"/>
            <w:shd w:val="clear" w:color="auto" w:fill="D9D9D9" w:themeFill="background1" w:themeFillShade="D9"/>
            <w:vAlign w:val="center"/>
            <w:hideMark/>
          </w:tcPr>
          <w:p w14:paraId="54C84BAD"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2.2.d) Phase out the use of lead shot in wetlands</w:t>
            </w:r>
          </w:p>
        </w:tc>
        <w:tc>
          <w:tcPr>
            <w:tcW w:w="7513" w:type="dxa"/>
            <w:shd w:val="clear" w:color="000000" w:fill="C4D79B"/>
            <w:vAlign w:val="center"/>
            <w:hideMark/>
          </w:tcPr>
          <w:p w14:paraId="230C168C"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Identify African countries where lead shot is used in wetlands and develop recommendations to phase out its use</w:t>
            </w:r>
          </w:p>
        </w:tc>
        <w:tc>
          <w:tcPr>
            <w:tcW w:w="1888" w:type="dxa"/>
            <w:shd w:val="clear" w:color="auto" w:fill="D9D9D9" w:themeFill="background1" w:themeFillShade="D9"/>
            <w:vAlign w:val="center"/>
          </w:tcPr>
          <w:p w14:paraId="21C9C58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by 2019</w:t>
            </w:r>
          </w:p>
        </w:tc>
        <w:tc>
          <w:tcPr>
            <w:tcW w:w="1088" w:type="dxa"/>
            <w:shd w:val="clear" w:color="auto" w:fill="D9D9D9" w:themeFill="background1" w:themeFillShade="D9"/>
            <w:vAlign w:val="center"/>
            <w:hideMark/>
          </w:tcPr>
          <w:p w14:paraId="54AB0576"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FFD55A9"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513CA1A5" w14:textId="77777777" w:rsidTr="00E41392">
        <w:trPr>
          <w:trHeight w:val="658"/>
        </w:trPr>
        <w:tc>
          <w:tcPr>
            <w:tcW w:w="3681" w:type="dxa"/>
            <w:vMerge/>
            <w:shd w:val="clear" w:color="auto" w:fill="D9D9D9" w:themeFill="background1" w:themeFillShade="D9"/>
            <w:vAlign w:val="center"/>
            <w:hideMark/>
          </w:tcPr>
          <w:p w14:paraId="532B46E4"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3E4B7943"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identified in this review develop work plans and timetables to phase out the use of lead shot, with guidance from </w:t>
            </w:r>
            <w:r>
              <w:rPr>
                <w:rFonts w:ascii="Arial" w:hAnsi="Arial" w:cs="Arial"/>
                <w:sz w:val="20"/>
                <w:szCs w:val="20"/>
                <w:lang w:val="en-GB"/>
              </w:rPr>
              <w:t xml:space="preserve">the UNEP/AEWA </w:t>
            </w:r>
            <w:r w:rsidRPr="003357F4">
              <w:rPr>
                <w:rFonts w:ascii="Arial" w:hAnsi="Arial" w:cs="Arial"/>
                <w:sz w:val="20"/>
                <w:szCs w:val="20"/>
                <w:lang w:val="en-GB"/>
              </w:rPr>
              <w:t>Secretariat</w:t>
            </w:r>
          </w:p>
        </w:tc>
        <w:tc>
          <w:tcPr>
            <w:tcW w:w="1888" w:type="dxa"/>
            <w:shd w:val="clear" w:color="auto" w:fill="D9D9D9" w:themeFill="background1" w:themeFillShade="D9"/>
            <w:vAlign w:val="center"/>
          </w:tcPr>
          <w:p w14:paraId="7077D069" w14:textId="77777777" w:rsidR="007E1E82" w:rsidRPr="003357F4" w:rsidRDefault="007E1E82" w:rsidP="00E41392">
            <w:pPr>
              <w:jc w:val="center"/>
              <w:rPr>
                <w:lang w:val="en-GB"/>
              </w:rPr>
            </w:pPr>
            <w:r w:rsidRPr="003357F4">
              <w:rPr>
                <w:rFonts w:ascii="Arial" w:hAnsi="Arial" w:cs="Arial"/>
                <w:color w:val="000000"/>
                <w:sz w:val="20"/>
                <w:szCs w:val="20"/>
                <w:lang w:val="en-GB"/>
              </w:rPr>
              <w:t>by 2020</w:t>
            </w:r>
          </w:p>
        </w:tc>
        <w:tc>
          <w:tcPr>
            <w:tcW w:w="1088" w:type="dxa"/>
            <w:shd w:val="clear" w:color="auto" w:fill="D9D9D9" w:themeFill="background1" w:themeFillShade="D9"/>
            <w:vAlign w:val="center"/>
            <w:hideMark/>
          </w:tcPr>
          <w:p w14:paraId="3F833A84"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868A2DC"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442A20A7" w14:textId="77777777" w:rsidTr="00E41392">
        <w:trPr>
          <w:trHeight w:val="521"/>
        </w:trPr>
        <w:tc>
          <w:tcPr>
            <w:tcW w:w="3681" w:type="dxa"/>
            <w:vMerge/>
            <w:shd w:val="clear" w:color="auto" w:fill="D9D9D9" w:themeFill="background1" w:themeFillShade="D9"/>
            <w:vAlign w:val="center"/>
            <w:hideMark/>
          </w:tcPr>
          <w:p w14:paraId="1E121AF9"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37A188BE"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Concerned Parties implement their work plans to phase out the use of lead shot in wetlands</w:t>
            </w:r>
          </w:p>
        </w:tc>
        <w:tc>
          <w:tcPr>
            <w:tcW w:w="1888" w:type="dxa"/>
            <w:shd w:val="clear" w:color="auto" w:fill="D9D9D9" w:themeFill="background1" w:themeFillShade="D9"/>
            <w:vAlign w:val="center"/>
          </w:tcPr>
          <w:p w14:paraId="4B07A309"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by MOP8 / </w:t>
            </w:r>
          </w:p>
          <w:p w14:paraId="7F066B14" w14:textId="77777777" w:rsidR="007E1E82" w:rsidRPr="003357F4" w:rsidRDefault="007E1E82" w:rsidP="00E41392">
            <w:pPr>
              <w:jc w:val="center"/>
              <w:rPr>
                <w:lang w:val="en-GB"/>
              </w:rPr>
            </w:pPr>
            <w:r w:rsidRPr="003357F4">
              <w:rPr>
                <w:rFonts w:ascii="Arial" w:hAnsi="Arial" w:cs="Arial"/>
                <w:color w:val="000000"/>
                <w:sz w:val="20"/>
                <w:szCs w:val="20"/>
                <w:lang w:val="en-GB"/>
              </w:rPr>
              <w:t>agreed timetables</w:t>
            </w:r>
          </w:p>
        </w:tc>
        <w:tc>
          <w:tcPr>
            <w:tcW w:w="1088" w:type="dxa"/>
            <w:shd w:val="clear" w:color="auto" w:fill="D9D9D9" w:themeFill="background1" w:themeFillShade="D9"/>
            <w:vAlign w:val="center"/>
            <w:hideMark/>
          </w:tcPr>
          <w:p w14:paraId="3446E42A"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EABE984"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00ADDEEB" w14:textId="77777777" w:rsidTr="00E41392">
        <w:trPr>
          <w:trHeight w:val="703"/>
        </w:trPr>
        <w:tc>
          <w:tcPr>
            <w:tcW w:w="3681" w:type="dxa"/>
            <w:vMerge w:val="restart"/>
            <w:shd w:val="clear" w:color="auto" w:fill="D9D9D9" w:themeFill="background1" w:themeFillShade="D9"/>
            <w:vAlign w:val="center"/>
          </w:tcPr>
          <w:p w14:paraId="1F338D3F" w14:textId="5120F295"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2.2.e) Reduce</w:t>
            </w:r>
            <w:r w:rsidR="007178A1">
              <w:rPr>
                <w:rFonts w:ascii="Arial" w:hAnsi="Arial" w:cs="Arial"/>
                <w:color w:val="000000"/>
                <w:sz w:val="20"/>
                <w:szCs w:val="20"/>
                <w:lang w:val="en-GB"/>
              </w:rPr>
              <w:t xml:space="preserve"> </w:t>
            </w:r>
            <w:r w:rsidRPr="003357F4">
              <w:rPr>
                <w:rFonts w:ascii="Arial" w:hAnsi="Arial" w:cs="Arial"/>
                <w:color w:val="000000"/>
                <w:sz w:val="20"/>
                <w:szCs w:val="20"/>
                <w:lang w:val="en-GB"/>
              </w:rPr>
              <w:t>/</w:t>
            </w:r>
            <w:r w:rsidR="007178A1">
              <w:rPr>
                <w:rFonts w:ascii="Arial" w:hAnsi="Arial" w:cs="Arial"/>
                <w:color w:val="000000"/>
                <w:sz w:val="20"/>
                <w:szCs w:val="20"/>
                <w:lang w:val="en-GB"/>
              </w:rPr>
              <w:t xml:space="preserve"> </w:t>
            </w:r>
            <w:r w:rsidRPr="003357F4">
              <w:rPr>
                <w:rFonts w:ascii="Arial" w:hAnsi="Arial" w:cs="Arial"/>
                <w:color w:val="000000"/>
                <w:sz w:val="20"/>
                <w:szCs w:val="20"/>
                <w:lang w:val="en-GB"/>
              </w:rPr>
              <w:t>eliminate illegal taking</w:t>
            </w:r>
          </w:p>
        </w:tc>
        <w:tc>
          <w:tcPr>
            <w:tcW w:w="7513" w:type="dxa"/>
            <w:shd w:val="clear" w:color="auto" w:fill="C4D79B"/>
            <w:vAlign w:val="center"/>
          </w:tcPr>
          <w:p w14:paraId="17BE76EA"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Promote consideration for migratory waterbird issues in the framework of the Collaborative Partnership on Sustainable Wildlife Management (CPW)</w:t>
            </w:r>
          </w:p>
        </w:tc>
        <w:tc>
          <w:tcPr>
            <w:tcW w:w="1888" w:type="dxa"/>
            <w:shd w:val="clear" w:color="auto" w:fill="D9D9D9" w:themeFill="background1" w:themeFillShade="D9"/>
            <w:vAlign w:val="center"/>
          </w:tcPr>
          <w:p w14:paraId="00E4BE5C" w14:textId="5A527CB2" w:rsidR="007E1E82" w:rsidRPr="003357F4" w:rsidRDefault="007178A1" w:rsidP="00E41392">
            <w:pPr>
              <w:jc w:val="center"/>
              <w:rPr>
                <w:rFonts w:ascii="Arial" w:hAnsi="Arial" w:cs="Arial"/>
                <w:color w:val="000000"/>
                <w:sz w:val="20"/>
                <w:szCs w:val="20"/>
                <w:lang w:val="en-GB"/>
              </w:rPr>
            </w:pPr>
            <w:r>
              <w:rPr>
                <w:rFonts w:ascii="Arial" w:hAnsi="Arial" w:cs="Arial"/>
                <w:color w:val="000000"/>
                <w:sz w:val="20"/>
                <w:szCs w:val="20"/>
                <w:lang w:val="en-GB"/>
              </w:rPr>
              <w:t>b</w:t>
            </w:r>
            <w:r w:rsidR="007E1E82" w:rsidRPr="003357F4">
              <w:rPr>
                <w:rFonts w:ascii="Arial" w:hAnsi="Arial" w:cs="Arial"/>
                <w:color w:val="000000"/>
                <w:sz w:val="20"/>
                <w:szCs w:val="20"/>
                <w:lang w:val="en-GB"/>
              </w:rPr>
              <w:t>y 2022</w:t>
            </w:r>
          </w:p>
        </w:tc>
        <w:tc>
          <w:tcPr>
            <w:tcW w:w="1088" w:type="dxa"/>
            <w:shd w:val="clear" w:color="auto" w:fill="D9D9D9" w:themeFill="background1" w:themeFillShade="D9"/>
            <w:vAlign w:val="center"/>
          </w:tcPr>
          <w:p w14:paraId="6267909C"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3A238B9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 - €</w:t>
            </w:r>
          </w:p>
        </w:tc>
      </w:tr>
      <w:tr w:rsidR="007E1E82" w:rsidRPr="003357F4" w14:paraId="379D5AD5" w14:textId="77777777" w:rsidTr="00E41392">
        <w:trPr>
          <w:trHeight w:val="1138"/>
        </w:trPr>
        <w:tc>
          <w:tcPr>
            <w:tcW w:w="3681" w:type="dxa"/>
            <w:vMerge/>
            <w:shd w:val="clear" w:color="auto" w:fill="D9D9D9" w:themeFill="background1" w:themeFillShade="D9"/>
            <w:vAlign w:val="center"/>
            <w:hideMark/>
          </w:tcPr>
          <w:p w14:paraId="294D9B6A"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214FF446"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work with stakeholders to identify issues relating to illegal taking of waterbirds, recommend </w:t>
            </w:r>
            <w:r>
              <w:rPr>
                <w:rFonts w:ascii="Arial" w:hAnsi="Arial" w:cs="Arial"/>
                <w:sz w:val="20"/>
                <w:szCs w:val="20"/>
                <w:lang w:val="en-GB"/>
              </w:rPr>
              <w:t>measures</w:t>
            </w:r>
            <w:r w:rsidRPr="003357F4">
              <w:rPr>
                <w:rFonts w:ascii="Arial" w:hAnsi="Arial" w:cs="Arial"/>
                <w:sz w:val="20"/>
                <w:szCs w:val="20"/>
                <w:lang w:val="en-GB"/>
              </w:rPr>
              <w:t xml:space="preserve"> to reduce it</w:t>
            </w:r>
            <w:r>
              <w:rPr>
                <w:rFonts w:ascii="Arial" w:hAnsi="Arial" w:cs="Arial"/>
                <w:sz w:val="20"/>
                <w:szCs w:val="20"/>
                <w:lang w:val="en-GB"/>
              </w:rPr>
              <w:t xml:space="preserve"> (alongside Activities 1.1.c and 2.1.c)</w:t>
            </w:r>
            <w:r w:rsidRPr="003357F4">
              <w:rPr>
                <w:rFonts w:ascii="Arial" w:hAnsi="Arial" w:cs="Arial"/>
                <w:sz w:val="20"/>
                <w:szCs w:val="20"/>
                <w:lang w:val="en-GB"/>
              </w:rPr>
              <w:t>, and promote the consideration of migratory waterbirds in the national implementation of other relevant MEA processes</w:t>
            </w:r>
          </w:p>
        </w:tc>
        <w:tc>
          <w:tcPr>
            <w:tcW w:w="1888" w:type="dxa"/>
            <w:shd w:val="clear" w:color="auto" w:fill="D9D9D9" w:themeFill="background1" w:themeFillShade="D9"/>
            <w:vAlign w:val="center"/>
          </w:tcPr>
          <w:p w14:paraId="135ADA57"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by end 2022</w:t>
            </w:r>
          </w:p>
        </w:tc>
        <w:tc>
          <w:tcPr>
            <w:tcW w:w="1088" w:type="dxa"/>
            <w:shd w:val="clear" w:color="auto" w:fill="D9D9D9" w:themeFill="background1" w:themeFillShade="D9"/>
            <w:vAlign w:val="center"/>
            <w:hideMark/>
          </w:tcPr>
          <w:p w14:paraId="1F770094"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35DFC1B"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704906BD" w14:textId="77777777" w:rsidTr="00E41392">
        <w:trPr>
          <w:trHeight w:val="687"/>
        </w:trPr>
        <w:tc>
          <w:tcPr>
            <w:tcW w:w="3681" w:type="dxa"/>
            <w:vMerge/>
            <w:shd w:val="clear" w:color="auto" w:fill="D9D9D9" w:themeFill="background1" w:themeFillShade="D9"/>
            <w:vAlign w:val="center"/>
            <w:hideMark/>
          </w:tcPr>
          <w:p w14:paraId="2AB2765C"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1B736278"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 coordinate actions to increase awareness about illegal taking and benefits of controlling it</w:t>
            </w:r>
          </w:p>
        </w:tc>
        <w:tc>
          <w:tcPr>
            <w:tcW w:w="1888" w:type="dxa"/>
            <w:shd w:val="clear" w:color="auto" w:fill="D9D9D9" w:themeFill="background1" w:themeFillShade="D9"/>
            <w:vAlign w:val="center"/>
          </w:tcPr>
          <w:p w14:paraId="34954E2A" w14:textId="77777777" w:rsidR="007E1E82" w:rsidRPr="003357F4" w:rsidRDefault="007E1E82" w:rsidP="00E41392">
            <w:pPr>
              <w:jc w:val="center"/>
              <w:rPr>
                <w:lang w:val="en-GB"/>
              </w:rPr>
            </w:pPr>
            <w:r w:rsidRPr="003357F4">
              <w:rPr>
                <w:rFonts w:ascii="Arial" w:hAnsi="Arial" w:cs="Arial"/>
                <w:color w:val="000000"/>
                <w:sz w:val="20"/>
                <w:szCs w:val="20"/>
                <w:lang w:val="en-GB"/>
              </w:rPr>
              <w:t>by MOP9</w:t>
            </w:r>
          </w:p>
        </w:tc>
        <w:tc>
          <w:tcPr>
            <w:tcW w:w="1088" w:type="dxa"/>
            <w:shd w:val="clear" w:color="auto" w:fill="D9D9D9" w:themeFill="background1" w:themeFillShade="D9"/>
            <w:vAlign w:val="center"/>
            <w:hideMark/>
          </w:tcPr>
          <w:p w14:paraId="5EE4806A"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F1F5691"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7EAEDA29" w14:textId="77777777" w:rsidTr="00E41392">
        <w:trPr>
          <w:trHeight w:val="712"/>
        </w:trPr>
        <w:tc>
          <w:tcPr>
            <w:tcW w:w="3681" w:type="dxa"/>
            <w:vMerge/>
            <w:shd w:val="clear" w:color="auto" w:fill="D9D9D9" w:themeFill="background1" w:themeFillShade="D9"/>
            <w:vAlign w:val="center"/>
            <w:hideMark/>
          </w:tcPr>
          <w:p w14:paraId="3C94697C"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249F9862"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develop </w:t>
            </w:r>
            <w:r>
              <w:rPr>
                <w:rFonts w:ascii="Arial" w:hAnsi="Arial" w:cs="Arial"/>
                <w:sz w:val="20"/>
                <w:szCs w:val="20"/>
                <w:lang w:val="en-GB"/>
              </w:rPr>
              <w:t>and</w:t>
            </w:r>
            <w:r w:rsidRPr="003357F4">
              <w:rPr>
                <w:rFonts w:ascii="Arial" w:hAnsi="Arial" w:cs="Arial"/>
                <w:sz w:val="20"/>
                <w:szCs w:val="20"/>
                <w:lang w:val="en-GB"/>
              </w:rPr>
              <w:t xml:space="preserve"> launch specific projects and actions for key areas </w:t>
            </w:r>
            <w:r>
              <w:rPr>
                <w:rFonts w:ascii="Arial" w:hAnsi="Arial" w:cs="Arial"/>
                <w:sz w:val="20"/>
                <w:szCs w:val="20"/>
                <w:lang w:val="en-GB"/>
              </w:rPr>
              <w:t>and</w:t>
            </w:r>
            <w:r w:rsidRPr="003357F4">
              <w:rPr>
                <w:rFonts w:ascii="Arial" w:hAnsi="Arial" w:cs="Arial"/>
                <w:sz w:val="20"/>
                <w:szCs w:val="20"/>
                <w:lang w:val="en-GB"/>
              </w:rPr>
              <w:t xml:space="preserve"> species that are impacted by illegal taking</w:t>
            </w:r>
          </w:p>
        </w:tc>
        <w:tc>
          <w:tcPr>
            <w:tcW w:w="1888" w:type="dxa"/>
            <w:shd w:val="clear" w:color="auto" w:fill="D9D9D9" w:themeFill="background1" w:themeFillShade="D9"/>
            <w:vAlign w:val="center"/>
          </w:tcPr>
          <w:p w14:paraId="19A5B561" w14:textId="77777777" w:rsidR="007E1E82" w:rsidRPr="003357F4" w:rsidRDefault="007E1E82" w:rsidP="00E41392">
            <w:pPr>
              <w:jc w:val="center"/>
              <w:rPr>
                <w:lang w:val="en-GB"/>
              </w:rPr>
            </w:pPr>
            <w:r w:rsidRPr="003357F4">
              <w:rPr>
                <w:rFonts w:ascii="Arial" w:hAnsi="Arial" w:cs="Arial"/>
                <w:color w:val="000000"/>
                <w:sz w:val="20"/>
                <w:szCs w:val="20"/>
                <w:lang w:val="en-GB"/>
              </w:rPr>
              <w:t>by MOP9</w:t>
            </w:r>
          </w:p>
        </w:tc>
        <w:tc>
          <w:tcPr>
            <w:tcW w:w="1088" w:type="dxa"/>
            <w:shd w:val="clear" w:color="auto" w:fill="D9D9D9" w:themeFill="background1" w:themeFillShade="D9"/>
            <w:vAlign w:val="center"/>
            <w:hideMark/>
          </w:tcPr>
          <w:p w14:paraId="052C128C"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6D04334"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0919AAB4" w14:textId="77777777" w:rsidTr="00E41392">
        <w:trPr>
          <w:trHeight w:val="704"/>
        </w:trPr>
        <w:tc>
          <w:tcPr>
            <w:tcW w:w="3681" w:type="dxa"/>
            <w:vMerge w:val="restart"/>
            <w:shd w:val="clear" w:color="auto" w:fill="D9D9D9" w:themeFill="background1" w:themeFillShade="D9"/>
            <w:vAlign w:val="center"/>
            <w:hideMark/>
          </w:tcPr>
          <w:p w14:paraId="14F4408C"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 xml:space="preserve">2.2.f) Share experience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exchange best practice on waterbird use and management</w:t>
            </w:r>
          </w:p>
        </w:tc>
        <w:tc>
          <w:tcPr>
            <w:tcW w:w="7513" w:type="dxa"/>
            <w:shd w:val="clear" w:color="000000" w:fill="C4D79B"/>
            <w:vAlign w:val="center"/>
            <w:hideMark/>
          </w:tcPr>
          <w:p w14:paraId="795CF2D4"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Organise events </w:t>
            </w:r>
            <w:r>
              <w:rPr>
                <w:rFonts w:ascii="Arial" w:hAnsi="Arial" w:cs="Arial"/>
                <w:sz w:val="20"/>
                <w:szCs w:val="20"/>
                <w:lang w:val="en-GB"/>
              </w:rPr>
              <w:t>and</w:t>
            </w:r>
            <w:r w:rsidRPr="003357F4">
              <w:rPr>
                <w:rFonts w:ascii="Arial" w:hAnsi="Arial" w:cs="Arial"/>
                <w:sz w:val="20"/>
                <w:szCs w:val="20"/>
                <w:lang w:val="en-GB"/>
              </w:rPr>
              <w:t xml:space="preserve"> communications to share best practice on waterbird use and management in Africa</w:t>
            </w:r>
          </w:p>
        </w:tc>
        <w:tc>
          <w:tcPr>
            <w:tcW w:w="1888" w:type="dxa"/>
            <w:shd w:val="clear" w:color="auto" w:fill="D9D9D9" w:themeFill="background1" w:themeFillShade="D9"/>
            <w:vAlign w:val="center"/>
          </w:tcPr>
          <w:p w14:paraId="7DDCA327"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8" w:type="dxa"/>
            <w:shd w:val="clear" w:color="auto" w:fill="D9D9D9" w:themeFill="background1" w:themeFillShade="D9"/>
            <w:vAlign w:val="center"/>
            <w:hideMark/>
          </w:tcPr>
          <w:p w14:paraId="146BFDFD"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DFB9F44"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02DF0300" w14:textId="77777777" w:rsidTr="00E41392">
        <w:trPr>
          <w:trHeight w:val="712"/>
        </w:trPr>
        <w:tc>
          <w:tcPr>
            <w:tcW w:w="3681" w:type="dxa"/>
            <w:vMerge/>
            <w:shd w:val="clear" w:color="auto" w:fill="D9D9D9" w:themeFill="background1" w:themeFillShade="D9"/>
            <w:vAlign w:val="center"/>
            <w:hideMark/>
          </w:tcPr>
          <w:p w14:paraId="38B67B4E"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4D79B"/>
            <w:vAlign w:val="center"/>
            <w:hideMark/>
          </w:tcPr>
          <w:p w14:paraId="4BA536DA"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Promote use of the CMS Family E-community for exchange of experience on best practices that contribute to limiting illegal use of waterbirds</w:t>
            </w:r>
          </w:p>
        </w:tc>
        <w:tc>
          <w:tcPr>
            <w:tcW w:w="1888" w:type="dxa"/>
            <w:shd w:val="clear" w:color="auto" w:fill="D9D9D9" w:themeFill="background1" w:themeFillShade="D9"/>
            <w:vAlign w:val="center"/>
          </w:tcPr>
          <w:p w14:paraId="1C362908"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8" w:type="dxa"/>
            <w:shd w:val="clear" w:color="auto" w:fill="D9D9D9" w:themeFill="background1" w:themeFillShade="D9"/>
            <w:vAlign w:val="center"/>
            <w:hideMark/>
          </w:tcPr>
          <w:p w14:paraId="64D0D798"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AEBCB32"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0BB1DC5B" w14:textId="77777777" w:rsidTr="00E41392">
        <w:trPr>
          <w:trHeight w:val="694"/>
        </w:trPr>
        <w:tc>
          <w:tcPr>
            <w:tcW w:w="3681" w:type="dxa"/>
            <w:vMerge/>
            <w:shd w:val="clear" w:color="auto" w:fill="D9D9D9" w:themeFill="background1" w:themeFillShade="D9"/>
            <w:vAlign w:val="center"/>
            <w:hideMark/>
          </w:tcPr>
          <w:p w14:paraId="4082D591"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7647E8DA"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NFPs actively contribute best practice news </w:t>
            </w:r>
            <w:r>
              <w:rPr>
                <w:rFonts w:ascii="Arial" w:hAnsi="Arial" w:cs="Arial"/>
                <w:sz w:val="20"/>
                <w:szCs w:val="20"/>
                <w:lang w:val="en-GB"/>
              </w:rPr>
              <w:t>and</w:t>
            </w:r>
            <w:r w:rsidRPr="003357F4">
              <w:rPr>
                <w:rFonts w:ascii="Arial" w:hAnsi="Arial" w:cs="Arial"/>
                <w:sz w:val="20"/>
                <w:szCs w:val="20"/>
                <w:lang w:val="en-GB"/>
              </w:rPr>
              <w:t xml:space="preserve"> information to the CMS Family e-Community and other forums</w:t>
            </w:r>
          </w:p>
        </w:tc>
        <w:tc>
          <w:tcPr>
            <w:tcW w:w="1888" w:type="dxa"/>
            <w:shd w:val="clear" w:color="auto" w:fill="D9D9D9" w:themeFill="background1" w:themeFillShade="D9"/>
            <w:vAlign w:val="center"/>
          </w:tcPr>
          <w:p w14:paraId="3FBCE77C"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8" w:type="dxa"/>
            <w:shd w:val="clear" w:color="auto" w:fill="D9D9D9" w:themeFill="background1" w:themeFillShade="D9"/>
            <w:vAlign w:val="center"/>
            <w:hideMark/>
          </w:tcPr>
          <w:p w14:paraId="4D09564A"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A403157"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26F06AB0" w14:textId="77777777" w:rsidTr="00E41392">
        <w:trPr>
          <w:trHeight w:val="987"/>
        </w:trPr>
        <w:tc>
          <w:tcPr>
            <w:tcW w:w="3681" w:type="dxa"/>
            <w:vMerge w:val="restart"/>
            <w:shd w:val="clear" w:color="auto" w:fill="D9D9D9" w:themeFill="background1" w:themeFillShade="D9"/>
            <w:vAlign w:val="center"/>
            <w:hideMark/>
          </w:tcPr>
          <w:p w14:paraId="415F4B60"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lastRenderedPageBreak/>
              <w:t>2.2.g) Apply AEWA Implementation Review Process</w:t>
            </w:r>
          </w:p>
        </w:tc>
        <w:tc>
          <w:tcPr>
            <w:tcW w:w="7513" w:type="dxa"/>
            <w:shd w:val="clear" w:color="000000" w:fill="C5D9F1"/>
            <w:vAlign w:val="center"/>
            <w:hideMark/>
          </w:tcPr>
          <w:p w14:paraId="7FDB842D"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and stakeholders promptly submit necessary information to the </w:t>
            </w:r>
            <w:r>
              <w:rPr>
                <w:rFonts w:ascii="Arial" w:hAnsi="Arial" w:cs="Arial"/>
                <w:sz w:val="20"/>
                <w:szCs w:val="20"/>
                <w:lang w:val="en-GB"/>
              </w:rPr>
              <w:t>UNEP/</w:t>
            </w:r>
            <w:r w:rsidRPr="003357F4">
              <w:rPr>
                <w:rFonts w:ascii="Arial" w:hAnsi="Arial" w:cs="Arial"/>
                <w:sz w:val="20"/>
                <w:szCs w:val="20"/>
                <w:lang w:val="en-GB"/>
              </w:rPr>
              <w:t>AEWA Secretariat on priority cases of waterbird use that could benefit from AEWA IRP intervention</w:t>
            </w:r>
          </w:p>
        </w:tc>
        <w:tc>
          <w:tcPr>
            <w:tcW w:w="1888" w:type="dxa"/>
            <w:shd w:val="clear" w:color="auto" w:fill="D9D9D9" w:themeFill="background1" w:themeFillShade="D9"/>
            <w:vAlign w:val="center"/>
          </w:tcPr>
          <w:p w14:paraId="236ABE8A"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8" w:type="dxa"/>
            <w:shd w:val="clear" w:color="auto" w:fill="D9D9D9" w:themeFill="background1" w:themeFillShade="D9"/>
            <w:vAlign w:val="center"/>
            <w:hideMark/>
          </w:tcPr>
          <w:p w14:paraId="511C8847"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4EA4E4F5"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4159A7A1" w14:textId="77777777" w:rsidTr="00E41392">
        <w:trPr>
          <w:trHeight w:val="548"/>
        </w:trPr>
        <w:tc>
          <w:tcPr>
            <w:tcW w:w="3681" w:type="dxa"/>
            <w:vMerge/>
            <w:shd w:val="clear" w:color="auto" w:fill="D9D9D9" w:themeFill="background1" w:themeFillShade="D9"/>
            <w:vAlign w:val="center"/>
            <w:hideMark/>
          </w:tcPr>
          <w:p w14:paraId="7039BA0D" w14:textId="77777777" w:rsidR="007E1E82" w:rsidRPr="003357F4" w:rsidRDefault="007E1E82" w:rsidP="00E41392">
            <w:pPr>
              <w:rPr>
                <w:rFonts w:ascii="Arial" w:hAnsi="Arial" w:cs="Arial"/>
                <w:color w:val="000000"/>
                <w:sz w:val="20"/>
                <w:szCs w:val="20"/>
                <w:lang w:val="en-GB"/>
              </w:rPr>
            </w:pPr>
          </w:p>
        </w:tc>
        <w:tc>
          <w:tcPr>
            <w:tcW w:w="7513" w:type="dxa"/>
            <w:shd w:val="clear" w:color="000000" w:fill="C4D79B"/>
            <w:vAlign w:val="center"/>
            <w:hideMark/>
          </w:tcPr>
          <w:p w14:paraId="71A375F0" w14:textId="612D8936"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Apply</w:t>
            </w:r>
            <w:r w:rsidR="007178A1">
              <w:rPr>
                <w:rFonts w:ascii="Arial" w:hAnsi="Arial" w:cs="Arial"/>
                <w:sz w:val="20"/>
                <w:szCs w:val="20"/>
                <w:lang w:val="en-GB"/>
              </w:rPr>
              <w:t xml:space="preserve"> the</w:t>
            </w:r>
            <w:r w:rsidRPr="003357F4">
              <w:rPr>
                <w:rFonts w:ascii="Arial" w:hAnsi="Arial" w:cs="Arial"/>
                <w:sz w:val="20"/>
                <w:szCs w:val="20"/>
                <w:lang w:val="en-GB"/>
              </w:rPr>
              <w:t xml:space="preserve"> AEWA IRP in waterbird harvest cases in Africa that require attention</w:t>
            </w:r>
          </w:p>
        </w:tc>
        <w:tc>
          <w:tcPr>
            <w:tcW w:w="1888" w:type="dxa"/>
            <w:shd w:val="clear" w:color="auto" w:fill="D9D9D9" w:themeFill="background1" w:themeFillShade="D9"/>
            <w:vAlign w:val="center"/>
          </w:tcPr>
          <w:p w14:paraId="26F063B6"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8" w:type="dxa"/>
            <w:shd w:val="clear" w:color="auto" w:fill="D9D9D9" w:themeFill="background1" w:themeFillShade="D9"/>
            <w:vAlign w:val="center"/>
            <w:hideMark/>
          </w:tcPr>
          <w:p w14:paraId="6F2E09C4"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4399D7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bl>
    <w:p w14:paraId="2780B271" w14:textId="77777777" w:rsidR="007E1E82" w:rsidRPr="003357F4" w:rsidRDefault="007E1E82" w:rsidP="00E41392">
      <w:pPr>
        <w:rPr>
          <w:rFonts w:ascii="Arial" w:hAnsi="Arial" w:cs="Arial"/>
          <w:lang w:val="en-GB"/>
        </w:rPr>
        <w:sectPr w:rsidR="007E1E82" w:rsidRPr="003357F4" w:rsidSect="00E41392">
          <w:footerReference w:type="default" r:id="rId38"/>
          <w:type w:val="continuous"/>
          <w:pgSz w:w="16838" w:h="11906" w:orient="landscape" w:code="9"/>
          <w:pgMar w:top="720" w:right="720" w:bottom="720" w:left="720" w:header="567" w:footer="202" w:gutter="0"/>
          <w:cols w:space="720"/>
          <w:docGrid w:linePitch="360"/>
        </w:sectPr>
      </w:pPr>
    </w:p>
    <w:p w14:paraId="1240E9BA" w14:textId="7668A805" w:rsidR="007E1E82" w:rsidRPr="003357F4" w:rsidRDefault="007E1E82" w:rsidP="00E41392">
      <w:pPr>
        <w:rPr>
          <w:rFonts w:ascii="Arial" w:hAnsi="Arial" w:cs="Arial"/>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3839DED7" w14:textId="77777777" w:rsidTr="00E41392">
        <w:tc>
          <w:tcPr>
            <w:tcW w:w="998" w:type="dxa"/>
            <w:shd w:val="clear" w:color="auto" w:fill="D9D9D9" w:themeFill="background1" w:themeFillShade="D9"/>
          </w:tcPr>
          <w:p w14:paraId="5F534DD9"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drawing>
                <wp:anchor distT="0" distB="0" distL="114300" distR="114300" simplePos="0" relativeHeight="251688960" behindDoc="0" locked="0" layoutInCell="1" allowOverlap="1" wp14:anchorId="42287320" wp14:editId="24D56A5E">
                  <wp:simplePos x="0" y="0"/>
                  <wp:positionH relativeFrom="column">
                    <wp:posOffset>3175</wp:posOffset>
                  </wp:positionH>
                  <wp:positionV relativeFrom="paragraph">
                    <wp:posOffset>176368</wp:posOffset>
                  </wp:positionV>
                  <wp:extent cx="508635" cy="508635"/>
                  <wp:effectExtent l="0" t="0" r="0" b="5715"/>
                  <wp:wrapNone/>
                  <wp:docPr id="195" name="Grafik 195"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19DE7066"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SP TARGET 2.3: </w:t>
            </w:r>
          </w:p>
          <w:p w14:paraId="058AC87C"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Best-practice codes and standards for waterbird hunting are in place and applied to support enforcement of hunting laws and regulations, including customary law where appropriate and consistent with AEWA objectives, in ensuring sustainable use of migratory waterbirds in at least three-quarters of Contracting Parties.</w:t>
            </w:r>
          </w:p>
        </w:tc>
      </w:tr>
    </w:tbl>
    <w:p w14:paraId="1F26B4E0" w14:textId="77777777" w:rsidR="007E1E82" w:rsidRPr="003357F4" w:rsidRDefault="007E1E82" w:rsidP="00E41392">
      <w:pPr>
        <w:pStyle w:val="ListParagraph"/>
        <w:ind w:left="425"/>
        <w:jc w:val="both"/>
        <w:rPr>
          <w:rFonts w:ascii="Arial" w:hAnsi="Arial" w:cs="Arial"/>
          <w:sz w:val="20"/>
          <w:szCs w:val="20"/>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2"/>
        <w:gridCol w:w="1084"/>
        <w:gridCol w:w="1134"/>
      </w:tblGrid>
      <w:tr w:rsidR="007E1E82" w:rsidRPr="003357F4" w14:paraId="5E76D88B" w14:textId="77777777" w:rsidTr="00E41392">
        <w:trPr>
          <w:trHeight w:val="570"/>
          <w:tblHeader/>
        </w:trPr>
        <w:tc>
          <w:tcPr>
            <w:tcW w:w="3681" w:type="dxa"/>
            <w:shd w:val="clear" w:color="auto" w:fill="D9D9D9" w:themeFill="background1" w:themeFillShade="D9"/>
            <w:vAlign w:val="center"/>
          </w:tcPr>
          <w:p w14:paraId="2AF5B5E4" w14:textId="77777777" w:rsidR="007E1E82" w:rsidRPr="003357F4" w:rsidRDefault="007E1E82" w:rsidP="00E41392">
            <w:pPr>
              <w:rPr>
                <w:rFonts w:ascii="Arial" w:hAnsi="Arial" w:cs="Arial"/>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2.3)</w:t>
            </w:r>
          </w:p>
        </w:tc>
        <w:tc>
          <w:tcPr>
            <w:tcW w:w="7513" w:type="dxa"/>
            <w:shd w:val="clear" w:color="auto" w:fill="D9D9D9" w:themeFill="background1" w:themeFillShade="D9"/>
            <w:vAlign w:val="center"/>
          </w:tcPr>
          <w:p w14:paraId="2F4FAE5E" w14:textId="45C1318F"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0433FA">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92" w:type="dxa"/>
            <w:shd w:val="clear" w:color="auto" w:fill="D9D9D9" w:themeFill="background1" w:themeFillShade="D9"/>
            <w:vAlign w:val="center"/>
          </w:tcPr>
          <w:p w14:paraId="1EE10B04"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Timeframe</w:t>
            </w:r>
          </w:p>
        </w:tc>
        <w:tc>
          <w:tcPr>
            <w:tcW w:w="1084" w:type="dxa"/>
            <w:shd w:val="clear" w:color="auto" w:fill="D9D9D9" w:themeFill="background1" w:themeFillShade="D9"/>
            <w:vAlign w:val="center"/>
          </w:tcPr>
          <w:p w14:paraId="3A705B24"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036540E2"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Budget</w:t>
            </w:r>
          </w:p>
        </w:tc>
      </w:tr>
      <w:tr w:rsidR="007E1E82" w:rsidRPr="003357F4" w14:paraId="78238E0F" w14:textId="77777777" w:rsidTr="00E41392">
        <w:trPr>
          <w:trHeight w:val="516"/>
        </w:trPr>
        <w:tc>
          <w:tcPr>
            <w:tcW w:w="3681" w:type="dxa"/>
            <w:vMerge w:val="restart"/>
            <w:shd w:val="clear" w:color="auto" w:fill="D9D9D9" w:themeFill="background1" w:themeFillShade="D9"/>
            <w:vAlign w:val="center"/>
            <w:hideMark/>
          </w:tcPr>
          <w:p w14:paraId="105E406A" w14:textId="3E4EAE86"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 xml:space="preserve">2.3.a) Develop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apply best practice hunting codes, including for emergency situations</w:t>
            </w:r>
            <w:r w:rsidR="007178A1">
              <w:rPr>
                <w:rFonts w:ascii="Arial" w:hAnsi="Arial" w:cs="Arial"/>
                <w:color w:val="000000"/>
                <w:sz w:val="20"/>
                <w:szCs w:val="20"/>
                <w:lang w:val="en-GB"/>
              </w:rPr>
              <w:t xml:space="preserve"> </w:t>
            </w:r>
            <w:r w:rsidRPr="003357F4">
              <w:rPr>
                <w:rFonts w:ascii="Arial" w:hAnsi="Arial" w:cs="Arial"/>
                <w:color w:val="000000"/>
                <w:sz w:val="20"/>
                <w:szCs w:val="20"/>
                <w:lang w:val="en-GB"/>
              </w:rPr>
              <w:t>/</w:t>
            </w:r>
            <w:r w:rsidR="007178A1">
              <w:rPr>
                <w:rFonts w:ascii="Arial" w:hAnsi="Arial" w:cs="Arial"/>
                <w:color w:val="000000"/>
                <w:sz w:val="20"/>
                <w:szCs w:val="20"/>
                <w:lang w:val="en-GB"/>
              </w:rPr>
              <w:t xml:space="preserve"> </w:t>
            </w:r>
            <w:r w:rsidRPr="003357F4">
              <w:rPr>
                <w:rFonts w:ascii="Arial" w:hAnsi="Arial" w:cs="Arial"/>
                <w:color w:val="000000"/>
                <w:sz w:val="20"/>
                <w:szCs w:val="20"/>
                <w:lang w:val="en-GB"/>
              </w:rPr>
              <w:t>measures</w:t>
            </w:r>
          </w:p>
        </w:tc>
        <w:tc>
          <w:tcPr>
            <w:tcW w:w="7513" w:type="dxa"/>
            <w:shd w:val="clear" w:color="auto" w:fill="C4D79B"/>
            <w:vAlign w:val="center"/>
            <w:hideMark/>
          </w:tcPr>
          <w:p w14:paraId="0AD9D5EA"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Provide guidance to Parties in developing best practice hunting codes</w:t>
            </w:r>
          </w:p>
        </w:tc>
        <w:tc>
          <w:tcPr>
            <w:tcW w:w="1892" w:type="dxa"/>
            <w:shd w:val="clear" w:color="auto" w:fill="D9D9D9" w:themeFill="background1" w:themeFillShade="D9"/>
            <w:vAlign w:val="center"/>
          </w:tcPr>
          <w:p w14:paraId="61F01659" w14:textId="77777777" w:rsidR="007E1E82" w:rsidRPr="003357F4" w:rsidRDefault="007E1E82" w:rsidP="00E41392">
            <w:pPr>
              <w:jc w:val="center"/>
              <w:rPr>
                <w:lang w:val="en-GB"/>
              </w:rPr>
            </w:pPr>
            <w:r w:rsidRPr="003357F4">
              <w:rPr>
                <w:rFonts w:ascii="Arial" w:hAnsi="Arial" w:cs="Arial"/>
                <w:color w:val="000000"/>
                <w:sz w:val="20"/>
                <w:szCs w:val="20"/>
                <w:lang w:val="en-GB"/>
              </w:rPr>
              <w:t>by 2020</w:t>
            </w:r>
          </w:p>
        </w:tc>
        <w:tc>
          <w:tcPr>
            <w:tcW w:w="1084" w:type="dxa"/>
            <w:shd w:val="clear" w:color="auto" w:fill="D9D9D9" w:themeFill="background1" w:themeFillShade="D9"/>
            <w:vAlign w:val="center"/>
            <w:hideMark/>
          </w:tcPr>
          <w:p w14:paraId="529631D7"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6702F951"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3B396670" w14:textId="77777777" w:rsidTr="00E41392">
        <w:trPr>
          <w:trHeight w:val="693"/>
        </w:trPr>
        <w:tc>
          <w:tcPr>
            <w:tcW w:w="3681" w:type="dxa"/>
            <w:vMerge/>
            <w:shd w:val="clear" w:color="auto" w:fill="D9D9D9" w:themeFill="background1" w:themeFillShade="D9"/>
            <w:vAlign w:val="center"/>
            <w:hideMark/>
          </w:tcPr>
          <w:p w14:paraId="070DDC66"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auto" w:fill="C5D9F1"/>
            <w:vAlign w:val="center"/>
            <w:hideMark/>
          </w:tcPr>
          <w:p w14:paraId="39CCEDC7"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establish mechanisms and partnerships to promote and apply best practice hunting codes</w:t>
            </w:r>
          </w:p>
        </w:tc>
        <w:tc>
          <w:tcPr>
            <w:tcW w:w="1892" w:type="dxa"/>
            <w:shd w:val="clear" w:color="auto" w:fill="D9D9D9" w:themeFill="background1" w:themeFillShade="D9"/>
            <w:vAlign w:val="center"/>
          </w:tcPr>
          <w:p w14:paraId="05CAB207"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by MOP8 / </w:t>
            </w:r>
          </w:p>
          <w:p w14:paraId="4C1C7C00"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4" w:type="dxa"/>
            <w:shd w:val="clear" w:color="auto" w:fill="D9D9D9" w:themeFill="background1" w:themeFillShade="D9"/>
            <w:vAlign w:val="center"/>
            <w:hideMark/>
          </w:tcPr>
          <w:p w14:paraId="7BCDF472"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727C19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7F0C835E" w14:textId="77777777" w:rsidTr="00E41392">
        <w:trPr>
          <w:trHeight w:val="704"/>
        </w:trPr>
        <w:tc>
          <w:tcPr>
            <w:tcW w:w="3681" w:type="dxa"/>
            <w:vMerge/>
            <w:shd w:val="clear" w:color="auto" w:fill="D9D9D9" w:themeFill="background1" w:themeFillShade="D9"/>
            <w:vAlign w:val="center"/>
            <w:hideMark/>
          </w:tcPr>
          <w:p w14:paraId="241BA836"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5410EB12"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identify and build on </w:t>
            </w:r>
            <w:r>
              <w:rPr>
                <w:rFonts w:ascii="Arial" w:hAnsi="Arial" w:cs="Arial"/>
                <w:sz w:val="20"/>
                <w:szCs w:val="20"/>
                <w:lang w:val="en-GB"/>
              </w:rPr>
              <w:t xml:space="preserve">best practice </w:t>
            </w:r>
            <w:r w:rsidRPr="003357F4">
              <w:rPr>
                <w:rFonts w:ascii="Arial" w:hAnsi="Arial" w:cs="Arial"/>
                <w:sz w:val="20"/>
                <w:szCs w:val="20"/>
                <w:lang w:val="en-GB"/>
              </w:rPr>
              <w:t>traditional hunting codes and self-regulatory mechanisms</w:t>
            </w:r>
          </w:p>
        </w:tc>
        <w:tc>
          <w:tcPr>
            <w:tcW w:w="1892" w:type="dxa"/>
            <w:shd w:val="clear" w:color="auto" w:fill="D9D9D9" w:themeFill="background1" w:themeFillShade="D9"/>
            <w:vAlign w:val="center"/>
          </w:tcPr>
          <w:p w14:paraId="2816E802"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84" w:type="dxa"/>
            <w:shd w:val="clear" w:color="auto" w:fill="D9D9D9" w:themeFill="background1" w:themeFillShade="D9"/>
            <w:vAlign w:val="center"/>
            <w:hideMark/>
          </w:tcPr>
          <w:p w14:paraId="11CF5FBC"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B985BF4"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5B9A9862" w14:textId="77777777" w:rsidTr="00E41392">
        <w:trPr>
          <w:trHeight w:val="570"/>
        </w:trPr>
        <w:tc>
          <w:tcPr>
            <w:tcW w:w="3681" w:type="dxa"/>
            <w:vMerge/>
            <w:shd w:val="clear" w:color="auto" w:fill="D9D9D9" w:themeFill="background1" w:themeFillShade="D9"/>
            <w:vAlign w:val="center"/>
            <w:hideMark/>
          </w:tcPr>
          <w:p w14:paraId="1E18A449"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auto" w:fill="C5D9F1"/>
            <w:vAlign w:val="center"/>
            <w:hideMark/>
          </w:tcPr>
          <w:p w14:paraId="3263572B"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develop best practice hunting codes following AEWA Conservation Guidelines No.5, especially on Code of Conduct in Harvesting and Limits of Taking and with considerations for potential emergency situations as outlined in AEWA guidelines No. 2</w:t>
            </w:r>
          </w:p>
        </w:tc>
        <w:tc>
          <w:tcPr>
            <w:tcW w:w="1892" w:type="dxa"/>
            <w:shd w:val="clear" w:color="auto" w:fill="D9D9D9" w:themeFill="background1" w:themeFillShade="D9"/>
            <w:vAlign w:val="center"/>
          </w:tcPr>
          <w:p w14:paraId="2813CD83" w14:textId="77777777" w:rsidR="007E1E82" w:rsidRPr="003357F4" w:rsidRDefault="007E1E82" w:rsidP="00E41392">
            <w:pPr>
              <w:jc w:val="center"/>
              <w:rPr>
                <w:lang w:val="en-GB"/>
              </w:rPr>
            </w:pPr>
            <w:r w:rsidRPr="003357F4">
              <w:rPr>
                <w:rFonts w:ascii="Arial" w:hAnsi="Arial" w:cs="Arial"/>
                <w:color w:val="000000"/>
                <w:sz w:val="20"/>
                <w:szCs w:val="20"/>
                <w:lang w:val="en-GB"/>
              </w:rPr>
              <w:t xml:space="preserve"> by MOP8</w:t>
            </w:r>
          </w:p>
        </w:tc>
        <w:tc>
          <w:tcPr>
            <w:tcW w:w="1084" w:type="dxa"/>
            <w:shd w:val="clear" w:color="auto" w:fill="D9D9D9" w:themeFill="background1" w:themeFillShade="D9"/>
            <w:vAlign w:val="center"/>
            <w:hideMark/>
          </w:tcPr>
          <w:p w14:paraId="1ABFD99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4D0BDFEE"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 Z</w:t>
            </w:r>
          </w:p>
        </w:tc>
      </w:tr>
      <w:tr w:rsidR="007E1E82" w:rsidRPr="003357F4" w14:paraId="74C76A46" w14:textId="77777777" w:rsidTr="00E41392">
        <w:trPr>
          <w:trHeight w:val="570"/>
        </w:trPr>
        <w:tc>
          <w:tcPr>
            <w:tcW w:w="3681" w:type="dxa"/>
            <w:vMerge/>
            <w:shd w:val="clear" w:color="auto" w:fill="D9D9D9" w:themeFill="background1" w:themeFillShade="D9"/>
            <w:vAlign w:val="center"/>
          </w:tcPr>
          <w:p w14:paraId="54D4C928"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auto" w:fill="C4D79B"/>
            <w:vAlign w:val="center"/>
          </w:tcPr>
          <w:p w14:paraId="0235F068"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Identify training needs for sustainable harvest management</w:t>
            </w:r>
          </w:p>
        </w:tc>
        <w:tc>
          <w:tcPr>
            <w:tcW w:w="1892" w:type="dxa"/>
            <w:shd w:val="clear" w:color="auto" w:fill="D9D9D9" w:themeFill="background1" w:themeFillShade="D9"/>
            <w:vAlign w:val="center"/>
          </w:tcPr>
          <w:p w14:paraId="6A547655" w14:textId="69DF1E4C" w:rsidR="007E1E82" w:rsidRPr="003357F4" w:rsidRDefault="007178A1" w:rsidP="00E41392">
            <w:pPr>
              <w:jc w:val="center"/>
              <w:rPr>
                <w:rFonts w:ascii="Arial" w:hAnsi="Arial" w:cs="Arial"/>
                <w:color w:val="000000"/>
                <w:sz w:val="20"/>
                <w:szCs w:val="20"/>
                <w:lang w:val="en-GB"/>
              </w:rPr>
            </w:pPr>
            <w:r>
              <w:rPr>
                <w:rFonts w:ascii="Arial" w:hAnsi="Arial" w:cs="Arial"/>
                <w:color w:val="000000"/>
                <w:sz w:val="20"/>
                <w:szCs w:val="20"/>
                <w:lang w:val="en-GB"/>
              </w:rPr>
              <w:t>b</w:t>
            </w:r>
            <w:r w:rsidR="007E1E82" w:rsidRPr="003357F4">
              <w:rPr>
                <w:rFonts w:ascii="Arial" w:hAnsi="Arial" w:cs="Arial"/>
                <w:color w:val="000000"/>
                <w:sz w:val="20"/>
                <w:szCs w:val="20"/>
                <w:lang w:val="en-GB"/>
              </w:rPr>
              <w:t>y MOP8</w:t>
            </w:r>
          </w:p>
        </w:tc>
        <w:tc>
          <w:tcPr>
            <w:tcW w:w="1084" w:type="dxa"/>
            <w:shd w:val="clear" w:color="auto" w:fill="D9D9D9" w:themeFill="background1" w:themeFillShade="D9"/>
            <w:vAlign w:val="center"/>
          </w:tcPr>
          <w:p w14:paraId="454C8FB2"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253170F7"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0B337DC7" w14:textId="77777777" w:rsidTr="00E41392">
        <w:trPr>
          <w:trHeight w:val="698"/>
        </w:trPr>
        <w:tc>
          <w:tcPr>
            <w:tcW w:w="3681" w:type="dxa"/>
            <w:vMerge/>
            <w:shd w:val="clear" w:color="auto" w:fill="D9D9D9" w:themeFill="background1" w:themeFillShade="D9"/>
            <w:vAlign w:val="center"/>
            <w:hideMark/>
          </w:tcPr>
          <w:p w14:paraId="214508A0"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7068AC14"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identify training needs to create competence </w:t>
            </w:r>
            <w:r>
              <w:rPr>
                <w:rFonts w:ascii="Arial" w:hAnsi="Arial" w:cs="Arial"/>
                <w:sz w:val="20"/>
                <w:szCs w:val="20"/>
                <w:lang w:val="en-GB"/>
              </w:rPr>
              <w:t>and</w:t>
            </w:r>
            <w:r w:rsidRPr="003357F4">
              <w:rPr>
                <w:rFonts w:ascii="Arial" w:hAnsi="Arial" w:cs="Arial"/>
                <w:sz w:val="20"/>
                <w:szCs w:val="20"/>
                <w:lang w:val="en-GB"/>
              </w:rPr>
              <w:t xml:space="preserve"> responsibility within hunting communities, and deliver training together with partners</w:t>
            </w:r>
          </w:p>
        </w:tc>
        <w:tc>
          <w:tcPr>
            <w:tcW w:w="1892" w:type="dxa"/>
            <w:shd w:val="clear" w:color="auto" w:fill="D9D9D9" w:themeFill="background1" w:themeFillShade="D9"/>
            <w:vAlign w:val="center"/>
          </w:tcPr>
          <w:p w14:paraId="7A9E5FD1"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4" w:type="dxa"/>
            <w:shd w:val="clear" w:color="auto" w:fill="D9D9D9" w:themeFill="background1" w:themeFillShade="D9"/>
            <w:vAlign w:val="center"/>
            <w:hideMark/>
          </w:tcPr>
          <w:p w14:paraId="28CECC23"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07A3442"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12EF9B5D" w14:textId="77777777" w:rsidTr="00E41392">
        <w:trPr>
          <w:trHeight w:val="552"/>
        </w:trPr>
        <w:tc>
          <w:tcPr>
            <w:tcW w:w="3681" w:type="dxa"/>
            <w:vMerge/>
            <w:shd w:val="clear" w:color="auto" w:fill="D9D9D9" w:themeFill="background1" w:themeFillShade="D9"/>
            <w:vAlign w:val="center"/>
            <w:hideMark/>
          </w:tcPr>
          <w:p w14:paraId="516CFECD"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5D77F190"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incorporate best practice into codes </w:t>
            </w:r>
            <w:r>
              <w:rPr>
                <w:rFonts w:ascii="Arial" w:hAnsi="Arial" w:cs="Arial"/>
                <w:sz w:val="20"/>
                <w:szCs w:val="20"/>
                <w:lang w:val="en-GB"/>
              </w:rPr>
              <w:t>and</w:t>
            </w:r>
            <w:r w:rsidRPr="003357F4">
              <w:rPr>
                <w:rFonts w:ascii="Arial" w:hAnsi="Arial" w:cs="Arial"/>
                <w:sz w:val="20"/>
                <w:szCs w:val="20"/>
                <w:lang w:val="en-GB"/>
              </w:rPr>
              <w:t xml:space="preserve"> regulations</w:t>
            </w:r>
          </w:p>
        </w:tc>
        <w:tc>
          <w:tcPr>
            <w:tcW w:w="1892" w:type="dxa"/>
            <w:shd w:val="clear" w:color="auto" w:fill="D9D9D9" w:themeFill="background1" w:themeFillShade="D9"/>
            <w:vAlign w:val="center"/>
          </w:tcPr>
          <w:p w14:paraId="5D7AFB26"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4" w:type="dxa"/>
            <w:shd w:val="clear" w:color="auto" w:fill="D9D9D9" w:themeFill="background1" w:themeFillShade="D9"/>
            <w:vAlign w:val="center"/>
            <w:hideMark/>
          </w:tcPr>
          <w:p w14:paraId="5201D8D7"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BE8897F"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2F371EB8" w14:textId="77777777" w:rsidTr="00E41392">
        <w:trPr>
          <w:trHeight w:val="560"/>
        </w:trPr>
        <w:tc>
          <w:tcPr>
            <w:tcW w:w="3681" w:type="dxa"/>
            <w:vMerge w:val="restart"/>
            <w:shd w:val="clear" w:color="auto" w:fill="D9D9D9" w:themeFill="background1" w:themeFillShade="D9"/>
            <w:vAlign w:val="center"/>
            <w:hideMark/>
          </w:tcPr>
          <w:p w14:paraId="0D280A8B"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 xml:space="preserve">2.3.b) Share experience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exchange best practice on sustainable hunting practices</w:t>
            </w:r>
          </w:p>
        </w:tc>
        <w:tc>
          <w:tcPr>
            <w:tcW w:w="7513" w:type="dxa"/>
            <w:shd w:val="clear" w:color="000000" w:fill="C4D79B"/>
            <w:vAlign w:val="center"/>
            <w:hideMark/>
          </w:tcPr>
          <w:p w14:paraId="54291C1C"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Make inventory of relevant best practice that promotes sustainable hunting practices and share between Parties for dissemination to hunting organizations</w:t>
            </w:r>
          </w:p>
        </w:tc>
        <w:tc>
          <w:tcPr>
            <w:tcW w:w="1892" w:type="dxa"/>
            <w:shd w:val="clear" w:color="auto" w:fill="D9D9D9" w:themeFill="background1" w:themeFillShade="D9"/>
            <w:vAlign w:val="center"/>
          </w:tcPr>
          <w:p w14:paraId="48283F0E"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4" w:type="dxa"/>
            <w:shd w:val="clear" w:color="auto" w:fill="D9D9D9" w:themeFill="background1" w:themeFillShade="D9"/>
            <w:vAlign w:val="center"/>
            <w:hideMark/>
          </w:tcPr>
          <w:p w14:paraId="4B07D09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5DA9FF5"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0B198AD5" w14:textId="77777777" w:rsidTr="00E41392">
        <w:trPr>
          <w:trHeight w:val="851"/>
        </w:trPr>
        <w:tc>
          <w:tcPr>
            <w:tcW w:w="3681" w:type="dxa"/>
            <w:vMerge/>
            <w:shd w:val="clear" w:color="auto" w:fill="D9D9D9" w:themeFill="background1" w:themeFillShade="D9"/>
            <w:vAlign w:val="center"/>
            <w:hideMark/>
          </w:tcPr>
          <w:p w14:paraId="70A252D4"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1E5094FD"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use the CMS Family e-Community and other suitable means of communication targeting hunters, to share case studies on the application of best practice codes for waterbird hunting</w:t>
            </w:r>
          </w:p>
        </w:tc>
        <w:tc>
          <w:tcPr>
            <w:tcW w:w="1892" w:type="dxa"/>
            <w:shd w:val="clear" w:color="auto" w:fill="D9D9D9" w:themeFill="background1" w:themeFillShade="D9"/>
            <w:vAlign w:val="center"/>
          </w:tcPr>
          <w:p w14:paraId="14707F0F"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4" w:type="dxa"/>
            <w:shd w:val="clear" w:color="auto" w:fill="D9D9D9" w:themeFill="background1" w:themeFillShade="D9"/>
            <w:vAlign w:val="center"/>
            <w:hideMark/>
          </w:tcPr>
          <w:p w14:paraId="3AC7316D"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6BFE75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bl>
    <w:p w14:paraId="6DEFCBA4" w14:textId="77777777" w:rsidR="007E1E82" w:rsidRPr="003357F4" w:rsidRDefault="007E1E82" w:rsidP="00E41392">
      <w:pPr>
        <w:rPr>
          <w:rFonts w:ascii="Arial" w:hAnsi="Arial" w:cs="Arial"/>
          <w:lang w:val="en-GB"/>
        </w:rPr>
      </w:pPr>
    </w:p>
    <w:p w14:paraId="5A75383A" w14:textId="2802CEEA" w:rsidR="007E1E82" w:rsidRPr="003357F4" w:rsidRDefault="007E1E82" w:rsidP="00E41392">
      <w:pPr>
        <w:shd w:val="clear" w:color="auto" w:fill="FFFFFF" w:themeFill="background1"/>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33A3929D" w14:textId="77777777" w:rsidTr="00E41392">
        <w:tc>
          <w:tcPr>
            <w:tcW w:w="998" w:type="dxa"/>
            <w:shd w:val="clear" w:color="auto" w:fill="D9D9D9" w:themeFill="background1" w:themeFillShade="D9"/>
          </w:tcPr>
          <w:p w14:paraId="5DFAF4D1"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drawing>
                <wp:anchor distT="0" distB="0" distL="114300" distR="114300" simplePos="0" relativeHeight="251689984" behindDoc="0" locked="0" layoutInCell="1" allowOverlap="1" wp14:anchorId="2A5E6686" wp14:editId="028FFC5F">
                  <wp:simplePos x="0" y="0"/>
                  <wp:positionH relativeFrom="column">
                    <wp:posOffset>3175</wp:posOffset>
                  </wp:positionH>
                  <wp:positionV relativeFrom="paragraph">
                    <wp:posOffset>80483</wp:posOffset>
                  </wp:positionV>
                  <wp:extent cx="508635" cy="508635"/>
                  <wp:effectExtent l="0" t="0" r="0" b="5715"/>
                  <wp:wrapNone/>
                  <wp:docPr id="196" name="Grafik 196"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7F8ED767"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SP TARGET 2.4: </w:t>
            </w:r>
          </w:p>
          <w:p w14:paraId="25EA96B0"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Adaptive harvest management regimes are in place and being effectively implemented at flyway level in the framework of Species Action or Management Plans for all prioritised declining quarry populations and ‘conflict’ species.</w:t>
            </w:r>
          </w:p>
        </w:tc>
      </w:tr>
    </w:tbl>
    <w:p w14:paraId="253C5F1D" w14:textId="77777777" w:rsidR="007E1E82" w:rsidRPr="003357F4" w:rsidRDefault="007E1E82" w:rsidP="00E41392">
      <w:pPr>
        <w:pStyle w:val="ListParagraph"/>
        <w:ind w:left="425"/>
        <w:jc w:val="both"/>
        <w:rPr>
          <w:rFonts w:ascii="Arial" w:hAnsi="Arial" w:cs="Arial"/>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1"/>
        <w:gridCol w:w="1085"/>
        <w:gridCol w:w="1134"/>
      </w:tblGrid>
      <w:tr w:rsidR="007E1E82" w:rsidRPr="003357F4" w14:paraId="70359FDE" w14:textId="77777777" w:rsidTr="00E41392">
        <w:trPr>
          <w:trHeight w:val="570"/>
          <w:tblHeader/>
        </w:trPr>
        <w:tc>
          <w:tcPr>
            <w:tcW w:w="3681" w:type="dxa"/>
            <w:shd w:val="clear" w:color="auto" w:fill="D9D9D9" w:themeFill="background1" w:themeFillShade="D9"/>
            <w:vAlign w:val="center"/>
          </w:tcPr>
          <w:p w14:paraId="1819995B" w14:textId="77777777" w:rsidR="007E1E82" w:rsidRPr="003357F4" w:rsidRDefault="007E1E82" w:rsidP="00E41392">
            <w:pPr>
              <w:rPr>
                <w:rFonts w:ascii="Arial" w:hAnsi="Arial" w:cs="Arial"/>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2.4)</w:t>
            </w:r>
          </w:p>
        </w:tc>
        <w:tc>
          <w:tcPr>
            <w:tcW w:w="7513" w:type="dxa"/>
            <w:shd w:val="clear" w:color="auto" w:fill="D9D9D9" w:themeFill="background1" w:themeFillShade="D9"/>
            <w:vAlign w:val="center"/>
          </w:tcPr>
          <w:p w14:paraId="291CE5EB" w14:textId="5BC439FB"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0433FA">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91" w:type="dxa"/>
            <w:shd w:val="clear" w:color="auto" w:fill="D9D9D9" w:themeFill="background1" w:themeFillShade="D9"/>
            <w:vAlign w:val="center"/>
          </w:tcPr>
          <w:p w14:paraId="54AD2224"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Timeframe</w:t>
            </w:r>
          </w:p>
        </w:tc>
        <w:tc>
          <w:tcPr>
            <w:tcW w:w="1085" w:type="dxa"/>
            <w:shd w:val="clear" w:color="auto" w:fill="D9D9D9" w:themeFill="background1" w:themeFillShade="D9"/>
            <w:vAlign w:val="center"/>
          </w:tcPr>
          <w:p w14:paraId="11039AA5"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52505E11"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 xml:space="preserve">Budget </w:t>
            </w:r>
          </w:p>
        </w:tc>
      </w:tr>
      <w:tr w:rsidR="007E1E82" w:rsidRPr="003357F4" w14:paraId="0000B4F1" w14:textId="77777777" w:rsidTr="00E41392">
        <w:trPr>
          <w:trHeight w:val="908"/>
        </w:trPr>
        <w:tc>
          <w:tcPr>
            <w:tcW w:w="3681" w:type="dxa"/>
            <w:shd w:val="clear" w:color="auto" w:fill="D9D9D9" w:themeFill="background1" w:themeFillShade="D9"/>
            <w:vAlign w:val="center"/>
            <w:hideMark/>
          </w:tcPr>
          <w:p w14:paraId="544304DA"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2.4.a) Assess harvest sustainability of declining quarry populations and prioritise species / populations for adaptive harvest management</w:t>
            </w:r>
          </w:p>
        </w:tc>
        <w:tc>
          <w:tcPr>
            <w:tcW w:w="7513" w:type="dxa"/>
            <w:shd w:val="clear" w:color="000000" w:fill="C4D79B"/>
            <w:vAlign w:val="center"/>
            <w:hideMark/>
          </w:tcPr>
          <w:p w14:paraId="2A1E0D1E"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Based on the harvest sustainability assessment for quarry populations conducted at the Agreement level, establish a prioritised list of possible migratory waterbird populations to consider for adaptive harvest management </w:t>
            </w:r>
          </w:p>
        </w:tc>
        <w:tc>
          <w:tcPr>
            <w:tcW w:w="1891" w:type="dxa"/>
            <w:shd w:val="clear" w:color="auto" w:fill="D9D9D9" w:themeFill="background1" w:themeFillShade="D9"/>
            <w:vAlign w:val="center"/>
          </w:tcPr>
          <w:p w14:paraId="5DE9FD48" w14:textId="77777777" w:rsidR="007E1E82" w:rsidRPr="003357F4" w:rsidRDefault="007E1E82" w:rsidP="00E41392">
            <w:pPr>
              <w:jc w:val="center"/>
              <w:rPr>
                <w:sz w:val="20"/>
                <w:szCs w:val="20"/>
                <w:lang w:val="en-GB"/>
              </w:rPr>
            </w:pPr>
            <w:r w:rsidRPr="003357F4">
              <w:rPr>
                <w:rFonts w:ascii="Arial" w:hAnsi="Arial" w:cs="Arial"/>
                <w:color w:val="000000"/>
                <w:sz w:val="20"/>
                <w:szCs w:val="20"/>
                <w:lang w:val="en-GB"/>
              </w:rPr>
              <w:t>by 2023</w:t>
            </w:r>
          </w:p>
        </w:tc>
        <w:tc>
          <w:tcPr>
            <w:tcW w:w="1085" w:type="dxa"/>
            <w:shd w:val="clear" w:color="auto" w:fill="D9D9D9" w:themeFill="background1" w:themeFillShade="D9"/>
            <w:vAlign w:val="center"/>
            <w:hideMark/>
          </w:tcPr>
          <w:p w14:paraId="74A694A3"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5A1171E"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298BD994" w14:textId="77777777" w:rsidTr="00E41392">
        <w:trPr>
          <w:trHeight w:val="945"/>
        </w:trPr>
        <w:tc>
          <w:tcPr>
            <w:tcW w:w="3681" w:type="dxa"/>
            <w:shd w:val="clear" w:color="auto" w:fill="D9D9D9" w:themeFill="background1" w:themeFillShade="D9"/>
            <w:vAlign w:val="center"/>
            <w:hideMark/>
          </w:tcPr>
          <w:p w14:paraId="362A2944" w14:textId="70027321"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2.4.b) Develop adaptive harvest management plans for an initial set of priority species</w:t>
            </w:r>
            <w:r w:rsidR="007178A1">
              <w:rPr>
                <w:rFonts w:ascii="Arial" w:hAnsi="Arial" w:cs="Arial"/>
                <w:color w:val="000000"/>
                <w:sz w:val="20"/>
                <w:szCs w:val="20"/>
                <w:lang w:val="en-GB"/>
              </w:rPr>
              <w:t xml:space="preserve"> </w:t>
            </w:r>
            <w:r w:rsidRPr="003357F4">
              <w:rPr>
                <w:rFonts w:ascii="Arial" w:hAnsi="Arial" w:cs="Arial"/>
                <w:color w:val="000000"/>
                <w:sz w:val="20"/>
                <w:szCs w:val="20"/>
                <w:lang w:val="en-GB"/>
              </w:rPr>
              <w:t>/</w:t>
            </w:r>
            <w:r w:rsidR="007178A1">
              <w:rPr>
                <w:rFonts w:ascii="Arial" w:hAnsi="Arial" w:cs="Arial"/>
                <w:color w:val="000000"/>
                <w:sz w:val="20"/>
                <w:szCs w:val="20"/>
                <w:lang w:val="en-GB"/>
              </w:rPr>
              <w:t xml:space="preserve"> </w:t>
            </w:r>
            <w:r w:rsidRPr="003357F4">
              <w:rPr>
                <w:rFonts w:ascii="Arial" w:hAnsi="Arial" w:cs="Arial"/>
                <w:color w:val="000000"/>
                <w:sz w:val="20"/>
                <w:szCs w:val="20"/>
                <w:lang w:val="en-GB"/>
              </w:rPr>
              <w:t xml:space="preserve">populations </w:t>
            </w:r>
          </w:p>
        </w:tc>
        <w:tc>
          <w:tcPr>
            <w:tcW w:w="7513" w:type="dxa"/>
            <w:shd w:val="clear" w:color="000000" w:fill="C4D79B"/>
            <w:vAlign w:val="center"/>
            <w:hideMark/>
          </w:tcPr>
          <w:p w14:paraId="0A7DD386"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In consultation with Range States and partners develop at least one pilot adaptive harvest management plan for an identified priority waterbird population in Africa requiring adaptive harvest management at flyway level (if applicable)</w:t>
            </w:r>
          </w:p>
        </w:tc>
        <w:tc>
          <w:tcPr>
            <w:tcW w:w="1891" w:type="dxa"/>
            <w:shd w:val="clear" w:color="auto" w:fill="D9D9D9" w:themeFill="background1" w:themeFillShade="D9"/>
            <w:vAlign w:val="center"/>
          </w:tcPr>
          <w:p w14:paraId="1828775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by MOP9/</w:t>
            </w:r>
          </w:p>
          <w:p w14:paraId="6376751B" w14:textId="77777777" w:rsidR="007E1E82" w:rsidRPr="003357F4" w:rsidRDefault="007E1E82" w:rsidP="00E41392">
            <w:pPr>
              <w:jc w:val="center"/>
              <w:rPr>
                <w:sz w:val="20"/>
                <w:szCs w:val="20"/>
                <w:lang w:val="en-GB"/>
              </w:rPr>
            </w:pPr>
            <w:r w:rsidRPr="003357F4">
              <w:rPr>
                <w:rFonts w:ascii="Arial" w:hAnsi="Arial" w:cs="Arial"/>
                <w:color w:val="000000"/>
                <w:sz w:val="20"/>
                <w:szCs w:val="20"/>
                <w:lang w:val="en-GB"/>
              </w:rPr>
              <w:t>on rolling basis</w:t>
            </w:r>
          </w:p>
        </w:tc>
        <w:tc>
          <w:tcPr>
            <w:tcW w:w="1085" w:type="dxa"/>
            <w:shd w:val="clear" w:color="auto" w:fill="D9D9D9" w:themeFill="background1" w:themeFillShade="D9"/>
            <w:vAlign w:val="center"/>
            <w:hideMark/>
          </w:tcPr>
          <w:p w14:paraId="5277715D"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4B44CD7C"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 per plan</w:t>
            </w:r>
          </w:p>
        </w:tc>
      </w:tr>
      <w:tr w:rsidR="007E1E82" w:rsidRPr="003357F4" w14:paraId="75F16051" w14:textId="77777777" w:rsidTr="00E41392">
        <w:trPr>
          <w:trHeight w:val="860"/>
        </w:trPr>
        <w:tc>
          <w:tcPr>
            <w:tcW w:w="3681" w:type="dxa"/>
            <w:vMerge w:val="restart"/>
            <w:shd w:val="clear" w:color="auto" w:fill="D9D9D9" w:themeFill="background1" w:themeFillShade="D9"/>
            <w:vAlign w:val="center"/>
            <w:hideMark/>
          </w:tcPr>
          <w:p w14:paraId="7526B9D6" w14:textId="135490BB"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 xml:space="preserve">2.4.c) Ensure a coordination mechanism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 xml:space="preserve">routine implementation are in place for each </w:t>
            </w:r>
            <w:r w:rsidR="007178A1">
              <w:rPr>
                <w:rFonts w:ascii="Arial" w:hAnsi="Arial" w:cs="Arial"/>
                <w:color w:val="000000"/>
                <w:sz w:val="20"/>
                <w:szCs w:val="20"/>
                <w:lang w:val="en-GB"/>
              </w:rPr>
              <w:t>a</w:t>
            </w:r>
            <w:r w:rsidRPr="003357F4">
              <w:rPr>
                <w:rFonts w:ascii="Arial" w:hAnsi="Arial" w:cs="Arial"/>
                <w:color w:val="000000"/>
                <w:sz w:val="20"/>
                <w:szCs w:val="20"/>
                <w:lang w:val="en-GB"/>
              </w:rPr>
              <w:t xml:space="preserve">ction or </w:t>
            </w:r>
            <w:r w:rsidR="007178A1">
              <w:rPr>
                <w:rFonts w:ascii="Arial" w:hAnsi="Arial" w:cs="Arial"/>
                <w:color w:val="000000"/>
                <w:sz w:val="20"/>
                <w:szCs w:val="20"/>
                <w:lang w:val="en-GB"/>
              </w:rPr>
              <w:t>m</w:t>
            </w:r>
            <w:r w:rsidRPr="003357F4">
              <w:rPr>
                <w:rFonts w:ascii="Arial" w:hAnsi="Arial" w:cs="Arial"/>
                <w:color w:val="000000"/>
                <w:sz w:val="20"/>
                <w:szCs w:val="20"/>
                <w:lang w:val="en-GB"/>
              </w:rPr>
              <w:t xml:space="preserve">anagement </w:t>
            </w:r>
            <w:r w:rsidR="007178A1">
              <w:rPr>
                <w:rFonts w:ascii="Arial" w:hAnsi="Arial" w:cs="Arial"/>
                <w:color w:val="000000"/>
                <w:sz w:val="20"/>
                <w:szCs w:val="20"/>
                <w:lang w:val="en-GB"/>
              </w:rPr>
              <w:t>p</w:t>
            </w:r>
            <w:r w:rsidRPr="003357F4">
              <w:rPr>
                <w:rFonts w:ascii="Arial" w:hAnsi="Arial" w:cs="Arial"/>
                <w:color w:val="000000"/>
                <w:sz w:val="20"/>
                <w:szCs w:val="20"/>
                <w:lang w:val="en-GB"/>
              </w:rPr>
              <w:t>lan</w:t>
            </w:r>
          </w:p>
        </w:tc>
        <w:tc>
          <w:tcPr>
            <w:tcW w:w="7513" w:type="dxa"/>
            <w:shd w:val="clear" w:color="000000" w:fill="C4D79B"/>
            <w:vAlign w:val="center"/>
            <w:hideMark/>
          </w:tcPr>
          <w:p w14:paraId="69B433FC"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Establish a coordination mechanism and secure a lead organisation to guide and monitor flyway-level implementation of the adopted pilot adaptive harvest management plan in Africa</w:t>
            </w:r>
          </w:p>
        </w:tc>
        <w:tc>
          <w:tcPr>
            <w:tcW w:w="1891" w:type="dxa"/>
            <w:shd w:val="clear" w:color="auto" w:fill="D9D9D9" w:themeFill="background1" w:themeFillShade="D9"/>
            <w:vAlign w:val="center"/>
          </w:tcPr>
          <w:p w14:paraId="413B4475"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6 m after MOP9 </w:t>
            </w:r>
          </w:p>
        </w:tc>
        <w:tc>
          <w:tcPr>
            <w:tcW w:w="1085" w:type="dxa"/>
            <w:shd w:val="clear" w:color="auto" w:fill="D9D9D9" w:themeFill="background1" w:themeFillShade="D9"/>
            <w:vAlign w:val="center"/>
            <w:hideMark/>
          </w:tcPr>
          <w:p w14:paraId="19BE044A"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9B73ECF"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053593DD" w14:textId="77777777" w:rsidTr="00E41392">
        <w:trPr>
          <w:trHeight w:val="570"/>
        </w:trPr>
        <w:tc>
          <w:tcPr>
            <w:tcW w:w="3681" w:type="dxa"/>
            <w:vMerge/>
            <w:shd w:val="clear" w:color="auto" w:fill="D9D9D9" w:themeFill="background1" w:themeFillShade="D9"/>
            <w:vAlign w:val="center"/>
            <w:hideMark/>
          </w:tcPr>
          <w:p w14:paraId="4808EA74" w14:textId="77777777" w:rsidR="007E1E82" w:rsidRPr="003357F4" w:rsidRDefault="007E1E82" w:rsidP="00E41392">
            <w:pPr>
              <w:rPr>
                <w:rFonts w:ascii="Arial" w:hAnsi="Arial" w:cs="Arial"/>
                <w:color w:val="000000"/>
                <w:sz w:val="20"/>
                <w:szCs w:val="20"/>
                <w:lang w:val="en-GB"/>
              </w:rPr>
            </w:pPr>
          </w:p>
        </w:tc>
        <w:tc>
          <w:tcPr>
            <w:tcW w:w="7513" w:type="dxa"/>
            <w:shd w:val="clear" w:color="auto" w:fill="C5D9F1"/>
            <w:vAlign w:val="center"/>
            <w:hideMark/>
          </w:tcPr>
          <w:p w14:paraId="191734B1"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 facilitate the designation of national representatives to the coordination mechanism for the pilot adaptive harvest management plan</w:t>
            </w:r>
          </w:p>
        </w:tc>
        <w:tc>
          <w:tcPr>
            <w:tcW w:w="1891" w:type="dxa"/>
            <w:shd w:val="clear" w:color="auto" w:fill="D9D9D9" w:themeFill="background1" w:themeFillShade="D9"/>
            <w:vAlign w:val="center"/>
          </w:tcPr>
          <w:p w14:paraId="2A4D27E5"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6 m after MOP9</w:t>
            </w:r>
          </w:p>
        </w:tc>
        <w:tc>
          <w:tcPr>
            <w:tcW w:w="1085" w:type="dxa"/>
            <w:shd w:val="clear" w:color="auto" w:fill="D9D9D9" w:themeFill="background1" w:themeFillShade="D9"/>
            <w:vAlign w:val="center"/>
            <w:hideMark/>
          </w:tcPr>
          <w:p w14:paraId="6D003B81"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CF7B05C"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77762B4C" w14:textId="77777777" w:rsidTr="00E41392">
        <w:trPr>
          <w:trHeight w:val="1129"/>
        </w:trPr>
        <w:tc>
          <w:tcPr>
            <w:tcW w:w="3681" w:type="dxa"/>
            <w:vMerge/>
            <w:shd w:val="clear" w:color="auto" w:fill="D9D9D9" w:themeFill="background1" w:themeFillShade="D9"/>
            <w:vAlign w:val="center"/>
            <w:hideMark/>
          </w:tcPr>
          <w:p w14:paraId="737641F9"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1ACDF29B"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AEWA NFPs </w:t>
            </w:r>
            <w:r>
              <w:rPr>
                <w:rFonts w:ascii="Arial" w:hAnsi="Arial" w:cs="Arial"/>
                <w:sz w:val="20"/>
                <w:szCs w:val="20"/>
                <w:lang w:val="en-GB"/>
              </w:rPr>
              <w:t>and</w:t>
            </w:r>
            <w:r w:rsidRPr="003357F4">
              <w:rPr>
                <w:rFonts w:ascii="Arial" w:hAnsi="Arial" w:cs="Arial"/>
                <w:sz w:val="20"/>
                <w:szCs w:val="20"/>
                <w:lang w:val="en-GB"/>
              </w:rPr>
              <w:t xml:space="preserve"> designated national representatives, in collaboration with relevant stakeholders and institutions, coordinate and promote the identification of measures to promote national implementation of the African pilot adaptive harvest management plan</w:t>
            </w:r>
          </w:p>
        </w:tc>
        <w:tc>
          <w:tcPr>
            <w:tcW w:w="1891" w:type="dxa"/>
            <w:shd w:val="clear" w:color="auto" w:fill="D9D9D9" w:themeFill="background1" w:themeFillShade="D9"/>
            <w:vAlign w:val="center"/>
          </w:tcPr>
          <w:p w14:paraId="69E0F59B"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85" w:type="dxa"/>
            <w:shd w:val="clear" w:color="auto" w:fill="D9D9D9" w:themeFill="background1" w:themeFillShade="D9"/>
            <w:vAlign w:val="center"/>
            <w:hideMark/>
          </w:tcPr>
          <w:p w14:paraId="763B1837"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41CFF2C"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06785DEE" w14:textId="77777777" w:rsidTr="00E41392">
        <w:trPr>
          <w:trHeight w:val="847"/>
        </w:trPr>
        <w:tc>
          <w:tcPr>
            <w:tcW w:w="3681" w:type="dxa"/>
            <w:vMerge/>
            <w:shd w:val="clear" w:color="auto" w:fill="D9D9D9" w:themeFill="background1" w:themeFillShade="D9"/>
            <w:vAlign w:val="center"/>
            <w:hideMark/>
          </w:tcPr>
          <w:p w14:paraId="0B680D88"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31DBC4E4"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 monitor implementation of the pilot plan at the national level and provide feedback in National Reports to MOP and through other means as identified under the plan</w:t>
            </w:r>
          </w:p>
        </w:tc>
        <w:tc>
          <w:tcPr>
            <w:tcW w:w="1891" w:type="dxa"/>
            <w:shd w:val="clear" w:color="auto" w:fill="D9D9D9" w:themeFill="background1" w:themeFillShade="D9"/>
            <w:vAlign w:val="center"/>
          </w:tcPr>
          <w:p w14:paraId="571D384B"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85" w:type="dxa"/>
            <w:shd w:val="clear" w:color="auto" w:fill="D9D9D9" w:themeFill="background1" w:themeFillShade="D9"/>
            <w:vAlign w:val="center"/>
            <w:hideMark/>
          </w:tcPr>
          <w:p w14:paraId="17056A71"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45D138AF"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bl>
    <w:p w14:paraId="49009460" w14:textId="3AE0004A" w:rsidR="001164BD" w:rsidRDefault="001164BD" w:rsidP="001164BD">
      <w:pPr>
        <w:pStyle w:val="ListParagraph"/>
        <w:tabs>
          <w:tab w:val="left" w:pos="2378"/>
        </w:tabs>
        <w:ind w:left="425"/>
        <w:jc w:val="both"/>
        <w:rPr>
          <w:rFonts w:ascii="Arial" w:hAnsi="Arial" w:cs="Arial"/>
          <w:lang w:val="en-GB"/>
        </w:rPr>
      </w:pPr>
      <w:r>
        <w:rPr>
          <w:rFonts w:ascii="Arial" w:hAnsi="Arial" w:cs="Arial"/>
          <w:lang w:val="en-GB"/>
        </w:rPr>
        <w:tab/>
      </w:r>
    </w:p>
    <w:p w14:paraId="200B76F0" w14:textId="61DF68E1" w:rsidR="001164BD" w:rsidRDefault="001164BD" w:rsidP="001164BD">
      <w:pPr>
        <w:pStyle w:val="ListParagraph"/>
        <w:tabs>
          <w:tab w:val="left" w:pos="2378"/>
        </w:tabs>
        <w:ind w:left="425"/>
        <w:jc w:val="both"/>
        <w:rPr>
          <w:rFonts w:ascii="Arial" w:hAnsi="Arial" w:cs="Arial"/>
          <w:lang w:val="en-GB"/>
        </w:rPr>
      </w:pPr>
    </w:p>
    <w:p w14:paraId="0CD887B1" w14:textId="487EA980" w:rsidR="001164BD" w:rsidRPr="001164BD" w:rsidRDefault="001164BD" w:rsidP="001164BD">
      <w:pPr>
        <w:tabs>
          <w:tab w:val="left" w:pos="2378"/>
        </w:tabs>
        <w:rPr>
          <w:lang w:val="en-GB"/>
        </w:rPr>
        <w:sectPr w:rsidR="001164BD" w:rsidRPr="001164BD" w:rsidSect="00E41392">
          <w:type w:val="continuous"/>
          <w:pgSz w:w="16838" w:h="11906" w:orient="landscape" w:code="9"/>
          <w:pgMar w:top="720" w:right="720" w:bottom="720" w:left="720" w:header="567" w:footer="202" w:gutter="0"/>
          <w:cols w:space="720"/>
          <w:docGrid w:linePitch="360"/>
        </w:sectPr>
      </w:pPr>
      <w:r>
        <w:rPr>
          <w:lang w:val="en-GB"/>
        </w:rPr>
        <w:tab/>
      </w: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1164BD" w:rsidRPr="003357F4" w14:paraId="199E6F16" w14:textId="77777777" w:rsidTr="00D516FE">
        <w:tc>
          <w:tcPr>
            <w:tcW w:w="998" w:type="dxa"/>
            <w:shd w:val="clear" w:color="auto" w:fill="D9D9D9" w:themeFill="background1" w:themeFillShade="D9"/>
          </w:tcPr>
          <w:p w14:paraId="364903A3" w14:textId="77777777" w:rsidR="001164BD" w:rsidRPr="003357F4" w:rsidRDefault="001164BD" w:rsidP="00D516FE">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lastRenderedPageBreak/>
              <w:drawing>
                <wp:anchor distT="0" distB="0" distL="114300" distR="114300" simplePos="0" relativeHeight="251747328" behindDoc="0" locked="0" layoutInCell="1" allowOverlap="1" wp14:anchorId="6E18547D" wp14:editId="366E33C6">
                  <wp:simplePos x="0" y="0"/>
                  <wp:positionH relativeFrom="column">
                    <wp:posOffset>3175</wp:posOffset>
                  </wp:positionH>
                  <wp:positionV relativeFrom="paragraph">
                    <wp:posOffset>151603</wp:posOffset>
                  </wp:positionV>
                  <wp:extent cx="508635" cy="508635"/>
                  <wp:effectExtent l="0" t="0" r="0" b="5715"/>
                  <wp:wrapNone/>
                  <wp:docPr id="37" name="Grafik 37"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2A1D591C" w14:textId="77777777" w:rsidR="001164BD" w:rsidRPr="003357F4" w:rsidRDefault="001164BD" w:rsidP="00D516FE">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SP TARGET 2.5: </w:t>
            </w:r>
          </w:p>
          <w:p w14:paraId="42F0594B" w14:textId="77777777" w:rsidR="001164BD" w:rsidRPr="003357F4" w:rsidRDefault="001164BD" w:rsidP="00D516FE">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Waterbird-related ecotourism is promoted in at least half of the Contracting Parties following the model/example of at least three ecotourism pilots focusing on migratory waterbirds that exemplify benefits to local communities as well as for the conservation status of AEWA populations and their habitats.</w:t>
            </w:r>
          </w:p>
        </w:tc>
      </w:tr>
    </w:tbl>
    <w:p w14:paraId="6A6D30C6" w14:textId="3E3979C7" w:rsidR="001164BD" w:rsidRPr="003357F4" w:rsidRDefault="001164BD" w:rsidP="00E41392">
      <w:pPr>
        <w:pStyle w:val="ListParagraph"/>
        <w:ind w:left="425"/>
        <w:jc w:val="both"/>
        <w:rPr>
          <w:rFonts w:ascii="Arial" w:hAnsi="Arial" w:cs="Arial"/>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1"/>
        <w:gridCol w:w="1085"/>
        <w:gridCol w:w="1134"/>
      </w:tblGrid>
      <w:tr w:rsidR="007E1E82" w:rsidRPr="003357F4" w14:paraId="1761AE1C" w14:textId="77777777" w:rsidTr="00E41392">
        <w:trPr>
          <w:trHeight w:val="522"/>
          <w:tblHeader/>
        </w:trPr>
        <w:tc>
          <w:tcPr>
            <w:tcW w:w="3681" w:type="dxa"/>
            <w:shd w:val="clear" w:color="auto" w:fill="D9D9D9" w:themeFill="background1" w:themeFillShade="D9"/>
            <w:vAlign w:val="center"/>
          </w:tcPr>
          <w:p w14:paraId="26F02E7B" w14:textId="77777777" w:rsidR="007E1E82" w:rsidRPr="003357F4" w:rsidRDefault="007E1E82" w:rsidP="00E41392">
            <w:pPr>
              <w:rPr>
                <w:rFonts w:ascii="Arial" w:hAnsi="Arial" w:cs="Arial"/>
                <w:bCs/>
                <w:color w:val="FFFFFF" w:themeColor="background1"/>
                <w:sz w:val="16"/>
                <w:szCs w:val="16"/>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2.5)</w:t>
            </w:r>
          </w:p>
        </w:tc>
        <w:tc>
          <w:tcPr>
            <w:tcW w:w="7513" w:type="dxa"/>
            <w:shd w:val="clear" w:color="auto" w:fill="D9D9D9" w:themeFill="background1" w:themeFillShade="D9"/>
            <w:vAlign w:val="center"/>
          </w:tcPr>
          <w:p w14:paraId="6733F1EF" w14:textId="329EF1BD" w:rsidR="007E1E82" w:rsidRPr="003357F4" w:rsidRDefault="007E1E82" w:rsidP="00E41392">
            <w:pPr>
              <w:rPr>
                <w:rFonts w:ascii="Arial" w:hAnsi="Arial" w:cs="Arial"/>
                <w:b/>
                <w:bCs/>
                <w:color w:val="FFFFFF" w:themeColor="background1"/>
                <w:sz w:val="22"/>
                <w:szCs w:val="22"/>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0433FA">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91" w:type="dxa"/>
            <w:shd w:val="clear" w:color="auto" w:fill="D9D9D9" w:themeFill="background1" w:themeFillShade="D9"/>
            <w:vAlign w:val="center"/>
          </w:tcPr>
          <w:p w14:paraId="4ED54214" w14:textId="77777777" w:rsidR="007E1E82" w:rsidRPr="003357F4" w:rsidRDefault="007E1E82" w:rsidP="00E41392">
            <w:pPr>
              <w:jc w:val="center"/>
              <w:rPr>
                <w:rFonts w:ascii="Arial" w:hAnsi="Arial" w:cs="Arial"/>
                <w:b/>
                <w:bCs/>
                <w:color w:val="FFFFFF" w:themeColor="background1"/>
                <w:sz w:val="22"/>
                <w:szCs w:val="22"/>
                <w:lang w:val="en-GB"/>
              </w:rPr>
            </w:pPr>
            <w:r w:rsidRPr="003357F4">
              <w:rPr>
                <w:rFonts w:ascii="Arial" w:hAnsi="Arial" w:cs="Arial"/>
                <w:b/>
                <w:bCs/>
                <w:sz w:val="20"/>
                <w:szCs w:val="20"/>
                <w:lang w:val="en-GB"/>
              </w:rPr>
              <w:t>Timeframe</w:t>
            </w:r>
          </w:p>
        </w:tc>
        <w:tc>
          <w:tcPr>
            <w:tcW w:w="1085" w:type="dxa"/>
            <w:shd w:val="clear" w:color="auto" w:fill="D9D9D9" w:themeFill="background1" w:themeFillShade="D9"/>
            <w:vAlign w:val="center"/>
          </w:tcPr>
          <w:p w14:paraId="6654D474" w14:textId="77777777" w:rsidR="007E1E82" w:rsidRPr="003357F4" w:rsidRDefault="007E1E82" w:rsidP="00E41392">
            <w:pPr>
              <w:jc w:val="center"/>
              <w:rPr>
                <w:rFonts w:ascii="Arial" w:hAnsi="Arial" w:cs="Arial"/>
                <w:b/>
                <w:bCs/>
                <w:color w:val="FFFFFF" w:themeColor="background1"/>
                <w:sz w:val="22"/>
                <w:szCs w:val="22"/>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5F674227" w14:textId="77777777" w:rsidR="007E1E82" w:rsidRPr="003357F4" w:rsidRDefault="007E1E82" w:rsidP="00E41392">
            <w:pPr>
              <w:jc w:val="center"/>
              <w:rPr>
                <w:rFonts w:ascii="Arial" w:hAnsi="Arial" w:cs="Arial"/>
                <w:b/>
                <w:bCs/>
                <w:color w:val="FFFFFF" w:themeColor="background1"/>
                <w:sz w:val="22"/>
                <w:szCs w:val="22"/>
                <w:lang w:val="en-GB"/>
              </w:rPr>
            </w:pPr>
            <w:r w:rsidRPr="003357F4">
              <w:rPr>
                <w:rFonts w:ascii="Arial" w:hAnsi="Arial" w:cs="Arial"/>
                <w:b/>
                <w:bCs/>
                <w:sz w:val="20"/>
                <w:szCs w:val="20"/>
                <w:lang w:val="en-GB"/>
              </w:rPr>
              <w:t xml:space="preserve">Budget </w:t>
            </w:r>
          </w:p>
        </w:tc>
      </w:tr>
      <w:tr w:rsidR="007E1E82" w:rsidRPr="003357F4" w14:paraId="3B6D78EB" w14:textId="77777777" w:rsidTr="00E41392">
        <w:trPr>
          <w:trHeight w:val="603"/>
        </w:trPr>
        <w:tc>
          <w:tcPr>
            <w:tcW w:w="3681" w:type="dxa"/>
            <w:vMerge w:val="restart"/>
            <w:shd w:val="clear" w:color="auto" w:fill="D9D9D9" w:themeFill="background1" w:themeFillShade="D9"/>
            <w:vAlign w:val="center"/>
            <w:hideMark/>
          </w:tcPr>
          <w:p w14:paraId="196116C8"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2.5.a) Collate ecotourism case studies and identify ecotourism partners</w:t>
            </w:r>
          </w:p>
        </w:tc>
        <w:tc>
          <w:tcPr>
            <w:tcW w:w="7513" w:type="dxa"/>
            <w:shd w:val="clear" w:color="000000" w:fill="C4D79B"/>
            <w:vAlign w:val="center"/>
            <w:hideMark/>
          </w:tcPr>
          <w:p w14:paraId="3CB3A962"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Build up a portfolio of ecotourism case studies from Africa</w:t>
            </w:r>
          </w:p>
        </w:tc>
        <w:tc>
          <w:tcPr>
            <w:tcW w:w="1891" w:type="dxa"/>
            <w:shd w:val="clear" w:color="auto" w:fill="D9D9D9" w:themeFill="background1" w:themeFillShade="D9"/>
            <w:vAlign w:val="center"/>
          </w:tcPr>
          <w:p w14:paraId="5375ED51"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by 2020</w:t>
            </w:r>
          </w:p>
        </w:tc>
        <w:tc>
          <w:tcPr>
            <w:tcW w:w="1085" w:type="dxa"/>
            <w:shd w:val="clear" w:color="auto" w:fill="D9D9D9" w:themeFill="background1" w:themeFillShade="D9"/>
            <w:vAlign w:val="center"/>
            <w:hideMark/>
          </w:tcPr>
          <w:p w14:paraId="6E1E18A9"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3A4FC3D"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1076AF3C" w14:textId="77777777" w:rsidTr="00E41392">
        <w:trPr>
          <w:trHeight w:val="639"/>
        </w:trPr>
        <w:tc>
          <w:tcPr>
            <w:tcW w:w="3681" w:type="dxa"/>
            <w:vMerge/>
            <w:shd w:val="clear" w:color="auto" w:fill="D9D9D9" w:themeFill="background1" w:themeFillShade="D9"/>
            <w:vAlign w:val="center"/>
            <w:hideMark/>
          </w:tcPr>
          <w:p w14:paraId="71C49128"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4D79B"/>
            <w:vAlign w:val="center"/>
            <w:hideMark/>
          </w:tcPr>
          <w:p w14:paraId="1D0197CE"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Identify at least one strategic ecotourism partner for development of joint work programmes in Africa</w:t>
            </w:r>
          </w:p>
        </w:tc>
        <w:tc>
          <w:tcPr>
            <w:tcW w:w="1891" w:type="dxa"/>
            <w:shd w:val="clear" w:color="auto" w:fill="D9D9D9" w:themeFill="background1" w:themeFillShade="D9"/>
            <w:vAlign w:val="center"/>
          </w:tcPr>
          <w:p w14:paraId="61297F71"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by MOP8</w:t>
            </w:r>
          </w:p>
        </w:tc>
        <w:tc>
          <w:tcPr>
            <w:tcW w:w="1085" w:type="dxa"/>
            <w:shd w:val="clear" w:color="auto" w:fill="D9D9D9" w:themeFill="background1" w:themeFillShade="D9"/>
            <w:vAlign w:val="center"/>
            <w:hideMark/>
          </w:tcPr>
          <w:p w14:paraId="100B0871"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24F8A3B"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1C777FCA" w14:textId="77777777" w:rsidTr="00E41392">
        <w:trPr>
          <w:trHeight w:val="1130"/>
        </w:trPr>
        <w:tc>
          <w:tcPr>
            <w:tcW w:w="3681" w:type="dxa"/>
            <w:vMerge w:val="restart"/>
            <w:shd w:val="clear" w:color="auto" w:fill="D9D9D9" w:themeFill="background1" w:themeFillShade="D9"/>
            <w:vAlign w:val="center"/>
            <w:hideMark/>
          </w:tcPr>
          <w:p w14:paraId="342D544F"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2.5.b) Conceive and launch at least 3 pilot ecotourism initiatives in different areas at the Agreement level</w:t>
            </w:r>
          </w:p>
        </w:tc>
        <w:tc>
          <w:tcPr>
            <w:tcW w:w="7513" w:type="dxa"/>
            <w:shd w:val="clear" w:color="000000" w:fill="C4D79B"/>
            <w:vAlign w:val="center"/>
            <w:hideMark/>
          </w:tcPr>
          <w:p w14:paraId="4A08276D"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Launch at least one pilot CBNRM ecotourism project in Africa with identified strategic partner(s) under activity 2.5.a and other organisations, e.g. Ramsar, WTO, CMS</w:t>
            </w:r>
            <w:r>
              <w:rPr>
                <w:rFonts w:ascii="Arial" w:hAnsi="Arial" w:cs="Arial"/>
                <w:sz w:val="20"/>
                <w:szCs w:val="20"/>
                <w:lang w:val="en-GB"/>
              </w:rPr>
              <w:t>, while</w:t>
            </w:r>
            <w:r w:rsidRPr="003357F4">
              <w:rPr>
                <w:rFonts w:ascii="Arial" w:hAnsi="Arial" w:cs="Arial"/>
                <w:sz w:val="20"/>
                <w:szCs w:val="20"/>
                <w:lang w:val="en-GB"/>
              </w:rPr>
              <w:t xml:space="preserve"> prioritizing key sites (e.g. CSN, transboundary, Ramsar, WHSs)</w:t>
            </w:r>
            <w:r>
              <w:rPr>
                <w:rFonts w:ascii="Arial" w:hAnsi="Arial" w:cs="Arial"/>
                <w:sz w:val="20"/>
                <w:szCs w:val="20"/>
                <w:lang w:val="en-GB"/>
              </w:rPr>
              <w:t xml:space="preserve"> and key issues (e.g. hotspots for unsustainable use)</w:t>
            </w:r>
          </w:p>
        </w:tc>
        <w:tc>
          <w:tcPr>
            <w:tcW w:w="1891" w:type="dxa"/>
            <w:shd w:val="clear" w:color="auto" w:fill="D9D9D9" w:themeFill="background1" w:themeFillShade="D9"/>
            <w:vAlign w:val="center"/>
          </w:tcPr>
          <w:p w14:paraId="35DD5A7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by 2023</w:t>
            </w:r>
          </w:p>
        </w:tc>
        <w:tc>
          <w:tcPr>
            <w:tcW w:w="1085" w:type="dxa"/>
            <w:shd w:val="clear" w:color="auto" w:fill="D9D9D9" w:themeFill="background1" w:themeFillShade="D9"/>
            <w:vAlign w:val="center"/>
            <w:hideMark/>
          </w:tcPr>
          <w:p w14:paraId="07E34C5D"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5F53ED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0FB5FD5E" w14:textId="77777777" w:rsidTr="00E41392">
        <w:trPr>
          <w:trHeight w:val="693"/>
        </w:trPr>
        <w:tc>
          <w:tcPr>
            <w:tcW w:w="3681" w:type="dxa"/>
            <w:vMerge/>
            <w:shd w:val="clear" w:color="auto" w:fill="D9D9D9" w:themeFill="background1" w:themeFillShade="D9"/>
            <w:vAlign w:val="center"/>
            <w:hideMark/>
          </w:tcPr>
          <w:p w14:paraId="2F6E3423"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31D2EEB1"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involved support the development of a pilot project(s) and establish procedures to facilitate project implementation</w:t>
            </w:r>
          </w:p>
        </w:tc>
        <w:tc>
          <w:tcPr>
            <w:tcW w:w="1891" w:type="dxa"/>
            <w:shd w:val="clear" w:color="auto" w:fill="D9D9D9" w:themeFill="background1" w:themeFillShade="D9"/>
            <w:vAlign w:val="center"/>
          </w:tcPr>
          <w:p w14:paraId="041BDD30"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5" w:type="dxa"/>
            <w:shd w:val="clear" w:color="auto" w:fill="D9D9D9" w:themeFill="background1" w:themeFillShade="D9"/>
            <w:vAlign w:val="center"/>
            <w:hideMark/>
          </w:tcPr>
          <w:p w14:paraId="3C012898"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37F24DD"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 - €€</w:t>
            </w:r>
          </w:p>
        </w:tc>
      </w:tr>
      <w:tr w:rsidR="007E1E82" w:rsidRPr="003357F4" w14:paraId="341C58F2" w14:textId="77777777" w:rsidTr="00E41392">
        <w:trPr>
          <w:trHeight w:val="704"/>
        </w:trPr>
        <w:tc>
          <w:tcPr>
            <w:tcW w:w="3681" w:type="dxa"/>
            <w:vMerge/>
            <w:shd w:val="clear" w:color="auto" w:fill="D9D9D9" w:themeFill="background1" w:themeFillShade="D9"/>
            <w:vAlign w:val="center"/>
            <w:hideMark/>
          </w:tcPr>
          <w:p w14:paraId="53C5B2C6"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62683589"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 in pilot project countries support and monitor project implementation and provide feedback through National Reports to MOP</w:t>
            </w:r>
          </w:p>
        </w:tc>
        <w:tc>
          <w:tcPr>
            <w:tcW w:w="1891" w:type="dxa"/>
            <w:shd w:val="clear" w:color="auto" w:fill="D9D9D9" w:themeFill="background1" w:themeFillShade="D9"/>
            <w:vAlign w:val="center"/>
          </w:tcPr>
          <w:p w14:paraId="52DAC048"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 / report to MOP10</w:t>
            </w:r>
          </w:p>
        </w:tc>
        <w:tc>
          <w:tcPr>
            <w:tcW w:w="1085" w:type="dxa"/>
            <w:shd w:val="clear" w:color="auto" w:fill="D9D9D9" w:themeFill="background1" w:themeFillShade="D9"/>
            <w:vAlign w:val="center"/>
            <w:hideMark/>
          </w:tcPr>
          <w:p w14:paraId="2D0F5922"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40DB321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1920A71D" w14:textId="77777777" w:rsidTr="00E41392">
        <w:trPr>
          <w:trHeight w:val="902"/>
        </w:trPr>
        <w:tc>
          <w:tcPr>
            <w:tcW w:w="3681" w:type="dxa"/>
            <w:vMerge w:val="restart"/>
            <w:shd w:val="clear" w:color="auto" w:fill="D9D9D9" w:themeFill="background1" w:themeFillShade="D9"/>
            <w:vAlign w:val="center"/>
            <w:hideMark/>
          </w:tcPr>
          <w:p w14:paraId="3E8CFA2E"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2.5.c) Integrate wetland- and waterbird-related ecotourism into national strategies</w:t>
            </w:r>
          </w:p>
        </w:tc>
        <w:tc>
          <w:tcPr>
            <w:tcW w:w="7513" w:type="dxa"/>
            <w:shd w:val="clear" w:color="000000" w:fill="C5D9F1"/>
            <w:vAlign w:val="center"/>
            <w:hideMark/>
          </w:tcPr>
          <w:p w14:paraId="41668E61"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 develop recommendations to promote wetland- and waterbird-related ecotourism, including priority sites and species, and highlight benefits</w:t>
            </w:r>
          </w:p>
        </w:tc>
        <w:tc>
          <w:tcPr>
            <w:tcW w:w="1891" w:type="dxa"/>
            <w:shd w:val="clear" w:color="auto" w:fill="D9D9D9" w:themeFill="background1" w:themeFillShade="D9"/>
            <w:vAlign w:val="center"/>
          </w:tcPr>
          <w:p w14:paraId="1670E6A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by 2025</w:t>
            </w:r>
          </w:p>
        </w:tc>
        <w:tc>
          <w:tcPr>
            <w:tcW w:w="1085" w:type="dxa"/>
            <w:shd w:val="clear" w:color="auto" w:fill="D9D9D9" w:themeFill="background1" w:themeFillShade="D9"/>
            <w:vAlign w:val="center"/>
            <w:hideMark/>
          </w:tcPr>
          <w:p w14:paraId="044D25C1"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EAE207A"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38D1567E" w14:textId="77777777" w:rsidTr="00E41392">
        <w:trPr>
          <w:trHeight w:val="829"/>
        </w:trPr>
        <w:tc>
          <w:tcPr>
            <w:tcW w:w="3681" w:type="dxa"/>
            <w:vMerge/>
            <w:shd w:val="clear" w:color="auto" w:fill="D9D9D9" w:themeFill="background1" w:themeFillShade="D9"/>
            <w:vAlign w:val="center"/>
            <w:hideMark/>
          </w:tcPr>
          <w:p w14:paraId="14B7BF42"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6830F189"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NFPs coordinate the development of official proposals to integrate wetland </w:t>
            </w:r>
            <w:r>
              <w:rPr>
                <w:rFonts w:ascii="Arial" w:hAnsi="Arial" w:cs="Arial"/>
                <w:sz w:val="20"/>
                <w:szCs w:val="20"/>
                <w:lang w:val="en-GB"/>
              </w:rPr>
              <w:t>and</w:t>
            </w:r>
            <w:r w:rsidRPr="003357F4">
              <w:rPr>
                <w:rFonts w:ascii="Arial" w:hAnsi="Arial" w:cs="Arial"/>
                <w:sz w:val="20"/>
                <w:szCs w:val="20"/>
                <w:lang w:val="en-GB"/>
              </w:rPr>
              <w:t xml:space="preserve"> waterbird issues into national tourism development strategies and action plans, accounting fully for local situations, especially security</w:t>
            </w:r>
          </w:p>
        </w:tc>
        <w:tc>
          <w:tcPr>
            <w:tcW w:w="1891" w:type="dxa"/>
            <w:shd w:val="clear" w:color="auto" w:fill="D9D9D9" w:themeFill="background1" w:themeFillShade="D9"/>
            <w:vAlign w:val="center"/>
          </w:tcPr>
          <w:p w14:paraId="38AEF534" w14:textId="77777777" w:rsidR="007E1E82" w:rsidRPr="003357F4" w:rsidRDefault="007E1E82" w:rsidP="00E41392">
            <w:pPr>
              <w:jc w:val="center"/>
              <w:rPr>
                <w:lang w:val="en-GB"/>
              </w:rPr>
            </w:pPr>
            <w:r w:rsidRPr="003357F4">
              <w:rPr>
                <w:rFonts w:ascii="Arial" w:hAnsi="Arial" w:cs="Arial"/>
                <w:color w:val="000000"/>
                <w:sz w:val="20"/>
                <w:szCs w:val="20"/>
                <w:lang w:val="en-GB"/>
              </w:rPr>
              <w:t>by 2026</w:t>
            </w:r>
          </w:p>
        </w:tc>
        <w:tc>
          <w:tcPr>
            <w:tcW w:w="1085" w:type="dxa"/>
            <w:shd w:val="clear" w:color="auto" w:fill="D9D9D9" w:themeFill="background1" w:themeFillShade="D9"/>
            <w:vAlign w:val="center"/>
            <w:hideMark/>
          </w:tcPr>
          <w:p w14:paraId="2B019CF7"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7EF77BC"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6CC10A71" w14:textId="77777777" w:rsidTr="00E41392">
        <w:trPr>
          <w:trHeight w:val="700"/>
        </w:trPr>
        <w:tc>
          <w:tcPr>
            <w:tcW w:w="3681" w:type="dxa"/>
            <w:vMerge/>
            <w:shd w:val="clear" w:color="auto" w:fill="D9D9D9" w:themeFill="background1" w:themeFillShade="D9"/>
            <w:vAlign w:val="center"/>
            <w:hideMark/>
          </w:tcPr>
          <w:p w14:paraId="51EFE887"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7BB86B31"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NFPs maintain close links with tourism sector and actively promote and monitor integration </w:t>
            </w:r>
          </w:p>
        </w:tc>
        <w:tc>
          <w:tcPr>
            <w:tcW w:w="1891" w:type="dxa"/>
            <w:shd w:val="clear" w:color="auto" w:fill="D9D9D9" w:themeFill="background1" w:themeFillShade="D9"/>
            <w:vAlign w:val="center"/>
          </w:tcPr>
          <w:p w14:paraId="6CF52312" w14:textId="77777777" w:rsidR="007E1E82" w:rsidRPr="003357F4" w:rsidRDefault="007E1E82" w:rsidP="00E41392">
            <w:pPr>
              <w:jc w:val="center"/>
              <w:rPr>
                <w:lang w:val="en-GB"/>
              </w:rPr>
            </w:pPr>
            <w:r w:rsidRPr="003357F4">
              <w:rPr>
                <w:rFonts w:ascii="Arial" w:hAnsi="Arial" w:cs="Arial"/>
                <w:color w:val="000000"/>
                <w:sz w:val="20"/>
                <w:szCs w:val="20"/>
                <w:lang w:val="en-GB"/>
              </w:rPr>
              <w:t>by MOP10</w:t>
            </w:r>
          </w:p>
        </w:tc>
        <w:tc>
          <w:tcPr>
            <w:tcW w:w="1085" w:type="dxa"/>
            <w:shd w:val="clear" w:color="auto" w:fill="D9D9D9" w:themeFill="background1" w:themeFillShade="D9"/>
            <w:vAlign w:val="center"/>
            <w:hideMark/>
          </w:tcPr>
          <w:p w14:paraId="134F5584"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659052B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78F8BBCB" w14:textId="77777777" w:rsidTr="00E41392">
        <w:trPr>
          <w:trHeight w:val="709"/>
        </w:trPr>
        <w:tc>
          <w:tcPr>
            <w:tcW w:w="3681" w:type="dxa"/>
            <w:vMerge w:val="restart"/>
            <w:shd w:val="clear" w:color="auto" w:fill="D9D9D9" w:themeFill="background1" w:themeFillShade="D9"/>
            <w:vAlign w:val="center"/>
            <w:hideMark/>
          </w:tcPr>
          <w:p w14:paraId="44BA8F74"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2.5.d) Share ecotourism experience, know-how, best practice and lessons learned</w:t>
            </w:r>
          </w:p>
        </w:tc>
        <w:tc>
          <w:tcPr>
            <w:tcW w:w="7513" w:type="dxa"/>
            <w:shd w:val="clear" w:color="000000" w:fill="C4D79B"/>
            <w:vAlign w:val="center"/>
            <w:hideMark/>
          </w:tcPr>
          <w:p w14:paraId="441E3F77"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Share Africa ecotourism experience, particularly through AEWA website and CMS Family e-Community (or via a dedicated ecotourism forum as needed)</w:t>
            </w:r>
          </w:p>
        </w:tc>
        <w:tc>
          <w:tcPr>
            <w:tcW w:w="1891" w:type="dxa"/>
            <w:shd w:val="clear" w:color="auto" w:fill="D9D9D9" w:themeFill="background1" w:themeFillShade="D9"/>
            <w:vAlign w:val="center"/>
          </w:tcPr>
          <w:p w14:paraId="57758867" w14:textId="77777777" w:rsidR="007E1E82" w:rsidRPr="003357F4" w:rsidRDefault="007E1E82" w:rsidP="00E41392">
            <w:pPr>
              <w:jc w:val="center"/>
              <w:rPr>
                <w:lang w:val="en-GB"/>
              </w:rPr>
            </w:pPr>
            <w:r w:rsidRPr="003357F4">
              <w:rPr>
                <w:rFonts w:ascii="Arial" w:hAnsi="Arial" w:cs="Arial"/>
                <w:color w:val="000000"/>
                <w:sz w:val="20"/>
                <w:szCs w:val="20"/>
                <w:lang w:val="en-GB"/>
              </w:rPr>
              <w:t>by MOP10</w:t>
            </w:r>
          </w:p>
        </w:tc>
        <w:tc>
          <w:tcPr>
            <w:tcW w:w="1085" w:type="dxa"/>
            <w:shd w:val="clear" w:color="auto" w:fill="D9D9D9" w:themeFill="background1" w:themeFillShade="D9"/>
            <w:vAlign w:val="center"/>
            <w:hideMark/>
          </w:tcPr>
          <w:p w14:paraId="52FEBEE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1EE2B1D"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06590CD3" w14:textId="77777777" w:rsidTr="00E41392">
        <w:trPr>
          <w:trHeight w:val="691"/>
        </w:trPr>
        <w:tc>
          <w:tcPr>
            <w:tcW w:w="3681" w:type="dxa"/>
            <w:vMerge/>
            <w:shd w:val="clear" w:color="auto" w:fill="D9D9D9" w:themeFill="background1" w:themeFillShade="D9"/>
            <w:vAlign w:val="center"/>
            <w:hideMark/>
          </w:tcPr>
          <w:p w14:paraId="794946CA"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0B2DB0E4"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contribute experience through relevant media including CMS Family E-community and National Reports to MOP</w:t>
            </w:r>
          </w:p>
        </w:tc>
        <w:tc>
          <w:tcPr>
            <w:tcW w:w="1891" w:type="dxa"/>
            <w:shd w:val="clear" w:color="auto" w:fill="D9D9D9" w:themeFill="background1" w:themeFillShade="D9"/>
            <w:vAlign w:val="center"/>
          </w:tcPr>
          <w:p w14:paraId="72E7D7E4" w14:textId="77777777" w:rsidR="007E1E82" w:rsidRPr="003357F4" w:rsidRDefault="007E1E82" w:rsidP="00E41392">
            <w:pPr>
              <w:jc w:val="center"/>
              <w:rPr>
                <w:lang w:val="en-GB"/>
              </w:rPr>
            </w:pPr>
            <w:r w:rsidRPr="003357F4">
              <w:rPr>
                <w:rFonts w:ascii="Arial" w:hAnsi="Arial" w:cs="Arial"/>
                <w:color w:val="000000"/>
                <w:sz w:val="20"/>
                <w:szCs w:val="20"/>
                <w:lang w:val="en-GB"/>
              </w:rPr>
              <w:t>by MOP10</w:t>
            </w:r>
          </w:p>
        </w:tc>
        <w:tc>
          <w:tcPr>
            <w:tcW w:w="1085" w:type="dxa"/>
            <w:shd w:val="clear" w:color="auto" w:fill="D9D9D9" w:themeFill="background1" w:themeFillShade="D9"/>
            <w:vAlign w:val="center"/>
            <w:hideMark/>
          </w:tcPr>
          <w:p w14:paraId="43524774"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468C1045"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bl>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65ABF775" w14:textId="77777777" w:rsidTr="00E41392">
        <w:tc>
          <w:tcPr>
            <w:tcW w:w="998" w:type="dxa"/>
            <w:shd w:val="clear" w:color="auto" w:fill="D9D9D9" w:themeFill="background1" w:themeFillShade="D9"/>
          </w:tcPr>
          <w:p w14:paraId="2A3D505F"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lastRenderedPageBreak/>
              <w:drawing>
                <wp:anchor distT="0" distB="0" distL="114300" distR="114300" simplePos="0" relativeHeight="251692032" behindDoc="0" locked="0" layoutInCell="1" allowOverlap="1" wp14:anchorId="374B88CC" wp14:editId="67CBC3D6">
                  <wp:simplePos x="0" y="0"/>
                  <wp:positionH relativeFrom="column">
                    <wp:posOffset>3175</wp:posOffset>
                  </wp:positionH>
                  <wp:positionV relativeFrom="paragraph">
                    <wp:posOffset>80483</wp:posOffset>
                  </wp:positionV>
                  <wp:extent cx="508635" cy="508635"/>
                  <wp:effectExtent l="0" t="0" r="0" b="5715"/>
                  <wp:wrapNone/>
                  <wp:docPr id="198" name="Grafik 198"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6B8E23"/>
          </w:tcPr>
          <w:p w14:paraId="0D4127C7"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SP TARGET 2.6: </w:t>
            </w:r>
          </w:p>
          <w:p w14:paraId="179FB9EA"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Consideration of the ecosystem services derived from migratory waterbirds is integrated into policy and decision-making processes that affect waterbird habitats in at least two-thirds of AEWA Parties.</w:t>
            </w:r>
          </w:p>
        </w:tc>
      </w:tr>
    </w:tbl>
    <w:p w14:paraId="11413F37" w14:textId="77777777" w:rsidR="007E1E82" w:rsidRPr="003357F4" w:rsidRDefault="007E1E82" w:rsidP="00E41392">
      <w:pPr>
        <w:pStyle w:val="ListParagraph"/>
        <w:ind w:left="425"/>
        <w:jc w:val="both"/>
        <w:rPr>
          <w:rFonts w:ascii="Arial" w:hAnsi="Arial" w:cs="Arial"/>
          <w:b/>
          <w:sz w:val="20"/>
          <w:szCs w:val="20"/>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81"/>
        <w:gridCol w:w="1095"/>
        <w:gridCol w:w="1134"/>
      </w:tblGrid>
      <w:tr w:rsidR="007E1E82" w:rsidRPr="003357F4" w14:paraId="7261ABA7" w14:textId="77777777" w:rsidTr="00E41392">
        <w:trPr>
          <w:trHeight w:val="522"/>
          <w:tblHeader/>
        </w:trPr>
        <w:tc>
          <w:tcPr>
            <w:tcW w:w="3681" w:type="dxa"/>
            <w:shd w:val="clear" w:color="auto" w:fill="D9D9D9" w:themeFill="background1" w:themeFillShade="D9"/>
            <w:vAlign w:val="center"/>
          </w:tcPr>
          <w:p w14:paraId="0F22D030" w14:textId="77777777" w:rsidR="007E1E82" w:rsidRPr="003357F4" w:rsidRDefault="007E1E82" w:rsidP="00E41392">
            <w:pPr>
              <w:rPr>
                <w:rFonts w:ascii="Arial" w:hAnsi="Arial" w:cs="Arial"/>
                <w:bCs/>
                <w:color w:val="FFFFFF" w:themeColor="background1"/>
                <w:sz w:val="16"/>
                <w:szCs w:val="16"/>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2.6)</w:t>
            </w:r>
          </w:p>
        </w:tc>
        <w:tc>
          <w:tcPr>
            <w:tcW w:w="7513" w:type="dxa"/>
            <w:shd w:val="clear" w:color="auto" w:fill="D9D9D9" w:themeFill="background1" w:themeFillShade="D9"/>
            <w:vAlign w:val="center"/>
          </w:tcPr>
          <w:p w14:paraId="4599858C" w14:textId="138FBD8E" w:rsidR="007E1E82" w:rsidRPr="003357F4" w:rsidRDefault="007E1E82" w:rsidP="00E41392">
            <w:pPr>
              <w:rPr>
                <w:rFonts w:ascii="Arial" w:hAnsi="Arial" w:cs="Arial"/>
                <w:b/>
                <w:bCs/>
                <w:color w:val="FFFFFF" w:themeColor="background1"/>
                <w:sz w:val="22"/>
                <w:szCs w:val="22"/>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0433FA">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81" w:type="dxa"/>
            <w:shd w:val="clear" w:color="auto" w:fill="D9D9D9" w:themeFill="background1" w:themeFillShade="D9"/>
            <w:vAlign w:val="center"/>
          </w:tcPr>
          <w:p w14:paraId="2DA529F9" w14:textId="77777777" w:rsidR="007E1E82" w:rsidRPr="003357F4" w:rsidRDefault="007E1E82" w:rsidP="00E41392">
            <w:pPr>
              <w:jc w:val="center"/>
              <w:rPr>
                <w:rFonts w:ascii="Arial" w:hAnsi="Arial" w:cs="Arial"/>
                <w:b/>
                <w:bCs/>
                <w:color w:val="FFFFFF" w:themeColor="background1"/>
                <w:sz w:val="22"/>
                <w:szCs w:val="22"/>
                <w:lang w:val="en-GB"/>
              </w:rPr>
            </w:pPr>
            <w:r w:rsidRPr="003357F4">
              <w:rPr>
                <w:rFonts w:ascii="Arial" w:hAnsi="Arial" w:cs="Arial"/>
                <w:b/>
                <w:bCs/>
                <w:sz w:val="20"/>
                <w:szCs w:val="20"/>
                <w:lang w:val="en-GB"/>
              </w:rPr>
              <w:t>Timeframe</w:t>
            </w:r>
          </w:p>
        </w:tc>
        <w:tc>
          <w:tcPr>
            <w:tcW w:w="1095" w:type="dxa"/>
            <w:shd w:val="clear" w:color="auto" w:fill="D9D9D9" w:themeFill="background1" w:themeFillShade="D9"/>
            <w:vAlign w:val="center"/>
          </w:tcPr>
          <w:p w14:paraId="3447EE54" w14:textId="77777777" w:rsidR="007E1E82" w:rsidRPr="003357F4" w:rsidRDefault="007E1E82" w:rsidP="00E41392">
            <w:pPr>
              <w:jc w:val="center"/>
              <w:rPr>
                <w:rFonts w:ascii="Arial" w:hAnsi="Arial" w:cs="Arial"/>
                <w:b/>
                <w:bCs/>
                <w:color w:val="FFFFFF" w:themeColor="background1"/>
                <w:sz w:val="22"/>
                <w:szCs w:val="22"/>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468EE12F" w14:textId="77777777" w:rsidR="007E1E82" w:rsidRPr="003357F4" w:rsidRDefault="007E1E82" w:rsidP="00E41392">
            <w:pPr>
              <w:jc w:val="center"/>
              <w:rPr>
                <w:rFonts w:ascii="Arial" w:hAnsi="Arial" w:cs="Arial"/>
                <w:b/>
                <w:bCs/>
                <w:color w:val="FFFFFF" w:themeColor="background1"/>
                <w:sz w:val="22"/>
                <w:szCs w:val="22"/>
                <w:lang w:val="en-GB"/>
              </w:rPr>
            </w:pPr>
            <w:r w:rsidRPr="003357F4">
              <w:rPr>
                <w:rFonts w:ascii="Arial" w:hAnsi="Arial" w:cs="Arial"/>
                <w:b/>
                <w:bCs/>
                <w:sz w:val="20"/>
                <w:szCs w:val="20"/>
                <w:lang w:val="en-GB"/>
              </w:rPr>
              <w:t xml:space="preserve">Budget </w:t>
            </w:r>
          </w:p>
        </w:tc>
      </w:tr>
      <w:tr w:rsidR="007E1E82" w:rsidRPr="003357F4" w14:paraId="42086C0C" w14:textId="77777777" w:rsidTr="00E41392">
        <w:trPr>
          <w:trHeight w:val="583"/>
        </w:trPr>
        <w:tc>
          <w:tcPr>
            <w:tcW w:w="3681" w:type="dxa"/>
            <w:vMerge w:val="restart"/>
            <w:shd w:val="clear" w:color="auto" w:fill="D9D9D9" w:themeFill="background1" w:themeFillShade="D9"/>
            <w:vAlign w:val="center"/>
            <w:hideMark/>
          </w:tcPr>
          <w:p w14:paraId="28030EDE"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 xml:space="preserve">2.6.a) Provide guidance on cultural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ecosystem services in relation to migratory waterbirds</w:t>
            </w:r>
          </w:p>
        </w:tc>
        <w:tc>
          <w:tcPr>
            <w:tcW w:w="7513" w:type="dxa"/>
            <w:shd w:val="clear" w:color="000000" w:fill="C4D79B"/>
            <w:vAlign w:val="center"/>
            <w:hideMark/>
          </w:tcPr>
          <w:p w14:paraId="185E3564"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Secure input from African Parties and partners to develop guidance on cultural </w:t>
            </w:r>
            <w:r>
              <w:rPr>
                <w:rFonts w:ascii="Arial" w:hAnsi="Arial" w:cs="Arial"/>
                <w:sz w:val="20"/>
                <w:szCs w:val="20"/>
                <w:lang w:val="en-GB"/>
              </w:rPr>
              <w:t>and</w:t>
            </w:r>
            <w:r w:rsidRPr="003357F4">
              <w:rPr>
                <w:rFonts w:ascii="Arial" w:hAnsi="Arial" w:cs="Arial"/>
                <w:sz w:val="20"/>
                <w:szCs w:val="20"/>
                <w:lang w:val="en-GB"/>
              </w:rPr>
              <w:t xml:space="preserve"> ecosystem services</w:t>
            </w:r>
          </w:p>
        </w:tc>
        <w:tc>
          <w:tcPr>
            <w:tcW w:w="1881" w:type="dxa"/>
            <w:shd w:val="clear" w:color="auto" w:fill="D9D9D9" w:themeFill="background1" w:themeFillShade="D9"/>
            <w:vAlign w:val="center"/>
          </w:tcPr>
          <w:p w14:paraId="7132EF87"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95" w:type="dxa"/>
            <w:shd w:val="clear" w:color="auto" w:fill="D9D9D9" w:themeFill="background1" w:themeFillShade="D9"/>
            <w:vAlign w:val="center"/>
            <w:hideMark/>
          </w:tcPr>
          <w:p w14:paraId="4A1C02B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FA0AC8D"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6DC9521A" w14:textId="77777777" w:rsidTr="00E41392">
        <w:trPr>
          <w:trHeight w:val="1116"/>
        </w:trPr>
        <w:tc>
          <w:tcPr>
            <w:tcW w:w="3681" w:type="dxa"/>
            <w:vMerge/>
            <w:shd w:val="clear" w:color="auto" w:fill="D9D9D9" w:themeFill="background1" w:themeFillShade="D9"/>
            <w:vAlign w:val="center"/>
            <w:hideMark/>
          </w:tcPr>
          <w:p w14:paraId="5825E57E"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4D79B"/>
            <w:vAlign w:val="center"/>
            <w:hideMark/>
          </w:tcPr>
          <w:p w14:paraId="40E20A82"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Update AEWA Conservation Guidelines No. 7 on development of ecotourism at wetlands, to include guidance on cultural and ecosystem services in relation to migratory waterbirds and to reflect suitable ecotourism models</w:t>
            </w:r>
          </w:p>
        </w:tc>
        <w:tc>
          <w:tcPr>
            <w:tcW w:w="1881" w:type="dxa"/>
            <w:shd w:val="clear" w:color="auto" w:fill="D9D9D9" w:themeFill="background1" w:themeFillShade="D9"/>
            <w:vAlign w:val="center"/>
          </w:tcPr>
          <w:p w14:paraId="3ABA011B"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95" w:type="dxa"/>
            <w:shd w:val="clear" w:color="auto" w:fill="D9D9D9" w:themeFill="background1" w:themeFillShade="D9"/>
            <w:vAlign w:val="center"/>
            <w:hideMark/>
          </w:tcPr>
          <w:p w14:paraId="0CC9478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0C9839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44C6EF0D" w14:textId="77777777" w:rsidTr="00E41392">
        <w:trPr>
          <w:trHeight w:val="530"/>
        </w:trPr>
        <w:tc>
          <w:tcPr>
            <w:tcW w:w="3681" w:type="dxa"/>
            <w:vMerge w:val="restart"/>
            <w:shd w:val="clear" w:color="auto" w:fill="D9D9D9" w:themeFill="background1" w:themeFillShade="D9"/>
            <w:vAlign w:val="center"/>
            <w:hideMark/>
          </w:tcPr>
          <w:p w14:paraId="5F5F9605"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 xml:space="preserve">2.6.b) Implement national pilot projects that take into consideration the values of waterbirds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wetlands and showcase related decision-making</w:t>
            </w:r>
          </w:p>
        </w:tc>
        <w:tc>
          <w:tcPr>
            <w:tcW w:w="7513" w:type="dxa"/>
            <w:shd w:val="clear" w:color="000000" w:fill="C5D9F1"/>
            <w:vAlign w:val="center"/>
            <w:hideMark/>
          </w:tcPr>
          <w:p w14:paraId="710B3147" w14:textId="6DEFFD38"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At least one Party in each African sub region develops a national waterbird- and/or wetland- related pilot project that actively accounts for waterbird values, and conduct projects in close collaboration with national Ramsar Administrative Authorities and other partners </w:t>
            </w:r>
          </w:p>
        </w:tc>
        <w:tc>
          <w:tcPr>
            <w:tcW w:w="1881" w:type="dxa"/>
            <w:shd w:val="clear" w:color="auto" w:fill="D9D9D9" w:themeFill="background1" w:themeFillShade="D9"/>
            <w:vAlign w:val="center"/>
          </w:tcPr>
          <w:p w14:paraId="556E6D79" w14:textId="77777777" w:rsidR="007E1E82" w:rsidRPr="003357F4" w:rsidRDefault="007E1E82" w:rsidP="00E41392">
            <w:pPr>
              <w:jc w:val="center"/>
              <w:rPr>
                <w:lang w:val="en-GB"/>
              </w:rPr>
            </w:pPr>
            <w:r w:rsidRPr="003357F4">
              <w:rPr>
                <w:rFonts w:ascii="Arial" w:hAnsi="Arial" w:cs="Arial"/>
                <w:color w:val="000000"/>
                <w:sz w:val="20"/>
                <w:szCs w:val="20"/>
                <w:lang w:val="en-GB"/>
              </w:rPr>
              <w:t>by 2022</w:t>
            </w:r>
          </w:p>
        </w:tc>
        <w:tc>
          <w:tcPr>
            <w:tcW w:w="1095" w:type="dxa"/>
            <w:shd w:val="clear" w:color="auto" w:fill="D9D9D9" w:themeFill="background1" w:themeFillShade="D9"/>
            <w:vAlign w:val="center"/>
            <w:hideMark/>
          </w:tcPr>
          <w:p w14:paraId="086A9E64"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D4B1739"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0C69617F" w14:textId="77777777" w:rsidTr="00E41392">
        <w:trPr>
          <w:trHeight w:val="901"/>
        </w:trPr>
        <w:tc>
          <w:tcPr>
            <w:tcW w:w="3681" w:type="dxa"/>
            <w:vMerge/>
            <w:shd w:val="clear" w:color="auto" w:fill="D9D9D9" w:themeFill="background1" w:themeFillShade="D9"/>
            <w:vAlign w:val="center"/>
            <w:hideMark/>
          </w:tcPr>
          <w:p w14:paraId="1ECD9D9E"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51246C59"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Concerned Parties launch and implement national pilot projects that value waterbird services, in partnership with relevant stakeholders, including under the SWM programme and RESSOURCE project</w:t>
            </w:r>
          </w:p>
        </w:tc>
        <w:tc>
          <w:tcPr>
            <w:tcW w:w="1881" w:type="dxa"/>
            <w:shd w:val="clear" w:color="auto" w:fill="D9D9D9" w:themeFill="background1" w:themeFillShade="D9"/>
            <w:vAlign w:val="center"/>
          </w:tcPr>
          <w:p w14:paraId="7D5D63C7" w14:textId="77777777" w:rsidR="007E1E82" w:rsidRPr="003357F4" w:rsidRDefault="007E1E82" w:rsidP="00E41392">
            <w:pPr>
              <w:jc w:val="center"/>
              <w:rPr>
                <w:lang w:val="en-GB"/>
              </w:rPr>
            </w:pPr>
            <w:r w:rsidRPr="003357F4">
              <w:rPr>
                <w:rFonts w:ascii="Arial" w:hAnsi="Arial" w:cs="Arial"/>
                <w:color w:val="000000"/>
                <w:sz w:val="20"/>
                <w:szCs w:val="20"/>
                <w:lang w:val="en-GB"/>
              </w:rPr>
              <w:t>by MOP9</w:t>
            </w:r>
          </w:p>
        </w:tc>
        <w:tc>
          <w:tcPr>
            <w:tcW w:w="1095" w:type="dxa"/>
            <w:shd w:val="clear" w:color="auto" w:fill="D9D9D9" w:themeFill="background1" w:themeFillShade="D9"/>
            <w:vAlign w:val="center"/>
            <w:hideMark/>
          </w:tcPr>
          <w:p w14:paraId="02C9B42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F10A3D2"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2872670A" w14:textId="77777777" w:rsidTr="00E41392">
        <w:trPr>
          <w:trHeight w:val="971"/>
        </w:trPr>
        <w:tc>
          <w:tcPr>
            <w:tcW w:w="3681" w:type="dxa"/>
            <w:vMerge/>
            <w:shd w:val="clear" w:color="auto" w:fill="D9D9D9" w:themeFill="background1" w:themeFillShade="D9"/>
            <w:vAlign w:val="center"/>
            <w:hideMark/>
          </w:tcPr>
          <w:p w14:paraId="41CE0414"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177F3CEC"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 of all Parties share information and experience on inclusion of waterbird values in decision-making and national level projects, including in National Reports to MOP</w:t>
            </w:r>
          </w:p>
        </w:tc>
        <w:tc>
          <w:tcPr>
            <w:tcW w:w="1881" w:type="dxa"/>
            <w:shd w:val="clear" w:color="auto" w:fill="D9D9D9" w:themeFill="background1" w:themeFillShade="D9"/>
            <w:vAlign w:val="center"/>
          </w:tcPr>
          <w:p w14:paraId="0750F26B" w14:textId="77777777" w:rsidR="007E1E82" w:rsidRPr="003357F4" w:rsidRDefault="007E1E82" w:rsidP="00E41392">
            <w:pPr>
              <w:jc w:val="center"/>
              <w:rPr>
                <w:lang w:val="en-GB"/>
              </w:rPr>
            </w:pPr>
            <w:r w:rsidRPr="003357F4">
              <w:rPr>
                <w:rFonts w:ascii="Arial" w:hAnsi="Arial" w:cs="Arial"/>
                <w:color w:val="000000"/>
                <w:sz w:val="20"/>
                <w:szCs w:val="20"/>
                <w:lang w:val="en-GB"/>
              </w:rPr>
              <w:t>by MOP9</w:t>
            </w:r>
          </w:p>
        </w:tc>
        <w:tc>
          <w:tcPr>
            <w:tcW w:w="1095" w:type="dxa"/>
            <w:shd w:val="clear" w:color="auto" w:fill="D9D9D9" w:themeFill="background1" w:themeFillShade="D9"/>
            <w:vAlign w:val="center"/>
            <w:hideMark/>
          </w:tcPr>
          <w:p w14:paraId="4770ADB1"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48C42954"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57BF7295" w14:textId="77777777" w:rsidTr="00E41392">
        <w:trPr>
          <w:trHeight w:val="890"/>
        </w:trPr>
        <w:tc>
          <w:tcPr>
            <w:tcW w:w="3681" w:type="dxa"/>
            <w:shd w:val="clear" w:color="auto" w:fill="D9D9D9" w:themeFill="background1" w:themeFillShade="D9"/>
            <w:vAlign w:val="center"/>
            <w:hideMark/>
          </w:tcPr>
          <w:p w14:paraId="47E7B736"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 xml:space="preserve">2.6.c) Produce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communicate AEWA guidelines on valuation of ecosystem services from migratory waterbirds and their habitats</w:t>
            </w:r>
          </w:p>
        </w:tc>
        <w:tc>
          <w:tcPr>
            <w:tcW w:w="7513" w:type="dxa"/>
            <w:shd w:val="clear" w:color="000000" w:fill="C4D79B"/>
            <w:vAlign w:val="center"/>
            <w:hideMark/>
          </w:tcPr>
          <w:p w14:paraId="1F6C5E86" w14:textId="31542F30"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Ensure that guidelines are practical and relevant for Africa and take into consideration existing guidance (e.g. Ramsar technical publication No. 3 on Valuing Wetlands) </w:t>
            </w:r>
          </w:p>
        </w:tc>
        <w:tc>
          <w:tcPr>
            <w:tcW w:w="1881" w:type="dxa"/>
            <w:shd w:val="clear" w:color="auto" w:fill="D9D9D9" w:themeFill="background1" w:themeFillShade="D9"/>
            <w:vAlign w:val="center"/>
          </w:tcPr>
          <w:p w14:paraId="1B72EE3C"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by MOP10</w:t>
            </w:r>
          </w:p>
        </w:tc>
        <w:tc>
          <w:tcPr>
            <w:tcW w:w="1095" w:type="dxa"/>
            <w:shd w:val="clear" w:color="auto" w:fill="D9D9D9" w:themeFill="background1" w:themeFillShade="D9"/>
            <w:vAlign w:val="center"/>
            <w:hideMark/>
          </w:tcPr>
          <w:p w14:paraId="232A2613"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3037C2C"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bl>
    <w:p w14:paraId="0BF5985B" w14:textId="3AA3B15B" w:rsidR="00534BA6" w:rsidRDefault="00534BA6" w:rsidP="00E41392">
      <w:pPr>
        <w:rPr>
          <w:rFonts w:ascii="Arial" w:hAnsi="Arial" w:cs="Arial"/>
          <w:sz w:val="20"/>
          <w:szCs w:val="20"/>
          <w:lang w:val="en-GB"/>
        </w:rPr>
        <w:sectPr w:rsidR="00534BA6" w:rsidSect="00E41392">
          <w:type w:val="continuous"/>
          <w:pgSz w:w="16838" w:h="11906" w:orient="landscape" w:code="9"/>
          <w:pgMar w:top="720" w:right="720" w:bottom="720" w:left="720" w:header="567" w:footer="202" w:gutter="0"/>
          <w:cols w:space="720"/>
          <w:docGrid w:linePitch="360"/>
        </w:sectPr>
      </w:pPr>
    </w:p>
    <w:p w14:paraId="27A3B01B" w14:textId="0064EB4E" w:rsidR="007E1E82" w:rsidRPr="003357F4" w:rsidRDefault="007E1E82" w:rsidP="00E41392">
      <w:pPr>
        <w:tabs>
          <w:tab w:val="left" w:pos="3098"/>
        </w:tabs>
        <w:rPr>
          <w:rFonts w:ascii="Arial" w:hAnsi="Arial" w:cs="Arial"/>
          <w:sz w:val="20"/>
          <w:szCs w:val="20"/>
          <w:lang w:val="en-GB"/>
        </w:rPr>
        <w:sectPr w:rsidR="007E1E82" w:rsidRPr="003357F4" w:rsidSect="00534BA6">
          <w:pgSz w:w="16838" w:h="11906" w:orient="landscape" w:code="9"/>
          <w:pgMar w:top="720" w:right="720" w:bottom="720" w:left="720" w:header="567" w:footer="202"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A1B4"/>
        <w:tblLook w:val="04A0" w:firstRow="1" w:lastRow="0" w:firstColumn="1" w:lastColumn="0" w:noHBand="0" w:noVBand="1"/>
      </w:tblPr>
      <w:tblGrid>
        <w:gridCol w:w="15309"/>
      </w:tblGrid>
      <w:tr w:rsidR="007E1E82" w:rsidRPr="003357F4" w14:paraId="2839A582" w14:textId="77777777" w:rsidTr="00E41392">
        <w:tc>
          <w:tcPr>
            <w:tcW w:w="15309" w:type="dxa"/>
            <w:shd w:val="clear" w:color="auto" w:fill="9CA1B4"/>
          </w:tcPr>
          <w:p w14:paraId="4DA7BAAC" w14:textId="77EE20C3" w:rsidR="007E1E82" w:rsidRPr="003357F4" w:rsidRDefault="007E1E82" w:rsidP="00E41392">
            <w:pPr>
              <w:pStyle w:val="Heading3"/>
              <w:spacing w:before="0" w:after="0"/>
              <w:outlineLvl w:val="2"/>
              <w:rPr>
                <w:rFonts w:ascii="Arial" w:hAnsi="Arial" w:cs="Arial"/>
                <w:color w:val="FFFFFF" w:themeColor="background1"/>
                <w:sz w:val="24"/>
                <w:szCs w:val="24"/>
                <w:lang w:val="en-GB"/>
              </w:rPr>
            </w:pPr>
            <w:r w:rsidRPr="003357F4">
              <w:rPr>
                <w:noProof/>
              </w:rPr>
              <w:drawing>
                <wp:anchor distT="0" distB="0" distL="114300" distR="114300" simplePos="0" relativeHeight="251703296" behindDoc="0" locked="0" layoutInCell="1" allowOverlap="1" wp14:anchorId="0F24DEC2" wp14:editId="6C8AE9C1">
                  <wp:simplePos x="0" y="0"/>
                  <wp:positionH relativeFrom="column">
                    <wp:posOffset>6581775</wp:posOffset>
                  </wp:positionH>
                  <wp:positionV relativeFrom="paragraph">
                    <wp:posOffset>0</wp:posOffset>
                  </wp:positionV>
                  <wp:extent cx="3071348" cy="2268000"/>
                  <wp:effectExtent l="0" t="0" r="0" b="0"/>
                  <wp:wrapThrough wrapText="bothSides">
                    <wp:wrapPolygon edited="0">
                      <wp:start x="0" y="0"/>
                      <wp:lineTo x="0" y="21412"/>
                      <wp:lineTo x="21439" y="21412"/>
                      <wp:lineTo x="21439" y="0"/>
                      <wp:lineTo x="0" y="0"/>
                    </wp:wrapPolygon>
                  </wp:wrapThrough>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700" r="3621"/>
                          <a:stretch/>
                        </pic:blipFill>
                        <pic:spPr bwMode="auto">
                          <a:xfrm>
                            <a:off x="0" y="0"/>
                            <a:ext cx="3071348" cy="2268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6B14189" w14:textId="7EABEBC1" w:rsidR="007E1E82" w:rsidRPr="003357F4" w:rsidRDefault="007E1E82" w:rsidP="00E41392">
            <w:pPr>
              <w:pStyle w:val="Heading1"/>
              <w:spacing w:before="0" w:after="0"/>
              <w:outlineLvl w:val="0"/>
              <w:rPr>
                <w:rFonts w:ascii="Arial" w:hAnsi="Arial" w:cs="Arial"/>
                <w:color w:val="FFFFFF" w:themeColor="background1"/>
                <w:sz w:val="28"/>
                <w:szCs w:val="28"/>
                <w:lang w:val="en-GB"/>
              </w:rPr>
            </w:pPr>
            <w:bookmarkStart w:id="30" w:name="_Toc523330812"/>
            <w:r w:rsidRPr="003357F4">
              <w:rPr>
                <w:rFonts w:ascii="Arial" w:hAnsi="Arial" w:cs="Arial"/>
                <w:color w:val="FFFFFF" w:themeColor="background1"/>
                <w:sz w:val="28"/>
                <w:szCs w:val="28"/>
                <w:lang w:val="en-GB"/>
              </w:rPr>
              <w:t>FLYWAY NETWORK OF SITES</w:t>
            </w:r>
            <w:bookmarkEnd w:id="30"/>
          </w:p>
          <w:p w14:paraId="492BF192" w14:textId="21BBD3DC" w:rsidR="007E1E82" w:rsidRPr="003357F4" w:rsidRDefault="007E1E82" w:rsidP="00E41392">
            <w:pPr>
              <w:rPr>
                <w:lang w:val="en-GB"/>
              </w:rPr>
            </w:pPr>
          </w:p>
          <w:p w14:paraId="35DF4ED9" w14:textId="5D6A5B4F" w:rsidR="007E1E82" w:rsidRPr="003357F4" w:rsidRDefault="007E1E82" w:rsidP="00E41392">
            <w:pPr>
              <w:rPr>
                <w:lang w:val="en-GB"/>
              </w:rPr>
            </w:pPr>
          </w:p>
          <w:p w14:paraId="52E0A862" w14:textId="38FAC766" w:rsidR="007E1E82" w:rsidRPr="00380DE0" w:rsidRDefault="007E1E82" w:rsidP="000433FA">
            <w:pPr>
              <w:rPr>
                <w:rFonts w:ascii="Arial" w:hAnsi="Arial" w:cs="Arial"/>
                <w:color w:val="FFFFFF" w:themeColor="background1"/>
                <w:sz w:val="23"/>
                <w:szCs w:val="23"/>
                <w:lang w:val="en-GB"/>
              </w:rPr>
            </w:pPr>
            <w:r w:rsidRPr="00380DE0">
              <w:rPr>
                <w:rFonts w:ascii="Arial" w:hAnsi="Arial" w:cs="Arial"/>
                <w:b/>
                <w:color w:val="FFFFFF" w:themeColor="background1"/>
                <w:sz w:val="23"/>
                <w:szCs w:val="23"/>
                <w:lang w:val="en-GB"/>
              </w:rPr>
              <w:t>Objective 3: To establish and sustain a coherent and comprehensive flyway network of protected areas and other sites, managed to maintain – and where necessary restore – their national and international importance for migratory waterbird populations</w:t>
            </w:r>
          </w:p>
          <w:p w14:paraId="50DD8DDA" w14:textId="4DA962C0" w:rsidR="007E1E82" w:rsidRDefault="007E1E82" w:rsidP="006700C8">
            <w:pPr>
              <w:tabs>
                <w:tab w:val="left" w:pos="14199"/>
              </w:tabs>
              <w:rPr>
                <w:rFonts w:ascii="Arial" w:hAnsi="Arial" w:cs="Arial"/>
                <w:color w:val="FFFFFF" w:themeColor="background1"/>
                <w:lang w:val="en-GB"/>
              </w:rPr>
            </w:pPr>
          </w:p>
          <w:p w14:paraId="763E2C79" w14:textId="77777777" w:rsidR="00FF49B4" w:rsidRDefault="00FF49B4" w:rsidP="006700C8">
            <w:pPr>
              <w:tabs>
                <w:tab w:val="left" w:pos="14199"/>
              </w:tabs>
              <w:rPr>
                <w:rFonts w:ascii="Arial" w:hAnsi="Arial" w:cs="Arial"/>
                <w:color w:val="FFFFFF" w:themeColor="background1"/>
                <w:lang w:val="en-GB"/>
              </w:rPr>
            </w:pPr>
          </w:p>
          <w:p w14:paraId="0AA3218A" w14:textId="7244B44A" w:rsidR="007E1E82" w:rsidRPr="000433FA" w:rsidRDefault="007E1E82" w:rsidP="000433FA">
            <w:pPr>
              <w:tabs>
                <w:tab w:val="left" w:pos="14199"/>
              </w:tabs>
              <w:rPr>
                <w:rFonts w:ascii="Arial" w:hAnsi="Arial" w:cs="Arial"/>
                <w:color w:val="FFFFFF" w:themeColor="background1"/>
                <w:lang w:val="en-GB"/>
              </w:rPr>
            </w:pPr>
            <w:r w:rsidRPr="003357F4">
              <w:rPr>
                <w:rFonts w:ascii="Arial" w:hAnsi="Arial" w:cs="Arial"/>
                <w:color w:val="FFFFFF" w:themeColor="background1"/>
                <w:sz w:val="20"/>
                <w:szCs w:val="20"/>
                <w:lang w:val="en-GB"/>
              </w:rPr>
              <w:t>Aichi targets to w</w:t>
            </w:r>
            <w:r>
              <w:rPr>
                <w:rFonts w:ascii="Arial" w:hAnsi="Arial" w:cs="Arial"/>
                <w:color w:val="FFFFFF" w:themeColor="background1"/>
                <w:sz w:val="20"/>
                <w:szCs w:val="20"/>
                <w:lang w:val="en-GB"/>
              </w:rPr>
              <w:t>hich this objective contributes</w:t>
            </w:r>
            <w:r w:rsidR="000433FA">
              <w:rPr>
                <w:rFonts w:ascii="Arial" w:hAnsi="Arial" w:cs="Arial"/>
                <w:color w:val="FFFFFF" w:themeColor="background1"/>
                <w:sz w:val="20"/>
                <w:szCs w:val="20"/>
                <w:lang w:val="en-GB"/>
              </w:rPr>
              <w:t xml:space="preserve">:               </w:t>
            </w:r>
            <w:r>
              <w:rPr>
                <w:rFonts w:ascii="Arial" w:hAnsi="Arial" w:cs="Arial"/>
                <w:color w:val="FFFFFF" w:themeColor="background1"/>
                <w:sz w:val="20"/>
                <w:szCs w:val="20"/>
                <w:lang w:val="en-GB"/>
              </w:rPr>
              <w:t>SDG</w:t>
            </w:r>
            <w:r w:rsidRPr="00641503">
              <w:rPr>
                <w:rFonts w:ascii="Arial" w:hAnsi="Arial" w:cs="Arial"/>
                <w:color w:val="FFFFFF" w:themeColor="background1"/>
                <w:sz w:val="20"/>
                <w:szCs w:val="20"/>
                <w:lang w:val="en-GB"/>
              </w:rPr>
              <w:t>s to which this objective contributes</w:t>
            </w:r>
            <w:r w:rsidR="000433FA">
              <w:rPr>
                <w:rFonts w:ascii="Arial" w:hAnsi="Arial" w:cs="Arial"/>
                <w:color w:val="FFFFFF" w:themeColor="background1"/>
                <w:sz w:val="20"/>
                <w:szCs w:val="20"/>
                <w:lang w:val="en-GB"/>
              </w:rPr>
              <w:t>:</w:t>
            </w:r>
          </w:p>
          <w:p w14:paraId="2F4A4F1A" w14:textId="2B3EACE9" w:rsidR="007E1E82" w:rsidRPr="003357F4" w:rsidRDefault="00380DE0" w:rsidP="00E41392">
            <w:pPr>
              <w:rPr>
                <w:rFonts w:ascii="Arial" w:hAnsi="Arial" w:cs="Arial"/>
                <w:color w:val="FFFFFF" w:themeColor="background1"/>
                <w:sz w:val="20"/>
                <w:szCs w:val="20"/>
                <w:lang w:val="en-GB"/>
              </w:rPr>
            </w:pPr>
            <w:r>
              <w:rPr>
                <w:noProof/>
              </w:rPr>
              <w:drawing>
                <wp:anchor distT="0" distB="0" distL="114300" distR="114300" simplePos="0" relativeHeight="251666432" behindDoc="0" locked="0" layoutInCell="1" allowOverlap="1" wp14:anchorId="7195601D" wp14:editId="1C0851A8">
                  <wp:simplePos x="0" y="0"/>
                  <wp:positionH relativeFrom="column">
                    <wp:posOffset>4415155</wp:posOffset>
                  </wp:positionH>
                  <wp:positionV relativeFrom="paragraph">
                    <wp:posOffset>63500</wp:posOffset>
                  </wp:positionV>
                  <wp:extent cx="359410" cy="359410"/>
                  <wp:effectExtent l="0" t="0" r="254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3FA">
              <w:rPr>
                <w:noProof/>
              </w:rPr>
              <w:drawing>
                <wp:anchor distT="0" distB="0" distL="114300" distR="114300" simplePos="0" relativeHeight="251718656" behindDoc="1" locked="0" layoutInCell="1" allowOverlap="1" wp14:anchorId="164D4369" wp14:editId="1E7C279C">
                  <wp:simplePos x="0" y="0"/>
                  <wp:positionH relativeFrom="column">
                    <wp:posOffset>4817745</wp:posOffset>
                  </wp:positionH>
                  <wp:positionV relativeFrom="paragraph">
                    <wp:posOffset>68580</wp:posOffset>
                  </wp:positionV>
                  <wp:extent cx="358775" cy="358775"/>
                  <wp:effectExtent l="0" t="0" r="3175" b="3175"/>
                  <wp:wrapTight wrapText="bothSides">
                    <wp:wrapPolygon edited="0">
                      <wp:start x="0" y="0"/>
                      <wp:lineTo x="0" y="20644"/>
                      <wp:lineTo x="20644" y="20644"/>
                      <wp:lineTo x="2064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3FA">
              <w:rPr>
                <w:noProof/>
              </w:rPr>
              <w:drawing>
                <wp:anchor distT="0" distB="0" distL="114300" distR="114300" simplePos="0" relativeHeight="251665408" behindDoc="0" locked="0" layoutInCell="1" allowOverlap="1" wp14:anchorId="1E6652E0" wp14:editId="1C24B9F8">
                  <wp:simplePos x="0" y="0"/>
                  <wp:positionH relativeFrom="column">
                    <wp:posOffset>4006683</wp:posOffset>
                  </wp:positionH>
                  <wp:positionV relativeFrom="paragraph">
                    <wp:posOffset>57408</wp:posOffset>
                  </wp:positionV>
                  <wp:extent cx="360000" cy="360000"/>
                  <wp:effectExtent l="0" t="0" r="254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3FA">
              <w:rPr>
                <w:noProof/>
              </w:rPr>
              <w:drawing>
                <wp:anchor distT="0" distB="0" distL="114300" distR="114300" simplePos="0" relativeHeight="251664384" behindDoc="0" locked="0" layoutInCell="1" allowOverlap="1" wp14:anchorId="18FD7016" wp14:editId="3337FBC2">
                  <wp:simplePos x="0" y="0"/>
                  <wp:positionH relativeFrom="column">
                    <wp:posOffset>3611559</wp:posOffset>
                  </wp:positionH>
                  <wp:positionV relativeFrom="paragraph">
                    <wp:posOffset>56138</wp:posOffset>
                  </wp:positionV>
                  <wp:extent cx="360000" cy="360000"/>
                  <wp:effectExtent l="0" t="0" r="2540" b="25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3FA">
              <w:rPr>
                <w:noProof/>
              </w:rPr>
              <w:drawing>
                <wp:anchor distT="0" distB="0" distL="114300" distR="114300" simplePos="0" relativeHeight="251662336" behindDoc="0" locked="0" layoutInCell="1" allowOverlap="1" wp14:anchorId="6AEFDBC0" wp14:editId="72CA08A3">
                  <wp:simplePos x="0" y="0"/>
                  <wp:positionH relativeFrom="column">
                    <wp:posOffset>3200317</wp:posOffset>
                  </wp:positionH>
                  <wp:positionV relativeFrom="paragraph">
                    <wp:posOffset>58622</wp:posOffset>
                  </wp:positionV>
                  <wp:extent cx="360000" cy="360000"/>
                  <wp:effectExtent l="0" t="0" r="254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3FA" w:rsidRPr="003357F4">
              <w:rPr>
                <w:noProof/>
              </w:rPr>
              <w:drawing>
                <wp:anchor distT="0" distB="0" distL="114300" distR="114300" simplePos="0" relativeHeight="251735040" behindDoc="0" locked="0" layoutInCell="1" allowOverlap="1" wp14:anchorId="3B04860A" wp14:editId="74B51CCB">
                  <wp:simplePos x="0" y="0"/>
                  <wp:positionH relativeFrom="column">
                    <wp:posOffset>2035950</wp:posOffset>
                  </wp:positionH>
                  <wp:positionV relativeFrom="paragraph">
                    <wp:posOffset>56829</wp:posOffset>
                  </wp:positionV>
                  <wp:extent cx="360000" cy="360000"/>
                  <wp:effectExtent l="0" t="0" r="2540" b="254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3FA" w:rsidRPr="003357F4">
              <w:rPr>
                <w:noProof/>
              </w:rPr>
              <w:drawing>
                <wp:anchor distT="0" distB="0" distL="114300" distR="114300" simplePos="0" relativeHeight="251734016" behindDoc="0" locked="0" layoutInCell="1" allowOverlap="1" wp14:anchorId="39A74BE1" wp14:editId="1D95F3D4">
                  <wp:simplePos x="0" y="0"/>
                  <wp:positionH relativeFrom="column">
                    <wp:posOffset>1630680</wp:posOffset>
                  </wp:positionH>
                  <wp:positionV relativeFrom="paragraph">
                    <wp:posOffset>56515</wp:posOffset>
                  </wp:positionV>
                  <wp:extent cx="359410" cy="359410"/>
                  <wp:effectExtent l="0" t="0" r="2540" b="2540"/>
                  <wp:wrapSquare wrapText="bothSides"/>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3FA" w:rsidRPr="003357F4">
              <w:rPr>
                <w:noProof/>
              </w:rPr>
              <w:drawing>
                <wp:anchor distT="0" distB="0" distL="114300" distR="114300" simplePos="0" relativeHeight="251732992" behindDoc="0" locked="0" layoutInCell="1" allowOverlap="1" wp14:anchorId="1CEB565E" wp14:editId="56C21963">
                  <wp:simplePos x="0" y="0"/>
                  <wp:positionH relativeFrom="column">
                    <wp:posOffset>1227455</wp:posOffset>
                  </wp:positionH>
                  <wp:positionV relativeFrom="paragraph">
                    <wp:posOffset>56515</wp:posOffset>
                  </wp:positionV>
                  <wp:extent cx="359410" cy="359410"/>
                  <wp:effectExtent l="0" t="0" r="2540" b="254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3FA" w:rsidRPr="003357F4">
              <w:rPr>
                <w:noProof/>
              </w:rPr>
              <w:drawing>
                <wp:anchor distT="0" distB="0" distL="114300" distR="114300" simplePos="0" relativeHeight="251730944" behindDoc="0" locked="0" layoutInCell="1" allowOverlap="1" wp14:anchorId="2603132F" wp14:editId="039D0951">
                  <wp:simplePos x="0" y="0"/>
                  <wp:positionH relativeFrom="column">
                    <wp:posOffset>411480</wp:posOffset>
                  </wp:positionH>
                  <wp:positionV relativeFrom="paragraph">
                    <wp:posOffset>57150</wp:posOffset>
                  </wp:positionV>
                  <wp:extent cx="359410" cy="359410"/>
                  <wp:effectExtent l="0" t="0" r="2540" b="254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3FA" w:rsidRPr="003357F4">
              <w:rPr>
                <w:noProof/>
              </w:rPr>
              <w:drawing>
                <wp:anchor distT="0" distB="0" distL="114300" distR="114300" simplePos="0" relativeHeight="251731968" behindDoc="0" locked="0" layoutInCell="1" allowOverlap="1" wp14:anchorId="0CD4A176" wp14:editId="3C060D14">
                  <wp:simplePos x="0" y="0"/>
                  <wp:positionH relativeFrom="column">
                    <wp:posOffset>826184</wp:posOffset>
                  </wp:positionH>
                  <wp:positionV relativeFrom="paragraph">
                    <wp:posOffset>56829</wp:posOffset>
                  </wp:positionV>
                  <wp:extent cx="360000" cy="360000"/>
                  <wp:effectExtent l="0" t="0" r="2540" b="2540"/>
                  <wp:wrapSquare wrapText="bothSides"/>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3FA" w:rsidRPr="003357F4">
              <w:rPr>
                <w:noProof/>
              </w:rPr>
              <w:drawing>
                <wp:anchor distT="0" distB="0" distL="114300" distR="114300" simplePos="0" relativeHeight="251729920" behindDoc="0" locked="0" layoutInCell="1" allowOverlap="1" wp14:anchorId="2CBEA3B2" wp14:editId="2B3A1266">
                  <wp:simplePos x="0" y="0"/>
                  <wp:positionH relativeFrom="column">
                    <wp:posOffset>0</wp:posOffset>
                  </wp:positionH>
                  <wp:positionV relativeFrom="paragraph">
                    <wp:posOffset>57150</wp:posOffset>
                  </wp:positionV>
                  <wp:extent cx="360000" cy="360000"/>
                  <wp:effectExtent l="0" t="0" r="2540" b="2540"/>
                  <wp:wrapSquare wrapText="bothSides"/>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9531D" w14:textId="5556B60C" w:rsidR="007E1E82" w:rsidRDefault="007E1E82" w:rsidP="00E41392">
            <w:pPr>
              <w:rPr>
                <w:color w:val="FFFFFF" w:themeColor="background1"/>
                <w:lang w:val="en-GB"/>
              </w:rPr>
            </w:pPr>
            <w:r w:rsidRPr="003357F4">
              <w:rPr>
                <w:color w:val="FFFFFF" w:themeColor="background1"/>
                <w:lang w:val="en-GB"/>
              </w:rPr>
              <w:t xml:space="preserve">                  </w:t>
            </w:r>
          </w:p>
          <w:p w14:paraId="220801CC" w14:textId="305B7567" w:rsidR="007E1E82" w:rsidRPr="00380DE0" w:rsidRDefault="007E1E82" w:rsidP="00E41392">
            <w:pPr>
              <w:rPr>
                <w:color w:val="FFFFFF" w:themeColor="background1"/>
                <w:sz w:val="16"/>
                <w:szCs w:val="16"/>
                <w:lang w:val="en-GB"/>
              </w:rPr>
            </w:pPr>
          </w:p>
        </w:tc>
      </w:tr>
    </w:tbl>
    <w:p w14:paraId="468F411F" w14:textId="1F177635" w:rsidR="007E1E82" w:rsidRPr="003357F4" w:rsidRDefault="007E1E82" w:rsidP="001164BD">
      <w:pPr>
        <w:rPr>
          <w:rFonts w:ascii="Arial" w:hAnsi="Arial" w:cs="Arial"/>
          <w:sz w:val="20"/>
          <w:szCs w:val="20"/>
          <w:lang w:val="en-GB"/>
        </w:rPr>
      </w:pPr>
    </w:p>
    <w:p w14:paraId="00C21463" w14:textId="77777777" w:rsidR="007E1E82" w:rsidRPr="003357F4" w:rsidRDefault="007E1E82" w:rsidP="001164BD">
      <w:pPr>
        <w:rPr>
          <w:rFonts w:ascii="Arial" w:hAnsi="Arial" w:cs="Arial"/>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2F5E4B1B" w14:textId="77777777" w:rsidTr="00E41392">
        <w:tc>
          <w:tcPr>
            <w:tcW w:w="998" w:type="dxa"/>
            <w:shd w:val="clear" w:color="auto" w:fill="D9D9D9" w:themeFill="background1" w:themeFillShade="D9"/>
          </w:tcPr>
          <w:p w14:paraId="3094D070"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drawing>
                <wp:anchor distT="0" distB="0" distL="114300" distR="114300" simplePos="0" relativeHeight="251693056" behindDoc="0" locked="0" layoutInCell="1" allowOverlap="1" wp14:anchorId="4F06A1D8" wp14:editId="4C7BACB1">
                  <wp:simplePos x="0" y="0"/>
                  <wp:positionH relativeFrom="column">
                    <wp:posOffset>3175</wp:posOffset>
                  </wp:positionH>
                  <wp:positionV relativeFrom="paragraph">
                    <wp:posOffset>80483</wp:posOffset>
                  </wp:positionV>
                  <wp:extent cx="508635" cy="508635"/>
                  <wp:effectExtent l="0" t="0" r="0" b="5715"/>
                  <wp:wrapNone/>
                  <wp:docPr id="215" name="Grafik 215"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9CA1B4"/>
          </w:tcPr>
          <w:p w14:paraId="580D348D"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SP TARGET 3.1: </w:t>
            </w:r>
          </w:p>
          <w:p w14:paraId="0DA5DEBA"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Known sites of national or international importance for populations listed in Table 1 of the AEWA Action Plan have been reviewed and confirmed (in conformity with Paragraph 3.1.2 of the Action Plan) and at least three-quarters of the priority site gaps are filled in the case of Contracting Parties.</w:t>
            </w:r>
          </w:p>
        </w:tc>
      </w:tr>
    </w:tbl>
    <w:p w14:paraId="4F7413DD" w14:textId="77777777" w:rsidR="007E1E82" w:rsidRPr="003357F4" w:rsidRDefault="007E1E82" w:rsidP="00E41392">
      <w:pPr>
        <w:pStyle w:val="ListParagraph"/>
        <w:ind w:left="425"/>
        <w:jc w:val="both"/>
        <w:rPr>
          <w:rFonts w:ascii="Arial" w:hAnsi="Arial" w:cs="Arial"/>
          <w:b/>
          <w:sz w:val="20"/>
          <w:szCs w:val="20"/>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946"/>
        <w:gridCol w:w="1030"/>
        <w:gridCol w:w="1134"/>
      </w:tblGrid>
      <w:tr w:rsidR="007E1E82" w:rsidRPr="003357F4" w14:paraId="6C0759DB" w14:textId="77777777" w:rsidTr="00E41392">
        <w:trPr>
          <w:trHeight w:val="570"/>
          <w:tblHeader/>
        </w:trPr>
        <w:tc>
          <w:tcPr>
            <w:tcW w:w="3681" w:type="dxa"/>
            <w:shd w:val="clear" w:color="auto" w:fill="D9D9D9" w:themeFill="background1" w:themeFillShade="D9"/>
            <w:vAlign w:val="center"/>
          </w:tcPr>
          <w:p w14:paraId="332AE2F2" w14:textId="77777777" w:rsidR="007E1E82" w:rsidRPr="003357F4" w:rsidRDefault="007E1E82" w:rsidP="00E41392">
            <w:pPr>
              <w:rPr>
                <w:rFonts w:ascii="Arial" w:hAnsi="Arial" w:cs="Arial"/>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3.1)</w:t>
            </w:r>
          </w:p>
        </w:tc>
        <w:tc>
          <w:tcPr>
            <w:tcW w:w="7513" w:type="dxa"/>
            <w:shd w:val="clear" w:color="auto" w:fill="D9D9D9" w:themeFill="background1" w:themeFillShade="D9"/>
            <w:vAlign w:val="center"/>
          </w:tcPr>
          <w:p w14:paraId="0F5139B4" w14:textId="259FE09A"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534BA6">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946" w:type="dxa"/>
            <w:shd w:val="clear" w:color="auto" w:fill="D9D9D9" w:themeFill="background1" w:themeFillShade="D9"/>
            <w:vAlign w:val="center"/>
          </w:tcPr>
          <w:p w14:paraId="3A1F756C"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Timeframe</w:t>
            </w:r>
          </w:p>
        </w:tc>
        <w:tc>
          <w:tcPr>
            <w:tcW w:w="1030" w:type="dxa"/>
            <w:shd w:val="clear" w:color="auto" w:fill="D9D9D9" w:themeFill="background1" w:themeFillShade="D9"/>
            <w:vAlign w:val="center"/>
          </w:tcPr>
          <w:p w14:paraId="63E89190"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6C253FA4"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Budget</w:t>
            </w:r>
          </w:p>
        </w:tc>
      </w:tr>
      <w:tr w:rsidR="007E1E82" w:rsidRPr="003357F4" w14:paraId="0A485188" w14:textId="77777777" w:rsidTr="00E41392">
        <w:trPr>
          <w:trHeight w:val="518"/>
        </w:trPr>
        <w:tc>
          <w:tcPr>
            <w:tcW w:w="3681" w:type="dxa"/>
            <w:vMerge w:val="restart"/>
            <w:shd w:val="clear" w:color="auto" w:fill="D9D9D9" w:themeFill="background1" w:themeFillShade="D9"/>
            <w:vAlign w:val="center"/>
            <w:hideMark/>
          </w:tcPr>
          <w:p w14:paraId="710F1A52"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 xml:space="preserve">3.1.a) Review and confirm an inventory of known nationally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internationally important sites</w:t>
            </w:r>
          </w:p>
        </w:tc>
        <w:tc>
          <w:tcPr>
            <w:tcW w:w="7513" w:type="dxa"/>
            <w:shd w:val="clear" w:color="000000" w:fill="C4D79B"/>
            <w:vAlign w:val="center"/>
            <w:hideMark/>
          </w:tcPr>
          <w:p w14:paraId="6B71AE0D"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Disseminate a simple site reviewing framework and guidance to Parties</w:t>
            </w:r>
          </w:p>
        </w:tc>
        <w:tc>
          <w:tcPr>
            <w:tcW w:w="1946" w:type="dxa"/>
            <w:shd w:val="clear" w:color="auto" w:fill="D9D9D9" w:themeFill="background1" w:themeFillShade="D9"/>
            <w:vAlign w:val="center"/>
          </w:tcPr>
          <w:p w14:paraId="032F2914" w14:textId="77777777" w:rsidR="007E1E82" w:rsidRPr="003357F4" w:rsidRDefault="007E1E82" w:rsidP="00E41392">
            <w:pPr>
              <w:jc w:val="center"/>
              <w:rPr>
                <w:lang w:val="en-GB"/>
              </w:rPr>
            </w:pPr>
            <w:r w:rsidRPr="003357F4">
              <w:rPr>
                <w:rFonts w:ascii="Arial" w:hAnsi="Arial" w:cs="Arial"/>
                <w:color w:val="000000"/>
                <w:sz w:val="20"/>
                <w:szCs w:val="20"/>
                <w:lang w:val="en-GB"/>
              </w:rPr>
              <w:t>by 2019</w:t>
            </w:r>
          </w:p>
        </w:tc>
        <w:tc>
          <w:tcPr>
            <w:tcW w:w="1030" w:type="dxa"/>
            <w:shd w:val="clear" w:color="auto" w:fill="D9D9D9" w:themeFill="background1" w:themeFillShade="D9"/>
            <w:vAlign w:val="center"/>
            <w:hideMark/>
          </w:tcPr>
          <w:p w14:paraId="43479D96"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D755B9D" w14:textId="11A53CD6"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 </w:t>
            </w:r>
          </w:p>
        </w:tc>
      </w:tr>
      <w:tr w:rsidR="007E1E82" w:rsidRPr="003357F4" w14:paraId="6F57F690" w14:textId="77777777" w:rsidTr="00E41392">
        <w:trPr>
          <w:trHeight w:val="851"/>
        </w:trPr>
        <w:tc>
          <w:tcPr>
            <w:tcW w:w="3681" w:type="dxa"/>
            <w:vMerge/>
            <w:shd w:val="clear" w:color="auto" w:fill="D9D9D9" w:themeFill="background1" w:themeFillShade="D9"/>
            <w:vAlign w:val="center"/>
            <w:hideMark/>
          </w:tcPr>
          <w:p w14:paraId="136C8A6D"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46073E08"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All Parties conduct a national site review building on existing inventories, and ensure they have active TFPs in place who are in a position to coordinate the review process</w:t>
            </w:r>
          </w:p>
        </w:tc>
        <w:tc>
          <w:tcPr>
            <w:tcW w:w="1946" w:type="dxa"/>
            <w:shd w:val="clear" w:color="auto" w:fill="D9D9D9" w:themeFill="background1" w:themeFillShade="D9"/>
            <w:vAlign w:val="center"/>
          </w:tcPr>
          <w:p w14:paraId="1EE388DB" w14:textId="77DCE696" w:rsidR="007E1E82" w:rsidRPr="003357F4" w:rsidRDefault="007E1E82" w:rsidP="00E41392">
            <w:pPr>
              <w:jc w:val="center"/>
              <w:rPr>
                <w:lang w:val="en-GB"/>
              </w:rPr>
            </w:pPr>
            <w:r w:rsidRPr="003357F4">
              <w:rPr>
                <w:rFonts w:ascii="Arial" w:hAnsi="Arial" w:cs="Arial"/>
                <w:color w:val="000000"/>
                <w:sz w:val="20"/>
                <w:szCs w:val="20"/>
                <w:lang w:val="en-GB"/>
              </w:rPr>
              <w:t>by 20</w:t>
            </w:r>
            <w:r w:rsidR="00E71F08">
              <w:rPr>
                <w:rFonts w:ascii="Arial" w:hAnsi="Arial" w:cs="Arial"/>
                <w:color w:val="000000"/>
                <w:sz w:val="20"/>
                <w:szCs w:val="20"/>
                <w:lang w:val="en-GB"/>
              </w:rPr>
              <w:t>20</w:t>
            </w:r>
          </w:p>
        </w:tc>
        <w:tc>
          <w:tcPr>
            <w:tcW w:w="1030" w:type="dxa"/>
            <w:shd w:val="clear" w:color="auto" w:fill="D9D9D9" w:themeFill="background1" w:themeFillShade="D9"/>
            <w:vAlign w:val="center"/>
            <w:hideMark/>
          </w:tcPr>
          <w:p w14:paraId="1A060C22" w14:textId="59E47AB4"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r w:rsidR="00E71F08"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50C2E45"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2CABA056" w14:textId="77777777" w:rsidTr="00E41392">
        <w:trPr>
          <w:trHeight w:val="704"/>
        </w:trPr>
        <w:tc>
          <w:tcPr>
            <w:tcW w:w="3681" w:type="dxa"/>
            <w:vMerge/>
            <w:shd w:val="clear" w:color="auto" w:fill="D9D9D9" w:themeFill="background1" w:themeFillShade="D9"/>
            <w:vAlign w:val="center"/>
            <w:hideMark/>
          </w:tcPr>
          <w:p w14:paraId="1C9AE8ED"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4D79B"/>
            <w:vAlign w:val="center"/>
            <w:hideMark/>
          </w:tcPr>
          <w:p w14:paraId="7DE69440"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Monitor and collate information from site review processes by partners in liaison with African Parties</w:t>
            </w:r>
          </w:p>
        </w:tc>
        <w:tc>
          <w:tcPr>
            <w:tcW w:w="1946" w:type="dxa"/>
            <w:shd w:val="clear" w:color="auto" w:fill="D9D9D9" w:themeFill="background1" w:themeFillShade="D9"/>
            <w:vAlign w:val="center"/>
          </w:tcPr>
          <w:p w14:paraId="11D25862"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30" w:type="dxa"/>
            <w:shd w:val="clear" w:color="auto" w:fill="D9D9D9" w:themeFill="background1" w:themeFillShade="D9"/>
            <w:vAlign w:val="center"/>
            <w:hideMark/>
          </w:tcPr>
          <w:p w14:paraId="4D956844"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7CDC92C"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5C0A2B66" w14:textId="77777777" w:rsidTr="00E41392">
        <w:trPr>
          <w:trHeight w:val="700"/>
        </w:trPr>
        <w:tc>
          <w:tcPr>
            <w:tcW w:w="3681" w:type="dxa"/>
            <w:vMerge/>
            <w:shd w:val="clear" w:color="auto" w:fill="D9D9D9" w:themeFill="background1" w:themeFillShade="D9"/>
            <w:vAlign w:val="center"/>
            <w:hideMark/>
          </w:tcPr>
          <w:p w14:paraId="4F32C6C1"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69FFA6D6"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revise and confirm the list of key sites for their countries and identify gaps in site information in collaboration with other ongoing initiatives</w:t>
            </w:r>
          </w:p>
        </w:tc>
        <w:tc>
          <w:tcPr>
            <w:tcW w:w="1946" w:type="dxa"/>
            <w:shd w:val="clear" w:color="auto" w:fill="D9D9D9" w:themeFill="background1" w:themeFillShade="D9"/>
            <w:vAlign w:val="center"/>
          </w:tcPr>
          <w:p w14:paraId="0FB05FF3"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30" w:type="dxa"/>
            <w:shd w:val="clear" w:color="auto" w:fill="D9D9D9" w:themeFill="background1" w:themeFillShade="D9"/>
            <w:vAlign w:val="center"/>
            <w:hideMark/>
          </w:tcPr>
          <w:p w14:paraId="7C5D989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DB38BE2"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03E76A36" w14:textId="77777777" w:rsidTr="00E41392">
        <w:trPr>
          <w:trHeight w:val="536"/>
        </w:trPr>
        <w:tc>
          <w:tcPr>
            <w:tcW w:w="3681" w:type="dxa"/>
            <w:vMerge w:val="restart"/>
            <w:shd w:val="clear" w:color="auto" w:fill="D9D9D9" w:themeFill="background1" w:themeFillShade="D9"/>
            <w:vAlign w:val="center"/>
            <w:hideMark/>
          </w:tcPr>
          <w:p w14:paraId="0D2FE124" w14:textId="1EB07349"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3.1.b) Update the CSN Tool with revised site information from Parties</w:t>
            </w:r>
          </w:p>
        </w:tc>
        <w:tc>
          <w:tcPr>
            <w:tcW w:w="7513" w:type="dxa"/>
            <w:shd w:val="clear" w:color="000000" w:fill="C5D9F1"/>
            <w:vAlign w:val="center"/>
            <w:hideMark/>
          </w:tcPr>
          <w:p w14:paraId="00DCE9F0"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provide their list of key sites to the </w:t>
            </w:r>
            <w:r>
              <w:rPr>
                <w:rFonts w:ascii="Arial" w:hAnsi="Arial" w:cs="Arial"/>
                <w:sz w:val="20"/>
                <w:szCs w:val="20"/>
                <w:lang w:val="en-GB"/>
              </w:rPr>
              <w:t>UNEP/</w:t>
            </w:r>
            <w:r w:rsidRPr="003357F4">
              <w:rPr>
                <w:rFonts w:ascii="Arial" w:hAnsi="Arial" w:cs="Arial"/>
                <w:sz w:val="20"/>
                <w:szCs w:val="20"/>
                <w:lang w:val="en-GB"/>
              </w:rPr>
              <w:t>AEWA Secretariat</w:t>
            </w:r>
          </w:p>
        </w:tc>
        <w:tc>
          <w:tcPr>
            <w:tcW w:w="1946" w:type="dxa"/>
            <w:shd w:val="clear" w:color="auto" w:fill="D9D9D9" w:themeFill="background1" w:themeFillShade="D9"/>
            <w:vAlign w:val="center"/>
          </w:tcPr>
          <w:p w14:paraId="36075715" w14:textId="77777777" w:rsidR="007E1E82" w:rsidRPr="003357F4" w:rsidRDefault="007E1E82" w:rsidP="00E41392">
            <w:pPr>
              <w:jc w:val="center"/>
              <w:rPr>
                <w:lang w:val="en-GB"/>
              </w:rPr>
            </w:pPr>
            <w:r w:rsidRPr="003357F4">
              <w:rPr>
                <w:rFonts w:ascii="Arial" w:hAnsi="Arial" w:cs="Arial"/>
                <w:color w:val="000000"/>
                <w:sz w:val="20"/>
                <w:szCs w:val="20"/>
                <w:lang w:val="en-GB"/>
              </w:rPr>
              <w:t>by 2022</w:t>
            </w:r>
          </w:p>
        </w:tc>
        <w:tc>
          <w:tcPr>
            <w:tcW w:w="1030" w:type="dxa"/>
            <w:shd w:val="clear" w:color="auto" w:fill="D9D9D9" w:themeFill="background1" w:themeFillShade="D9"/>
            <w:vAlign w:val="center"/>
            <w:hideMark/>
          </w:tcPr>
          <w:p w14:paraId="52A491A0"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E7399FE"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272996FC" w14:textId="77777777" w:rsidTr="00E41392">
        <w:trPr>
          <w:trHeight w:val="558"/>
        </w:trPr>
        <w:tc>
          <w:tcPr>
            <w:tcW w:w="3681" w:type="dxa"/>
            <w:vMerge/>
            <w:shd w:val="clear" w:color="auto" w:fill="D9D9D9" w:themeFill="background1" w:themeFillShade="D9"/>
            <w:vAlign w:val="center"/>
            <w:hideMark/>
          </w:tcPr>
          <w:p w14:paraId="5FE2514A"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4D79B"/>
            <w:vAlign w:val="center"/>
            <w:hideMark/>
          </w:tcPr>
          <w:p w14:paraId="08555C27"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Update / improve Africa information within the CSN Tool </w:t>
            </w:r>
          </w:p>
        </w:tc>
        <w:tc>
          <w:tcPr>
            <w:tcW w:w="1946" w:type="dxa"/>
            <w:shd w:val="clear" w:color="auto" w:fill="D9D9D9" w:themeFill="background1" w:themeFillShade="D9"/>
            <w:vAlign w:val="center"/>
          </w:tcPr>
          <w:p w14:paraId="4DBCF698" w14:textId="77777777" w:rsidR="007E1E82" w:rsidRPr="003357F4" w:rsidRDefault="007E1E82" w:rsidP="00E41392">
            <w:pPr>
              <w:jc w:val="center"/>
              <w:rPr>
                <w:lang w:val="en-GB"/>
              </w:rPr>
            </w:pPr>
            <w:r w:rsidRPr="003357F4">
              <w:rPr>
                <w:rFonts w:ascii="Arial" w:hAnsi="Arial" w:cs="Arial"/>
                <w:color w:val="000000"/>
                <w:sz w:val="20"/>
                <w:szCs w:val="20"/>
                <w:lang w:val="en-GB"/>
              </w:rPr>
              <w:t>by MOP9</w:t>
            </w:r>
          </w:p>
        </w:tc>
        <w:tc>
          <w:tcPr>
            <w:tcW w:w="1030" w:type="dxa"/>
            <w:shd w:val="clear" w:color="auto" w:fill="D9D9D9" w:themeFill="background1" w:themeFillShade="D9"/>
            <w:vAlign w:val="center"/>
            <w:hideMark/>
          </w:tcPr>
          <w:p w14:paraId="654D086C"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74903F4"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655452DB" w14:textId="77777777" w:rsidTr="00E41392">
        <w:trPr>
          <w:trHeight w:val="694"/>
        </w:trPr>
        <w:tc>
          <w:tcPr>
            <w:tcW w:w="3681" w:type="dxa"/>
            <w:vMerge w:val="restart"/>
            <w:shd w:val="clear" w:color="auto" w:fill="D9D9D9" w:themeFill="background1" w:themeFillShade="D9"/>
            <w:vAlign w:val="center"/>
            <w:hideMark/>
          </w:tcPr>
          <w:p w14:paraId="0192183E"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lastRenderedPageBreak/>
              <w:t>3.1.c) Conduct national gap-filling surveys and incorporate results into CSN Tool</w:t>
            </w:r>
          </w:p>
        </w:tc>
        <w:tc>
          <w:tcPr>
            <w:tcW w:w="7513" w:type="dxa"/>
            <w:shd w:val="clear" w:color="000000" w:fill="C5D9F1"/>
            <w:vAlign w:val="center"/>
            <w:hideMark/>
          </w:tcPr>
          <w:p w14:paraId="5CB8BC11" w14:textId="25E87549"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NFPs/TFPs coordinate with stakeholders, national </w:t>
            </w:r>
            <w:r w:rsidRPr="009A4872">
              <w:rPr>
                <w:rFonts w:ascii="Arial" w:hAnsi="Arial" w:cs="Arial"/>
                <w:sz w:val="20"/>
                <w:szCs w:val="20"/>
                <w:lang w:val="en-GB"/>
              </w:rPr>
              <w:t>work</w:t>
            </w:r>
            <w:r w:rsidR="00FB1BC5" w:rsidRPr="009A4872">
              <w:rPr>
                <w:rFonts w:ascii="Arial" w:hAnsi="Arial" w:cs="Arial"/>
                <w:sz w:val="20"/>
                <w:szCs w:val="20"/>
                <w:lang w:val="en-GB"/>
              </w:rPr>
              <w:t xml:space="preserve"> </w:t>
            </w:r>
            <w:r w:rsidRPr="009A4872">
              <w:rPr>
                <w:rFonts w:ascii="Arial" w:hAnsi="Arial" w:cs="Arial"/>
                <w:sz w:val="20"/>
                <w:szCs w:val="20"/>
                <w:lang w:val="en-GB"/>
              </w:rPr>
              <w:t>plans</w:t>
            </w:r>
            <w:r w:rsidRPr="003357F4">
              <w:rPr>
                <w:rFonts w:ascii="Arial" w:hAnsi="Arial" w:cs="Arial"/>
                <w:sz w:val="20"/>
                <w:szCs w:val="20"/>
                <w:lang w:val="en-GB"/>
              </w:rPr>
              <w:t xml:space="preserve"> for site gap-filling and includ</w:t>
            </w:r>
            <w:r w:rsidR="00E71F08">
              <w:rPr>
                <w:rFonts w:ascii="Arial" w:hAnsi="Arial" w:cs="Arial"/>
                <w:sz w:val="20"/>
                <w:szCs w:val="20"/>
                <w:lang w:val="en-GB"/>
              </w:rPr>
              <w:t>e</w:t>
            </w:r>
            <w:r w:rsidRPr="003357F4">
              <w:rPr>
                <w:rFonts w:ascii="Arial" w:hAnsi="Arial" w:cs="Arial"/>
                <w:sz w:val="20"/>
                <w:szCs w:val="20"/>
                <w:lang w:val="en-GB"/>
              </w:rPr>
              <w:t xml:space="preserve"> lists of potential site gaps to be assessed</w:t>
            </w:r>
          </w:p>
        </w:tc>
        <w:tc>
          <w:tcPr>
            <w:tcW w:w="1946" w:type="dxa"/>
            <w:shd w:val="clear" w:color="auto" w:fill="D9D9D9" w:themeFill="background1" w:themeFillShade="D9"/>
            <w:vAlign w:val="center"/>
          </w:tcPr>
          <w:p w14:paraId="3613C53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by 2024</w:t>
            </w:r>
          </w:p>
        </w:tc>
        <w:tc>
          <w:tcPr>
            <w:tcW w:w="1030" w:type="dxa"/>
            <w:shd w:val="clear" w:color="auto" w:fill="D9D9D9" w:themeFill="background1" w:themeFillShade="D9"/>
            <w:vAlign w:val="center"/>
            <w:hideMark/>
          </w:tcPr>
          <w:p w14:paraId="2F80FF7C"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2D5F63E"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396D17D5" w14:textId="77777777" w:rsidTr="00E41392">
        <w:trPr>
          <w:trHeight w:val="845"/>
        </w:trPr>
        <w:tc>
          <w:tcPr>
            <w:tcW w:w="3681" w:type="dxa"/>
            <w:vMerge/>
            <w:shd w:val="clear" w:color="auto" w:fill="D9D9D9" w:themeFill="background1" w:themeFillShade="D9"/>
            <w:vAlign w:val="center"/>
            <w:hideMark/>
          </w:tcPr>
          <w:p w14:paraId="6EFB8D73"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436E6937" w14:textId="49E23C08"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conduct national gap-filling surveys, including </w:t>
            </w:r>
            <w:r w:rsidR="00E71F08">
              <w:rPr>
                <w:rFonts w:ascii="Arial" w:hAnsi="Arial" w:cs="Arial"/>
                <w:sz w:val="20"/>
                <w:szCs w:val="20"/>
                <w:lang w:val="en-GB"/>
              </w:rPr>
              <w:t>of</w:t>
            </w:r>
            <w:r w:rsidRPr="003357F4">
              <w:rPr>
                <w:rFonts w:ascii="Arial" w:hAnsi="Arial" w:cs="Arial"/>
                <w:sz w:val="20"/>
                <w:szCs w:val="20"/>
                <w:lang w:val="en-GB"/>
              </w:rPr>
              <w:t xml:space="preserve"> less accessible sites, building on </w:t>
            </w:r>
            <w:r w:rsidR="00E71F08">
              <w:rPr>
                <w:rFonts w:ascii="Arial" w:hAnsi="Arial" w:cs="Arial"/>
                <w:sz w:val="20"/>
                <w:szCs w:val="20"/>
                <w:lang w:val="en-GB"/>
              </w:rPr>
              <w:t>information</w:t>
            </w:r>
            <w:r w:rsidR="00E71F08" w:rsidRPr="003357F4">
              <w:rPr>
                <w:rFonts w:ascii="Arial" w:hAnsi="Arial" w:cs="Arial"/>
                <w:sz w:val="20"/>
                <w:szCs w:val="20"/>
                <w:lang w:val="en-GB"/>
              </w:rPr>
              <w:t xml:space="preserve"> </w:t>
            </w:r>
            <w:r w:rsidRPr="003357F4">
              <w:rPr>
                <w:rFonts w:ascii="Arial" w:hAnsi="Arial" w:cs="Arial"/>
                <w:sz w:val="20"/>
                <w:szCs w:val="20"/>
                <w:lang w:val="en-GB"/>
              </w:rPr>
              <w:t>from relevant projects and partners and in collaboration with academic institutions conducting relevant studies to address site gaps</w:t>
            </w:r>
          </w:p>
        </w:tc>
        <w:tc>
          <w:tcPr>
            <w:tcW w:w="1946" w:type="dxa"/>
            <w:shd w:val="clear" w:color="auto" w:fill="D9D9D9" w:themeFill="background1" w:themeFillShade="D9"/>
            <w:vAlign w:val="center"/>
          </w:tcPr>
          <w:p w14:paraId="7DC7474E" w14:textId="77777777" w:rsidR="007E1E82" w:rsidRPr="003357F4" w:rsidRDefault="007E1E82" w:rsidP="00E41392">
            <w:pPr>
              <w:jc w:val="center"/>
              <w:rPr>
                <w:lang w:val="en-GB"/>
              </w:rPr>
            </w:pPr>
            <w:r w:rsidRPr="003357F4">
              <w:rPr>
                <w:rFonts w:ascii="Arial" w:hAnsi="Arial" w:cs="Arial"/>
                <w:color w:val="000000"/>
                <w:sz w:val="20"/>
                <w:szCs w:val="20"/>
                <w:lang w:val="en-GB"/>
              </w:rPr>
              <w:t>by 2025</w:t>
            </w:r>
          </w:p>
        </w:tc>
        <w:tc>
          <w:tcPr>
            <w:tcW w:w="1030" w:type="dxa"/>
            <w:shd w:val="clear" w:color="auto" w:fill="D9D9D9" w:themeFill="background1" w:themeFillShade="D9"/>
            <w:vAlign w:val="center"/>
            <w:hideMark/>
          </w:tcPr>
          <w:p w14:paraId="610783D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85A4099"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2429696F" w14:textId="77777777" w:rsidTr="00E41392">
        <w:trPr>
          <w:trHeight w:val="1003"/>
        </w:trPr>
        <w:tc>
          <w:tcPr>
            <w:tcW w:w="3681" w:type="dxa"/>
            <w:vMerge/>
            <w:shd w:val="clear" w:color="auto" w:fill="D9D9D9" w:themeFill="background1" w:themeFillShade="D9"/>
            <w:vAlign w:val="center"/>
            <w:hideMark/>
          </w:tcPr>
          <w:p w14:paraId="29380FBC"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4D79B"/>
            <w:vAlign w:val="center"/>
            <w:hideMark/>
          </w:tcPr>
          <w:p w14:paraId="66C07277"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Enhance organisational and technical capacity for inventory and surveys with partners, e.g. Ramsar, </w:t>
            </w:r>
            <w:r>
              <w:rPr>
                <w:rFonts w:ascii="Arial" w:hAnsi="Arial" w:cs="Arial"/>
                <w:sz w:val="20"/>
                <w:szCs w:val="20"/>
                <w:lang w:val="en-GB"/>
              </w:rPr>
              <w:t>Wetlands International</w:t>
            </w:r>
            <w:r w:rsidRPr="003357F4">
              <w:rPr>
                <w:rFonts w:ascii="Arial" w:hAnsi="Arial" w:cs="Arial"/>
                <w:sz w:val="20"/>
                <w:szCs w:val="20"/>
                <w:lang w:val="en-GB"/>
              </w:rPr>
              <w:t xml:space="preserve">, </w:t>
            </w:r>
            <w:r>
              <w:rPr>
                <w:rFonts w:ascii="Arial" w:hAnsi="Arial" w:cs="Arial"/>
                <w:sz w:val="20"/>
                <w:szCs w:val="20"/>
                <w:lang w:val="en-GB"/>
              </w:rPr>
              <w:t>BirdLife International</w:t>
            </w:r>
            <w:r w:rsidRPr="003357F4">
              <w:rPr>
                <w:rFonts w:ascii="Arial" w:hAnsi="Arial" w:cs="Arial"/>
                <w:sz w:val="20"/>
                <w:szCs w:val="20"/>
                <w:lang w:val="en-GB"/>
              </w:rPr>
              <w:t xml:space="preserve"> and promote use of and training on the ESA/Ramsar GlobWetland Project Toolbox</w:t>
            </w:r>
          </w:p>
        </w:tc>
        <w:tc>
          <w:tcPr>
            <w:tcW w:w="1946" w:type="dxa"/>
            <w:shd w:val="clear" w:color="auto" w:fill="D9D9D9" w:themeFill="background1" w:themeFillShade="D9"/>
            <w:vAlign w:val="center"/>
          </w:tcPr>
          <w:p w14:paraId="7FF430E5" w14:textId="77777777" w:rsidR="007E1E82" w:rsidRPr="003357F4" w:rsidRDefault="007E1E82" w:rsidP="00E41392">
            <w:pPr>
              <w:jc w:val="center"/>
              <w:rPr>
                <w:lang w:val="en-GB"/>
              </w:rPr>
            </w:pPr>
            <w:r w:rsidRPr="003357F4">
              <w:rPr>
                <w:rFonts w:ascii="Arial" w:hAnsi="Arial" w:cs="Arial"/>
                <w:color w:val="000000"/>
                <w:sz w:val="20"/>
                <w:szCs w:val="20"/>
                <w:lang w:val="en-GB"/>
              </w:rPr>
              <w:t>by MOP10</w:t>
            </w:r>
          </w:p>
        </w:tc>
        <w:tc>
          <w:tcPr>
            <w:tcW w:w="1030" w:type="dxa"/>
            <w:shd w:val="clear" w:color="auto" w:fill="D9D9D9" w:themeFill="background1" w:themeFillShade="D9"/>
            <w:vAlign w:val="center"/>
            <w:hideMark/>
          </w:tcPr>
          <w:p w14:paraId="5604B016"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CE40F3E"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057F41A6" w14:textId="77777777" w:rsidTr="00E41392">
        <w:trPr>
          <w:trHeight w:val="827"/>
        </w:trPr>
        <w:tc>
          <w:tcPr>
            <w:tcW w:w="3681" w:type="dxa"/>
            <w:vMerge w:val="restart"/>
            <w:shd w:val="clear" w:color="auto" w:fill="D9D9D9" w:themeFill="background1" w:themeFillShade="D9"/>
            <w:vAlign w:val="center"/>
            <w:hideMark/>
          </w:tcPr>
          <w:p w14:paraId="63BE8BBB"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3.1.d) Review / update sites lists and communicate any changes to AEWA</w:t>
            </w:r>
          </w:p>
        </w:tc>
        <w:tc>
          <w:tcPr>
            <w:tcW w:w="7513" w:type="dxa"/>
            <w:shd w:val="clear" w:color="000000" w:fill="C5D9F1"/>
            <w:vAlign w:val="center"/>
            <w:hideMark/>
          </w:tcPr>
          <w:p w14:paraId="20037EEB"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review and update inventories of sites of national </w:t>
            </w:r>
            <w:r>
              <w:rPr>
                <w:rFonts w:ascii="Arial" w:hAnsi="Arial" w:cs="Arial"/>
                <w:sz w:val="20"/>
                <w:szCs w:val="20"/>
                <w:lang w:val="en-GB"/>
              </w:rPr>
              <w:t>and</w:t>
            </w:r>
            <w:r w:rsidRPr="003357F4">
              <w:rPr>
                <w:rFonts w:ascii="Arial" w:hAnsi="Arial" w:cs="Arial"/>
                <w:sz w:val="20"/>
                <w:szCs w:val="20"/>
                <w:lang w:val="en-GB"/>
              </w:rPr>
              <w:t xml:space="preserve"> international importance based on gap-filling results (activity 3.1.c) and include in National Reports to MOP10</w:t>
            </w:r>
          </w:p>
        </w:tc>
        <w:tc>
          <w:tcPr>
            <w:tcW w:w="1946" w:type="dxa"/>
            <w:shd w:val="clear" w:color="auto" w:fill="D9D9D9" w:themeFill="background1" w:themeFillShade="D9"/>
            <w:vAlign w:val="center"/>
          </w:tcPr>
          <w:p w14:paraId="4128CC1F" w14:textId="77777777" w:rsidR="007E1E82" w:rsidRPr="003357F4" w:rsidRDefault="007E1E82" w:rsidP="00E41392">
            <w:pPr>
              <w:jc w:val="center"/>
              <w:rPr>
                <w:lang w:val="en-GB"/>
              </w:rPr>
            </w:pPr>
            <w:r w:rsidRPr="003357F4">
              <w:rPr>
                <w:rFonts w:ascii="Arial" w:hAnsi="Arial" w:cs="Arial"/>
                <w:color w:val="000000"/>
                <w:sz w:val="20"/>
                <w:szCs w:val="20"/>
                <w:lang w:val="en-GB"/>
              </w:rPr>
              <w:t>by MOP10</w:t>
            </w:r>
          </w:p>
        </w:tc>
        <w:tc>
          <w:tcPr>
            <w:tcW w:w="1030" w:type="dxa"/>
            <w:shd w:val="clear" w:color="auto" w:fill="D9D9D9" w:themeFill="background1" w:themeFillShade="D9"/>
            <w:vAlign w:val="center"/>
            <w:hideMark/>
          </w:tcPr>
          <w:p w14:paraId="552B976E"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45D2C75"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382FE417" w14:textId="77777777" w:rsidTr="00E41392">
        <w:trPr>
          <w:trHeight w:val="555"/>
        </w:trPr>
        <w:tc>
          <w:tcPr>
            <w:tcW w:w="3681" w:type="dxa"/>
            <w:vMerge/>
            <w:shd w:val="clear" w:color="auto" w:fill="D9D9D9" w:themeFill="background1" w:themeFillShade="D9"/>
            <w:vAlign w:val="center"/>
            <w:hideMark/>
          </w:tcPr>
          <w:p w14:paraId="7E06392B"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4FCC2BD8"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establish frameworks for regular inventory updates</w:t>
            </w:r>
          </w:p>
        </w:tc>
        <w:tc>
          <w:tcPr>
            <w:tcW w:w="1946" w:type="dxa"/>
            <w:shd w:val="clear" w:color="auto" w:fill="D9D9D9" w:themeFill="background1" w:themeFillShade="D9"/>
            <w:vAlign w:val="center"/>
          </w:tcPr>
          <w:p w14:paraId="66BAD5CF" w14:textId="77777777" w:rsidR="007E1E82" w:rsidRPr="003357F4" w:rsidRDefault="007E1E82" w:rsidP="00E41392">
            <w:pPr>
              <w:jc w:val="center"/>
              <w:rPr>
                <w:lang w:val="en-GB"/>
              </w:rPr>
            </w:pPr>
            <w:r w:rsidRPr="003357F4">
              <w:rPr>
                <w:rFonts w:ascii="Arial" w:hAnsi="Arial" w:cs="Arial"/>
                <w:color w:val="000000"/>
                <w:sz w:val="20"/>
                <w:szCs w:val="20"/>
                <w:lang w:val="en-GB"/>
              </w:rPr>
              <w:t>by MOP10</w:t>
            </w:r>
          </w:p>
        </w:tc>
        <w:tc>
          <w:tcPr>
            <w:tcW w:w="1030" w:type="dxa"/>
            <w:shd w:val="clear" w:color="auto" w:fill="D9D9D9" w:themeFill="background1" w:themeFillShade="D9"/>
            <w:vAlign w:val="center"/>
            <w:hideMark/>
          </w:tcPr>
          <w:p w14:paraId="28A945F6"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0EDA718"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bl>
    <w:p w14:paraId="65414034" w14:textId="40E957F5" w:rsidR="007E1E82" w:rsidRPr="001164BD" w:rsidRDefault="001164BD" w:rsidP="001164BD">
      <w:pPr>
        <w:rPr>
          <w:rFonts w:ascii="Arial" w:hAnsi="Arial" w:cs="Arial"/>
          <w:b/>
          <w:sz w:val="20"/>
          <w:szCs w:val="20"/>
          <w:lang w:val="en-GB"/>
        </w:rPr>
      </w:pPr>
      <w:r w:rsidRPr="001164BD">
        <w:rPr>
          <w:rFonts w:ascii="Arial" w:hAnsi="Arial" w:cs="Arial"/>
          <w:b/>
          <w:sz w:val="20"/>
          <w:szCs w:val="20"/>
          <w:lang w:val="en-GB"/>
        </w:rPr>
        <w:tab/>
      </w:r>
    </w:p>
    <w:p w14:paraId="52E03AFA" w14:textId="77777777" w:rsidR="001164BD" w:rsidRPr="003357F4" w:rsidRDefault="001164BD" w:rsidP="001164BD">
      <w:pPr>
        <w:rPr>
          <w:rFonts w:ascii="Arial" w:hAnsi="Arial" w:cs="Arial"/>
          <w:b/>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7EDBF254" w14:textId="77777777" w:rsidTr="00E41392">
        <w:tc>
          <w:tcPr>
            <w:tcW w:w="998" w:type="dxa"/>
            <w:shd w:val="clear" w:color="auto" w:fill="D9D9D9" w:themeFill="background1" w:themeFillShade="D9"/>
          </w:tcPr>
          <w:p w14:paraId="13490ACC"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drawing>
                <wp:anchor distT="0" distB="0" distL="114300" distR="114300" simplePos="0" relativeHeight="251694080" behindDoc="0" locked="0" layoutInCell="1" allowOverlap="1" wp14:anchorId="3F9CD83E" wp14:editId="7F20A979">
                  <wp:simplePos x="0" y="0"/>
                  <wp:positionH relativeFrom="column">
                    <wp:posOffset>3175</wp:posOffset>
                  </wp:positionH>
                  <wp:positionV relativeFrom="paragraph">
                    <wp:posOffset>80483</wp:posOffset>
                  </wp:positionV>
                  <wp:extent cx="508635" cy="508635"/>
                  <wp:effectExtent l="0" t="0" r="0" b="5715"/>
                  <wp:wrapNone/>
                  <wp:docPr id="218" name="Grafik 218"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9CA1B4"/>
          </w:tcPr>
          <w:p w14:paraId="742FE9E8"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SP TARGET 3.2: </w:t>
            </w:r>
          </w:p>
          <w:p w14:paraId="6D2D5327" w14:textId="5126A9FB"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The status of, the threats to and the effectiveness of conservation measures implemented at flyway network sites are being assessed at flyway scale, using data provided by at least three-quarters of Contracting Parties.</w:t>
            </w:r>
          </w:p>
        </w:tc>
      </w:tr>
    </w:tbl>
    <w:p w14:paraId="56EC87C3" w14:textId="77777777" w:rsidR="007E1E82" w:rsidRPr="003357F4" w:rsidRDefault="007E1E82" w:rsidP="00E41392">
      <w:pPr>
        <w:pStyle w:val="ListParagraph"/>
        <w:ind w:left="425"/>
        <w:jc w:val="both"/>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1"/>
        <w:gridCol w:w="1085"/>
        <w:gridCol w:w="1134"/>
      </w:tblGrid>
      <w:tr w:rsidR="007E1E82" w:rsidRPr="003357F4" w14:paraId="4B1DEBA4" w14:textId="77777777" w:rsidTr="00E41392">
        <w:trPr>
          <w:trHeight w:val="570"/>
          <w:tblHeader/>
        </w:trPr>
        <w:tc>
          <w:tcPr>
            <w:tcW w:w="3681" w:type="dxa"/>
            <w:shd w:val="clear" w:color="auto" w:fill="D9D9D9" w:themeFill="background1" w:themeFillShade="D9"/>
            <w:vAlign w:val="center"/>
          </w:tcPr>
          <w:p w14:paraId="4B21186F" w14:textId="77777777" w:rsidR="007E1E82" w:rsidRPr="003357F4" w:rsidRDefault="007E1E82" w:rsidP="00E41392">
            <w:pPr>
              <w:rPr>
                <w:rFonts w:ascii="Arial" w:hAnsi="Arial" w:cs="Arial"/>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3.2)</w:t>
            </w:r>
          </w:p>
        </w:tc>
        <w:tc>
          <w:tcPr>
            <w:tcW w:w="7513" w:type="dxa"/>
            <w:shd w:val="clear" w:color="auto" w:fill="D9D9D9" w:themeFill="background1" w:themeFillShade="D9"/>
            <w:vAlign w:val="center"/>
          </w:tcPr>
          <w:p w14:paraId="4FB336EF" w14:textId="01782F25"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534BA6">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91" w:type="dxa"/>
            <w:shd w:val="clear" w:color="auto" w:fill="D9D9D9" w:themeFill="background1" w:themeFillShade="D9"/>
            <w:vAlign w:val="center"/>
          </w:tcPr>
          <w:p w14:paraId="294F5C25"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Timeframe</w:t>
            </w:r>
          </w:p>
        </w:tc>
        <w:tc>
          <w:tcPr>
            <w:tcW w:w="1085" w:type="dxa"/>
            <w:shd w:val="clear" w:color="auto" w:fill="D9D9D9" w:themeFill="background1" w:themeFillShade="D9"/>
            <w:vAlign w:val="center"/>
          </w:tcPr>
          <w:p w14:paraId="648ED1CE"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5613A7EC"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 xml:space="preserve">Budget </w:t>
            </w:r>
          </w:p>
        </w:tc>
      </w:tr>
      <w:tr w:rsidR="007E1E82" w:rsidRPr="003357F4" w14:paraId="51036B5D" w14:textId="77777777" w:rsidTr="00E41392">
        <w:trPr>
          <w:trHeight w:val="921"/>
        </w:trPr>
        <w:tc>
          <w:tcPr>
            <w:tcW w:w="3681" w:type="dxa"/>
            <w:shd w:val="clear" w:color="auto" w:fill="D9D9D9" w:themeFill="background1" w:themeFillShade="D9"/>
            <w:vAlign w:val="center"/>
            <w:hideMark/>
          </w:tcPr>
          <w:p w14:paraId="55E5C36D"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3.2.a) Develop a monitoring framework for the AEWA flyway site network</w:t>
            </w:r>
          </w:p>
        </w:tc>
        <w:tc>
          <w:tcPr>
            <w:tcW w:w="7513" w:type="dxa"/>
            <w:shd w:val="clear" w:color="000000" w:fill="C4D79B"/>
            <w:vAlign w:val="center"/>
          </w:tcPr>
          <w:p w14:paraId="6A87060F" w14:textId="67514A6A"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Collaborate with other initiatives, especially the Ramsar State of the World's Wetlands and their Services to People and </w:t>
            </w:r>
            <w:r w:rsidR="00E71F08">
              <w:rPr>
                <w:rFonts w:ascii="Arial" w:hAnsi="Arial" w:cs="Arial"/>
                <w:sz w:val="20"/>
                <w:szCs w:val="20"/>
                <w:lang w:val="en-GB"/>
              </w:rPr>
              <w:t xml:space="preserve">the </w:t>
            </w:r>
            <w:r>
              <w:rPr>
                <w:rFonts w:ascii="Arial" w:hAnsi="Arial" w:cs="Arial"/>
                <w:sz w:val="20"/>
                <w:szCs w:val="20"/>
                <w:lang w:val="en-GB"/>
              </w:rPr>
              <w:t>BirdLife International</w:t>
            </w:r>
            <w:r w:rsidRPr="003357F4">
              <w:rPr>
                <w:rFonts w:ascii="Arial" w:hAnsi="Arial" w:cs="Arial"/>
                <w:sz w:val="20"/>
                <w:szCs w:val="20"/>
                <w:lang w:val="en-GB"/>
              </w:rPr>
              <w:t xml:space="preserve"> IBA monitoring scheme, to coordinate data collection on the status of sites </w:t>
            </w:r>
          </w:p>
        </w:tc>
        <w:tc>
          <w:tcPr>
            <w:tcW w:w="1891" w:type="dxa"/>
            <w:shd w:val="clear" w:color="auto" w:fill="D9D9D9" w:themeFill="background1" w:themeFillShade="D9"/>
            <w:vAlign w:val="center"/>
          </w:tcPr>
          <w:p w14:paraId="59006901"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85" w:type="dxa"/>
            <w:shd w:val="clear" w:color="auto" w:fill="D9D9D9" w:themeFill="background1" w:themeFillShade="D9"/>
            <w:vAlign w:val="center"/>
          </w:tcPr>
          <w:p w14:paraId="7FC9395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65AA4AC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52B821C5" w14:textId="77777777" w:rsidTr="00E41392">
        <w:trPr>
          <w:trHeight w:val="694"/>
        </w:trPr>
        <w:tc>
          <w:tcPr>
            <w:tcW w:w="3681" w:type="dxa"/>
            <w:vMerge w:val="restart"/>
            <w:shd w:val="clear" w:color="auto" w:fill="D9D9D9" w:themeFill="background1" w:themeFillShade="D9"/>
            <w:vAlign w:val="center"/>
            <w:hideMark/>
          </w:tcPr>
          <w:p w14:paraId="0B3ABC09"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3.2.b) Assess and report on the status of flyway network sites</w:t>
            </w:r>
          </w:p>
        </w:tc>
        <w:tc>
          <w:tcPr>
            <w:tcW w:w="7513" w:type="dxa"/>
            <w:shd w:val="clear" w:color="000000" w:fill="C5D9F1"/>
            <w:vAlign w:val="center"/>
            <w:hideMark/>
          </w:tcPr>
          <w:p w14:paraId="674C524D" w14:textId="3825E1E4"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TFPs liaise with partners to develop </w:t>
            </w:r>
            <w:r w:rsidRPr="009A4872">
              <w:rPr>
                <w:rFonts w:ascii="Arial" w:hAnsi="Arial" w:cs="Arial"/>
                <w:sz w:val="20"/>
                <w:szCs w:val="20"/>
                <w:lang w:val="en-GB"/>
              </w:rPr>
              <w:t>work</w:t>
            </w:r>
            <w:r w:rsidR="00FB1BC5" w:rsidRPr="009A4872">
              <w:rPr>
                <w:rFonts w:ascii="Arial" w:hAnsi="Arial" w:cs="Arial"/>
                <w:sz w:val="20"/>
                <w:szCs w:val="20"/>
                <w:lang w:val="en-GB"/>
              </w:rPr>
              <w:t xml:space="preserve"> </w:t>
            </w:r>
            <w:r w:rsidRPr="009A4872">
              <w:rPr>
                <w:rFonts w:ascii="Arial" w:hAnsi="Arial" w:cs="Arial"/>
                <w:sz w:val="20"/>
                <w:szCs w:val="20"/>
                <w:lang w:val="en-GB"/>
              </w:rPr>
              <w:t>plans</w:t>
            </w:r>
            <w:r w:rsidRPr="003357F4">
              <w:rPr>
                <w:rFonts w:ascii="Arial" w:hAnsi="Arial" w:cs="Arial"/>
                <w:sz w:val="20"/>
                <w:szCs w:val="20"/>
                <w:lang w:val="en-GB"/>
              </w:rPr>
              <w:t xml:space="preserve"> to assess and monitor </w:t>
            </w:r>
            <w:r w:rsidR="00E71F08">
              <w:rPr>
                <w:rFonts w:ascii="Arial" w:hAnsi="Arial" w:cs="Arial"/>
                <w:sz w:val="20"/>
                <w:szCs w:val="20"/>
                <w:lang w:val="en-GB"/>
              </w:rPr>
              <w:t>flyway</w:t>
            </w:r>
            <w:r w:rsidRPr="003357F4">
              <w:rPr>
                <w:rFonts w:ascii="Arial" w:hAnsi="Arial" w:cs="Arial"/>
                <w:sz w:val="20"/>
                <w:szCs w:val="20"/>
                <w:lang w:val="en-GB"/>
              </w:rPr>
              <w:t xml:space="preserve"> network </w:t>
            </w:r>
            <w:r w:rsidR="00E71F08">
              <w:rPr>
                <w:rFonts w:ascii="Arial" w:hAnsi="Arial" w:cs="Arial"/>
                <w:sz w:val="20"/>
                <w:szCs w:val="20"/>
                <w:lang w:val="en-GB"/>
              </w:rPr>
              <w:t xml:space="preserve">sites </w:t>
            </w:r>
            <w:r w:rsidRPr="003357F4">
              <w:rPr>
                <w:rFonts w:ascii="Arial" w:hAnsi="Arial" w:cs="Arial"/>
                <w:sz w:val="20"/>
                <w:szCs w:val="20"/>
                <w:lang w:val="en-GB"/>
              </w:rPr>
              <w:t>at the national level</w:t>
            </w:r>
          </w:p>
        </w:tc>
        <w:tc>
          <w:tcPr>
            <w:tcW w:w="1891" w:type="dxa"/>
            <w:shd w:val="clear" w:color="auto" w:fill="D9D9D9" w:themeFill="background1" w:themeFillShade="D9"/>
            <w:vAlign w:val="center"/>
          </w:tcPr>
          <w:p w14:paraId="75FE342D" w14:textId="77777777" w:rsidR="007E1E82" w:rsidRPr="003357F4" w:rsidRDefault="007E1E82" w:rsidP="00E41392">
            <w:pPr>
              <w:jc w:val="center"/>
              <w:rPr>
                <w:lang w:val="en-GB"/>
              </w:rPr>
            </w:pPr>
            <w:r w:rsidRPr="003357F4">
              <w:rPr>
                <w:rFonts w:ascii="Arial" w:hAnsi="Arial" w:cs="Arial"/>
                <w:color w:val="000000"/>
                <w:sz w:val="20"/>
                <w:szCs w:val="20"/>
                <w:lang w:val="en-GB"/>
              </w:rPr>
              <w:t xml:space="preserve">by 2022 </w:t>
            </w:r>
          </w:p>
        </w:tc>
        <w:tc>
          <w:tcPr>
            <w:tcW w:w="1085" w:type="dxa"/>
            <w:shd w:val="clear" w:color="auto" w:fill="D9D9D9" w:themeFill="background1" w:themeFillShade="D9"/>
            <w:vAlign w:val="center"/>
            <w:hideMark/>
          </w:tcPr>
          <w:p w14:paraId="3424AB3E"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DCA3DF7"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24CDEADE" w14:textId="77777777" w:rsidTr="00E41392">
        <w:trPr>
          <w:trHeight w:val="845"/>
        </w:trPr>
        <w:tc>
          <w:tcPr>
            <w:tcW w:w="3681" w:type="dxa"/>
            <w:vMerge/>
            <w:shd w:val="clear" w:color="auto" w:fill="D9D9D9" w:themeFill="background1" w:themeFillShade="D9"/>
            <w:vAlign w:val="center"/>
            <w:hideMark/>
          </w:tcPr>
          <w:p w14:paraId="7CF451E9"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43F7658F" w14:textId="012E84EC"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collect status information for sites identified under activity 3.1.a with stakeholders and actively engage community organisations in the process</w:t>
            </w:r>
          </w:p>
        </w:tc>
        <w:tc>
          <w:tcPr>
            <w:tcW w:w="1891" w:type="dxa"/>
            <w:shd w:val="clear" w:color="auto" w:fill="D9D9D9" w:themeFill="background1" w:themeFillShade="D9"/>
            <w:vAlign w:val="center"/>
          </w:tcPr>
          <w:p w14:paraId="04FFF9FE" w14:textId="77777777" w:rsidR="007E1E82" w:rsidRPr="003357F4" w:rsidRDefault="007E1E82" w:rsidP="00E41392">
            <w:pPr>
              <w:jc w:val="center"/>
              <w:rPr>
                <w:lang w:val="en-GB"/>
              </w:rPr>
            </w:pPr>
            <w:r w:rsidRPr="003357F4">
              <w:rPr>
                <w:rFonts w:ascii="Arial" w:hAnsi="Arial" w:cs="Arial"/>
                <w:color w:val="000000"/>
                <w:sz w:val="20"/>
                <w:szCs w:val="20"/>
                <w:lang w:val="en-GB"/>
              </w:rPr>
              <w:t>by 2022</w:t>
            </w:r>
          </w:p>
        </w:tc>
        <w:tc>
          <w:tcPr>
            <w:tcW w:w="1085" w:type="dxa"/>
            <w:shd w:val="clear" w:color="auto" w:fill="D9D9D9" w:themeFill="background1" w:themeFillShade="D9"/>
            <w:vAlign w:val="center"/>
            <w:hideMark/>
          </w:tcPr>
          <w:p w14:paraId="6B262CFC"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298A3BA"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3EFD50B6" w14:textId="77777777" w:rsidTr="00E41392">
        <w:trPr>
          <w:trHeight w:val="701"/>
        </w:trPr>
        <w:tc>
          <w:tcPr>
            <w:tcW w:w="3681" w:type="dxa"/>
            <w:vMerge/>
            <w:shd w:val="clear" w:color="auto" w:fill="D9D9D9" w:themeFill="background1" w:themeFillShade="D9"/>
            <w:vAlign w:val="center"/>
            <w:hideMark/>
          </w:tcPr>
          <w:p w14:paraId="0AB80764"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51003868"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assess the status of sites in their flyway network and submit information through their National Reports to MOP9 and subsequent MOPs</w:t>
            </w:r>
          </w:p>
        </w:tc>
        <w:tc>
          <w:tcPr>
            <w:tcW w:w="1891" w:type="dxa"/>
            <w:shd w:val="clear" w:color="auto" w:fill="D9D9D9" w:themeFill="background1" w:themeFillShade="D9"/>
            <w:vAlign w:val="center"/>
          </w:tcPr>
          <w:p w14:paraId="1080C6A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by MOP9 / </w:t>
            </w:r>
          </w:p>
          <w:p w14:paraId="3751921E" w14:textId="77777777" w:rsidR="007E1E82" w:rsidRPr="003357F4" w:rsidRDefault="007E1E82" w:rsidP="00E41392">
            <w:pPr>
              <w:jc w:val="center"/>
              <w:rPr>
                <w:lang w:val="en-GB"/>
              </w:rPr>
            </w:pPr>
            <w:r w:rsidRPr="003357F4">
              <w:rPr>
                <w:rFonts w:ascii="Arial" w:hAnsi="Arial" w:cs="Arial"/>
                <w:color w:val="000000"/>
                <w:sz w:val="20"/>
                <w:szCs w:val="20"/>
                <w:lang w:val="en-GB"/>
              </w:rPr>
              <w:t>to next MOPs</w:t>
            </w:r>
          </w:p>
        </w:tc>
        <w:tc>
          <w:tcPr>
            <w:tcW w:w="1085" w:type="dxa"/>
            <w:shd w:val="clear" w:color="auto" w:fill="D9D9D9" w:themeFill="background1" w:themeFillShade="D9"/>
            <w:vAlign w:val="center"/>
            <w:hideMark/>
          </w:tcPr>
          <w:p w14:paraId="4F5F4B22"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5D2471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10BD92FA" w14:textId="77777777" w:rsidTr="00E41392">
        <w:trPr>
          <w:trHeight w:val="556"/>
        </w:trPr>
        <w:tc>
          <w:tcPr>
            <w:tcW w:w="3681" w:type="dxa"/>
            <w:vMerge w:val="restart"/>
            <w:shd w:val="clear" w:color="auto" w:fill="D9D9D9" w:themeFill="background1" w:themeFillShade="D9"/>
            <w:vAlign w:val="center"/>
            <w:hideMark/>
          </w:tcPr>
          <w:p w14:paraId="170E216C" w14:textId="77777777" w:rsidR="007E1E82" w:rsidRPr="003357F4" w:rsidRDefault="007E1E82" w:rsidP="00E41392">
            <w:pPr>
              <w:rPr>
                <w:rFonts w:ascii="Arial" w:hAnsi="Arial" w:cs="Arial"/>
                <w:color w:val="000000"/>
                <w:sz w:val="20"/>
                <w:szCs w:val="20"/>
                <w:lang w:val="en-GB"/>
              </w:rPr>
            </w:pPr>
            <w:r w:rsidRPr="003357F4">
              <w:rPr>
                <w:rFonts w:ascii="Arial" w:hAnsi="Arial" w:cs="Arial"/>
                <w:color w:val="000000"/>
                <w:sz w:val="20"/>
                <w:szCs w:val="20"/>
                <w:lang w:val="en-GB"/>
              </w:rPr>
              <w:lastRenderedPageBreak/>
              <w:t>3.2.c) Assess the conservation status of flyway network sites</w:t>
            </w:r>
          </w:p>
        </w:tc>
        <w:tc>
          <w:tcPr>
            <w:tcW w:w="7513" w:type="dxa"/>
            <w:shd w:val="clear" w:color="000000" w:fill="C5D9F1"/>
            <w:vAlign w:val="center"/>
            <w:hideMark/>
          </w:tcPr>
          <w:p w14:paraId="1424F4C5"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ensure that updated site status </w:t>
            </w:r>
            <w:r>
              <w:rPr>
                <w:rFonts w:ascii="Arial" w:hAnsi="Arial" w:cs="Arial"/>
                <w:sz w:val="20"/>
                <w:szCs w:val="20"/>
                <w:lang w:val="en-GB"/>
              </w:rPr>
              <w:t>and</w:t>
            </w:r>
            <w:r w:rsidRPr="003357F4">
              <w:rPr>
                <w:rFonts w:ascii="Arial" w:hAnsi="Arial" w:cs="Arial"/>
                <w:sz w:val="20"/>
                <w:szCs w:val="20"/>
                <w:lang w:val="en-GB"/>
              </w:rPr>
              <w:t xml:space="preserve"> inventory information for flyway network sites is available to </w:t>
            </w:r>
            <w:r>
              <w:rPr>
                <w:rFonts w:ascii="Arial" w:hAnsi="Arial" w:cs="Arial"/>
                <w:sz w:val="20"/>
                <w:szCs w:val="20"/>
                <w:lang w:val="en-GB"/>
              </w:rPr>
              <w:t xml:space="preserve">UNEP/AEWA </w:t>
            </w:r>
            <w:r w:rsidRPr="003357F4">
              <w:rPr>
                <w:rFonts w:ascii="Arial" w:hAnsi="Arial" w:cs="Arial"/>
                <w:sz w:val="20"/>
                <w:szCs w:val="20"/>
                <w:lang w:val="en-GB"/>
              </w:rPr>
              <w:t>Secretariat</w:t>
            </w:r>
          </w:p>
        </w:tc>
        <w:tc>
          <w:tcPr>
            <w:tcW w:w="1891" w:type="dxa"/>
            <w:shd w:val="clear" w:color="auto" w:fill="D9D9D9" w:themeFill="background1" w:themeFillShade="D9"/>
            <w:vAlign w:val="center"/>
          </w:tcPr>
          <w:p w14:paraId="68CED672" w14:textId="77777777" w:rsidR="007E1E82" w:rsidRPr="003357F4" w:rsidRDefault="007E1E82" w:rsidP="00E41392">
            <w:pPr>
              <w:jc w:val="center"/>
              <w:rPr>
                <w:lang w:val="en-GB"/>
              </w:rPr>
            </w:pPr>
            <w:r w:rsidRPr="003357F4">
              <w:rPr>
                <w:rFonts w:ascii="Arial" w:hAnsi="Arial" w:cs="Arial"/>
                <w:color w:val="000000"/>
                <w:sz w:val="20"/>
                <w:szCs w:val="20"/>
                <w:lang w:val="en-GB"/>
              </w:rPr>
              <w:t>by MOP10</w:t>
            </w:r>
          </w:p>
        </w:tc>
        <w:tc>
          <w:tcPr>
            <w:tcW w:w="1085" w:type="dxa"/>
            <w:shd w:val="clear" w:color="auto" w:fill="D9D9D9" w:themeFill="background1" w:themeFillShade="D9"/>
            <w:vAlign w:val="center"/>
            <w:hideMark/>
          </w:tcPr>
          <w:p w14:paraId="6205CC0C"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371D32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03CFEB1B" w14:textId="77777777" w:rsidTr="00E41392">
        <w:trPr>
          <w:trHeight w:val="834"/>
        </w:trPr>
        <w:tc>
          <w:tcPr>
            <w:tcW w:w="3681" w:type="dxa"/>
            <w:vMerge/>
            <w:shd w:val="clear" w:color="auto" w:fill="D9D9D9" w:themeFill="background1" w:themeFillShade="D9"/>
            <w:vAlign w:val="center"/>
            <w:hideMark/>
          </w:tcPr>
          <w:p w14:paraId="53BC2935" w14:textId="77777777" w:rsidR="007E1E82" w:rsidRPr="003357F4" w:rsidRDefault="007E1E82" w:rsidP="00E41392">
            <w:pPr>
              <w:rPr>
                <w:rFonts w:ascii="Arial" w:hAnsi="Arial" w:cs="Arial"/>
                <w:color w:val="000000"/>
                <w:sz w:val="20"/>
                <w:szCs w:val="20"/>
                <w:lang w:val="en-GB"/>
              </w:rPr>
            </w:pPr>
          </w:p>
        </w:tc>
        <w:tc>
          <w:tcPr>
            <w:tcW w:w="7513" w:type="dxa"/>
            <w:shd w:val="clear" w:color="000000" w:fill="C4D79B"/>
            <w:vAlign w:val="center"/>
            <w:hideMark/>
          </w:tcPr>
          <w:p w14:paraId="7485AC6B" w14:textId="1FE36B7B"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Disseminate site conservation</w:t>
            </w:r>
            <w:r w:rsidR="00E71F08">
              <w:rPr>
                <w:rFonts w:ascii="Arial" w:hAnsi="Arial" w:cs="Arial"/>
                <w:sz w:val="20"/>
                <w:szCs w:val="20"/>
                <w:lang w:val="en-GB"/>
              </w:rPr>
              <w:t xml:space="preserve"> recommendations</w:t>
            </w:r>
            <w:r w:rsidRPr="003357F4">
              <w:rPr>
                <w:rFonts w:ascii="Arial" w:hAnsi="Arial" w:cs="Arial"/>
                <w:sz w:val="20"/>
                <w:szCs w:val="20"/>
                <w:lang w:val="en-GB"/>
              </w:rPr>
              <w:t xml:space="preserve"> resulting from the AEWA flyway-level site network assessment to African Parties and relevant </w:t>
            </w:r>
            <w:r w:rsidR="00E71F08">
              <w:rPr>
                <w:rFonts w:ascii="Arial" w:hAnsi="Arial" w:cs="Arial"/>
                <w:sz w:val="20"/>
                <w:szCs w:val="20"/>
                <w:lang w:val="en-GB"/>
              </w:rPr>
              <w:t>p</w:t>
            </w:r>
            <w:r w:rsidRPr="003357F4">
              <w:rPr>
                <w:rFonts w:ascii="Arial" w:hAnsi="Arial" w:cs="Arial"/>
                <w:sz w:val="20"/>
                <w:szCs w:val="20"/>
                <w:lang w:val="en-GB"/>
              </w:rPr>
              <w:t>artners</w:t>
            </w:r>
          </w:p>
        </w:tc>
        <w:tc>
          <w:tcPr>
            <w:tcW w:w="1891" w:type="dxa"/>
            <w:shd w:val="clear" w:color="auto" w:fill="D9D9D9" w:themeFill="background1" w:themeFillShade="D9"/>
            <w:vAlign w:val="center"/>
          </w:tcPr>
          <w:p w14:paraId="473480BA" w14:textId="77777777" w:rsidR="007E1E82" w:rsidRPr="003357F4" w:rsidRDefault="007E1E82" w:rsidP="00E41392">
            <w:pPr>
              <w:jc w:val="center"/>
              <w:rPr>
                <w:lang w:val="en-GB"/>
              </w:rPr>
            </w:pPr>
            <w:r w:rsidRPr="003357F4">
              <w:rPr>
                <w:rFonts w:ascii="Arial" w:hAnsi="Arial" w:cs="Arial"/>
                <w:color w:val="000000"/>
                <w:sz w:val="20"/>
                <w:szCs w:val="20"/>
                <w:lang w:val="en-GB"/>
              </w:rPr>
              <w:t>by MOP10</w:t>
            </w:r>
          </w:p>
        </w:tc>
        <w:tc>
          <w:tcPr>
            <w:tcW w:w="1085" w:type="dxa"/>
            <w:shd w:val="clear" w:color="auto" w:fill="D9D9D9" w:themeFill="background1" w:themeFillShade="D9"/>
            <w:vAlign w:val="center"/>
            <w:hideMark/>
          </w:tcPr>
          <w:p w14:paraId="443B4326"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08BF201"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bl>
    <w:p w14:paraId="4014CA64" w14:textId="19D62FA5" w:rsidR="007E1E82" w:rsidRPr="001164BD" w:rsidRDefault="007E1E82" w:rsidP="001164BD">
      <w:pPr>
        <w:rPr>
          <w:rFonts w:ascii="Arial" w:hAnsi="Arial" w:cs="Arial"/>
          <w:b/>
          <w:sz w:val="20"/>
          <w:szCs w:val="20"/>
          <w:lang w:val="en-GB"/>
        </w:rPr>
      </w:pPr>
    </w:p>
    <w:p w14:paraId="48EE83DD" w14:textId="77777777" w:rsidR="001164BD" w:rsidRPr="001164BD" w:rsidRDefault="001164BD" w:rsidP="001164BD">
      <w:pPr>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5B6B091F" w14:textId="77777777" w:rsidTr="00E41392">
        <w:tc>
          <w:tcPr>
            <w:tcW w:w="998" w:type="dxa"/>
            <w:shd w:val="clear" w:color="auto" w:fill="D9D9D9" w:themeFill="background1" w:themeFillShade="D9"/>
          </w:tcPr>
          <w:p w14:paraId="78A5310C"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drawing>
                <wp:anchor distT="0" distB="0" distL="114300" distR="114300" simplePos="0" relativeHeight="251671552" behindDoc="0" locked="0" layoutInCell="1" allowOverlap="1" wp14:anchorId="231276D4" wp14:editId="16655DD6">
                  <wp:simplePos x="0" y="0"/>
                  <wp:positionH relativeFrom="column">
                    <wp:posOffset>3175</wp:posOffset>
                  </wp:positionH>
                  <wp:positionV relativeFrom="paragraph">
                    <wp:posOffset>80483</wp:posOffset>
                  </wp:positionV>
                  <wp:extent cx="508635" cy="508635"/>
                  <wp:effectExtent l="0" t="0" r="0" b="5715"/>
                  <wp:wrapNone/>
                  <wp:docPr id="219" name="Grafik 219"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9CA1B4"/>
          </w:tcPr>
          <w:p w14:paraId="74578793"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SP TARGET 3.3: </w:t>
            </w:r>
          </w:p>
          <w:p w14:paraId="5CF91A19"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At least two-thirds of all flyway network sites are actively protected and actively managed, focusing in particular on internationally important sites and those in transboundary areas.</w:t>
            </w:r>
          </w:p>
        </w:tc>
      </w:tr>
    </w:tbl>
    <w:p w14:paraId="3449D483" w14:textId="77777777" w:rsidR="007E1E82" w:rsidRPr="003357F4" w:rsidRDefault="007E1E82" w:rsidP="00E41392">
      <w:pPr>
        <w:pStyle w:val="ListParagraph"/>
        <w:ind w:left="425"/>
        <w:jc w:val="both"/>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83"/>
        <w:gridCol w:w="1093"/>
        <w:gridCol w:w="1134"/>
      </w:tblGrid>
      <w:tr w:rsidR="007E1E82" w:rsidRPr="003357F4" w14:paraId="1C57ECC3" w14:textId="77777777" w:rsidTr="00E41392">
        <w:trPr>
          <w:trHeight w:val="570"/>
          <w:tblHeader/>
        </w:trPr>
        <w:tc>
          <w:tcPr>
            <w:tcW w:w="3681" w:type="dxa"/>
            <w:shd w:val="clear" w:color="auto" w:fill="D9D9D9" w:themeFill="background1" w:themeFillShade="D9"/>
            <w:vAlign w:val="center"/>
          </w:tcPr>
          <w:p w14:paraId="0F6A6ECC" w14:textId="77777777" w:rsidR="007E1E82" w:rsidRPr="003357F4" w:rsidRDefault="007E1E82" w:rsidP="00E41392">
            <w:pPr>
              <w:rPr>
                <w:rFonts w:ascii="Arial" w:hAnsi="Arial" w:cs="Arial"/>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3.3)</w:t>
            </w:r>
          </w:p>
        </w:tc>
        <w:tc>
          <w:tcPr>
            <w:tcW w:w="7513" w:type="dxa"/>
            <w:shd w:val="clear" w:color="auto" w:fill="D9D9D9" w:themeFill="background1" w:themeFillShade="D9"/>
            <w:vAlign w:val="center"/>
          </w:tcPr>
          <w:p w14:paraId="01294D59" w14:textId="7AB54A15"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534BA6">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83" w:type="dxa"/>
            <w:shd w:val="clear" w:color="auto" w:fill="D9D9D9" w:themeFill="background1" w:themeFillShade="D9"/>
            <w:vAlign w:val="center"/>
          </w:tcPr>
          <w:p w14:paraId="2888FC84"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Timeframe</w:t>
            </w:r>
          </w:p>
        </w:tc>
        <w:tc>
          <w:tcPr>
            <w:tcW w:w="1093" w:type="dxa"/>
            <w:shd w:val="clear" w:color="auto" w:fill="D9D9D9" w:themeFill="background1" w:themeFillShade="D9"/>
            <w:vAlign w:val="center"/>
          </w:tcPr>
          <w:p w14:paraId="2A4C1BBD"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44D0E116"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Budget</w:t>
            </w:r>
          </w:p>
        </w:tc>
      </w:tr>
      <w:tr w:rsidR="007E1E82" w:rsidRPr="003357F4" w14:paraId="6EFB4C26" w14:textId="77777777" w:rsidTr="00E41392">
        <w:trPr>
          <w:trHeight w:val="704"/>
        </w:trPr>
        <w:tc>
          <w:tcPr>
            <w:tcW w:w="3681" w:type="dxa"/>
            <w:vMerge w:val="restart"/>
            <w:shd w:val="clear" w:color="auto" w:fill="D9D9D9" w:themeFill="background1" w:themeFillShade="D9"/>
            <w:vAlign w:val="center"/>
            <w:hideMark/>
          </w:tcPr>
          <w:p w14:paraId="7422B5E0" w14:textId="4E6EE699" w:rsidR="007E1E82" w:rsidRPr="003357F4" w:rsidRDefault="007E1E82" w:rsidP="00E41392">
            <w:pPr>
              <w:rPr>
                <w:rFonts w:ascii="Arial" w:hAnsi="Arial" w:cs="Arial"/>
                <w:color w:val="000000"/>
                <w:sz w:val="20"/>
                <w:szCs w:val="20"/>
                <w:lang w:val="en-GB"/>
              </w:rPr>
            </w:pPr>
            <w:r w:rsidRPr="003357F4">
              <w:rPr>
                <w:rFonts w:ascii="Arial" w:hAnsi="Arial" w:cs="Arial"/>
                <w:color w:val="000000"/>
                <w:sz w:val="20"/>
                <w:szCs w:val="20"/>
                <w:lang w:val="en-GB"/>
              </w:rPr>
              <w:t xml:space="preserve">3.3.a) Develop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 xml:space="preserve">implement national strategies/plans to protect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 xml:space="preserve">manage flyway network sites and/or build into existing </w:t>
            </w:r>
            <w:r w:rsidR="00E71F08">
              <w:rPr>
                <w:rFonts w:ascii="Arial" w:hAnsi="Arial" w:cs="Arial"/>
                <w:color w:val="000000"/>
                <w:sz w:val="20"/>
                <w:szCs w:val="20"/>
                <w:lang w:val="en-GB"/>
              </w:rPr>
              <w:t>mechanisms</w:t>
            </w:r>
          </w:p>
        </w:tc>
        <w:tc>
          <w:tcPr>
            <w:tcW w:w="7513" w:type="dxa"/>
            <w:shd w:val="clear" w:color="000000" w:fill="C5D9F1"/>
            <w:vAlign w:val="center"/>
            <w:hideMark/>
          </w:tcPr>
          <w:p w14:paraId="72A845B0"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develop or review </w:t>
            </w:r>
            <w:r>
              <w:rPr>
                <w:rFonts w:ascii="Arial" w:hAnsi="Arial" w:cs="Arial"/>
                <w:sz w:val="20"/>
                <w:szCs w:val="20"/>
                <w:lang w:val="en-GB"/>
              </w:rPr>
              <w:t>and</w:t>
            </w:r>
            <w:r w:rsidRPr="003357F4">
              <w:rPr>
                <w:rFonts w:ascii="Arial" w:hAnsi="Arial" w:cs="Arial"/>
                <w:sz w:val="20"/>
                <w:szCs w:val="20"/>
                <w:lang w:val="en-GB"/>
              </w:rPr>
              <w:t xml:space="preserve"> update national strategies </w:t>
            </w:r>
            <w:r>
              <w:rPr>
                <w:rFonts w:ascii="Arial" w:hAnsi="Arial" w:cs="Arial"/>
                <w:sz w:val="20"/>
                <w:szCs w:val="20"/>
                <w:lang w:val="en-GB"/>
              </w:rPr>
              <w:t>and</w:t>
            </w:r>
            <w:r w:rsidRPr="003357F4">
              <w:rPr>
                <w:rFonts w:ascii="Arial" w:hAnsi="Arial" w:cs="Arial"/>
                <w:sz w:val="20"/>
                <w:szCs w:val="20"/>
                <w:lang w:val="en-GB"/>
              </w:rPr>
              <w:t xml:space="preserve"> action plans to protect and manage flyway network sites (identified in activity 3.1.a)</w:t>
            </w:r>
          </w:p>
        </w:tc>
        <w:tc>
          <w:tcPr>
            <w:tcW w:w="1883" w:type="dxa"/>
            <w:shd w:val="clear" w:color="auto" w:fill="D9D9D9" w:themeFill="background1" w:themeFillShade="D9"/>
            <w:vAlign w:val="center"/>
          </w:tcPr>
          <w:p w14:paraId="3C865FC2"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93" w:type="dxa"/>
            <w:shd w:val="clear" w:color="auto" w:fill="D9D9D9" w:themeFill="background1" w:themeFillShade="D9"/>
            <w:vAlign w:val="center"/>
            <w:hideMark/>
          </w:tcPr>
          <w:p w14:paraId="0A1461D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4AF9DF6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53E001A7" w14:textId="77777777" w:rsidTr="00E41392">
        <w:trPr>
          <w:trHeight w:val="521"/>
        </w:trPr>
        <w:tc>
          <w:tcPr>
            <w:tcW w:w="3681" w:type="dxa"/>
            <w:vMerge/>
            <w:shd w:val="clear" w:color="auto" w:fill="D9D9D9" w:themeFill="background1" w:themeFillShade="D9"/>
            <w:vAlign w:val="center"/>
            <w:hideMark/>
          </w:tcPr>
          <w:p w14:paraId="39A54BAF"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15555869"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implement their national strategies </w:t>
            </w:r>
            <w:r>
              <w:rPr>
                <w:rFonts w:ascii="Arial" w:hAnsi="Arial" w:cs="Arial"/>
                <w:sz w:val="20"/>
                <w:szCs w:val="20"/>
                <w:lang w:val="en-GB"/>
              </w:rPr>
              <w:t>and</w:t>
            </w:r>
            <w:r w:rsidRPr="003357F4">
              <w:rPr>
                <w:rFonts w:ascii="Arial" w:hAnsi="Arial" w:cs="Arial"/>
                <w:sz w:val="20"/>
                <w:szCs w:val="20"/>
                <w:lang w:val="en-GB"/>
              </w:rPr>
              <w:t xml:space="preserve"> action plans and ensure progress in site management planning</w:t>
            </w:r>
          </w:p>
        </w:tc>
        <w:tc>
          <w:tcPr>
            <w:tcW w:w="1883" w:type="dxa"/>
            <w:shd w:val="clear" w:color="auto" w:fill="D9D9D9" w:themeFill="background1" w:themeFillShade="D9"/>
            <w:vAlign w:val="center"/>
          </w:tcPr>
          <w:p w14:paraId="062D73D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by MOP8, then </w:t>
            </w:r>
          </w:p>
          <w:p w14:paraId="18C19B5B"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93" w:type="dxa"/>
            <w:shd w:val="clear" w:color="auto" w:fill="D9D9D9" w:themeFill="background1" w:themeFillShade="D9"/>
            <w:vAlign w:val="center"/>
            <w:hideMark/>
          </w:tcPr>
          <w:p w14:paraId="5671B7E4"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63A88AC1"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23BE23CC" w14:textId="77777777" w:rsidTr="00E41392">
        <w:trPr>
          <w:trHeight w:val="726"/>
        </w:trPr>
        <w:tc>
          <w:tcPr>
            <w:tcW w:w="3681" w:type="dxa"/>
            <w:vMerge/>
            <w:shd w:val="clear" w:color="auto" w:fill="D9D9D9" w:themeFill="background1" w:themeFillShade="D9"/>
            <w:vAlign w:val="center"/>
            <w:hideMark/>
          </w:tcPr>
          <w:p w14:paraId="53AC40F4"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1244AFF4"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develop management plans for key flyway network sites through participatory </w:t>
            </w:r>
            <w:r>
              <w:rPr>
                <w:rFonts w:ascii="Arial" w:hAnsi="Arial" w:cs="Arial"/>
                <w:sz w:val="20"/>
                <w:szCs w:val="20"/>
                <w:lang w:val="en-GB"/>
              </w:rPr>
              <w:t>and</w:t>
            </w:r>
            <w:r w:rsidRPr="003357F4">
              <w:rPr>
                <w:rFonts w:ascii="Arial" w:hAnsi="Arial" w:cs="Arial"/>
                <w:sz w:val="20"/>
                <w:szCs w:val="20"/>
                <w:lang w:val="en-GB"/>
              </w:rPr>
              <w:t xml:space="preserve"> cross-sectoral approaches</w:t>
            </w:r>
          </w:p>
        </w:tc>
        <w:tc>
          <w:tcPr>
            <w:tcW w:w="1883" w:type="dxa"/>
            <w:shd w:val="clear" w:color="auto" w:fill="D9D9D9" w:themeFill="background1" w:themeFillShade="D9"/>
            <w:vAlign w:val="center"/>
          </w:tcPr>
          <w:p w14:paraId="701ED8E9"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93" w:type="dxa"/>
            <w:shd w:val="clear" w:color="auto" w:fill="D9D9D9" w:themeFill="background1" w:themeFillShade="D9"/>
            <w:vAlign w:val="center"/>
            <w:hideMark/>
          </w:tcPr>
          <w:p w14:paraId="6A746877"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ED886F5"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60B4FD57" w14:textId="77777777" w:rsidTr="00E41392">
        <w:trPr>
          <w:trHeight w:val="538"/>
        </w:trPr>
        <w:tc>
          <w:tcPr>
            <w:tcW w:w="3681" w:type="dxa"/>
            <w:vMerge/>
            <w:shd w:val="clear" w:color="auto" w:fill="D9D9D9" w:themeFill="background1" w:themeFillShade="D9"/>
            <w:vAlign w:val="center"/>
            <w:hideMark/>
          </w:tcPr>
          <w:p w14:paraId="507004D4"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747609EF" w14:textId="77777777" w:rsidR="007E1E82" w:rsidRPr="007E1E82" w:rsidRDefault="007E1E82" w:rsidP="00E41392">
            <w:pPr>
              <w:rPr>
                <w:rFonts w:ascii="Arial" w:hAnsi="Arial" w:cs="Arial"/>
                <w:sz w:val="20"/>
                <w:szCs w:val="20"/>
                <w:lang w:val="fr-FR"/>
              </w:rPr>
            </w:pPr>
            <w:r w:rsidRPr="007E1E82">
              <w:rPr>
                <w:rFonts w:ascii="Arial" w:hAnsi="Arial" w:cs="Arial"/>
                <w:sz w:val="20"/>
                <w:szCs w:val="20"/>
                <w:lang w:val="fr-FR"/>
              </w:rPr>
              <w:t>Parties implement site management plans</w:t>
            </w:r>
          </w:p>
        </w:tc>
        <w:tc>
          <w:tcPr>
            <w:tcW w:w="1883" w:type="dxa"/>
            <w:shd w:val="clear" w:color="auto" w:fill="D9D9D9" w:themeFill="background1" w:themeFillShade="D9"/>
            <w:vAlign w:val="center"/>
          </w:tcPr>
          <w:p w14:paraId="6F681C9E"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93" w:type="dxa"/>
            <w:shd w:val="clear" w:color="auto" w:fill="D9D9D9" w:themeFill="background1" w:themeFillShade="D9"/>
            <w:vAlign w:val="center"/>
            <w:hideMark/>
          </w:tcPr>
          <w:p w14:paraId="081ED0EA"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14149B2"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1E8D1AA7" w14:textId="77777777" w:rsidTr="00E41392">
        <w:trPr>
          <w:trHeight w:val="1127"/>
        </w:trPr>
        <w:tc>
          <w:tcPr>
            <w:tcW w:w="3681" w:type="dxa"/>
            <w:vMerge w:val="restart"/>
            <w:shd w:val="clear" w:color="auto" w:fill="D9D9D9" w:themeFill="background1" w:themeFillShade="D9"/>
            <w:vAlign w:val="center"/>
            <w:hideMark/>
          </w:tcPr>
          <w:p w14:paraId="1A67DDFB" w14:textId="77777777" w:rsidR="007E1E82" w:rsidRPr="003357F4" w:rsidRDefault="007E1E82" w:rsidP="00E41392">
            <w:pPr>
              <w:rPr>
                <w:rFonts w:ascii="Arial" w:hAnsi="Arial" w:cs="Arial"/>
                <w:color w:val="000000"/>
                <w:sz w:val="20"/>
                <w:szCs w:val="20"/>
                <w:lang w:val="en-GB"/>
              </w:rPr>
            </w:pPr>
            <w:r w:rsidRPr="003357F4">
              <w:rPr>
                <w:rFonts w:ascii="Arial" w:hAnsi="Arial" w:cs="Arial"/>
                <w:color w:val="000000"/>
                <w:sz w:val="20"/>
                <w:szCs w:val="20"/>
                <w:lang w:val="en-GB"/>
              </w:rPr>
              <w:t>3.3.b) Promote Ramsar designation of relevant flyway network sites</w:t>
            </w:r>
          </w:p>
        </w:tc>
        <w:tc>
          <w:tcPr>
            <w:tcW w:w="7513" w:type="dxa"/>
            <w:shd w:val="clear" w:color="000000" w:fill="C4D79B"/>
            <w:vAlign w:val="center"/>
            <w:hideMark/>
          </w:tcPr>
          <w:p w14:paraId="1DBBA4D3"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The UNEP/AEWA Secretariat collaborates with the Ramsar Secretariat to establish an official framework at the international level to promote the update or designation of new Ramsar Sites among qualifying flyway network sites, as well as the inclusion of qualifying Ramsar Sites in the CSN Tool</w:t>
            </w:r>
          </w:p>
        </w:tc>
        <w:tc>
          <w:tcPr>
            <w:tcW w:w="1883" w:type="dxa"/>
            <w:shd w:val="clear" w:color="auto" w:fill="D9D9D9" w:themeFill="background1" w:themeFillShade="D9"/>
            <w:vAlign w:val="center"/>
          </w:tcPr>
          <w:p w14:paraId="42AF06CC"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93" w:type="dxa"/>
            <w:shd w:val="clear" w:color="auto" w:fill="D9D9D9" w:themeFill="background1" w:themeFillShade="D9"/>
            <w:vAlign w:val="center"/>
            <w:hideMark/>
          </w:tcPr>
          <w:p w14:paraId="4FA49946"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898F21C"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7DAB8A24" w14:textId="77777777" w:rsidTr="00E41392">
        <w:trPr>
          <w:trHeight w:val="845"/>
        </w:trPr>
        <w:tc>
          <w:tcPr>
            <w:tcW w:w="3681" w:type="dxa"/>
            <w:vMerge/>
            <w:shd w:val="clear" w:color="auto" w:fill="D9D9D9" w:themeFill="background1" w:themeFillShade="D9"/>
            <w:vAlign w:val="center"/>
          </w:tcPr>
          <w:p w14:paraId="26444386" w14:textId="77777777" w:rsidR="007E1E82" w:rsidRPr="003357F4" w:rsidRDefault="007E1E82" w:rsidP="00E41392">
            <w:pPr>
              <w:rPr>
                <w:rFonts w:ascii="Arial" w:hAnsi="Arial" w:cs="Arial"/>
                <w:color w:val="000000"/>
                <w:sz w:val="20"/>
                <w:szCs w:val="20"/>
                <w:lang w:val="en-GB"/>
              </w:rPr>
            </w:pPr>
          </w:p>
        </w:tc>
        <w:tc>
          <w:tcPr>
            <w:tcW w:w="7513" w:type="dxa"/>
            <w:shd w:val="clear" w:color="000000" w:fill="C4D79B"/>
            <w:vAlign w:val="center"/>
          </w:tcPr>
          <w:p w14:paraId="23DF30C4"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The UNEP/AEWA Secretariat liaises with the Ramsar Secretariat and international NGO partners to develop and implement at least one joint flyway-level project with actions linking or connecting sites within the AEWA and Ramsar site networks</w:t>
            </w:r>
          </w:p>
        </w:tc>
        <w:tc>
          <w:tcPr>
            <w:tcW w:w="1883" w:type="dxa"/>
            <w:shd w:val="clear" w:color="auto" w:fill="D9D9D9" w:themeFill="background1" w:themeFillShade="D9"/>
            <w:vAlign w:val="center"/>
          </w:tcPr>
          <w:p w14:paraId="445E94D0" w14:textId="182222E6" w:rsidR="007E1E82" w:rsidRPr="003357F4" w:rsidRDefault="008304F8" w:rsidP="00E41392">
            <w:pPr>
              <w:jc w:val="center"/>
              <w:rPr>
                <w:rFonts w:ascii="Arial" w:hAnsi="Arial" w:cs="Arial"/>
                <w:color w:val="000000"/>
                <w:sz w:val="20"/>
                <w:szCs w:val="20"/>
                <w:lang w:val="en-GB"/>
              </w:rPr>
            </w:pPr>
            <w:r>
              <w:rPr>
                <w:rFonts w:ascii="Arial" w:hAnsi="Arial" w:cs="Arial"/>
                <w:color w:val="000000"/>
                <w:sz w:val="20"/>
                <w:szCs w:val="20"/>
                <w:lang w:val="en-GB"/>
              </w:rPr>
              <w:t>b</w:t>
            </w:r>
            <w:r w:rsidR="007E1E82" w:rsidRPr="003357F4">
              <w:rPr>
                <w:rFonts w:ascii="Arial" w:hAnsi="Arial" w:cs="Arial"/>
                <w:color w:val="000000"/>
                <w:sz w:val="20"/>
                <w:szCs w:val="20"/>
                <w:lang w:val="en-GB"/>
              </w:rPr>
              <w:t xml:space="preserve">y MOP9, then on a rolling basis </w:t>
            </w:r>
          </w:p>
        </w:tc>
        <w:tc>
          <w:tcPr>
            <w:tcW w:w="1093" w:type="dxa"/>
            <w:shd w:val="clear" w:color="auto" w:fill="D9D9D9" w:themeFill="background1" w:themeFillShade="D9"/>
            <w:vAlign w:val="center"/>
          </w:tcPr>
          <w:p w14:paraId="7B7FBF9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6EE5B707"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18484CC5" w14:textId="77777777" w:rsidTr="00E41392">
        <w:trPr>
          <w:trHeight w:val="843"/>
        </w:trPr>
        <w:tc>
          <w:tcPr>
            <w:tcW w:w="3681" w:type="dxa"/>
            <w:vMerge/>
            <w:shd w:val="clear" w:color="auto" w:fill="D9D9D9" w:themeFill="background1" w:themeFillShade="D9"/>
            <w:vAlign w:val="center"/>
            <w:hideMark/>
          </w:tcPr>
          <w:p w14:paraId="38DF77FF"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700B4148"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AEWA TFPs/NFPs and partners identify key flyway sites that qualify as Ramsar Sites, and liaise with Ramsar NFPs to promote their consideration for Ramsar site designations</w:t>
            </w:r>
          </w:p>
        </w:tc>
        <w:tc>
          <w:tcPr>
            <w:tcW w:w="1883" w:type="dxa"/>
            <w:shd w:val="clear" w:color="auto" w:fill="D9D9D9" w:themeFill="background1" w:themeFillShade="D9"/>
            <w:vAlign w:val="center"/>
          </w:tcPr>
          <w:p w14:paraId="7AD46A94" w14:textId="03A65BA2" w:rsidR="007E1E82" w:rsidRPr="003357F4" w:rsidRDefault="008304F8" w:rsidP="00E41392">
            <w:pPr>
              <w:jc w:val="center"/>
              <w:rPr>
                <w:lang w:val="en-GB"/>
              </w:rPr>
            </w:pPr>
            <w:r>
              <w:rPr>
                <w:rFonts w:ascii="Arial" w:hAnsi="Arial" w:cs="Arial"/>
                <w:color w:val="000000"/>
                <w:sz w:val="20"/>
                <w:szCs w:val="20"/>
                <w:lang w:val="en-GB"/>
              </w:rPr>
              <w:t>b</w:t>
            </w:r>
            <w:r w:rsidR="007E1E82" w:rsidRPr="003357F4">
              <w:rPr>
                <w:rFonts w:ascii="Arial" w:hAnsi="Arial" w:cs="Arial"/>
                <w:color w:val="000000"/>
                <w:sz w:val="20"/>
                <w:szCs w:val="20"/>
                <w:lang w:val="en-GB"/>
              </w:rPr>
              <w:t>y MOP8, then on a rolling basis</w:t>
            </w:r>
          </w:p>
        </w:tc>
        <w:tc>
          <w:tcPr>
            <w:tcW w:w="1093" w:type="dxa"/>
            <w:shd w:val="clear" w:color="auto" w:fill="D9D9D9" w:themeFill="background1" w:themeFillShade="D9"/>
            <w:vAlign w:val="center"/>
            <w:hideMark/>
          </w:tcPr>
          <w:p w14:paraId="4209A0AF"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666293A"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 - €€</w:t>
            </w:r>
          </w:p>
        </w:tc>
      </w:tr>
      <w:tr w:rsidR="007E1E82" w:rsidRPr="003357F4" w14:paraId="38DC3D8F" w14:textId="77777777" w:rsidTr="00E41392">
        <w:trPr>
          <w:trHeight w:val="685"/>
        </w:trPr>
        <w:tc>
          <w:tcPr>
            <w:tcW w:w="3681" w:type="dxa"/>
            <w:vMerge/>
            <w:shd w:val="clear" w:color="auto" w:fill="D9D9D9" w:themeFill="background1" w:themeFillShade="D9"/>
            <w:vAlign w:val="center"/>
            <w:hideMark/>
          </w:tcPr>
          <w:p w14:paraId="28B5EBF9"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662A7118"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AEWA NFPs liaise with Ramsar NFPs and partners to conduct or update National Wetlands Inventories to include key flyway network sites</w:t>
            </w:r>
          </w:p>
        </w:tc>
        <w:tc>
          <w:tcPr>
            <w:tcW w:w="1883" w:type="dxa"/>
            <w:shd w:val="clear" w:color="auto" w:fill="D9D9D9" w:themeFill="background1" w:themeFillShade="D9"/>
            <w:vAlign w:val="center"/>
          </w:tcPr>
          <w:p w14:paraId="0541840F" w14:textId="77777777" w:rsidR="007E1E82" w:rsidRPr="003357F4" w:rsidRDefault="007E1E82" w:rsidP="00E41392">
            <w:pPr>
              <w:jc w:val="center"/>
              <w:rPr>
                <w:lang w:val="en-GB"/>
              </w:rPr>
            </w:pPr>
            <w:r w:rsidRPr="003357F4">
              <w:rPr>
                <w:rFonts w:ascii="Arial" w:hAnsi="Arial" w:cs="Arial"/>
                <w:color w:val="000000"/>
                <w:sz w:val="20"/>
                <w:szCs w:val="20"/>
                <w:lang w:val="en-GB"/>
              </w:rPr>
              <w:t>by MOP8, then on a rolling basis</w:t>
            </w:r>
          </w:p>
        </w:tc>
        <w:tc>
          <w:tcPr>
            <w:tcW w:w="1093" w:type="dxa"/>
            <w:shd w:val="clear" w:color="auto" w:fill="D9D9D9" w:themeFill="background1" w:themeFillShade="D9"/>
            <w:vAlign w:val="center"/>
            <w:hideMark/>
          </w:tcPr>
          <w:p w14:paraId="3D73DADD"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0A01898"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 - €€€</w:t>
            </w:r>
          </w:p>
        </w:tc>
      </w:tr>
      <w:tr w:rsidR="007E1E82" w:rsidRPr="003357F4" w14:paraId="0E5DD22D" w14:textId="77777777" w:rsidTr="00E41392">
        <w:trPr>
          <w:trHeight w:val="851"/>
        </w:trPr>
        <w:tc>
          <w:tcPr>
            <w:tcW w:w="3681" w:type="dxa"/>
            <w:vMerge w:val="restart"/>
            <w:shd w:val="clear" w:color="auto" w:fill="D9D9D9" w:themeFill="background1" w:themeFillShade="D9"/>
            <w:vAlign w:val="center"/>
            <w:hideMark/>
          </w:tcPr>
          <w:p w14:paraId="74327595"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3.3.c) Consider a joint strategic initiative for flyway network sites with the World Heritage Convention</w:t>
            </w:r>
          </w:p>
        </w:tc>
        <w:tc>
          <w:tcPr>
            <w:tcW w:w="7513" w:type="dxa"/>
            <w:shd w:val="clear" w:color="000000" w:fill="C4D79B"/>
            <w:vAlign w:val="center"/>
            <w:hideMark/>
          </w:tcPr>
          <w:p w14:paraId="4ED5BEC7"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Establish formal collaboration with WHC to consider and recommend the designation of key flyway network sites as WHSs and serial designations (e.g. along the East Atlantic Flyway and Rift Valley)</w:t>
            </w:r>
          </w:p>
        </w:tc>
        <w:tc>
          <w:tcPr>
            <w:tcW w:w="1883" w:type="dxa"/>
            <w:shd w:val="clear" w:color="auto" w:fill="D9D9D9" w:themeFill="background1" w:themeFillShade="D9"/>
            <w:vAlign w:val="center"/>
          </w:tcPr>
          <w:p w14:paraId="7904B6A0" w14:textId="77777777" w:rsidR="007E1E82" w:rsidRPr="003357F4" w:rsidRDefault="007E1E82" w:rsidP="00E41392">
            <w:pPr>
              <w:jc w:val="center"/>
              <w:rPr>
                <w:lang w:val="en-GB"/>
              </w:rPr>
            </w:pPr>
            <w:r w:rsidRPr="003357F4">
              <w:rPr>
                <w:rFonts w:ascii="Arial" w:hAnsi="Arial" w:cs="Arial"/>
                <w:color w:val="000000"/>
                <w:sz w:val="20"/>
                <w:szCs w:val="20"/>
                <w:lang w:val="en-GB"/>
              </w:rPr>
              <w:t>by 2020</w:t>
            </w:r>
          </w:p>
        </w:tc>
        <w:tc>
          <w:tcPr>
            <w:tcW w:w="1093" w:type="dxa"/>
            <w:shd w:val="clear" w:color="auto" w:fill="D9D9D9" w:themeFill="background1" w:themeFillShade="D9"/>
            <w:vAlign w:val="center"/>
            <w:hideMark/>
          </w:tcPr>
          <w:p w14:paraId="44DF0C44"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BE65529"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5FC6C5A6" w14:textId="77777777" w:rsidTr="00E41392">
        <w:trPr>
          <w:trHeight w:val="708"/>
        </w:trPr>
        <w:tc>
          <w:tcPr>
            <w:tcW w:w="3681" w:type="dxa"/>
            <w:vMerge/>
            <w:shd w:val="clear" w:color="auto" w:fill="D9D9D9" w:themeFill="background1" w:themeFillShade="D9"/>
            <w:vAlign w:val="center"/>
            <w:hideMark/>
          </w:tcPr>
          <w:p w14:paraId="4054B861" w14:textId="77777777" w:rsidR="007E1E82" w:rsidRPr="003357F4" w:rsidRDefault="007E1E82" w:rsidP="00E41392">
            <w:pPr>
              <w:rPr>
                <w:rFonts w:ascii="Arial" w:hAnsi="Arial" w:cs="Arial"/>
                <w:color w:val="000000"/>
                <w:sz w:val="20"/>
                <w:szCs w:val="20"/>
                <w:lang w:val="en-GB"/>
              </w:rPr>
            </w:pPr>
          </w:p>
        </w:tc>
        <w:tc>
          <w:tcPr>
            <w:tcW w:w="7513" w:type="dxa"/>
            <w:shd w:val="clear" w:color="000000" w:fill="C4D79B"/>
            <w:vAlign w:val="center"/>
            <w:hideMark/>
          </w:tcPr>
          <w:p w14:paraId="0D322547"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Work with partners to prepare and promote recommended new WHSs and serial designations</w:t>
            </w:r>
          </w:p>
        </w:tc>
        <w:tc>
          <w:tcPr>
            <w:tcW w:w="1883" w:type="dxa"/>
            <w:shd w:val="clear" w:color="auto" w:fill="D9D9D9" w:themeFill="background1" w:themeFillShade="D9"/>
            <w:vAlign w:val="center"/>
          </w:tcPr>
          <w:p w14:paraId="57CCC592"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93" w:type="dxa"/>
            <w:shd w:val="clear" w:color="auto" w:fill="D9D9D9" w:themeFill="background1" w:themeFillShade="D9"/>
            <w:vAlign w:val="center"/>
            <w:hideMark/>
          </w:tcPr>
          <w:p w14:paraId="65C45564"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80CD7FD"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3319BF25" w14:textId="77777777" w:rsidTr="00E41392">
        <w:trPr>
          <w:trHeight w:val="690"/>
        </w:trPr>
        <w:tc>
          <w:tcPr>
            <w:tcW w:w="3681" w:type="dxa"/>
            <w:vMerge/>
            <w:shd w:val="clear" w:color="auto" w:fill="D9D9D9" w:themeFill="background1" w:themeFillShade="D9"/>
            <w:vAlign w:val="center"/>
            <w:hideMark/>
          </w:tcPr>
          <w:p w14:paraId="679948BE"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7E88A040"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Promote synergies at the national level for managing existing WHSs </w:t>
            </w:r>
            <w:r>
              <w:rPr>
                <w:rFonts w:ascii="Arial" w:hAnsi="Arial" w:cs="Arial"/>
                <w:sz w:val="20"/>
                <w:szCs w:val="20"/>
                <w:lang w:val="en-GB"/>
              </w:rPr>
              <w:t>and</w:t>
            </w:r>
            <w:r w:rsidRPr="003357F4">
              <w:rPr>
                <w:rFonts w:ascii="Arial" w:hAnsi="Arial" w:cs="Arial"/>
                <w:sz w:val="20"/>
                <w:szCs w:val="20"/>
                <w:lang w:val="en-GB"/>
              </w:rPr>
              <w:t xml:space="preserve"> MAB reserves and designating new sites</w:t>
            </w:r>
          </w:p>
        </w:tc>
        <w:tc>
          <w:tcPr>
            <w:tcW w:w="1883" w:type="dxa"/>
            <w:shd w:val="clear" w:color="auto" w:fill="D9D9D9" w:themeFill="background1" w:themeFillShade="D9"/>
            <w:vAlign w:val="center"/>
          </w:tcPr>
          <w:p w14:paraId="5A78A16C"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93" w:type="dxa"/>
            <w:shd w:val="clear" w:color="auto" w:fill="D9D9D9" w:themeFill="background1" w:themeFillShade="D9"/>
            <w:vAlign w:val="center"/>
            <w:hideMark/>
          </w:tcPr>
          <w:p w14:paraId="60D594E8"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CBE7EF7"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 - €€€</w:t>
            </w:r>
          </w:p>
        </w:tc>
      </w:tr>
      <w:tr w:rsidR="007E1E82" w:rsidRPr="003357F4" w14:paraId="0DE7BDA9" w14:textId="77777777" w:rsidTr="00E41392">
        <w:trPr>
          <w:trHeight w:val="570"/>
        </w:trPr>
        <w:tc>
          <w:tcPr>
            <w:tcW w:w="3681" w:type="dxa"/>
            <w:vMerge/>
            <w:shd w:val="clear" w:color="auto" w:fill="D9D9D9" w:themeFill="background1" w:themeFillShade="D9"/>
            <w:vAlign w:val="center"/>
            <w:hideMark/>
          </w:tcPr>
          <w:p w14:paraId="7DC6BA31"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4BE1DC24" w14:textId="1A10E4B8"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Liaise with other Parties and partners to link WHSs along flyways, e.g. along the East Atlantic Flyway and the Rift Valley</w:t>
            </w:r>
          </w:p>
        </w:tc>
        <w:tc>
          <w:tcPr>
            <w:tcW w:w="1883" w:type="dxa"/>
            <w:shd w:val="clear" w:color="auto" w:fill="D9D9D9" w:themeFill="background1" w:themeFillShade="D9"/>
            <w:vAlign w:val="center"/>
          </w:tcPr>
          <w:p w14:paraId="32C7321D"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93" w:type="dxa"/>
            <w:shd w:val="clear" w:color="auto" w:fill="D9D9D9" w:themeFill="background1" w:themeFillShade="D9"/>
            <w:vAlign w:val="center"/>
            <w:hideMark/>
          </w:tcPr>
          <w:p w14:paraId="1EDA3EA1"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5A173E4"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bl>
    <w:p w14:paraId="20565B95" w14:textId="420986BD" w:rsidR="007E1E82" w:rsidRPr="003357F4" w:rsidRDefault="007E1E82" w:rsidP="00E41392">
      <w:pPr>
        <w:rPr>
          <w:rFonts w:ascii="Arial" w:hAnsi="Arial" w:cs="Arial"/>
          <w:b/>
          <w:sz w:val="20"/>
          <w:szCs w:val="20"/>
          <w:lang w:val="en-GB"/>
        </w:rPr>
      </w:pPr>
    </w:p>
    <w:p w14:paraId="38E6104D" w14:textId="0282E30C" w:rsidR="007E1E82" w:rsidRPr="003357F4" w:rsidRDefault="007E1E82" w:rsidP="00E41392">
      <w:pPr>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78470683" w14:textId="77777777" w:rsidTr="00E41392">
        <w:tc>
          <w:tcPr>
            <w:tcW w:w="998" w:type="dxa"/>
            <w:shd w:val="clear" w:color="auto" w:fill="D9D9D9" w:themeFill="background1" w:themeFillShade="D9"/>
          </w:tcPr>
          <w:p w14:paraId="6D0C36CE"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drawing>
                <wp:anchor distT="0" distB="0" distL="114300" distR="114300" simplePos="0" relativeHeight="251674624" behindDoc="0" locked="0" layoutInCell="1" allowOverlap="1" wp14:anchorId="49CDA4C5" wp14:editId="71370516">
                  <wp:simplePos x="0" y="0"/>
                  <wp:positionH relativeFrom="column">
                    <wp:posOffset>3175</wp:posOffset>
                  </wp:positionH>
                  <wp:positionV relativeFrom="paragraph">
                    <wp:posOffset>80483</wp:posOffset>
                  </wp:positionV>
                  <wp:extent cx="508635" cy="508635"/>
                  <wp:effectExtent l="0" t="0" r="0" b="5715"/>
                  <wp:wrapNone/>
                  <wp:docPr id="220" name="Grafik 220"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9CA1B4"/>
          </w:tcPr>
          <w:p w14:paraId="089F7F11"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SP TARGET 3.4: </w:t>
            </w:r>
          </w:p>
          <w:p w14:paraId="69DA56F6"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The need to maintain the importance and integrity of AEWA flyway network sites is taken into account in planning and decision-making processes in all Contracting Parties.</w:t>
            </w:r>
          </w:p>
        </w:tc>
      </w:tr>
    </w:tbl>
    <w:p w14:paraId="57D1C60D" w14:textId="77777777" w:rsidR="007E1E82" w:rsidRPr="003357F4" w:rsidRDefault="007E1E82" w:rsidP="00E41392">
      <w:pPr>
        <w:pStyle w:val="ListParagraph"/>
        <w:ind w:left="425"/>
        <w:jc w:val="both"/>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83"/>
        <w:gridCol w:w="1093"/>
        <w:gridCol w:w="1134"/>
      </w:tblGrid>
      <w:tr w:rsidR="007E1E82" w:rsidRPr="003357F4" w14:paraId="3878FD5D" w14:textId="77777777" w:rsidTr="00E41392">
        <w:trPr>
          <w:trHeight w:val="570"/>
          <w:tblHeader/>
        </w:trPr>
        <w:tc>
          <w:tcPr>
            <w:tcW w:w="3681" w:type="dxa"/>
            <w:shd w:val="clear" w:color="auto" w:fill="D9D9D9" w:themeFill="background1" w:themeFillShade="D9"/>
            <w:vAlign w:val="center"/>
          </w:tcPr>
          <w:p w14:paraId="25A7C14F" w14:textId="77777777" w:rsidR="007E1E82" w:rsidRPr="003357F4" w:rsidRDefault="007E1E82" w:rsidP="00E41392">
            <w:pPr>
              <w:rPr>
                <w:rFonts w:ascii="Arial" w:hAnsi="Arial" w:cs="Arial"/>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3.4)</w:t>
            </w:r>
          </w:p>
        </w:tc>
        <w:tc>
          <w:tcPr>
            <w:tcW w:w="7513" w:type="dxa"/>
            <w:shd w:val="clear" w:color="auto" w:fill="D9D9D9" w:themeFill="background1" w:themeFillShade="D9"/>
            <w:vAlign w:val="center"/>
          </w:tcPr>
          <w:p w14:paraId="2FAFAC59" w14:textId="17E81390"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534BA6">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83" w:type="dxa"/>
            <w:shd w:val="clear" w:color="auto" w:fill="D9D9D9" w:themeFill="background1" w:themeFillShade="D9"/>
            <w:vAlign w:val="center"/>
          </w:tcPr>
          <w:p w14:paraId="0173921A"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Timeframe</w:t>
            </w:r>
          </w:p>
        </w:tc>
        <w:tc>
          <w:tcPr>
            <w:tcW w:w="1093" w:type="dxa"/>
            <w:shd w:val="clear" w:color="auto" w:fill="D9D9D9" w:themeFill="background1" w:themeFillShade="D9"/>
            <w:vAlign w:val="center"/>
          </w:tcPr>
          <w:p w14:paraId="49B892A9"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48DF4579"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 xml:space="preserve">Budget </w:t>
            </w:r>
          </w:p>
        </w:tc>
      </w:tr>
      <w:tr w:rsidR="007E1E82" w:rsidRPr="003357F4" w14:paraId="35574839" w14:textId="77777777" w:rsidTr="00E41392">
        <w:trPr>
          <w:trHeight w:val="1063"/>
        </w:trPr>
        <w:tc>
          <w:tcPr>
            <w:tcW w:w="3681" w:type="dxa"/>
            <w:vMerge w:val="restart"/>
            <w:shd w:val="clear" w:color="auto" w:fill="D9D9D9" w:themeFill="background1" w:themeFillShade="D9"/>
            <w:vAlign w:val="center"/>
            <w:hideMark/>
          </w:tcPr>
          <w:p w14:paraId="149C9A6D"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3.4.a) Integrate flyway network sites into water- and land-use planning and decision-making</w:t>
            </w:r>
          </w:p>
        </w:tc>
        <w:tc>
          <w:tcPr>
            <w:tcW w:w="7513" w:type="dxa"/>
            <w:shd w:val="clear" w:color="000000" w:fill="C5D9F1"/>
            <w:vAlign w:val="center"/>
          </w:tcPr>
          <w:p w14:paraId="56DCFF91"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integrate flyway network site priorities into other sectoral strategies and planning processes (agriculture, infrastructure, land-use planning), including through existing multisectoral working groups or frameworks (e.g. MEA or other inter-ministerial committees), and ensure their effectiveness</w:t>
            </w:r>
          </w:p>
        </w:tc>
        <w:tc>
          <w:tcPr>
            <w:tcW w:w="1883" w:type="dxa"/>
            <w:shd w:val="clear" w:color="auto" w:fill="D9D9D9" w:themeFill="background1" w:themeFillShade="D9"/>
            <w:vAlign w:val="center"/>
          </w:tcPr>
          <w:p w14:paraId="774551D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by 2023 / on a rolling basis</w:t>
            </w:r>
          </w:p>
        </w:tc>
        <w:tc>
          <w:tcPr>
            <w:tcW w:w="1093" w:type="dxa"/>
            <w:shd w:val="clear" w:color="auto" w:fill="D9D9D9" w:themeFill="background1" w:themeFillShade="D9"/>
            <w:vAlign w:val="center"/>
          </w:tcPr>
          <w:p w14:paraId="3960873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4730C73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331EF9AB" w14:textId="77777777" w:rsidTr="00E41392">
        <w:trPr>
          <w:trHeight w:val="629"/>
        </w:trPr>
        <w:tc>
          <w:tcPr>
            <w:tcW w:w="3681" w:type="dxa"/>
            <w:vMerge/>
            <w:shd w:val="clear" w:color="auto" w:fill="D9D9D9" w:themeFill="background1" w:themeFillShade="D9"/>
            <w:vAlign w:val="center"/>
            <w:hideMark/>
          </w:tcPr>
          <w:p w14:paraId="707A71DE"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246F5693"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develop and implement projects for cross-sectoral planning at selected key flyway network sites </w:t>
            </w:r>
          </w:p>
        </w:tc>
        <w:tc>
          <w:tcPr>
            <w:tcW w:w="1883" w:type="dxa"/>
            <w:shd w:val="clear" w:color="auto" w:fill="D9D9D9" w:themeFill="background1" w:themeFillShade="D9"/>
            <w:vAlign w:val="center"/>
          </w:tcPr>
          <w:p w14:paraId="5E5901DE"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by MOP9 / </w:t>
            </w:r>
          </w:p>
          <w:p w14:paraId="17A991E5" w14:textId="77777777" w:rsidR="007E1E82" w:rsidRPr="003357F4" w:rsidRDefault="007E1E82" w:rsidP="00E41392">
            <w:pPr>
              <w:jc w:val="center"/>
              <w:rPr>
                <w:lang w:val="en-GB"/>
              </w:rPr>
            </w:pPr>
            <w:r w:rsidRPr="003357F4">
              <w:rPr>
                <w:rFonts w:ascii="Arial" w:hAnsi="Arial" w:cs="Arial"/>
                <w:color w:val="000000"/>
                <w:sz w:val="20"/>
                <w:szCs w:val="20"/>
                <w:lang w:val="en-GB"/>
              </w:rPr>
              <w:t xml:space="preserve">on rolling basis </w:t>
            </w:r>
          </w:p>
        </w:tc>
        <w:tc>
          <w:tcPr>
            <w:tcW w:w="1093" w:type="dxa"/>
            <w:shd w:val="clear" w:color="auto" w:fill="D9D9D9" w:themeFill="background1" w:themeFillShade="D9"/>
            <w:vAlign w:val="center"/>
            <w:hideMark/>
          </w:tcPr>
          <w:p w14:paraId="5F4EB569"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6992785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0008AADD" w14:textId="77777777" w:rsidTr="00E41392">
        <w:trPr>
          <w:trHeight w:val="903"/>
        </w:trPr>
        <w:tc>
          <w:tcPr>
            <w:tcW w:w="3681" w:type="dxa"/>
            <w:vMerge/>
            <w:shd w:val="clear" w:color="auto" w:fill="D9D9D9" w:themeFill="background1" w:themeFillShade="D9"/>
            <w:vAlign w:val="center"/>
            <w:hideMark/>
          </w:tcPr>
          <w:p w14:paraId="465CF614"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775938C0"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develop and launch climate change adaptation projects </w:t>
            </w:r>
            <w:r>
              <w:rPr>
                <w:rFonts w:ascii="Arial" w:hAnsi="Arial" w:cs="Arial"/>
                <w:sz w:val="20"/>
                <w:szCs w:val="20"/>
                <w:lang w:val="en-GB"/>
              </w:rPr>
              <w:t>and</w:t>
            </w:r>
            <w:r w:rsidRPr="003357F4">
              <w:rPr>
                <w:rFonts w:ascii="Arial" w:hAnsi="Arial" w:cs="Arial"/>
                <w:sz w:val="20"/>
                <w:szCs w:val="20"/>
                <w:lang w:val="en-GB"/>
              </w:rPr>
              <w:t xml:space="preserve"> initiatives along flyways guided by the </w:t>
            </w:r>
            <w:r>
              <w:rPr>
                <w:rFonts w:ascii="Arial" w:hAnsi="Arial" w:cs="Arial"/>
                <w:sz w:val="20"/>
                <w:szCs w:val="20"/>
                <w:lang w:val="en-GB"/>
              </w:rPr>
              <w:t>Wetlands International</w:t>
            </w:r>
            <w:r w:rsidRPr="003357F4">
              <w:rPr>
                <w:rFonts w:ascii="Arial" w:hAnsi="Arial" w:cs="Arial"/>
                <w:sz w:val="20"/>
                <w:szCs w:val="20"/>
                <w:lang w:val="en-GB"/>
              </w:rPr>
              <w:t>-led Climate Resilient Flyway project sponsored by IKI</w:t>
            </w:r>
          </w:p>
        </w:tc>
        <w:tc>
          <w:tcPr>
            <w:tcW w:w="1883" w:type="dxa"/>
            <w:shd w:val="clear" w:color="auto" w:fill="D9D9D9" w:themeFill="background1" w:themeFillShade="D9"/>
            <w:vAlign w:val="center"/>
          </w:tcPr>
          <w:p w14:paraId="34E315A3" w14:textId="77777777" w:rsidR="007E1E82" w:rsidRPr="003357F4" w:rsidRDefault="007E1E82" w:rsidP="00E41392">
            <w:pPr>
              <w:jc w:val="center"/>
              <w:rPr>
                <w:lang w:val="en-GB"/>
              </w:rPr>
            </w:pPr>
            <w:r w:rsidRPr="003357F4">
              <w:rPr>
                <w:rFonts w:ascii="Arial" w:hAnsi="Arial" w:cs="Arial"/>
                <w:color w:val="000000"/>
                <w:sz w:val="20"/>
                <w:szCs w:val="20"/>
                <w:lang w:val="en-GB"/>
              </w:rPr>
              <w:t>by MOP9</w:t>
            </w:r>
          </w:p>
        </w:tc>
        <w:tc>
          <w:tcPr>
            <w:tcW w:w="1093" w:type="dxa"/>
            <w:shd w:val="clear" w:color="auto" w:fill="D9D9D9" w:themeFill="background1" w:themeFillShade="D9"/>
            <w:vAlign w:val="center"/>
            <w:hideMark/>
          </w:tcPr>
          <w:p w14:paraId="06C1D9AC"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5C84B9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3B3C3F56" w14:textId="77777777" w:rsidTr="00E41392">
        <w:trPr>
          <w:trHeight w:val="643"/>
        </w:trPr>
        <w:tc>
          <w:tcPr>
            <w:tcW w:w="3681" w:type="dxa"/>
            <w:vMerge/>
            <w:shd w:val="clear" w:color="auto" w:fill="D9D9D9" w:themeFill="background1" w:themeFillShade="D9"/>
            <w:vAlign w:val="center"/>
          </w:tcPr>
          <w:p w14:paraId="678F8CF1"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tcPr>
          <w:p w14:paraId="091EDD49"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collaborate with Range States on climate change adaptation at flyway and catchment level to maintain coherent site networks</w:t>
            </w:r>
          </w:p>
        </w:tc>
        <w:tc>
          <w:tcPr>
            <w:tcW w:w="1883" w:type="dxa"/>
            <w:shd w:val="clear" w:color="auto" w:fill="D9D9D9" w:themeFill="background1" w:themeFillShade="D9"/>
            <w:vAlign w:val="center"/>
          </w:tcPr>
          <w:p w14:paraId="001BF192"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by MOP9</w:t>
            </w:r>
          </w:p>
        </w:tc>
        <w:tc>
          <w:tcPr>
            <w:tcW w:w="1093" w:type="dxa"/>
            <w:shd w:val="clear" w:color="auto" w:fill="D9D9D9" w:themeFill="background1" w:themeFillShade="D9"/>
            <w:vAlign w:val="center"/>
          </w:tcPr>
          <w:p w14:paraId="4B0F1C6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1DC21F6C"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609D5758" w14:textId="77777777" w:rsidTr="00E41392">
        <w:trPr>
          <w:trHeight w:val="719"/>
        </w:trPr>
        <w:tc>
          <w:tcPr>
            <w:tcW w:w="3681" w:type="dxa"/>
            <w:vMerge w:val="restart"/>
            <w:shd w:val="clear" w:color="auto" w:fill="D9D9D9" w:themeFill="background1" w:themeFillShade="D9"/>
            <w:vAlign w:val="center"/>
            <w:hideMark/>
          </w:tcPr>
          <w:p w14:paraId="11569C90"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lastRenderedPageBreak/>
              <w:t xml:space="preserve">3.4.b) Share experience in integrating flyway network sites into planning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decision making</w:t>
            </w:r>
          </w:p>
        </w:tc>
        <w:tc>
          <w:tcPr>
            <w:tcW w:w="7513" w:type="dxa"/>
            <w:shd w:val="clear" w:color="auto" w:fill="C4D79B"/>
            <w:vAlign w:val="center"/>
            <w:hideMark/>
          </w:tcPr>
          <w:p w14:paraId="42C0FD61"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Build on existing platforms, e.g. the CMS Family e-Community and World Wetland Network - </w:t>
            </w:r>
            <w:hyperlink r:id="rId47" w:history="1">
              <w:r w:rsidRPr="003357F4">
                <w:rPr>
                  <w:rStyle w:val="Hyperlink"/>
                  <w:rFonts w:ascii="Arial" w:hAnsi="Arial" w:cs="Arial"/>
                  <w:sz w:val="20"/>
                  <w:szCs w:val="20"/>
                  <w:lang w:val="en-GB"/>
                </w:rPr>
                <w:t>http://www.worldwetnet.org/</w:t>
              </w:r>
            </w:hyperlink>
            <w:r w:rsidRPr="003357F4">
              <w:rPr>
                <w:rFonts w:ascii="Arial" w:hAnsi="Arial" w:cs="Arial"/>
                <w:sz w:val="20"/>
                <w:szCs w:val="20"/>
                <w:lang w:val="en-GB"/>
              </w:rPr>
              <w:t xml:space="preserve"> (WWN) for exchange of information </w:t>
            </w:r>
          </w:p>
        </w:tc>
        <w:tc>
          <w:tcPr>
            <w:tcW w:w="1883" w:type="dxa"/>
            <w:shd w:val="clear" w:color="auto" w:fill="D9D9D9" w:themeFill="background1" w:themeFillShade="D9"/>
            <w:vAlign w:val="center"/>
          </w:tcPr>
          <w:p w14:paraId="00C54D81"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93" w:type="dxa"/>
            <w:shd w:val="clear" w:color="auto" w:fill="D9D9D9" w:themeFill="background1" w:themeFillShade="D9"/>
            <w:vAlign w:val="center"/>
            <w:hideMark/>
          </w:tcPr>
          <w:p w14:paraId="2C3B0A7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00DE88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 - €€</w:t>
            </w:r>
          </w:p>
        </w:tc>
      </w:tr>
      <w:tr w:rsidR="007E1E82" w:rsidRPr="003357F4" w14:paraId="5E57238B" w14:textId="77777777" w:rsidTr="00E41392">
        <w:trPr>
          <w:trHeight w:val="596"/>
        </w:trPr>
        <w:tc>
          <w:tcPr>
            <w:tcW w:w="3681" w:type="dxa"/>
            <w:vMerge/>
            <w:shd w:val="clear" w:color="auto" w:fill="D9D9D9" w:themeFill="background1" w:themeFillShade="D9"/>
            <w:vAlign w:val="center"/>
            <w:hideMark/>
          </w:tcPr>
          <w:p w14:paraId="0F2CAF4D"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404DD8C4"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share experience via these platforms and along flyways</w:t>
            </w:r>
          </w:p>
        </w:tc>
        <w:tc>
          <w:tcPr>
            <w:tcW w:w="1883" w:type="dxa"/>
            <w:shd w:val="clear" w:color="auto" w:fill="D9D9D9" w:themeFill="background1" w:themeFillShade="D9"/>
            <w:vAlign w:val="center"/>
          </w:tcPr>
          <w:p w14:paraId="0581AF19"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93" w:type="dxa"/>
            <w:shd w:val="clear" w:color="auto" w:fill="D9D9D9" w:themeFill="background1" w:themeFillShade="D9"/>
            <w:vAlign w:val="center"/>
            <w:hideMark/>
          </w:tcPr>
          <w:p w14:paraId="5B270807"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36BEC5B"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003CF4BB" w14:textId="77777777" w:rsidTr="00E41392">
        <w:trPr>
          <w:trHeight w:val="703"/>
        </w:trPr>
        <w:tc>
          <w:tcPr>
            <w:tcW w:w="3681" w:type="dxa"/>
            <w:vMerge w:val="restart"/>
            <w:shd w:val="clear" w:color="auto" w:fill="D9D9D9" w:themeFill="background1" w:themeFillShade="D9"/>
            <w:vAlign w:val="center"/>
          </w:tcPr>
          <w:p w14:paraId="4FFB6615"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3.4.c) Conduct CEPA activities to showcase successful examples relating to flyway network sites</w:t>
            </w:r>
          </w:p>
        </w:tc>
        <w:tc>
          <w:tcPr>
            <w:tcW w:w="7513" w:type="dxa"/>
            <w:shd w:val="clear" w:color="auto" w:fill="C4D79B"/>
            <w:vAlign w:val="center"/>
          </w:tcPr>
          <w:p w14:paraId="7A88249E"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Develop an AEWA thematic CEPA Action Plan to promote the importance and conservation of the AEWA flyway network of sites</w:t>
            </w:r>
          </w:p>
        </w:tc>
        <w:tc>
          <w:tcPr>
            <w:tcW w:w="1883" w:type="dxa"/>
            <w:shd w:val="clear" w:color="auto" w:fill="D9D9D9" w:themeFill="background1" w:themeFillShade="D9"/>
            <w:vAlign w:val="center"/>
          </w:tcPr>
          <w:p w14:paraId="53F1BE4E" w14:textId="7DDA1663" w:rsidR="007E1E82" w:rsidRPr="003357F4" w:rsidRDefault="008304F8" w:rsidP="00E41392">
            <w:pPr>
              <w:jc w:val="center"/>
              <w:rPr>
                <w:rFonts w:ascii="Arial" w:hAnsi="Arial" w:cs="Arial"/>
                <w:color w:val="000000"/>
                <w:sz w:val="20"/>
                <w:szCs w:val="20"/>
                <w:lang w:val="en-GB"/>
              </w:rPr>
            </w:pPr>
            <w:r>
              <w:rPr>
                <w:rFonts w:ascii="Arial" w:hAnsi="Arial" w:cs="Arial"/>
                <w:color w:val="000000"/>
                <w:sz w:val="20"/>
                <w:szCs w:val="20"/>
                <w:lang w:val="en-GB"/>
              </w:rPr>
              <w:t>b</w:t>
            </w:r>
            <w:r w:rsidR="007E1E82" w:rsidRPr="003357F4">
              <w:rPr>
                <w:rFonts w:ascii="Arial" w:hAnsi="Arial" w:cs="Arial"/>
                <w:color w:val="000000"/>
                <w:sz w:val="20"/>
                <w:szCs w:val="20"/>
                <w:lang w:val="en-GB"/>
              </w:rPr>
              <w:t>y 2023</w:t>
            </w:r>
          </w:p>
        </w:tc>
        <w:tc>
          <w:tcPr>
            <w:tcW w:w="1093" w:type="dxa"/>
            <w:shd w:val="clear" w:color="auto" w:fill="D9D9D9" w:themeFill="background1" w:themeFillShade="D9"/>
            <w:vAlign w:val="center"/>
          </w:tcPr>
          <w:p w14:paraId="7C1E8861"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3A62ED78"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6336B524" w14:textId="77777777" w:rsidTr="00E41392">
        <w:trPr>
          <w:trHeight w:val="557"/>
        </w:trPr>
        <w:tc>
          <w:tcPr>
            <w:tcW w:w="3681" w:type="dxa"/>
            <w:vMerge/>
            <w:shd w:val="clear" w:color="auto" w:fill="D9D9D9" w:themeFill="background1" w:themeFillShade="D9"/>
            <w:vAlign w:val="center"/>
            <w:hideMark/>
          </w:tcPr>
          <w:p w14:paraId="3D855F22"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409F73D8"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designate or update AEWA CEPA focal points and enhance their capacity</w:t>
            </w:r>
          </w:p>
        </w:tc>
        <w:tc>
          <w:tcPr>
            <w:tcW w:w="1883" w:type="dxa"/>
            <w:shd w:val="clear" w:color="auto" w:fill="D9D9D9" w:themeFill="background1" w:themeFillShade="D9"/>
            <w:vAlign w:val="center"/>
          </w:tcPr>
          <w:p w14:paraId="402BFB30"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93" w:type="dxa"/>
            <w:shd w:val="clear" w:color="auto" w:fill="D9D9D9" w:themeFill="background1" w:themeFillShade="D9"/>
            <w:vAlign w:val="center"/>
            <w:hideMark/>
          </w:tcPr>
          <w:p w14:paraId="7250327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9AD94EB"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6FC6788F" w14:textId="77777777" w:rsidTr="00E41392">
        <w:trPr>
          <w:trHeight w:val="835"/>
        </w:trPr>
        <w:tc>
          <w:tcPr>
            <w:tcW w:w="3681" w:type="dxa"/>
            <w:vMerge/>
            <w:shd w:val="clear" w:color="auto" w:fill="D9D9D9" w:themeFill="background1" w:themeFillShade="D9"/>
            <w:vAlign w:val="center"/>
            <w:hideMark/>
          </w:tcPr>
          <w:p w14:paraId="44D001A4"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7ADBC911"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develop national CEPA action plans, jointly with national Ramsar Administrative Authorities and other partners and allocate resources for their implementation </w:t>
            </w:r>
          </w:p>
        </w:tc>
        <w:tc>
          <w:tcPr>
            <w:tcW w:w="1883" w:type="dxa"/>
            <w:shd w:val="clear" w:color="auto" w:fill="D9D9D9" w:themeFill="background1" w:themeFillShade="D9"/>
            <w:vAlign w:val="center"/>
          </w:tcPr>
          <w:p w14:paraId="5CBD7EDF"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93" w:type="dxa"/>
            <w:shd w:val="clear" w:color="auto" w:fill="D9D9D9" w:themeFill="background1" w:themeFillShade="D9"/>
            <w:vAlign w:val="center"/>
            <w:hideMark/>
          </w:tcPr>
          <w:p w14:paraId="6CB907DA"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16F240B"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5043CEA9" w14:textId="77777777" w:rsidTr="00E41392">
        <w:trPr>
          <w:trHeight w:val="847"/>
        </w:trPr>
        <w:tc>
          <w:tcPr>
            <w:tcW w:w="3681" w:type="dxa"/>
            <w:vMerge/>
            <w:shd w:val="clear" w:color="auto" w:fill="D9D9D9" w:themeFill="background1" w:themeFillShade="D9"/>
            <w:vAlign w:val="center"/>
            <w:hideMark/>
          </w:tcPr>
          <w:p w14:paraId="2C0BF97D"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626F0DD8"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CEPA FPs coordinate and promote implementation of national CEPA action plans, including through capacity building, effective communication, showcasing success cases (e.g. reflooding of Ndiaël in Senegal) or conducting WMBD activities</w:t>
            </w:r>
          </w:p>
        </w:tc>
        <w:tc>
          <w:tcPr>
            <w:tcW w:w="1883" w:type="dxa"/>
            <w:shd w:val="clear" w:color="auto" w:fill="D9D9D9" w:themeFill="background1" w:themeFillShade="D9"/>
            <w:vAlign w:val="center"/>
          </w:tcPr>
          <w:p w14:paraId="597304B7"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93" w:type="dxa"/>
            <w:shd w:val="clear" w:color="auto" w:fill="D9D9D9" w:themeFill="background1" w:themeFillShade="D9"/>
            <w:vAlign w:val="center"/>
            <w:hideMark/>
          </w:tcPr>
          <w:p w14:paraId="2C88B3E1"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369789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bl>
    <w:p w14:paraId="68230FE8" w14:textId="6F0282CA" w:rsidR="007E1E82" w:rsidRPr="003357F4" w:rsidRDefault="007E1E82" w:rsidP="00E41392">
      <w:pPr>
        <w:pStyle w:val="ListParagraph"/>
        <w:spacing w:after="120"/>
        <w:ind w:left="426" w:hanging="1"/>
        <w:jc w:val="both"/>
        <w:rPr>
          <w:rFonts w:ascii="Arial" w:hAnsi="Arial" w:cs="Arial"/>
          <w:b/>
          <w:color w:val="2E74B5" w:themeColor="accent1" w:themeShade="BF"/>
          <w:sz w:val="18"/>
          <w:szCs w:val="18"/>
          <w:lang w:val="en-GB"/>
        </w:rPr>
      </w:pPr>
    </w:p>
    <w:p w14:paraId="242630F8" w14:textId="0D32C028" w:rsidR="00534BA6" w:rsidRPr="003357F4" w:rsidRDefault="00534BA6" w:rsidP="00E41392">
      <w:pPr>
        <w:pStyle w:val="ListParagraph"/>
        <w:spacing w:after="120"/>
        <w:ind w:left="0"/>
        <w:jc w:val="both"/>
        <w:rPr>
          <w:rFonts w:ascii="Arial" w:hAnsi="Arial" w:cs="Arial"/>
          <w:b/>
          <w:color w:val="2E74B5" w:themeColor="accent1" w:themeShade="BF"/>
          <w:sz w:val="18"/>
          <w:szCs w:val="18"/>
          <w:lang w:val="en-GB"/>
        </w:rPr>
        <w:sectPr w:rsidR="00534BA6" w:rsidRPr="003357F4" w:rsidSect="00E41392">
          <w:footerReference w:type="default" r:id="rId48"/>
          <w:type w:val="continuous"/>
          <w:pgSz w:w="16838" w:h="11906" w:orient="landscape" w:code="9"/>
          <w:pgMar w:top="720" w:right="720" w:bottom="720" w:left="720" w:header="567" w:footer="202" w:gutter="0"/>
          <w:cols w:space="720"/>
          <w:docGrid w:linePitch="360"/>
        </w:sectPr>
      </w:pPr>
    </w:p>
    <w:p w14:paraId="68314CF8" w14:textId="77777777" w:rsidR="007E1E82" w:rsidRPr="003357F4" w:rsidRDefault="007E1E82" w:rsidP="00E41392">
      <w:pPr>
        <w:pStyle w:val="ListParagraph"/>
        <w:spacing w:after="120"/>
        <w:ind w:left="0"/>
        <w:jc w:val="both"/>
        <w:rPr>
          <w:rFonts w:ascii="Arial" w:hAnsi="Arial" w:cs="Arial"/>
          <w:b/>
          <w:color w:val="2E74B5" w:themeColor="accent1" w:themeShade="BF"/>
          <w:sz w:val="18"/>
          <w:szCs w:val="18"/>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7D03A5F0" w14:textId="77777777" w:rsidTr="00E41392">
        <w:tc>
          <w:tcPr>
            <w:tcW w:w="998" w:type="dxa"/>
            <w:shd w:val="clear" w:color="auto" w:fill="D9D9D9" w:themeFill="background1" w:themeFillShade="D9"/>
          </w:tcPr>
          <w:p w14:paraId="4662ACBF"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drawing>
                <wp:anchor distT="0" distB="0" distL="114300" distR="114300" simplePos="0" relativeHeight="251695104" behindDoc="0" locked="0" layoutInCell="1" allowOverlap="1" wp14:anchorId="66CB0FEE" wp14:editId="02322E84">
                  <wp:simplePos x="0" y="0"/>
                  <wp:positionH relativeFrom="column">
                    <wp:posOffset>3175</wp:posOffset>
                  </wp:positionH>
                  <wp:positionV relativeFrom="paragraph">
                    <wp:posOffset>151603</wp:posOffset>
                  </wp:positionV>
                  <wp:extent cx="508635" cy="508635"/>
                  <wp:effectExtent l="0" t="0" r="0" b="5715"/>
                  <wp:wrapNone/>
                  <wp:docPr id="221" name="Grafik 221"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9CA1B4"/>
          </w:tcPr>
          <w:p w14:paraId="5289EF61"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SP TARGET 3.5: </w:t>
            </w:r>
          </w:p>
          <w:p w14:paraId="10B14DD5"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Legal or administrative measures are in place at national level – and being implemented effectively – to avoid, mitigate and compensate for adverse impacts of development activities and other pressures, including the impacts of climate change, on sites of national and international importance for migratory waterbirds in all Contracting Parties.</w:t>
            </w:r>
          </w:p>
        </w:tc>
      </w:tr>
    </w:tbl>
    <w:p w14:paraId="1001E5EC" w14:textId="77777777" w:rsidR="007E1E82" w:rsidRPr="003357F4" w:rsidRDefault="007E1E82" w:rsidP="00E41392">
      <w:pPr>
        <w:pStyle w:val="ListParagraph"/>
        <w:ind w:left="425"/>
        <w:jc w:val="both"/>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0"/>
        <w:gridCol w:w="1086"/>
        <w:gridCol w:w="1134"/>
      </w:tblGrid>
      <w:tr w:rsidR="007E1E82" w:rsidRPr="003357F4" w14:paraId="562E249E" w14:textId="77777777" w:rsidTr="00E41392">
        <w:trPr>
          <w:trHeight w:val="570"/>
          <w:tblHeader/>
        </w:trPr>
        <w:tc>
          <w:tcPr>
            <w:tcW w:w="3681" w:type="dxa"/>
            <w:shd w:val="clear" w:color="auto" w:fill="D9D9D9" w:themeFill="background1" w:themeFillShade="D9"/>
            <w:vAlign w:val="center"/>
          </w:tcPr>
          <w:p w14:paraId="33DE3A6B" w14:textId="77777777" w:rsidR="007E1E82" w:rsidRPr="003357F4" w:rsidRDefault="007E1E82" w:rsidP="00E41392">
            <w:pPr>
              <w:rPr>
                <w:rFonts w:ascii="Arial" w:hAnsi="Arial" w:cs="Arial"/>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3.5)</w:t>
            </w:r>
          </w:p>
        </w:tc>
        <w:tc>
          <w:tcPr>
            <w:tcW w:w="7513" w:type="dxa"/>
            <w:shd w:val="clear" w:color="auto" w:fill="D9D9D9" w:themeFill="background1" w:themeFillShade="D9"/>
            <w:vAlign w:val="center"/>
          </w:tcPr>
          <w:p w14:paraId="6F73F0BD" w14:textId="3D432F63"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534BA6">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90" w:type="dxa"/>
            <w:shd w:val="clear" w:color="auto" w:fill="D9D9D9" w:themeFill="background1" w:themeFillShade="D9"/>
            <w:vAlign w:val="center"/>
          </w:tcPr>
          <w:p w14:paraId="4DE762A5"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Timeframe</w:t>
            </w:r>
          </w:p>
        </w:tc>
        <w:tc>
          <w:tcPr>
            <w:tcW w:w="1086" w:type="dxa"/>
            <w:shd w:val="clear" w:color="auto" w:fill="D9D9D9" w:themeFill="background1" w:themeFillShade="D9"/>
            <w:vAlign w:val="center"/>
          </w:tcPr>
          <w:p w14:paraId="40C021A4"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25D77848"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 xml:space="preserve">Budget </w:t>
            </w:r>
          </w:p>
        </w:tc>
      </w:tr>
      <w:tr w:rsidR="007E1E82" w:rsidRPr="003357F4" w14:paraId="0546E3F6" w14:textId="77777777" w:rsidTr="00E41392">
        <w:trPr>
          <w:trHeight w:val="715"/>
        </w:trPr>
        <w:tc>
          <w:tcPr>
            <w:tcW w:w="3681" w:type="dxa"/>
            <w:vMerge w:val="restart"/>
            <w:shd w:val="clear" w:color="auto" w:fill="D9D9D9" w:themeFill="background1" w:themeFillShade="D9"/>
            <w:vAlign w:val="center"/>
            <w:hideMark/>
          </w:tcPr>
          <w:p w14:paraId="433F9FA9"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3.5.a) Record adverse impacts of developments / pressures on flyway network sites and mitigation / compensation measures undertaken</w:t>
            </w:r>
          </w:p>
        </w:tc>
        <w:tc>
          <w:tcPr>
            <w:tcW w:w="7513" w:type="dxa"/>
            <w:shd w:val="clear" w:color="000000" w:fill="C5D9F1"/>
            <w:vAlign w:val="center"/>
            <w:hideMark/>
          </w:tcPr>
          <w:p w14:paraId="7ADCDD33"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establish national frameworks to monitor </w:t>
            </w:r>
            <w:r>
              <w:rPr>
                <w:rFonts w:ascii="Arial" w:hAnsi="Arial" w:cs="Arial"/>
                <w:sz w:val="20"/>
                <w:szCs w:val="20"/>
                <w:lang w:val="en-GB"/>
              </w:rPr>
              <w:t>and</w:t>
            </w:r>
            <w:r w:rsidRPr="003357F4">
              <w:rPr>
                <w:rFonts w:ascii="Arial" w:hAnsi="Arial" w:cs="Arial"/>
                <w:sz w:val="20"/>
                <w:szCs w:val="20"/>
                <w:lang w:val="en-GB"/>
              </w:rPr>
              <w:t xml:space="preserve"> record impacts at key sites and to coordinate EIAs and mitigation measures</w:t>
            </w:r>
          </w:p>
        </w:tc>
        <w:tc>
          <w:tcPr>
            <w:tcW w:w="1890" w:type="dxa"/>
            <w:shd w:val="clear" w:color="auto" w:fill="D9D9D9" w:themeFill="background1" w:themeFillShade="D9"/>
            <w:vAlign w:val="center"/>
          </w:tcPr>
          <w:p w14:paraId="061EE052"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86" w:type="dxa"/>
            <w:shd w:val="clear" w:color="auto" w:fill="D9D9D9" w:themeFill="background1" w:themeFillShade="D9"/>
            <w:vAlign w:val="center"/>
            <w:hideMark/>
          </w:tcPr>
          <w:p w14:paraId="699067C1"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63E93944"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261C1170" w14:textId="77777777" w:rsidTr="00E41392">
        <w:trPr>
          <w:trHeight w:val="711"/>
        </w:trPr>
        <w:tc>
          <w:tcPr>
            <w:tcW w:w="3681" w:type="dxa"/>
            <w:vMerge/>
            <w:shd w:val="clear" w:color="auto" w:fill="D9D9D9" w:themeFill="background1" w:themeFillShade="D9"/>
            <w:vAlign w:val="center"/>
            <w:hideMark/>
          </w:tcPr>
          <w:p w14:paraId="0BA40A52"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2F2C96E0"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NFPs and partners inform </w:t>
            </w:r>
            <w:r>
              <w:rPr>
                <w:rFonts w:ascii="Arial" w:hAnsi="Arial" w:cs="Arial"/>
                <w:sz w:val="20"/>
                <w:szCs w:val="20"/>
                <w:lang w:val="en-GB"/>
              </w:rPr>
              <w:t>the UNEP/</w:t>
            </w:r>
            <w:r w:rsidRPr="003357F4">
              <w:rPr>
                <w:rFonts w:ascii="Arial" w:hAnsi="Arial" w:cs="Arial"/>
                <w:sz w:val="20"/>
                <w:szCs w:val="20"/>
                <w:lang w:val="en-GB"/>
              </w:rPr>
              <w:t>AEWA Secretariat in good time about potential adverse development impacts and mitigation measures</w:t>
            </w:r>
            <w:r>
              <w:rPr>
                <w:rFonts w:ascii="Arial" w:hAnsi="Arial" w:cs="Arial"/>
                <w:sz w:val="20"/>
                <w:szCs w:val="20"/>
                <w:lang w:val="en-GB"/>
              </w:rPr>
              <w:t>,</w:t>
            </w:r>
            <w:r w:rsidRPr="003357F4">
              <w:rPr>
                <w:rFonts w:ascii="Arial" w:hAnsi="Arial" w:cs="Arial"/>
                <w:sz w:val="20"/>
                <w:szCs w:val="20"/>
                <w:lang w:val="en-GB"/>
              </w:rPr>
              <w:t xml:space="preserve"> include </w:t>
            </w:r>
            <w:r>
              <w:rPr>
                <w:rFonts w:ascii="Arial" w:hAnsi="Arial" w:cs="Arial"/>
                <w:sz w:val="20"/>
                <w:szCs w:val="20"/>
                <w:lang w:val="en-GB"/>
              </w:rPr>
              <w:t xml:space="preserve">them </w:t>
            </w:r>
            <w:r w:rsidRPr="003357F4">
              <w:rPr>
                <w:rFonts w:ascii="Arial" w:hAnsi="Arial" w:cs="Arial"/>
                <w:sz w:val="20"/>
                <w:szCs w:val="20"/>
                <w:lang w:val="en-GB"/>
              </w:rPr>
              <w:t>in their National Reports to MOPs</w:t>
            </w:r>
            <w:r>
              <w:rPr>
                <w:rFonts w:ascii="Arial" w:hAnsi="Arial" w:cs="Arial"/>
                <w:sz w:val="20"/>
                <w:szCs w:val="20"/>
                <w:lang w:val="en-GB"/>
              </w:rPr>
              <w:t xml:space="preserve"> and</w:t>
            </w:r>
            <w:r w:rsidRPr="003357F4">
              <w:rPr>
                <w:rFonts w:ascii="Arial" w:hAnsi="Arial" w:cs="Arial"/>
                <w:sz w:val="20"/>
                <w:szCs w:val="20"/>
                <w:lang w:val="en-GB"/>
              </w:rPr>
              <w:t xml:space="preserve"> </w:t>
            </w:r>
            <w:r>
              <w:rPr>
                <w:rFonts w:ascii="Arial" w:hAnsi="Arial" w:cs="Arial"/>
                <w:sz w:val="20"/>
                <w:szCs w:val="20"/>
                <w:lang w:val="en-GB"/>
              </w:rPr>
              <w:t>share examples of good practices in appropriate forums</w:t>
            </w:r>
          </w:p>
        </w:tc>
        <w:tc>
          <w:tcPr>
            <w:tcW w:w="1890" w:type="dxa"/>
            <w:shd w:val="clear" w:color="auto" w:fill="D9D9D9" w:themeFill="background1" w:themeFillShade="D9"/>
            <w:vAlign w:val="center"/>
          </w:tcPr>
          <w:p w14:paraId="5CA4D3DC"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by MOP8, then </w:t>
            </w:r>
          </w:p>
          <w:p w14:paraId="3A607983"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6" w:type="dxa"/>
            <w:shd w:val="clear" w:color="auto" w:fill="D9D9D9" w:themeFill="background1" w:themeFillShade="D9"/>
            <w:vAlign w:val="center"/>
            <w:hideMark/>
          </w:tcPr>
          <w:p w14:paraId="22226138"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BF877E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01A245C1" w14:textId="77777777" w:rsidTr="00E41392">
        <w:trPr>
          <w:trHeight w:val="977"/>
        </w:trPr>
        <w:tc>
          <w:tcPr>
            <w:tcW w:w="3681" w:type="dxa"/>
            <w:vMerge w:val="restart"/>
            <w:shd w:val="clear" w:color="auto" w:fill="D9D9D9" w:themeFill="background1" w:themeFillShade="D9"/>
            <w:vAlign w:val="center"/>
            <w:hideMark/>
          </w:tcPr>
          <w:p w14:paraId="1DD5C497"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lastRenderedPageBreak/>
              <w:t>3.5.b) Ensure application of EIA/SEA procedures and International Finance Corporation Standards</w:t>
            </w:r>
          </w:p>
        </w:tc>
        <w:tc>
          <w:tcPr>
            <w:tcW w:w="7513" w:type="dxa"/>
            <w:shd w:val="clear" w:color="000000" w:fill="C5D9F1"/>
            <w:vAlign w:val="center"/>
            <w:hideMark/>
          </w:tcPr>
          <w:p w14:paraId="2CE39299"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NFPs monitor relevant developments in </w:t>
            </w:r>
            <w:r>
              <w:rPr>
                <w:rFonts w:ascii="Arial" w:hAnsi="Arial" w:cs="Arial"/>
                <w:sz w:val="20"/>
                <w:szCs w:val="20"/>
                <w:lang w:val="en-GB"/>
              </w:rPr>
              <w:t>and</w:t>
            </w:r>
            <w:r w:rsidRPr="003357F4">
              <w:rPr>
                <w:rFonts w:ascii="Arial" w:hAnsi="Arial" w:cs="Arial"/>
                <w:sz w:val="20"/>
                <w:szCs w:val="20"/>
                <w:lang w:val="en-GB"/>
              </w:rPr>
              <w:t xml:space="preserve"> around flyway network sites to ensure that they are subject to independent EIAs or SEAs that meet international standards</w:t>
            </w:r>
          </w:p>
        </w:tc>
        <w:tc>
          <w:tcPr>
            <w:tcW w:w="1890" w:type="dxa"/>
            <w:shd w:val="clear" w:color="auto" w:fill="D9D9D9" w:themeFill="background1" w:themeFillShade="D9"/>
            <w:vAlign w:val="center"/>
          </w:tcPr>
          <w:p w14:paraId="317BC4D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by MOP8, then </w:t>
            </w:r>
          </w:p>
          <w:p w14:paraId="743B03A1"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6" w:type="dxa"/>
            <w:shd w:val="clear" w:color="auto" w:fill="D9D9D9" w:themeFill="background1" w:themeFillShade="D9"/>
            <w:vAlign w:val="center"/>
            <w:hideMark/>
          </w:tcPr>
          <w:p w14:paraId="1707390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B2410B9"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5C029BE9" w14:textId="77777777" w:rsidTr="00E41392">
        <w:trPr>
          <w:trHeight w:val="707"/>
        </w:trPr>
        <w:tc>
          <w:tcPr>
            <w:tcW w:w="3681" w:type="dxa"/>
            <w:vMerge/>
            <w:shd w:val="clear" w:color="auto" w:fill="D9D9D9" w:themeFill="background1" w:themeFillShade="D9"/>
            <w:vAlign w:val="center"/>
            <w:hideMark/>
          </w:tcPr>
          <w:p w14:paraId="495AA799"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35DC720C" w14:textId="4BC2E8B1"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ensure capacity needs for effective involvement in EIA/SEA processes are assessed and met under activities 5.3.a and 5.</w:t>
            </w:r>
            <w:r w:rsidRPr="009A4872">
              <w:rPr>
                <w:rFonts w:ascii="Arial" w:hAnsi="Arial" w:cs="Arial"/>
                <w:sz w:val="20"/>
                <w:szCs w:val="20"/>
                <w:lang w:val="en-GB"/>
              </w:rPr>
              <w:t>3</w:t>
            </w:r>
            <w:r w:rsidR="001C5C56" w:rsidRPr="009A4872">
              <w:rPr>
                <w:rFonts w:ascii="Arial" w:hAnsi="Arial" w:cs="Arial"/>
                <w:sz w:val="20"/>
                <w:szCs w:val="20"/>
                <w:lang w:val="en-GB"/>
              </w:rPr>
              <w:t>.</w:t>
            </w:r>
            <w:r w:rsidRPr="009A4872">
              <w:rPr>
                <w:rFonts w:ascii="Arial" w:hAnsi="Arial" w:cs="Arial"/>
                <w:sz w:val="20"/>
                <w:szCs w:val="20"/>
                <w:lang w:val="en-GB"/>
              </w:rPr>
              <w:t>e</w:t>
            </w:r>
          </w:p>
        </w:tc>
        <w:tc>
          <w:tcPr>
            <w:tcW w:w="1890" w:type="dxa"/>
            <w:shd w:val="clear" w:color="auto" w:fill="D9D9D9" w:themeFill="background1" w:themeFillShade="D9"/>
            <w:vAlign w:val="center"/>
          </w:tcPr>
          <w:p w14:paraId="65101704"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by MOP8, then </w:t>
            </w:r>
          </w:p>
          <w:p w14:paraId="354FDA6E"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6" w:type="dxa"/>
            <w:shd w:val="clear" w:color="auto" w:fill="D9D9D9" w:themeFill="background1" w:themeFillShade="D9"/>
            <w:vAlign w:val="center"/>
            <w:hideMark/>
          </w:tcPr>
          <w:p w14:paraId="537B8FF7"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464EE70C"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1222FC52" w14:textId="77777777" w:rsidTr="00E41392">
        <w:trPr>
          <w:trHeight w:val="689"/>
        </w:trPr>
        <w:tc>
          <w:tcPr>
            <w:tcW w:w="3681" w:type="dxa"/>
            <w:vMerge w:val="restart"/>
            <w:shd w:val="clear" w:color="auto" w:fill="D9D9D9" w:themeFill="background1" w:themeFillShade="D9"/>
            <w:vAlign w:val="center"/>
            <w:hideMark/>
          </w:tcPr>
          <w:p w14:paraId="6B2430B4"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3.5.c) Apply AEWA and other MEA guidelines</w:t>
            </w:r>
          </w:p>
        </w:tc>
        <w:tc>
          <w:tcPr>
            <w:tcW w:w="7513" w:type="dxa"/>
            <w:shd w:val="clear" w:color="000000" w:fill="C5D9F1"/>
            <w:vAlign w:val="center"/>
            <w:hideMark/>
          </w:tcPr>
          <w:p w14:paraId="666D5B48"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apply AEWA </w:t>
            </w:r>
            <w:r>
              <w:rPr>
                <w:rFonts w:ascii="Arial" w:hAnsi="Arial" w:cs="Arial"/>
                <w:sz w:val="20"/>
                <w:szCs w:val="20"/>
                <w:lang w:val="en-GB"/>
              </w:rPr>
              <w:t>and</w:t>
            </w:r>
            <w:r w:rsidRPr="003357F4">
              <w:rPr>
                <w:rFonts w:ascii="Arial" w:hAnsi="Arial" w:cs="Arial"/>
                <w:sz w:val="20"/>
                <w:szCs w:val="20"/>
                <w:lang w:val="en-GB"/>
              </w:rPr>
              <w:t xml:space="preserve"> other MEA guidelines in development cases that have potential impact on migratory waterbirds</w:t>
            </w:r>
          </w:p>
        </w:tc>
        <w:tc>
          <w:tcPr>
            <w:tcW w:w="1890" w:type="dxa"/>
            <w:shd w:val="clear" w:color="auto" w:fill="D9D9D9" w:themeFill="background1" w:themeFillShade="D9"/>
            <w:vAlign w:val="center"/>
          </w:tcPr>
          <w:p w14:paraId="0C53B698"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6" w:type="dxa"/>
            <w:shd w:val="clear" w:color="auto" w:fill="D9D9D9" w:themeFill="background1" w:themeFillShade="D9"/>
            <w:vAlign w:val="center"/>
            <w:hideMark/>
          </w:tcPr>
          <w:p w14:paraId="0290AC1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32734D8"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63624B83" w14:textId="77777777" w:rsidTr="00E41392">
        <w:trPr>
          <w:trHeight w:val="572"/>
        </w:trPr>
        <w:tc>
          <w:tcPr>
            <w:tcW w:w="3681" w:type="dxa"/>
            <w:vMerge/>
            <w:shd w:val="clear" w:color="auto" w:fill="D9D9D9" w:themeFill="background1" w:themeFillShade="D9"/>
            <w:vAlign w:val="center"/>
            <w:hideMark/>
          </w:tcPr>
          <w:p w14:paraId="63368297"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3D3CC4E6"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 distribute relevant AEWA and other MEA guidelines to departments dealing with planning applications</w:t>
            </w:r>
          </w:p>
        </w:tc>
        <w:tc>
          <w:tcPr>
            <w:tcW w:w="1890" w:type="dxa"/>
            <w:shd w:val="clear" w:color="auto" w:fill="D9D9D9" w:themeFill="background1" w:themeFillShade="D9"/>
            <w:vAlign w:val="center"/>
          </w:tcPr>
          <w:p w14:paraId="5F5A7E59"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6" w:type="dxa"/>
            <w:shd w:val="clear" w:color="auto" w:fill="D9D9D9" w:themeFill="background1" w:themeFillShade="D9"/>
            <w:vAlign w:val="center"/>
            <w:hideMark/>
          </w:tcPr>
          <w:p w14:paraId="2DAE118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9E2F875"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15E75A62" w14:textId="77777777" w:rsidTr="00E41392">
        <w:trPr>
          <w:trHeight w:val="552"/>
        </w:trPr>
        <w:tc>
          <w:tcPr>
            <w:tcW w:w="3681" w:type="dxa"/>
            <w:vMerge/>
            <w:shd w:val="clear" w:color="auto" w:fill="D9D9D9" w:themeFill="background1" w:themeFillShade="D9"/>
            <w:vAlign w:val="center"/>
            <w:hideMark/>
          </w:tcPr>
          <w:p w14:paraId="4CF7C478"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58390E4D"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organise national training in application of guidelines in collaboration with other MEAs and partners</w:t>
            </w:r>
          </w:p>
        </w:tc>
        <w:tc>
          <w:tcPr>
            <w:tcW w:w="1890" w:type="dxa"/>
            <w:shd w:val="clear" w:color="auto" w:fill="D9D9D9" w:themeFill="background1" w:themeFillShade="D9"/>
            <w:vAlign w:val="center"/>
          </w:tcPr>
          <w:p w14:paraId="1FE69098"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6" w:type="dxa"/>
            <w:shd w:val="clear" w:color="auto" w:fill="D9D9D9" w:themeFill="background1" w:themeFillShade="D9"/>
            <w:vAlign w:val="center"/>
            <w:hideMark/>
          </w:tcPr>
          <w:p w14:paraId="6B45CAE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6F867FF2"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5A6922E6" w14:textId="77777777" w:rsidTr="00E41392">
        <w:trPr>
          <w:trHeight w:val="688"/>
        </w:trPr>
        <w:tc>
          <w:tcPr>
            <w:tcW w:w="3681" w:type="dxa"/>
            <w:vMerge w:val="restart"/>
            <w:shd w:val="clear" w:color="auto" w:fill="D9D9D9" w:themeFill="background1" w:themeFillShade="D9"/>
            <w:vAlign w:val="center"/>
            <w:hideMark/>
          </w:tcPr>
          <w:p w14:paraId="678311A1"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3.5.d) AEWA Implementation Review Process is applied</w:t>
            </w:r>
          </w:p>
        </w:tc>
        <w:tc>
          <w:tcPr>
            <w:tcW w:w="7513" w:type="dxa"/>
            <w:shd w:val="clear" w:color="000000" w:fill="C5D9F1"/>
            <w:vAlign w:val="center"/>
            <w:hideMark/>
          </w:tcPr>
          <w:p w14:paraId="2A4837E3"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and stakeholders promptly provide necessary information on priority cases that could benefit from AEWA IRP intervention</w:t>
            </w:r>
          </w:p>
        </w:tc>
        <w:tc>
          <w:tcPr>
            <w:tcW w:w="1890" w:type="dxa"/>
            <w:shd w:val="clear" w:color="auto" w:fill="D9D9D9" w:themeFill="background1" w:themeFillShade="D9"/>
            <w:vAlign w:val="center"/>
          </w:tcPr>
          <w:p w14:paraId="2F94D69C"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6" w:type="dxa"/>
            <w:shd w:val="clear" w:color="auto" w:fill="D9D9D9" w:themeFill="background1" w:themeFillShade="D9"/>
            <w:vAlign w:val="center"/>
            <w:hideMark/>
          </w:tcPr>
          <w:p w14:paraId="7BF9DBA9"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B6CDD0E"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46659295" w14:textId="77777777" w:rsidTr="00E41392">
        <w:trPr>
          <w:trHeight w:val="853"/>
        </w:trPr>
        <w:tc>
          <w:tcPr>
            <w:tcW w:w="3681" w:type="dxa"/>
            <w:vMerge/>
            <w:shd w:val="clear" w:color="auto" w:fill="D9D9D9" w:themeFill="background1" w:themeFillShade="D9"/>
            <w:vAlign w:val="center"/>
            <w:hideMark/>
          </w:tcPr>
          <w:p w14:paraId="0E6CAFF8" w14:textId="77777777" w:rsidR="007E1E82" w:rsidRPr="003357F4" w:rsidRDefault="007E1E82" w:rsidP="00E41392">
            <w:pPr>
              <w:rPr>
                <w:rFonts w:ascii="Arial" w:hAnsi="Arial" w:cs="Arial"/>
                <w:color w:val="000000"/>
                <w:sz w:val="20"/>
                <w:szCs w:val="20"/>
                <w:lang w:val="en-GB"/>
              </w:rPr>
            </w:pPr>
          </w:p>
        </w:tc>
        <w:tc>
          <w:tcPr>
            <w:tcW w:w="7513" w:type="dxa"/>
            <w:shd w:val="clear" w:color="000000" w:fill="C4D79B"/>
            <w:vAlign w:val="center"/>
            <w:hideMark/>
          </w:tcPr>
          <w:p w14:paraId="7AA76B79"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Apply the AEWA IRP, jointly with relevant MEAs (e.g. CMS, Ramsar or WHC), for relevant cases in Africa where development issues have the potential to impact flyway network sites for migratory waterbirds</w:t>
            </w:r>
          </w:p>
        </w:tc>
        <w:tc>
          <w:tcPr>
            <w:tcW w:w="1890" w:type="dxa"/>
            <w:shd w:val="clear" w:color="auto" w:fill="D9D9D9" w:themeFill="background1" w:themeFillShade="D9"/>
            <w:vAlign w:val="center"/>
          </w:tcPr>
          <w:p w14:paraId="03D2EB82"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6" w:type="dxa"/>
            <w:shd w:val="clear" w:color="auto" w:fill="D9D9D9" w:themeFill="background1" w:themeFillShade="D9"/>
            <w:vAlign w:val="center"/>
            <w:hideMark/>
          </w:tcPr>
          <w:p w14:paraId="4DA19917"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4B7AF068"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bl>
    <w:p w14:paraId="41B53EF0" w14:textId="77777777" w:rsidR="007E1E82" w:rsidRPr="003357F4" w:rsidRDefault="007E1E82" w:rsidP="00E41392">
      <w:pPr>
        <w:rPr>
          <w:lang w:val="en-GB"/>
        </w:rPr>
      </w:pPr>
    </w:p>
    <w:p w14:paraId="613C4ABD" w14:textId="77777777" w:rsidR="007E1E82" w:rsidRPr="003357F4" w:rsidRDefault="007E1E82" w:rsidP="00E41392">
      <w:pPr>
        <w:rPr>
          <w:lang w:val="en-GB"/>
        </w:rPr>
      </w:pPr>
    </w:p>
    <w:p w14:paraId="610C0E6C" w14:textId="77777777" w:rsidR="007E1E82" w:rsidRPr="003357F4" w:rsidRDefault="007E1E82" w:rsidP="00E41392">
      <w:pPr>
        <w:rPr>
          <w:lang w:val="en-GB"/>
        </w:rPr>
      </w:pPr>
    </w:p>
    <w:p w14:paraId="2692364E" w14:textId="77777777" w:rsidR="007E1E82" w:rsidRPr="003357F4" w:rsidRDefault="007E1E82" w:rsidP="00E41392">
      <w:pPr>
        <w:rPr>
          <w:lang w:val="en-GB"/>
        </w:rPr>
        <w:sectPr w:rsidR="007E1E82" w:rsidRPr="003357F4" w:rsidSect="00E41392">
          <w:type w:val="continuous"/>
          <w:pgSz w:w="16838" w:h="11906" w:orient="landscape" w:code="9"/>
          <w:pgMar w:top="720" w:right="720" w:bottom="720" w:left="720" w:header="567" w:footer="202"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B76B"/>
        <w:tblLook w:val="04A0" w:firstRow="1" w:lastRow="0" w:firstColumn="1" w:lastColumn="0" w:noHBand="0" w:noVBand="1"/>
      </w:tblPr>
      <w:tblGrid>
        <w:gridCol w:w="15309"/>
      </w:tblGrid>
      <w:tr w:rsidR="007E1E82" w:rsidRPr="003357F4" w14:paraId="12F87A8A" w14:textId="77777777" w:rsidTr="00E41392">
        <w:tc>
          <w:tcPr>
            <w:tcW w:w="15309" w:type="dxa"/>
            <w:shd w:val="clear" w:color="auto" w:fill="C6B76B"/>
          </w:tcPr>
          <w:p w14:paraId="523A057B" w14:textId="77777777" w:rsidR="007E1E82" w:rsidRPr="003357F4" w:rsidRDefault="007E1E82" w:rsidP="00E41392">
            <w:pPr>
              <w:pStyle w:val="Heading3"/>
              <w:spacing w:before="0" w:after="0"/>
              <w:outlineLvl w:val="2"/>
              <w:rPr>
                <w:noProof/>
                <w:lang w:val="en-GB"/>
              </w:rPr>
            </w:pPr>
            <w:r w:rsidRPr="003357F4">
              <w:rPr>
                <w:noProof/>
              </w:rPr>
              <w:lastRenderedPageBreak/>
              <w:drawing>
                <wp:anchor distT="0" distB="0" distL="114300" distR="114300" simplePos="0" relativeHeight="251704320" behindDoc="0" locked="0" layoutInCell="1" allowOverlap="1" wp14:anchorId="0380EC3B" wp14:editId="61499DDE">
                  <wp:simplePos x="0" y="0"/>
                  <wp:positionH relativeFrom="column">
                    <wp:posOffset>6509385</wp:posOffset>
                  </wp:positionH>
                  <wp:positionV relativeFrom="paragraph">
                    <wp:posOffset>17780</wp:posOffset>
                  </wp:positionV>
                  <wp:extent cx="3143618" cy="2232000"/>
                  <wp:effectExtent l="0" t="0" r="0" b="0"/>
                  <wp:wrapThrough wrapText="bothSides">
                    <wp:wrapPolygon edited="0">
                      <wp:start x="0" y="0"/>
                      <wp:lineTo x="0" y="21391"/>
                      <wp:lineTo x="21469" y="21391"/>
                      <wp:lineTo x="21469" y="0"/>
                      <wp:lineTo x="0" y="0"/>
                    </wp:wrapPolygon>
                  </wp:wrapThrough>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9">
                            <a:extLst>
                              <a:ext uri="{28A0092B-C50C-407E-A947-70E740481C1C}">
                                <a14:useLocalDpi xmlns:a14="http://schemas.microsoft.com/office/drawing/2010/main" val="0"/>
                              </a:ext>
                            </a:extLst>
                          </a:blip>
                          <a:srcRect t="10558" r="15745"/>
                          <a:stretch/>
                        </pic:blipFill>
                        <pic:spPr bwMode="auto">
                          <a:xfrm>
                            <a:off x="0" y="0"/>
                            <a:ext cx="3143618" cy="22320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6F133E6" w14:textId="77777777" w:rsidR="007E1E82" w:rsidRPr="003357F4" w:rsidRDefault="007E1E82" w:rsidP="00E41392">
            <w:pPr>
              <w:pStyle w:val="Heading1"/>
              <w:spacing w:before="0" w:after="0"/>
              <w:outlineLvl w:val="0"/>
              <w:rPr>
                <w:rFonts w:ascii="Arial" w:hAnsi="Arial" w:cs="Arial"/>
                <w:color w:val="FFFFFF" w:themeColor="background1"/>
                <w:sz w:val="28"/>
                <w:szCs w:val="28"/>
                <w:lang w:val="en-GB"/>
              </w:rPr>
            </w:pPr>
            <w:bookmarkStart w:id="31" w:name="_Toc523330814"/>
            <w:r w:rsidRPr="003357F4">
              <w:rPr>
                <w:rFonts w:ascii="Arial" w:hAnsi="Arial" w:cs="Arial"/>
                <w:color w:val="FFFFFF" w:themeColor="background1"/>
                <w:sz w:val="28"/>
                <w:szCs w:val="28"/>
                <w:lang w:val="en-GB"/>
              </w:rPr>
              <w:t>HABITAT IN THE WIDER ENVIRONMENT</w:t>
            </w:r>
            <w:bookmarkEnd w:id="31"/>
            <w:r w:rsidRPr="003357F4">
              <w:rPr>
                <w:rFonts w:ascii="Arial" w:hAnsi="Arial" w:cs="Arial"/>
                <w:color w:val="FFFFFF" w:themeColor="background1"/>
                <w:sz w:val="28"/>
                <w:szCs w:val="28"/>
                <w:lang w:val="en-GB"/>
              </w:rPr>
              <w:tab/>
            </w:r>
          </w:p>
          <w:p w14:paraId="3E60CDD4" w14:textId="77777777" w:rsidR="007E1E82" w:rsidRPr="003357F4" w:rsidRDefault="007E1E82" w:rsidP="00E41392">
            <w:pPr>
              <w:rPr>
                <w:lang w:val="en-GB"/>
              </w:rPr>
            </w:pPr>
          </w:p>
          <w:p w14:paraId="22C51E9A" w14:textId="77777777" w:rsidR="007E1E82" w:rsidRPr="003357F4" w:rsidRDefault="007E1E82" w:rsidP="00E41392">
            <w:pPr>
              <w:rPr>
                <w:lang w:val="en-GB"/>
              </w:rPr>
            </w:pPr>
          </w:p>
          <w:p w14:paraId="7D5730FB" w14:textId="557DCC05" w:rsidR="007E1E82" w:rsidRPr="003357F4" w:rsidRDefault="007E1E82" w:rsidP="00E41392">
            <w:pPr>
              <w:rPr>
                <w:rFonts w:ascii="Arial" w:hAnsi="Arial" w:cs="Arial"/>
                <w:color w:val="FFFFFF" w:themeColor="background1"/>
                <w:lang w:val="en-GB"/>
              </w:rPr>
            </w:pPr>
            <w:r w:rsidRPr="003357F4">
              <w:rPr>
                <w:rFonts w:ascii="Arial" w:hAnsi="Arial" w:cs="Arial"/>
                <w:b/>
                <w:color w:val="FFFFFF" w:themeColor="background1"/>
                <w:lang w:val="en-GB"/>
              </w:rPr>
              <w:t>Objective 4: To ensure there is sufficient quantity and quality of habitat in the wider environment for achieving and maintaining favourable conservation status for migratory waterbird populations</w:t>
            </w:r>
            <w:r w:rsidRPr="003357F4">
              <w:rPr>
                <w:rFonts w:ascii="Arial" w:hAnsi="Arial" w:cs="Arial"/>
                <w:b/>
                <w:color w:val="FFFFFF" w:themeColor="background1"/>
                <w:lang w:val="en-GB"/>
              </w:rPr>
              <w:tab/>
            </w:r>
          </w:p>
          <w:p w14:paraId="6995D454" w14:textId="77777777" w:rsidR="00FF49B4" w:rsidRDefault="00FF49B4" w:rsidP="00E41392">
            <w:pPr>
              <w:rPr>
                <w:rFonts w:ascii="Arial" w:hAnsi="Arial" w:cs="Arial"/>
                <w:color w:val="FFFFFF" w:themeColor="background1"/>
                <w:sz w:val="20"/>
                <w:szCs w:val="20"/>
                <w:lang w:val="en-GB"/>
              </w:rPr>
            </w:pPr>
          </w:p>
          <w:p w14:paraId="1644E8AB" w14:textId="77777777" w:rsidR="00534BA6" w:rsidRDefault="00534BA6" w:rsidP="00E41392">
            <w:pPr>
              <w:rPr>
                <w:rFonts w:ascii="Arial" w:hAnsi="Arial" w:cs="Arial"/>
                <w:color w:val="FFFFFF" w:themeColor="background1"/>
                <w:sz w:val="20"/>
                <w:szCs w:val="20"/>
                <w:lang w:val="en-GB"/>
              </w:rPr>
            </w:pPr>
          </w:p>
          <w:p w14:paraId="08944685" w14:textId="4568B544" w:rsidR="00FF49B4" w:rsidRPr="00C342A3" w:rsidRDefault="007E1E82" w:rsidP="00FF49B4">
            <w:pPr>
              <w:rPr>
                <w:rFonts w:ascii="Arial" w:hAnsi="Arial" w:cs="Arial"/>
                <w:color w:val="FFFFFF" w:themeColor="background1"/>
                <w:sz w:val="20"/>
                <w:szCs w:val="20"/>
                <w:lang w:val="en-GB"/>
              </w:rPr>
            </w:pPr>
            <w:r w:rsidRPr="003357F4">
              <w:rPr>
                <w:rFonts w:ascii="Arial" w:hAnsi="Arial" w:cs="Arial"/>
                <w:color w:val="FFFFFF" w:themeColor="background1"/>
                <w:sz w:val="20"/>
                <w:szCs w:val="20"/>
                <w:lang w:val="en-GB"/>
              </w:rPr>
              <w:t>Aichi targets to which this objective contributes</w:t>
            </w:r>
            <w:r w:rsidR="00534BA6">
              <w:rPr>
                <w:noProof/>
                <w:lang w:val="en-GB"/>
              </w:rPr>
              <w:t xml:space="preserve">:               </w:t>
            </w:r>
            <w:r>
              <w:rPr>
                <w:rFonts w:ascii="Arial" w:hAnsi="Arial" w:cs="Arial"/>
                <w:color w:val="FFFFFF" w:themeColor="background1"/>
                <w:sz w:val="20"/>
                <w:szCs w:val="20"/>
                <w:lang w:val="en-GB"/>
              </w:rPr>
              <w:t>SDG</w:t>
            </w:r>
            <w:r w:rsidRPr="00641503">
              <w:rPr>
                <w:rFonts w:ascii="Arial" w:hAnsi="Arial" w:cs="Arial"/>
                <w:color w:val="FFFFFF" w:themeColor="background1"/>
                <w:sz w:val="20"/>
                <w:szCs w:val="20"/>
                <w:lang w:val="en-GB"/>
              </w:rPr>
              <w:t>s to which this objective contributes</w:t>
            </w:r>
            <w:r>
              <w:rPr>
                <w:rFonts w:ascii="Arial" w:hAnsi="Arial" w:cs="Arial"/>
                <w:color w:val="FFFFFF" w:themeColor="background1"/>
                <w:sz w:val="20"/>
                <w:szCs w:val="20"/>
                <w:lang w:val="en-GB"/>
              </w:rPr>
              <w:t>:</w:t>
            </w:r>
          </w:p>
          <w:p w14:paraId="266A481C" w14:textId="51BA138B" w:rsidR="007E1E82" w:rsidRPr="003357F4" w:rsidRDefault="00FF49B4" w:rsidP="00E41392">
            <w:pPr>
              <w:rPr>
                <w:rFonts w:ascii="Arial" w:hAnsi="Arial" w:cs="Arial"/>
                <w:color w:val="FFFFFF" w:themeColor="background1"/>
                <w:sz w:val="20"/>
                <w:szCs w:val="20"/>
                <w:lang w:val="en-GB"/>
              </w:rPr>
            </w:pPr>
            <w:r>
              <w:rPr>
                <w:noProof/>
              </w:rPr>
              <w:drawing>
                <wp:anchor distT="0" distB="0" distL="114300" distR="114300" simplePos="0" relativeHeight="251717632" behindDoc="0" locked="0" layoutInCell="1" allowOverlap="1" wp14:anchorId="66B0C880" wp14:editId="3E90939E">
                  <wp:simplePos x="0" y="0"/>
                  <wp:positionH relativeFrom="column">
                    <wp:posOffset>4460240</wp:posOffset>
                  </wp:positionH>
                  <wp:positionV relativeFrom="paragraph">
                    <wp:posOffset>73965</wp:posOffset>
                  </wp:positionV>
                  <wp:extent cx="359410" cy="359410"/>
                  <wp:effectExtent l="0" t="0" r="2540"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38FC936" wp14:editId="1564A0C2">
                  <wp:simplePos x="0" y="0"/>
                  <wp:positionH relativeFrom="column">
                    <wp:posOffset>4060190</wp:posOffset>
                  </wp:positionH>
                  <wp:positionV relativeFrom="paragraph">
                    <wp:posOffset>75235</wp:posOffset>
                  </wp:positionV>
                  <wp:extent cx="359410" cy="359410"/>
                  <wp:effectExtent l="0" t="0" r="2540" b="2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7CF2C9A" wp14:editId="5D560F0B">
                  <wp:simplePos x="0" y="0"/>
                  <wp:positionH relativeFrom="column">
                    <wp:posOffset>3665855</wp:posOffset>
                  </wp:positionH>
                  <wp:positionV relativeFrom="paragraph">
                    <wp:posOffset>75870</wp:posOffset>
                  </wp:positionV>
                  <wp:extent cx="359410" cy="359410"/>
                  <wp:effectExtent l="0" t="0" r="2540"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589FA9D" wp14:editId="0F8E0D01">
                  <wp:simplePos x="0" y="0"/>
                  <wp:positionH relativeFrom="column">
                    <wp:posOffset>3268345</wp:posOffset>
                  </wp:positionH>
                  <wp:positionV relativeFrom="paragraph">
                    <wp:posOffset>72695</wp:posOffset>
                  </wp:positionV>
                  <wp:extent cx="359410" cy="359410"/>
                  <wp:effectExtent l="0" t="0" r="254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7F4">
              <w:rPr>
                <w:noProof/>
              </w:rPr>
              <w:drawing>
                <wp:anchor distT="0" distB="0" distL="114300" distR="114300" simplePos="0" relativeHeight="251740160" behindDoc="0" locked="0" layoutInCell="1" allowOverlap="1" wp14:anchorId="0396A88C" wp14:editId="641D8A50">
                  <wp:simplePos x="0" y="0"/>
                  <wp:positionH relativeFrom="column">
                    <wp:posOffset>1588135</wp:posOffset>
                  </wp:positionH>
                  <wp:positionV relativeFrom="paragraph">
                    <wp:posOffset>67615</wp:posOffset>
                  </wp:positionV>
                  <wp:extent cx="359410" cy="359410"/>
                  <wp:effectExtent l="0" t="0" r="2540" b="2540"/>
                  <wp:wrapSquare wrapText="bothSides"/>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7F4">
              <w:rPr>
                <w:noProof/>
              </w:rPr>
              <w:drawing>
                <wp:anchor distT="0" distB="0" distL="114300" distR="114300" simplePos="0" relativeHeight="251739136" behindDoc="0" locked="0" layoutInCell="1" allowOverlap="1" wp14:anchorId="5A6D480D" wp14:editId="1F0F2F20">
                  <wp:simplePos x="0" y="0"/>
                  <wp:positionH relativeFrom="column">
                    <wp:posOffset>1192530</wp:posOffset>
                  </wp:positionH>
                  <wp:positionV relativeFrom="paragraph">
                    <wp:posOffset>67615</wp:posOffset>
                  </wp:positionV>
                  <wp:extent cx="359410" cy="359410"/>
                  <wp:effectExtent l="0" t="0" r="2540" b="2540"/>
                  <wp:wrapSquare wrapText="bothSides"/>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7F4">
              <w:rPr>
                <w:noProof/>
              </w:rPr>
              <w:drawing>
                <wp:anchor distT="0" distB="0" distL="114300" distR="114300" simplePos="0" relativeHeight="251738112" behindDoc="0" locked="0" layoutInCell="1" allowOverlap="1" wp14:anchorId="078C4C51" wp14:editId="7DB75730">
                  <wp:simplePos x="0" y="0"/>
                  <wp:positionH relativeFrom="column">
                    <wp:posOffset>795020</wp:posOffset>
                  </wp:positionH>
                  <wp:positionV relativeFrom="paragraph">
                    <wp:posOffset>67615</wp:posOffset>
                  </wp:positionV>
                  <wp:extent cx="359410" cy="359410"/>
                  <wp:effectExtent l="0" t="0" r="2540" b="2540"/>
                  <wp:wrapSquare wrapText="bothSides"/>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7F4">
              <w:rPr>
                <w:noProof/>
              </w:rPr>
              <w:drawing>
                <wp:anchor distT="0" distB="0" distL="114300" distR="114300" simplePos="0" relativeHeight="251737088" behindDoc="0" locked="0" layoutInCell="1" allowOverlap="1" wp14:anchorId="57C9DEC3" wp14:editId="039D0185">
                  <wp:simplePos x="0" y="0"/>
                  <wp:positionH relativeFrom="column">
                    <wp:posOffset>400685</wp:posOffset>
                  </wp:positionH>
                  <wp:positionV relativeFrom="paragraph">
                    <wp:posOffset>68250</wp:posOffset>
                  </wp:positionV>
                  <wp:extent cx="359410" cy="359410"/>
                  <wp:effectExtent l="0" t="0" r="2540" b="2540"/>
                  <wp:wrapSquare wrapText="bothSides"/>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7F4">
              <w:rPr>
                <w:noProof/>
              </w:rPr>
              <w:drawing>
                <wp:anchor distT="0" distB="0" distL="114300" distR="114300" simplePos="0" relativeHeight="251736064" behindDoc="0" locked="0" layoutInCell="1" allowOverlap="1" wp14:anchorId="52246A00" wp14:editId="20F49F6E">
                  <wp:simplePos x="0" y="0"/>
                  <wp:positionH relativeFrom="column">
                    <wp:posOffset>0</wp:posOffset>
                  </wp:positionH>
                  <wp:positionV relativeFrom="paragraph">
                    <wp:posOffset>68885</wp:posOffset>
                  </wp:positionV>
                  <wp:extent cx="359410" cy="359410"/>
                  <wp:effectExtent l="0" t="0" r="2540" b="2540"/>
                  <wp:wrapSquare wrapText="bothSides"/>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D149D" w14:textId="430FD70E" w:rsidR="007E1E82" w:rsidRDefault="007E1E82" w:rsidP="00E41392">
            <w:pPr>
              <w:rPr>
                <w:color w:val="FFFFFF" w:themeColor="background1"/>
                <w:lang w:val="en-GB"/>
              </w:rPr>
            </w:pPr>
            <w:r w:rsidRPr="003357F4">
              <w:rPr>
                <w:color w:val="FFFFFF" w:themeColor="background1"/>
                <w:lang w:val="en-GB"/>
              </w:rPr>
              <w:t xml:space="preserve">            </w:t>
            </w:r>
          </w:p>
          <w:p w14:paraId="733352B2" w14:textId="77777777" w:rsidR="007E1E82" w:rsidRPr="003357F4" w:rsidRDefault="007E1E82" w:rsidP="00E41392">
            <w:pPr>
              <w:rPr>
                <w:color w:val="FFFFFF" w:themeColor="background1"/>
                <w:lang w:val="en-GB"/>
              </w:rPr>
            </w:pPr>
          </w:p>
        </w:tc>
      </w:tr>
    </w:tbl>
    <w:p w14:paraId="4BC80BD2" w14:textId="6406321A" w:rsidR="007E1E82" w:rsidRPr="001164BD" w:rsidRDefault="007E1E82" w:rsidP="001164BD">
      <w:pPr>
        <w:rPr>
          <w:sz w:val="20"/>
          <w:szCs w:val="20"/>
          <w:lang w:val="en-GB"/>
        </w:rPr>
      </w:pPr>
    </w:p>
    <w:p w14:paraId="5CBCF2CC" w14:textId="77777777" w:rsidR="001164BD" w:rsidRPr="001164BD" w:rsidRDefault="001164BD" w:rsidP="001164BD">
      <w:pPr>
        <w:rPr>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1EF9CB92" w14:textId="77777777" w:rsidTr="00E41392">
        <w:tc>
          <w:tcPr>
            <w:tcW w:w="998" w:type="dxa"/>
            <w:shd w:val="clear" w:color="auto" w:fill="D9D9D9" w:themeFill="background1" w:themeFillShade="D9"/>
          </w:tcPr>
          <w:p w14:paraId="547A57DF"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drawing>
                <wp:anchor distT="0" distB="0" distL="114300" distR="114300" simplePos="0" relativeHeight="251696128" behindDoc="0" locked="0" layoutInCell="1" allowOverlap="1" wp14:anchorId="4FA7849A" wp14:editId="6896EAA0">
                  <wp:simplePos x="0" y="0"/>
                  <wp:positionH relativeFrom="column">
                    <wp:posOffset>3175</wp:posOffset>
                  </wp:positionH>
                  <wp:positionV relativeFrom="paragraph">
                    <wp:posOffset>80483</wp:posOffset>
                  </wp:positionV>
                  <wp:extent cx="508635" cy="508635"/>
                  <wp:effectExtent l="0" t="0" r="0" b="5715"/>
                  <wp:wrapNone/>
                  <wp:docPr id="240" name="Grafik 240"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C6B76B"/>
          </w:tcPr>
          <w:p w14:paraId="7489E505"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SP TARGET 4.1: </w:t>
            </w:r>
          </w:p>
          <w:p w14:paraId="6923D6F1"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Priorities for habitat conservation and management in the wider environment (as defined at the Objective level) are identified at Agreement level and corresponding actions are being implemented in at least half of Contracting Parties.</w:t>
            </w:r>
          </w:p>
        </w:tc>
      </w:tr>
    </w:tbl>
    <w:p w14:paraId="700368B8" w14:textId="77777777" w:rsidR="007E1E82" w:rsidRPr="003357F4" w:rsidRDefault="007E1E82" w:rsidP="00E41392">
      <w:pPr>
        <w:pStyle w:val="ListParagraph"/>
        <w:ind w:left="425"/>
        <w:jc w:val="both"/>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84"/>
        <w:gridCol w:w="1092"/>
        <w:gridCol w:w="1134"/>
      </w:tblGrid>
      <w:tr w:rsidR="007E1E82" w:rsidRPr="003357F4" w14:paraId="7A26B337" w14:textId="77777777" w:rsidTr="00E41392">
        <w:trPr>
          <w:trHeight w:val="565"/>
          <w:tblHeader/>
        </w:trPr>
        <w:tc>
          <w:tcPr>
            <w:tcW w:w="3681" w:type="dxa"/>
            <w:shd w:val="clear" w:color="auto" w:fill="D9D9D9" w:themeFill="background1" w:themeFillShade="D9"/>
            <w:vAlign w:val="center"/>
          </w:tcPr>
          <w:p w14:paraId="4DD53C06" w14:textId="77777777" w:rsidR="007E1E82" w:rsidRPr="003357F4" w:rsidRDefault="007E1E82" w:rsidP="00E41392">
            <w:pPr>
              <w:rPr>
                <w:rFonts w:ascii="Arial" w:hAnsi="Arial" w:cs="Arial"/>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4.1)</w:t>
            </w:r>
          </w:p>
        </w:tc>
        <w:tc>
          <w:tcPr>
            <w:tcW w:w="7513" w:type="dxa"/>
            <w:shd w:val="clear" w:color="auto" w:fill="D9D9D9" w:themeFill="background1" w:themeFillShade="D9"/>
            <w:vAlign w:val="center"/>
          </w:tcPr>
          <w:p w14:paraId="086CA2A7" w14:textId="5CFEBB35"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FF49B4">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84" w:type="dxa"/>
            <w:shd w:val="clear" w:color="auto" w:fill="D9D9D9" w:themeFill="background1" w:themeFillShade="D9"/>
            <w:vAlign w:val="center"/>
          </w:tcPr>
          <w:p w14:paraId="4AA8866E"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Timeframe</w:t>
            </w:r>
          </w:p>
        </w:tc>
        <w:tc>
          <w:tcPr>
            <w:tcW w:w="1092" w:type="dxa"/>
            <w:shd w:val="clear" w:color="auto" w:fill="D9D9D9" w:themeFill="background1" w:themeFillShade="D9"/>
            <w:vAlign w:val="center"/>
          </w:tcPr>
          <w:p w14:paraId="3E3A18C8"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55D57CEF"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 xml:space="preserve">Budget </w:t>
            </w:r>
          </w:p>
        </w:tc>
      </w:tr>
      <w:tr w:rsidR="007E1E82" w:rsidRPr="003357F4" w14:paraId="4E9C77BE" w14:textId="77777777" w:rsidTr="00E41392">
        <w:trPr>
          <w:trHeight w:val="998"/>
        </w:trPr>
        <w:tc>
          <w:tcPr>
            <w:tcW w:w="3681" w:type="dxa"/>
            <w:vMerge w:val="restart"/>
            <w:shd w:val="clear" w:color="auto" w:fill="D9D9D9" w:themeFill="background1" w:themeFillShade="D9"/>
            <w:vAlign w:val="center"/>
            <w:hideMark/>
          </w:tcPr>
          <w:p w14:paraId="39B62F61"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4.1.a) Assess the status of principal waterbird habitats in the wider environment</w:t>
            </w:r>
          </w:p>
        </w:tc>
        <w:tc>
          <w:tcPr>
            <w:tcW w:w="7513" w:type="dxa"/>
            <w:shd w:val="clear" w:color="000000" w:fill="C4D79B"/>
            <w:vAlign w:val="center"/>
            <w:hideMark/>
          </w:tcPr>
          <w:p w14:paraId="1D447362" w14:textId="4A4CEFC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Habitats in Africa study: Confirm habitat requirements of waterbirds and assess the status of waterbird habitats in Africa, including in mangroves and agricultural areas (particularly rice fields), in collaboration with others, such as </w:t>
            </w:r>
            <w:r w:rsidR="008304F8">
              <w:rPr>
                <w:rFonts w:ascii="Arial" w:hAnsi="Arial" w:cs="Arial"/>
                <w:sz w:val="20"/>
                <w:szCs w:val="20"/>
                <w:lang w:val="en-GB"/>
              </w:rPr>
              <w:t>UNEP-</w:t>
            </w:r>
            <w:r w:rsidRPr="003357F4">
              <w:rPr>
                <w:rFonts w:ascii="Arial" w:hAnsi="Arial" w:cs="Arial"/>
                <w:sz w:val="20"/>
                <w:szCs w:val="20"/>
                <w:lang w:val="en-GB"/>
              </w:rPr>
              <w:t>WCMC</w:t>
            </w:r>
          </w:p>
        </w:tc>
        <w:tc>
          <w:tcPr>
            <w:tcW w:w="1884" w:type="dxa"/>
            <w:shd w:val="clear" w:color="auto" w:fill="D9D9D9" w:themeFill="background1" w:themeFillShade="D9"/>
            <w:vAlign w:val="center"/>
          </w:tcPr>
          <w:p w14:paraId="660B3397" w14:textId="77777777" w:rsidR="007E1E82" w:rsidRPr="003357F4" w:rsidRDefault="007E1E82" w:rsidP="00E41392">
            <w:pPr>
              <w:jc w:val="center"/>
              <w:rPr>
                <w:lang w:val="en-GB"/>
              </w:rPr>
            </w:pPr>
            <w:r w:rsidRPr="003357F4">
              <w:rPr>
                <w:rFonts w:ascii="Arial" w:hAnsi="Arial" w:cs="Arial"/>
                <w:color w:val="000000"/>
                <w:sz w:val="20"/>
                <w:szCs w:val="20"/>
                <w:lang w:val="en-GB"/>
              </w:rPr>
              <w:t>by 2020</w:t>
            </w:r>
          </w:p>
        </w:tc>
        <w:tc>
          <w:tcPr>
            <w:tcW w:w="1092" w:type="dxa"/>
            <w:shd w:val="clear" w:color="auto" w:fill="D9D9D9" w:themeFill="background1" w:themeFillShade="D9"/>
            <w:vAlign w:val="center"/>
            <w:hideMark/>
          </w:tcPr>
          <w:p w14:paraId="56C72283"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083E2B1"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3E7430D2" w14:textId="77777777" w:rsidTr="00E41392">
        <w:trPr>
          <w:trHeight w:val="285"/>
        </w:trPr>
        <w:tc>
          <w:tcPr>
            <w:tcW w:w="3681" w:type="dxa"/>
            <w:vMerge/>
            <w:shd w:val="clear" w:color="auto" w:fill="D9D9D9" w:themeFill="background1" w:themeFillShade="D9"/>
            <w:vAlign w:val="center"/>
            <w:hideMark/>
          </w:tcPr>
          <w:p w14:paraId="63AA8CE3"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20EBCAA4" w14:textId="1A7919BA"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NFPs/TFPs coordinate contributions of habitat information to the assessment</w:t>
            </w:r>
          </w:p>
        </w:tc>
        <w:tc>
          <w:tcPr>
            <w:tcW w:w="1884" w:type="dxa"/>
            <w:shd w:val="clear" w:color="auto" w:fill="D9D9D9" w:themeFill="background1" w:themeFillShade="D9"/>
            <w:vAlign w:val="center"/>
          </w:tcPr>
          <w:p w14:paraId="10C9B7D1" w14:textId="77777777" w:rsidR="007E1E82" w:rsidRPr="003357F4" w:rsidRDefault="007E1E82" w:rsidP="00E41392">
            <w:pPr>
              <w:jc w:val="center"/>
              <w:rPr>
                <w:lang w:val="en-GB"/>
              </w:rPr>
            </w:pPr>
            <w:r w:rsidRPr="003357F4">
              <w:rPr>
                <w:rFonts w:ascii="Arial" w:hAnsi="Arial" w:cs="Arial"/>
                <w:color w:val="000000"/>
                <w:sz w:val="20"/>
                <w:szCs w:val="20"/>
                <w:lang w:val="en-GB"/>
              </w:rPr>
              <w:t>by 2020</w:t>
            </w:r>
          </w:p>
        </w:tc>
        <w:tc>
          <w:tcPr>
            <w:tcW w:w="1092" w:type="dxa"/>
            <w:shd w:val="clear" w:color="auto" w:fill="D9D9D9" w:themeFill="background1" w:themeFillShade="D9"/>
            <w:vAlign w:val="center"/>
            <w:hideMark/>
          </w:tcPr>
          <w:p w14:paraId="259D9648"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99B1B54"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61348A2A" w14:textId="77777777" w:rsidTr="00E41392">
        <w:trPr>
          <w:trHeight w:val="846"/>
        </w:trPr>
        <w:tc>
          <w:tcPr>
            <w:tcW w:w="3681" w:type="dxa"/>
            <w:vMerge w:val="restart"/>
            <w:shd w:val="clear" w:color="auto" w:fill="D9D9D9" w:themeFill="background1" w:themeFillShade="D9"/>
            <w:vAlign w:val="center"/>
            <w:hideMark/>
          </w:tcPr>
          <w:p w14:paraId="0A81B0D3" w14:textId="4DBE5774"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4.1.b) Develop an action plan accounting for different habitat types and threats</w:t>
            </w:r>
            <w:r w:rsidR="008304F8">
              <w:rPr>
                <w:rFonts w:ascii="Arial" w:hAnsi="Arial" w:cs="Arial"/>
                <w:color w:val="000000"/>
                <w:sz w:val="20"/>
                <w:szCs w:val="20"/>
                <w:lang w:val="en-GB"/>
              </w:rPr>
              <w:t xml:space="preserve"> </w:t>
            </w:r>
            <w:r w:rsidRPr="003357F4">
              <w:rPr>
                <w:rFonts w:ascii="Arial" w:hAnsi="Arial" w:cs="Arial"/>
                <w:color w:val="000000"/>
                <w:sz w:val="20"/>
                <w:szCs w:val="20"/>
                <w:lang w:val="en-GB"/>
              </w:rPr>
              <w:t>/</w:t>
            </w:r>
            <w:r w:rsidR="008304F8">
              <w:rPr>
                <w:rFonts w:ascii="Arial" w:hAnsi="Arial" w:cs="Arial"/>
                <w:color w:val="000000"/>
                <w:sz w:val="20"/>
                <w:szCs w:val="20"/>
                <w:lang w:val="en-GB"/>
              </w:rPr>
              <w:t xml:space="preserve"> </w:t>
            </w:r>
            <w:r w:rsidRPr="003357F4">
              <w:rPr>
                <w:rFonts w:ascii="Arial" w:hAnsi="Arial" w:cs="Arial"/>
                <w:color w:val="000000"/>
                <w:sz w:val="20"/>
                <w:szCs w:val="20"/>
                <w:lang w:val="en-GB"/>
              </w:rPr>
              <w:t>drivers</w:t>
            </w:r>
          </w:p>
        </w:tc>
        <w:tc>
          <w:tcPr>
            <w:tcW w:w="7513" w:type="dxa"/>
            <w:shd w:val="clear" w:color="000000" w:fill="C4D79B"/>
            <w:vAlign w:val="center"/>
            <w:hideMark/>
          </w:tcPr>
          <w:p w14:paraId="2C693B89"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Develop a Habitats Conservation Action Plan, including priority actions for </w:t>
            </w:r>
            <w:r>
              <w:rPr>
                <w:rFonts w:ascii="Arial" w:hAnsi="Arial" w:cs="Arial"/>
                <w:sz w:val="20"/>
                <w:szCs w:val="20"/>
                <w:lang w:val="en-GB"/>
              </w:rPr>
              <w:t xml:space="preserve">key </w:t>
            </w:r>
            <w:r w:rsidRPr="003357F4">
              <w:rPr>
                <w:rFonts w:ascii="Arial" w:hAnsi="Arial" w:cs="Arial"/>
                <w:sz w:val="20"/>
                <w:szCs w:val="20"/>
                <w:lang w:val="en-GB"/>
              </w:rPr>
              <w:t>habitats</w:t>
            </w:r>
            <w:r>
              <w:rPr>
                <w:rFonts w:ascii="Arial" w:hAnsi="Arial" w:cs="Arial"/>
                <w:sz w:val="20"/>
                <w:szCs w:val="20"/>
                <w:lang w:val="en-GB"/>
              </w:rPr>
              <w:t xml:space="preserve"> or groups of habitats</w:t>
            </w:r>
            <w:r w:rsidRPr="003357F4">
              <w:rPr>
                <w:rFonts w:ascii="Arial" w:hAnsi="Arial" w:cs="Arial"/>
                <w:sz w:val="20"/>
                <w:szCs w:val="20"/>
                <w:lang w:val="en-GB"/>
              </w:rPr>
              <w:t xml:space="preserve"> in Africa and for collaboration with key partners </w:t>
            </w:r>
            <w:r>
              <w:rPr>
                <w:rFonts w:ascii="Arial" w:hAnsi="Arial" w:cs="Arial"/>
                <w:sz w:val="20"/>
                <w:szCs w:val="20"/>
                <w:lang w:val="en-GB"/>
              </w:rPr>
              <w:t>(</w:t>
            </w:r>
            <w:r w:rsidRPr="003357F4">
              <w:rPr>
                <w:rFonts w:ascii="Arial" w:hAnsi="Arial" w:cs="Arial"/>
                <w:sz w:val="20"/>
                <w:szCs w:val="20"/>
                <w:lang w:val="en-GB"/>
              </w:rPr>
              <w:t>such as Ramsar and UNCCD</w:t>
            </w:r>
            <w:r>
              <w:rPr>
                <w:rFonts w:ascii="Arial" w:hAnsi="Arial" w:cs="Arial"/>
                <w:sz w:val="20"/>
                <w:szCs w:val="20"/>
                <w:lang w:val="en-GB"/>
              </w:rPr>
              <w:t>)</w:t>
            </w:r>
            <w:r w:rsidRPr="003357F4">
              <w:rPr>
                <w:rFonts w:ascii="Arial" w:hAnsi="Arial" w:cs="Arial"/>
                <w:sz w:val="20"/>
                <w:szCs w:val="20"/>
                <w:lang w:val="en-GB"/>
              </w:rPr>
              <w:t xml:space="preserve"> at the national and international levels</w:t>
            </w:r>
          </w:p>
        </w:tc>
        <w:tc>
          <w:tcPr>
            <w:tcW w:w="1884" w:type="dxa"/>
            <w:shd w:val="clear" w:color="auto" w:fill="D9D9D9" w:themeFill="background1" w:themeFillShade="D9"/>
            <w:vAlign w:val="center"/>
          </w:tcPr>
          <w:p w14:paraId="5C1DC90A" w14:textId="77777777" w:rsidR="007E1E82" w:rsidRPr="003357F4" w:rsidRDefault="007E1E82" w:rsidP="00E41392">
            <w:pPr>
              <w:jc w:val="center"/>
              <w:rPr>
                <w:lang w:val="en-GB"/>
              </w:rPr>
            </w:pPr>
            <w:r w:rsidRPr="003357F4">
              <w:rPr>
                <w:rFonts w:ascii="Arial" w:hAnsi="Arial" w:cs="Arial"/>
                <w:color w:val="000000"/>
                <w:sz w:val="20"/>
                <w:szCs w:val="20"/>
                <w:lang w:val="en-GB"/>
              </w:rPr>
              <w:t>by 2020</w:t>
            </w:r>
          </w:p>
        </w:tc>
        <w:tc>
          <w:tcPr>
            <w:tcW w:w="1092" w:type="dxa"/>
            <w:shd w:val="clear" w:color="auto" w:fill="D9D9D9" w:themeFill="background1" w:themeFillShade="D9"/>
            <w:vAlign w:val="center"/>
            <w:hideMark/>
          </w:tcPr>
          <w:p w14:paraId="7DB66F67"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ADCBC6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5E8624D4" w14:textId="77777777" w:rsidTr="00E41392">
        <w:trPr>
          <w:trHeight w:val="332"/>
        </w:trPr>
        <w:tc>
          <w:tcPr>
            <w:tcW w:w="3681" w:type="dxa"/>
            <w:vMerge/>
            <w:shd w:val="clear" w:color="auto" w:fill="D9D9D9" w:themeFill="background1" w:themeFillShade="D9"/>
            <w:vAlign w:val="center"/>
          </w:tcPr>
          <w:p w14:paraId="37A569CA"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4D79B"/>
            <w:vAlign w:val="center"/>
          </w:tcPr>
          <w:p w14:paraId="5FD83FE0"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Raise funds for implementation of the habitat plan at the flyway level</w:t>
            </w:r>
          </w:p>
        </w:tc>
        <w:tc>
          <w:tcPr>
            <w:tcW w:w="1884" w:type="dxa"/>
            <w:shd w:val="clear" w:color="auto" w:fill="D9D9D9" w:themeFill="background1" w:themeFillShade="D9"/>
            <w:vAlign w:val="center"/>
          </w:tcPr>
          <w:p w14:paraId="061757E2"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by MOP8, then on a rolling basis</w:t>
            </w:r>
          </w:p>
        </w:tc>
        <w:tc>
          <w:tcPr>
            <w:tcW w:w="1092" w:type="dxa"/>
            <w:shd w:val="clear" w:color="auto" w:fill="D9D9D9" w:themeFill="background1" w:themeFillShade="D9"/>
            <w:vAlign w:val="center"/>
          </w:tcPr>
          <w:p w14:paraId="489334F8"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5263ECF4"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544F36DC" w14:textId="77777777" w:rsidTr="00E41392">
        <w:trPr>
          <w:trHeight w:val="837"/>
        </w:trPr>
        <w:tc>
          <w:tcPr>
            <w:tcW w:w="3681" w:type="dxa"/>
            <w:vMerge/>
            <w:shd w:val="clear" w:color="auto" w:fill="D9D9D9" w:themeFill="background1" w:themeFillShade="D9"/>
            <w:vAlign w:val="center"/>
            <w:hideMark/>
          </w:tcPr>
          <w:p w14:paraId="5B3FD133"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4D79B"/>
            <w:vAlign w:val="center"/>
            <w:hideMark/>
          </w:tcPr>
          <w:p w14:paraId="3A4978DB"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Establish a coordination mechanism to guide implementation of the action plan, especially for mutually shared habitats, e.g. transboundary floodplains or mangroves</w:t>
            </w:r>
          </w:p>
        </w:tc>
        <w:tc>
          <w:tcPr>
            <w:tcW w:w="1884" w:type="dxa"/>
            <w:shd w:val="clear" w:color="auto" w:fill="D9D9D9" w:themeFill="background1" w:themeFillShade="D9"/>
            <w:vAlign w:val="center"/>
          </w:tcPr>
          <w:p w14:paraId="2FAE2F8B"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92" w:type="dxa"/>
            <w:shd w:val="clear" w:color="auto" w:fill="D9D9D9" w:themeFill="background1" w:themeFillShade="D9"/>
            <w:vAlign w:val="center"/>
            <w:hideMark/>
          </w:tcPr>
          <w:p w14:paraId="4862B3FF"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DA028F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7AE173B2" w14:textId="77777777" w:rsidTr="00E41392">
        <w:trPr>
          <w:trHeight w:val="850"/>
        </w:trPr>
        <w:tc>
          <w:tcPr>
            <w:tcW w:w="3681" w:type="dxa"/>
            <w:vMerge w:val="restart"/>
            <w:shd w:val="clear" w:color="auto" w:fill="D9D9D9" w:themeFill="background1" w:themeFillShade="D9"/>
            <w:vAlign w:val="center"/>
            <w:hideMark/>
          </w:tcPr>
          <w:p w14:paraId="7DF86E2F" w14:textId="53D2840C"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lastRenderedPageBreak/>
              <w:t xml:space="preserve">4.1.c) Commence implementation of the prioritised </w:t>
            </w:r>
            <w:r w:rsidR="008304F8">
              <w:rPr>
                <w:rFonts w:ascii="Arial" w:hAnsi="Arial" w:cs="Arial"/>
                <w:color w:val="000000"/>
                <w:sz w:val="20"/>
                <w:szCs w:val="20"/>
                <w:lang w:val="en-GB"/>
              </w:rPr>
              <w:t>H</w:t>
            </w:r>
            <w:r w:rsidRPr="003357F4">
              <w:rPr>
                <w:rFonts w:ascii="Arial" w:hAnsi="Arial" w:cs="Arial"/>
                <w:color w:val="000000"/>
                <w:sz w:val="20"/>
                <w:szCs w:val="20"/>
                <w:lang w:val="en-GB"/>
              </w:rPr>
              <w:t xml:space="preserve">abitat </w:t>
            </w:r>
            <w:r w:rsidR="008304F8">
              <w:rPr>
                <w:rFonts w:ascii="Arial" w:hAnsi="Arial" w:cs="Arial"/>
                <w:color w:val="000000"/>
                <w:sz w:val="20"/>
                <w:szCs w:val="20"/>
                <w:lang w:val="en-GB"/>
              </w:rPr>
              <w:t>C</w:t>
            </w:r>
            <w:r w:rsidRPr="003357F4">
              <w:rPr>
                <w:rFonts w:ascii="Arial" w:hAnsi="Arial" w:cs="Arial"/>
                <w:color w:val="000000"/>
                <w:sz w:val="20"/>
                <w:szCs w:val="20"/>
                <w:lang w:val="en-GB"/>
              </w:rPr>
              <w:t xml:space="preserve">onservation </w:t>
            </w:r>
            <w:r w:rsidR="008304F8">
              <w:rPr>
                <w:rFonts w:ascii="Arial" w:hAnsi="Arial" w:cs="Arial"/>
                <w:color w:val="000000"/>
                <w:sz w:val="20"/>
                <w:szCs w:val="20"/>
                <w:lang w:val="en-GB"/>
              </w:rPr>
              <w:t>A</w:t>
            </w:r>
            <w:r w:rsidRPr="003357F4">
              <w:rPr>
                <w:rFonts w:ascii="Arial" w:hAnsi="Arial" w:cs="Arial"/>
                <w:color w:val="000000"/>
                <w:sz w:val="20"/>
                <w:szCs w:val="20"/>
                <w:lang w:val="en-GB"/>
              </w:rPr>
              <w:t xml:space="preserve">ction </w:t>
            </w:r>
            <w:r w:rsidR="008304F8">
              <w:rPr>
                <w:rFonts w:ascii="Arial" w:hAnsi="Arial" w:cs="Arial"/>
                <w:color w:val="000000"/>
                <w:sz w:val="20"/>
                <w:szCs w:val="20"/>
                <w:lang w:val="en-GB"/>
              </w:rPr>
              <w:t>P</w:t>
            </w:r>
            <w:r w:rsidRPr="003357F4">
              <w:rPr>
                <w:rFonts w:ascii="Arial" w:hAnsi="Arial" w:cs="Arial"/>
                <w:color w:val="000000"/>
                <w:sz w:val="20"/>
                <w:szCs w:val="20"/>
                <w:lang w:val="en-GB"/>
              </w:rPr>
              <w:t>lan</w:t>
            </w:r>
          </w:p>
        </w:tc>
        <w:tc>
          <w:tcPr>
            <w:tcW w:w="7513" w:type="dxa"/>
            <w:shd w:val="clear" w:color="000000" w:fill="C5D9F1"/>
            <w:vAlign w:val="center"/>
            <w:hideMark/>
          </w:tcPr>
          <w:p w14:paraId="3EA8003A" w14:textId="6EFF860E"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identify priority national actions within the AEWA Habitat </w:t>
            </w:r>
            <w:r w:rsidR="008304F8">
              <w:rPr>
                <w:rFonts w:ascii="Arial" w:hAnsi="Arial" w:cs="Arial"/>
                <w:sz w:val="20"/>
                <w:szCs w:val="20"/>
                <w:lang w:val="en-GB"/>
              </w:rPr>
              <w:t xml:space="preserve">Conservation </w:t>
            </w:r>
            <w:r w:rsidRPr="003357F4">
              <w:rPr>
                <w:rFonts w:ascii="Arial" w:hAnsi="Arial" w:cs="Arial"/>
                <w:sz w:val="20"/>
                <w:szCs w:val="20"/>
                <w:lang w:val="en-GB"/>
              </w:rPr>
              <w:t>Action Plan (see Activity 4.1.b) and establish national Habitat Implementation Plans to ensure and coordinate in-country implementation</w:t>
            </w:r>
          </w:p>
        </w:tc>
        <w:tc>
          <w:tcPr>
            <w:tcW w:w="1884" w:type="dxa"/>
            <w:shd w:val="clear" w:color="auto" w:fill="D9D9D9" w:themeFill="background1" w:themeFillShade="D9"/>
            <w:vAlign w:val="center"/>
          </w:tcPr>
          <w:p w14:paraId="4E1D945A" w14:textId="77777777" w:rsidR="007E1E82" w:rsidRPr="003357F4" w:rsidRDefault="007E1E82" w:rsidP="00E41392">
            <w:pPr>
              <w:jc w:val="center"/>
              <w:rPr>
                <w:lang w:val="en-GB"/>
              </w:rPr>
            </w:pPr>
            <w:r w:rsidRPr="003357F4">
              <w:rPr>
                <w:rFonts w:ascii="Arial" w:hAnsi="Arial" w:cs="Arial"/>
                <w:color w:val="000000"/>
                <w:sz w:val="20"/>
                <w:szCs w:val="20"/>
                <w:lang w:val="en-GB"/>
              </w:rPr>
              <w:t>by MOP9, then on a rolling basis</w:t>
            </w:r>
          </w:p>
        </w:tc>
        <w:tc>
          <w:tcPr>
            <w:tcW w:w="1092" w:type="dxa"/>
            <w:shd w:val="clear" w:color="auto" w:fill="D9D9D9" w:themeFill="background1" w:themeFillShade="D9"/>
            <w:vAlign w:val="center"/>
            <w:hideMark/>
          </w:tcPr>
          <w:p w14:paraId="5FD10E0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213C109"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22648188" w14:textId="77777777" w:rsidTr="00E41392">
        <w:trPr>
          <w:trHeight w:val="926"/>
        </w:trPr>
        <w:tc>
          <w:tcPr>
            <w:tcW w:w="3681" w:type="dxa"/>
            <w:vMerge/>
            <w:shd w:val="clear" w:color="auto" w:fill="D9D9D9" w:themeFill="background1" w:themeFillShade="D9"/>
            <w:vAlign w:val="center"/>
            <w:hideMark/>
          </w:tcPr>
          <w:p w14:paraId="36207691"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167158BE"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work with partners to implement priority national actions through joint projects and initiatives, with a focus on transboundary habitat conservation activities and improving knowledge and capacity for habitat conservation</w:t>
            </w:r>
          </w:p>
        </w:tc>
        <w:tc>
          <w:tcPr>
            <w:tcW w:w="1884" w:type="dxa"/>
            <w:shd w:val="clear" w:color="auto" w:fill="D9D9D9" w:themeFill="background1" w:themeFillShade="D9"/>
            <w:vAlign w:val="center"/>
          </w:tcPr>
          <w:p w14:paraId="1566301E"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92" w:type="dxa"/>
            <w:shd w:val="clear" w:color="auto" w:fill="D9D9D9" w:themeFill="background1" w:themeFillShade="D9"/>
            <w:vAlign w:val="center"/>
            <w:hideMark/>
          </w:tcPr>
          <w:p w14:paraId="0C50A021"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C1BD26E"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bl>
    <w:p w14:paraId="04CA0165" w14:textId="77777777" w:rsidR="007E1E82" w:rsidRPr="003357F4" w:rsidRDefault="007E1E82" w:rsidP="001164BD">
      <w:pPr>
        <w:rPr>
          <w:rFonts w:ascii="Arial" w:hAnsi="Arial" w:cs="Arial"/>
          <w:b/>
          <w:sz w:val="20"/>
          <w:szCs w:val="20"/>
          <w:lang w:val="en-GB"/>
        </w:rPr>
      </w:pPr>
    </w:p>
    <w:p w14:paraId="54A44201" w14:textId="77777777" w:rsidR="007E1E82" w:rsidRPr="003357F4" w:rsidRDefault="007E1E82" w:rsidP="001164BD">
      <w:pPr>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6E3EF4DD" w14:textId="77777777" w:rsidTr="00E41392">
        <w:tc>
          <w:tcPr>
            <w:tcW w:w="998" w:type="dxa"/>
            <w:shd w:val="clear" w:color="auto" w:fill="D9D9D9" w:themeFill="background1" w:themeFillShade="D9"/>
          </w:tcPr>
          <w:p w14:paraId="3C84F0B0"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drawing>
                <wp:anchor distT="0" distB="0" distL="114300" distR="114300" simplePos="0" relativeHeight="251697152" behindDoc="0" locked="0" layoutInCell="1" allowOverlap="1" wp14:anchorId="00B3DE6F" wp14:editId="0F6907CB">
                  <wp:simplePos x="0" y="0"/>
                  <wp:positionH relativeFrom="column">
                    <wp:posOffset>3175</wp:posOffset>
                  </wp:positionH>
                  <wp:positionV relativeFrom="paragraph">
                    <wp:posOffset>80483</wp:posOffset>
                  </wp:positionV>
                  <wp:extent cx="508635" cy="508635"/>
                  <wp:effectExtent l="0" t="0" r="0" b="5715"/>
                  <wp:wrapNone/>
                  <wp:docPr id="241" name="Grafik 241"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C6B76B"/>
          </w:tcPr>
          <w:p w14:paraId="53125EFC"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SP TARGET 4.2: </w:t>
            </w:r>
          </w:p>
          <w:p w14:paraId="02D2DB97"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At least half of the key international policy mechanisms identified have made tangible progress towards integrating the waterbird habitat priorities and prescriptions of AEWA as they relate to the wider environment.</w:t>
            </w:r>
          </w:p>
        </w:tc>
      </w:tr>
    </w:tbl>
    <w:p w14:paraId="0044A74C" w14:textId="77777777" w:rsidR="007E1E82" w:rsidRPr="003357F4" w:rsidRDefault="007E1E82" w:rsidP="00E41392">
      <w:pPr>
        <w:rPr>
          <w:rFonts w:ascii="Arial" w:hAnsi="Arial" w:cs="Arial"/>
          <w:b/>
          <w:sz w:val="20"/>
          <w:szCs w:val="20"/>
          <w:lang w:val="en-GB"/>
        </w:rPr>
      </w:pPr>
      <w:r w:rsidRPr="003357F4">
        <w:rPr>
          <w:rFonts w:ascii="Arial" w:hAnsi="Arial" w:cs="Arial"/>
          <w:b/>
          <w:sz w:val="20"/>
          <w:szCs w:val="20"/>
          <w:lang w:val="en-GB"/>
        </w:rPr>
        <w:tab/>
      </w: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5"/>
        <w:gridCol w:w="1081"/>
        <w:gridCol w:w="1134"/>
      </w:tblGrid>
      <w:tr w:rsidR="007E1E82" w:rsidRPr="003357F4" w14:paraId="471090B6" w14:textId="77777777" w:rsidTr="00E41392">
        <w:trPr>
          <w:trHeight w:val="617"/>
          <w:tblHeader/>
        </w:trPr>
        <w:tc>
          <w:tcPr>
            <w:tcW w:w="3681" w:type="dxa"/>
            <w:shd w:val="clear" w:color="auto" w:fill="D9D9D9" w:themeFill="background1" w:themeFillShade="D9"/>
            <w:vAlign w:val="center"/>
          </w:tcPr>
          <w:p w14:paraId="64D2AD1A" w14:textId="77777777" w:rsidR="007E1E82" w:rsidRPr="003357F4" w:rsidRDefault="007E1E82" w:rsidP="00E41392">
            <w:pPr>
              <w:rPr>
                <w:rFonts w:ascii="Arial" w:hAnsi="Arial" w:cs="Arial"/>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4.2)</w:t>
            </w:r>
          </w:p>
        </w:tc>
        <w:tc>
          <w:tcPr>
            <w:tcW w:w="7513" w:type="dxa"/>
            <w:shd w:val="clear" w:color="auto" w:fill="D9D9D9" w:themeFill="background1" w:themeFillShade="D9"/>
            <w:vAlign w:val="center"/>
          </w:tcPr>
          <w:p w14:paraId="0147BBE2" w14:textId="3360C15D"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FF49B4">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95" w:type="dxa"/>
            <w:shd w:val="clear" w:color="auto" w:fill="D9D9D9" w:themeFill="background1" w:themeFillShade="D9"/>
            <w:vAlign w:val="center"/>
          </w:tcPr>
          <w:p w14:paraId="37FF6B26"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Timeframe</w:t>
            </w:r>
          </w:p>
        </w:tc>
        <w:tc>
          <w:tcPr>
            <w:tcW w:w="1081" w:type="dxa"/>
            <w:shd w:val="clear" w:color="auto" w:fill="D9D9D9" w:themeFill="background1" w:themeFillShade="D9"/>
            <w:vAlign w:val="center"/>
          </w:tcPr>
          <w:p w14:paraId="5CBE646D"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0F1F83D1"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 xml:space="preserve">Budget </w:t>
            </w:r>
          </w:p>
        </w:tc>
      </w:tr>
      <w:tr w:rsidR="007E1E82" w:rsidRPr="003357F4" w14:paraId="7066C614" w14:textId="77777777" w:rsidTr="00E41392">
        <w:trPr>
          <w:trHeight w:val="1127"/>
        </w:trPr>
        <w:tc>
          <w:tcPr>
            <w:tcW w:w="3681" w:type="dxa"/>
            <w:shd w:val="clear" w:color="auto" w:fill="D9D9D9" w:themeFill="background1" w:themeFillShade="D9"/>
            <w:vAlign w:val="center"/>
            <w:hideMark/>
          </w:tcPr>
          <w:p w14:paraId="618C8143" w14:textId="35C87F11"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 xml:space="preserve">4.2.a) Identify international policy mechanisms to maximise delivery of </w:t>
            </w:r>
            <w:r w:rsidR="008304F8">
              <w:rPr>
                <w:rFonts w:ascii="Arial" w:hAnsi="Arial" w:cs="Arial"/>
                <w:color w:val="000000"/>
                <w:sz w:val="20"/>
                <w:szCs w:val="20"/>
                <w:lang w:val="en-GB"/>
              </w:rPr>
              <w:t>the H</w:t>
            </w:r>
            <w:r w:rsidRPr="003357F4">
              <w:rPr>
                <w:rFonts w:ascii="Arial" w:hAnsi="Arial" w:cs="Arial"/>
                <w:color w:val="000000"/>
                <w:sz w:val="20"/>
                <w:szCs w:val="20"/>
                <w:lang w:val="en-GB"/>
              </w:rPr>
              <w:t>abitat</w:t>
            </w:r>
            <w:r w:rsidR="008304F8">
              <w:rPr>
                <w:rFonts w:ascii="Arial" w:hAnsi="Arial" w:cs="Arial"/>
                <w:color w:val="000000"/>
                <w:sz w:val="20"/>
                <w:szCs w:val="20"/>
                <w:lang w:val="en-GB"/>
              </w:rPr>
              <w:t xml:space="preserve"> Conservation</w:t>
            </w:r>
            <w:r w:rsidRPr="003357F4">
              <w:rPr>
                <w:rFonts w:ascii="Arial" w:hAnsi="Arial" w:cs="Arial"/>
                <w:color w:val="000000"/>
                <w:sz w:val="20"/>
                <w:szCs w:val="20"/>
                <w:lang w:val="en-GB"/>
              </w:rPr>
              <w:t xml:space="preserve"> </w:t>
            </w:r>
            <w:r w:rsidR="008304F8">
              <w:rPr>
                <w:rFonts w:ascii="Arial" w:hAnsi="Arial" w:cs="Arial"/>
                <w:color w:val="000000"/>
                <w:sz w:val="20"/>
                <w:szCs w:val="20"/>
                <w:lang w:val="en-GB"/>
              </w:rPr>
              <w:t>A</w:t>
            </w:r>
            <w:r w:rsidRPr="003357F4">
              <w:rPr>
                <w:rFonts w:ascii="Arial" w:hAnsi="Arial" w:cs="Arial"/>
                <w:color w:val="000000"/>
                <w:sz w:val="20"/>
                <w:szCs w:val="20"/>
                <w:lang w:val="en-GB"/>
              </w:rPr>
              <w:t xml:space="preserve">ction </w:t>
            </w:r>
            <w:r w:rsidR="008304F8">
              <w:rPr>
                <w:rFonts w:ascii="Arial" w:hAnsi="Arial" w:cs="Arial"/>
                <w:color w:val="000000"/>
                <w:sz w:val="20"/>
                <w:szCs w:val="20"/>
                <w:lang w:val="en-GB"/>
              </w:rPr>
              <w:t>P</w:t>
            </w:r>
            <w:r w:rsidRPr="003357F4">
              <w:rPr>
                <w:rFonts w:ascii="Arial" w:hAnsi="Arial" w:cs="Arial"/>
                <w:color w:val="000000"/>
                <w:sz w:val="20"/>
                <w:szCs w:val="20"/>
                <w:lang w:val="en-GB"/>
              </w:rPr>
              <w:t>lan</w:t>
            </w:r>
          </w:p>
        </w:tc>
        <w:tc>
          <w:tcPr>
            <w:tcW w:w="7513" w:type="dxa"/>
            <w:shd w:val="clear" w:color="000000" w:fill="C4D79B"/>
            <w:vAlign w:val="center"/>
            <w:hideMark/>
          </w:tcPr>
          <w:p w14:paraId="6647DDCD"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Identify international policy mechanisms for Africa</w:t>
            </w:r>
            <w:r>
              <w:rPr>
                <w:rFonts w:ascii="Arial" w:hAnsi="Arial" w:cs="Arial"/>
                <w:sz w:val="20"/>
                <w:szCs w:val="20"/>
                <w:lang w:val="en-GB"/>
              </w:rPr>
              <w:t xml:space="preserve"> (</w:t>
            </w:r>
            <w:r w:rsidRPr="003357F4">
              <w:rPr>
                <w:rFonts w:ascii="Arial" w:hAnsi="Arial" w:cs="Arial"/>
                <w:sz w:val="20"/>
                <w:szCs w:val="20"/>
                <w:lang w:val="en-GB"/>
              </w:rPr>
              <w:t xml:space="preserve">including </w:t>
            </w:r>
            <w:r>
              <w:rPr>
                <w:rFonts w:ascii="Arial" w:hAnsi="Arial" w:cs="Arial"/>
                <w:sz w:val="20"/>
                <w:szCs w:val="20"/>
                <w:lang w:val="en-GB"/>
              </w:rPr>
              <w:t xml:space="preserve">at </w:t>
            </w:r>
            <w:r w:rsidRPr="003357F4">
              <w:rPr>
                <w:rFonts w:ascii="Arial" w:hAnsi="Arial" w:cs="Arial"/>
                <w:sz w:val="20"/>
                <w:szCs w:val="20"/>
                <w:lang w:val="en-GB"/>
              </w:rPr>
              <w:t>regional and sub-regional</w:t>
            </w:r>
            <w:r>
              <w:rPr>
                <w:rFonts w:ascii="Arial" w:hAnsi="Arial" w:cs="Arial"/>
                <w:sz w:val="20"/>
                <w:szCs w:val="20"/>
                <w:lang w:val="en-GB"/>
              </w:rPr>
              <w:t xml:space="preserve"> levels)</w:t>
            </w:r>
            <w:r w:rsidRPr="003357F4">
              <w:rPr>
                <w:rFonts w:ascii="Arial" w:hAnsi="Arial" w:cs="Arial"/>
                <w:sz w:val="20"/>
                <w:szCs w:val="20"/>
                <w:lang w:val="en-GB"/>
              </w:rPr>
              <w:t>, e.g. AU Agenda 2063, UNFCCC, UNCCD, CBD, Ramsar, river or lake basin authorities, RFMOs, AMCEN, African Regional Economic Communities (RECs), etc. and inform Parties</w:t>
            </w:r>
          </w:p>
        </w:tc>
        <w:tc>
          <w:tcPr>
            <w:tcW w:w="1895" w:type="dxa"/>
            <w:shd w:val="clear" w:color="auto" w:fill="D9D9D9" w:themeFill="background1" w:themeFillShade="D9"/>
            <w:vAlign w:val="center"/>
          </w:tcPr>
          <w:p w14:paraId="6E14E1FA" w14:textId="77777777" w:rsidR="007E1E82" w:rsidRPr="003357F4" w:rsidRDefault="007E1E82" w:rsidP="00E41392">
            <w:pPr>
              <w:jc w:val="center"/>
              <w:rPr>
                <w:lang w:val="en-GB"/>
              </w:rPr>
            </w:pPr>
            <w:r w:rsidRPr="003357F4">
              <w:rPr>
                <w:rFonts w:ascii="Arial" w:hAnsi="Arial" w:cs="Arial"/>
                <w:color w:val="000000"/>
                <w:sz w:val="20"/>
                <w:szCs w:val="20"/>
                <w:lang w:val="en-GB"/>
              </w:rPr>
              <w:t>by 2022</w:t>
            </w:r>
          </w:p>
        </w:tc>
        <w:tc>
          <w:tcPr>
            <w:tcW w:w="1081" w:type="dxa"/>
            <w:shd w:val="clear" w:color="auto" w:fill="D9D9D9" w:themeFill="background1" w:themeFillShade="D9"/>
            <w:vAlign w:val="center"/>
            <w:hideMark/>
          </w:tcPr>
          <w:p w14:paraId="322E323A"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1499F08"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520F8557" w14:textId="77777777" w:rsidTr="00E41392">
        <w:trPr>
          <w:trHeight w:val="704"/>
        </w:trPr>
        <w:tc>
          <w:tcPr>
            <w:tcW w:w="3681" w:type="dxa"/>
            <w:vMerge w:val="restart"/>
            <w:shd w:val="clear" w:color="auto" w:fill="D9D9D9" w:themeFill="background1" w:themeFillShade="D9"/>
            <w:vAlign w:val="center"/>
            <w:hideMark/>
          </w:tcPr>
          <w:p w14:paraId="31C9D4BE"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4.2.b) Establish and/or strengthen AEWA engagement with those mechanisms</w:t>
            </w:r>
          </w:p>
        </w:tc>
        <w:tc>
          <w:tcPr>
            <w:tcW w:w="7513" w:type="dxa"/>
            <w:shd w:val="clear" w:color="000000" w:fill="C4D79B"/>
            <w:vAlign w:val="center"/>
            <w:hideMark/>
          </w:tcPr>
          <w:p w14:paraId="26F35105"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Establish regional work plans to guide engagement of Parties and </w:t>
            </w:r>
            <w:r>
              <w:rPr>
                <w:rFonts w:ascii="Arial" w:hAnsi="Arial" w:cs="Arial"/>
                <w:sz w:val="20"/>
                <w:szCs w:val="20"/>
                <w:lang w:val="en-GB"/>
              </w:rPr>
              <w:t xml:space="preserve">the UNEP/AEWA </w:t>
            </w:r>
            <w:r w:rsidRPr="003357F4">
              <w:rPr>
                <w:rFonts w:ascii="Arial" w:hAnsi="Arial" w:cs="Arial"/>
                <w:sz w:val="20"/>
                <w:szCs w:val="20"/>
                <w:lang w:val="en-GB"/>
              </w:rPr>
              <w:t>Secretariat in identified mechanisms</w:t>
            </w:r>
          </w:p>
        </w:tc>
        <w:tc>
          <w:tcPr>
            <w:tcW w:w="1895" w:type="dxa"/>
            <w:shd w:val="clear" w:color="auto" w:fill="D9D9D9" w:themeFill="background1" w:themeFillShade="D9"/>
            <w:vAlign w:val="center"/>
          </w:tcPr>
          <w:p w14:paraId="5F77F80B" w14:textId="77777777" w:rsidR="007E1E82" w:rsidRPr="003357F4" w:rsidRDefault="007E1E82" w:rsidP="00E41392">
            <w:pPr>
              <w:jc w:val="center"/>
              <w:rPr>
                <w:lang w:val="en-GB"/>
              </w:rPr>
            </w:pPr>
            <w:r w:rsidRPr="003357F4">
              <w:rPr>
                <w:rFonts w:ascii="Arial" w:hAnsi="Arial" w:cs="Arial"/>
                <w:color w:val="000000"/>
                <w:sz w:val="20"/>
                <w:szCs w:val="20"/>
                <w:lang w:val="en-GB"/>
              </w:rPr>
              <w:t>by MOP9</w:t>
            </w:r>
          </w:p>
        </w:tc>
        <w:tc>
          <w:tcPr>
            <w:tcW w:w="1081" w:type="dxa"/>
            <w:shd w:val="clear" w:color="auto" w:fill="D9D9D9" w:themeFill="background1" w:themeFillShade="D9"/>
            <w:vAlign w:val="center"/>
            <w:hideMark/>
          </w:tcPr>
          <w:p w14:paraId="1873A5ED"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7B1261A"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4B0567C8" w14:textId="77777777" w:rsidTr="00E41392">
        <w:trPr>
          <w:trHeight w:val="458"/>
        </w:trPr>
        <w:tc>
          <w:tcPr>
            <w:tcW w:w="3681" w:type="dxa"/>
            <w:vMerge/>
            <w:shd w:val="clear" w:color="auto" w:fill="D9D9D9" w:themeFill="background1" w:themeFillShade="D9"/>
            <w:vAlign w:val="center"/>
            <w:hideMark/>
          </w:tcPr>
          <w:p w14:paraId="387B48E7"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6CA887C7"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 actively engage in mechanisms at national level to positively influence policies in favour of key habitats for waterbirds</w:t>
            </w:r>
          </w:p>
        </w:tc>
        <w:tc>
          <w:tcPr>
            <w:tcW w:w="1895" w:type="dxa"/>
            <w:shd w:val="clear" w:color="auto" w:fill="D9D9D9" w:themeFill="background1" w:themeFillShade="D9"/>
            <w:vAlign w:val="center"/>
          </w:tcPr>
          <w:p w14:paraId="186DD089" w14:textId="77777777" w:rsidR="007E1E82" w:rsidRPr="003357F4" w:rsidRDefault="007E1E82" w:rsidP="00E41392">
            <w:pPr>
              <w:jc w:val="center"/>
              <w:rPr>
                <w:lang w:val="en-GB"/>
              </w:rPr>
            </w:pPr>
            <w:r w:rsidRPr="003357F4">
              <w:rPr>
                <w:rFonts w:ascii="Arial" w:hAnsi="Arial" w:cs="Arial"/>
                <w:color w:val="000000"/>
                <w:sz w:val="20"/>
                <w:szCs w:val="20"/>
                <w:lang w:val="en-GB"/>
              </w:rPr>
              <w:t>by MOP9</w:t>
            </w:r>
          </w:p>
        </w:tc>
        <w:tc>
          <w:tcPr>
            <w:tcW w:w="1081" w:type="dxa"/>
            <w:shd w:val="clear" w:color="auto" w:fill="D9D9D9" w:themeFill="background1" w:themeFillShade="D9"/>
            <w:vAlign w:val="center"/>
            <w:hideMark/>
          </w:tcPr>
          <w:p w14:paraId="47E5D95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7CF693F"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372F60E9" w14:textId="77777777" w:rsidTr="00E41392">
        <w:trPr>
          <w:trHeight w:val="662"/>
        </w:trPr>
        <w:tc>
          <w:tcPr>
            <w:tcW w:w="3681" w:type="dxa"/>
            <w:vMerge/>
            <w:shd w:val="clear" w:color="auto" w:fill="D9D9D9" w:themeFill="background1" w:themeFillShade="D9"/>
            <w:vAlign w:val="center"/>
            <w:hideMark/>
          </w:tcPr>
          <w:p w14:paraId="296B51F4"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auto" w:fill="C5D9F1"/>
            <w:vAlign w:val="center"/>
            <w:hideMark/>
          </w:tcPr>
          <w:p w14:paraId="1533BF81"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African StC representatives and SrFPCs guide the engagement of NFPs at forums relevant for AEWA habitat priorities</w:t>
            </w:r>
          </w:p>
        </w:tc>
        <w:tc>
          <w:tcPr>
            <w:tcW w:w="1895" w:type="dxa"/>
            <w:shd w:val="clear" w:color="auto" w:fill="D9D9D9" w:themeFill="background1" w:themeFillShade="D9"/>
            <w:vAlign w:val="center"/>
          </w:tcPr>
          <w:p w14:paraId="7D4684BC" w14:textId="77777777" w:rsidR="007E1E82" w:rsidRPr="003357F4" w:rsidRDefault="007E1E82" w:rsidP="00E41392">
            <w:pPr>
              <w:jc w:val="center"/>
              <w:rPr>
                <w:lang w:val="en-GB"/>
              </w:rPr>
            </w:pPr>
            <w:r w:rsidRPr="003357F4">
              <w:rPr>
                <w:rFonts w:ascii="Arial" w:hAnsi="Arial" w:cs="Arial"/>
                <w:color w:val="000000"/>
                <w:sz w:val="20"/>
                <w:szCs w:val="20"/>
                <w:lang w:val="en-GB"/>
              </w:rPr>
              <w:t>by MOP9</w:t>
            </w:r>
          </w:p>
        </w:tc>
        <w:tc>
          <w:tcPr>
            <w:tcW w:w="1081" w:type="dxa"/>
            <w:shd w:val="clear" w:color="auto" w:fill="D9D9D9" w:themeFill="background1" w:themeFillShade="D9"/>
            <w:vAlign w:val="center"/>
            <w:hideMark/>
          </w:tcPr>
          <w:p w14:paraId="155F2E70"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F85483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5B9F4222" w14:textId="77777777" w:rsidTr="00E41392">
        <w:trPr>
          <w:trHeight w:val="841"/>
        </w:trPr>
        <w:tc>
          <w:tcPr>
            <w:tcW w:w="3681" w:type="dxa"/>
            <w:vMerge w:val="restart"/>
            <w:shd w:val="clear" w:color="auto" w:fill="D9D9D9" w:themeFill="background1" w:themeFillShade="D9"/>
            <w:vAlign w:val="center"/>
            <w:hideMark/>
          </w:tcPr>
          <w:p w14:paraId="2FA58DB5"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4.2.c) Provide policy advice on maximising incentives and habitat measures for waterbirds</w:t>
            </w:r>
          </w:p>
        </w:tc>
        <w:tc>
          <w:tcPr>
            <w:tcW w:w="7513" w:type="dxa"/>
            <w:shd w:val="clear" w:color="000000" w:fill="C4D79B"/>
            <w:vAlign w:val="center"/>
            <w:hideMark/>
          </w:tcPr>
          <w:p w14:paraId="7D3A2208"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Share information with interested African Parties on how to input habitat conservation measures into policy, linked to outcomes of the AEWA compliance and enforcement review under activity 1.1.c </w:t>
            </w:r>
          </w:p>
        </w:tc>
        <w:tc>
          <w:tcPr>
            <w:tcW w:w="1895" w:type="dxa"/>
            <w:shd w:val="clear" w:color="auto" w:fill="D9D9D9" w:themeFill="background1" w:themeFillShade="D9"/>
            <w:vAlign w:val="center"/>
          </w:tcPr>
          <w:p w14:paraId="3A387F79" w14:textId="77777777" w:rsidR="007E1E82" w:rsidRPr="003357F4" w:rsidRDefault="007E1E82" w:rsidP="00E41392">
            <w:pPr>
              <w:jc w:val="center"/>
              <w:rPr>
                <w:lang w:val="en-GB"/>
              </w:rPr>
            </w:pPr>
            <w:r w:rsidRPr="003357F4">
              <w:rPr>
                <w:rFonts w:ascii="Arial" w:hAnsi="Arial" w:cs="Arial"/>
                <w:color w:val="000000"/>
                <w:sz w:val="20"/>
                <w:szCs w:val="20"/>
                <w:lang w:val="en-GB"/>
              </w:rPr>
              <w:t>by MOP10</w:t>
            </w:r>
          </w:p>
        </w:tc>
        <w:tc>
          <w:tcPr>
            <w:tcW w:w="1081" w:type="dxa"/>
            <w:shd w:val="clear" w:color="auto" w:fill="D9D9D9" w:themeFill="background1" w:themeFillShade="D9"/>
            <w:vAlign w:val="center"/>
            <w:hideMark/>
          </w:tcPr>
          <w:p w14:paraId="247F147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A409BA1"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6AD1629E" w14:textId="77777777" w:rsidTr="00E41392">
        <w:trPr>
          <w:trHeight w:val="697"/>
        </w:trPr>
        <w:tc>
          <w:tcPr>
            <w:tcW w:w="3681" w:type="dxa"/>
            <w:vMerge/>
            <w:shd w:val="clear" w:color="auto" w:fill="D9D9D9" w:themeFill="background1" w:themeFillShade="D9"/>
            <w:vAlign w:val="center"/>
            <w:hideMark/>
          </w:tcPr>
          <w:p w14:paraId="07B8F99B" w14:textId="77777777" w:rsidR="007E1E82" w:rsidRPr="003357F4" w:rsidRDefault="007E1E82" w:rsidP="00E41392">
            <w:pPr>
              <w:rPr>
                <w:rFonts w:ascii="Arial" w:hAnsi="Arial" w:cs="Arial"/>
                <w:color w:val="000000"/>
                <w:sz w:val="20"/>
                <w:szCs w:val="20"/>
                <w:lang w:val="en-GB"/>
              </w:rPr>
            </w:pPr>
          </w:p>
        </w:tc>
        <w:tc>
          <w:tcPr>
            <w:tcW w:w="7513" w:type="dxa"/>
            <w:shd w:val="clear" w:color="000000" w:fill="C4D79B"/>
            <w:vAlign w:val="center"/>
            <w:hideMark/>
          </w:tcPr>
          <w:p w14:paraId="5E4C6E52"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Influence international and regional policy mechanisms (e.g. AU, AMCEN) to prioritise policies that do not degrade natural habitats</w:t>
            </w:r>
          </w:p>
        </w:tc>
        <w:tc>
          <w:tcPr>
            <w:tcW w:w="1895" w:type="dxa"/>
            <w:shd w:val="clear" w:color="auto" w:fill="D9D9D9" w:themeFill="background1" w:themeFillShade="D9"/>
            <w:vAlign w:val="center"/>
          </w:tcPr>
          <w:p w14:paraId="353136C7" w14:textId="77777777" w:rsidR="007E1E82" w:rsidRPr="003357F4" w:rsidRDefault="007E1E82" w:rsidP="00E41392">
            <w:pPr>
              <w:jc w:val="center"/>
              <w:rPr>
                <w:lang w:val="en-GB"/>
              </w:rPr>
            </w:pPr>
            <w:r w:rsidRPr="003357F4">
              <w:rPr>
                <w:rFonts w:ascii="Arial" w:hAnsi="Arial" w:cs="Arial"/>
                <w:color w:val="000000"/>
                <w:sz w:val="20"/>
                <w:szCs w:val="20"/>
                <w:lang w:val="en-GB"/>
              </w:rPr>
              <w:t xml:space="preserve">on rolling basis </w:t>
            </w:r>
          </w:p>
        </w:tc>
        <w:tc>
          <w:tcPr>
            <w:tcW w:w="1081" w:type="dxa"/>
            <w:shd w:val="clear" w:color="auto" w:fill="D9D9D9" w:themeFill="background1" w:themeFillShade="D9"/>
            <w:vAlign w:val="center"/>
            <w:hideMark/>
          </w:tcPr>
          <w:p w14:paraId="3C0F34DA"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E6B70C1"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bl>
    <w:p w14:paraId="7A7495A8" w14:textId="77777777" w:rsidR="007E1E82" w:rsidRPr="003357F4" w:rsidRDefault="007E1E82" w:rsidP="00E41392">
      <w:pPr>
        <w:spacing w:before="120" w:after="120"/>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688ADF51" w14:textId="77777777" w:rsidTr="00E41392">
        <w:tc>
          <w:tcPr>
            <w:tcW w:w="998" w:type="dxa"/>
            <w:shd w:val="clear" w:color="auto" w:fill="D9D9D9" w:themeFill="background1" w:themeFillShade="D9"/>
          </w:tcPr>
          <w:p w14:paraId="659E5520"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lastRenderedPageBreak/>
              <w:drawing>
                <wp:anchor distT="0" distB="0" distL="114300" distR="114300" simplePos="0" relativeHeight="251675648" behindDoc="0" locked="0" layoutInCell="1" allowOverlap="1" wp14:anchorId="4B5CA474" wp14:editId="3C1DD3D7">
                  <wp:simplePos x="0" y="0"/>
                  <wp:positionH relativeFrom="column">
                    <wp:posOffset>3175</wp:posOffset>
                  </wp:positionH>
                  <wp:positionV relativeFrom="paragraph">
                    <wp:posOffset>80483</wp:posOffset>
                  </wp:positionV>
                  <wp:extent cx="508635" cy="508635"/>
                  <wp:effectExtent l="0" t="0" r="0" b="5715"/>
                  <wp:wrapNone/>
                  <wp:docPr id="242" name="Grafik 242"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C6B76B"/>
          </w:tcPr>
          <w:p w14:paraId="063499A6"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SP TARGET 4.3: </w:t>
            </w:r>
          </w:p>
          <w:p w14:paraId="2AF733CC"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National habitat conservation and management priorities have been identified and integrated into relevant sectoral policies of at least two-thirds of Contracting Parties</w:t>
            </w:r>
            <w:r>
              <w:rPr>
                <w:rFonts w:ascii="Arial" w:hAnsi="Arial" w:cs="Arial"/>
                <w:b/>
                <w:color w:val="FFFFFF" w:themeColor="background1"/>
                <w:sz w:val="20"/>
                <w:szCs w:val="20"/>
                <w:lang w:val="en-GB"/>
              </w:rPr>
              <w:t xml:space="preserve"> </w:t>
            </w:r>
            <w:r w:rsidRPr="00B87B8F">
              <w:rPr>
                <w:rFonts w:ascii="Arial" w:hAnsi="Arial" w:cs="Arial"/>
                <w:i/>
                <w:color w:val="FFFFFF" w:themeColor="background1"/>
                <w:sz w:val="20"/>
                <w:szCs w:val="20"/>
                <w:lang w:val="en-GB"/>
              </w:rPr>
              <w:t>[link to</w:t>
            </w:r>
            <w:r w:rsidRPr="006A6083">
              <w:rPr>
                <w:rFonts w:ascii="Arial" w:hAnsi="Arial" w:cs="Arial"/>
                <w:i/>
                <w:color w:val="FFFFFF" w:themeColor="background1"/>
                <w:sz w:val="20"/>
                <w:szCs w:val="20"/>
                <w:lang w:val="en-GB"/>
              </w:rPr>
              <w:tab/>
              <w:t xml:space="preserve">actions under target </w:t>
            </w:r>
            <w:r w:rsidRPr="00E567A8">
              <w:rPr>
                <w:rFonts w:ascii="Arial" w:hAnsi="Arial" w:cs="Arial"/>
                <w:i/>
                <w:color w:val="FFFFFF" w:themeColor="background1"/>
                <w:sz w:val="20"/>
                <w:szCs w:val="20"/>
                <w:lang w:val="en-GB"/>
              </w:rPr>
              <w:t>3.4]</w:t>
            </w:r>
            <w:r w:rsidRPr="003357F4">
              <w:rPr>
                <w:rFonts w:ascii="Arial" w:hAnsi="Arial" w:cs="Arial"/>
                <w:b/>
                <w:color w:val="FFFFFF" w:themeColor="background1"/>
                <w:sz w:val="20"/>
                <w:szCs w:val="20"/>
                <w:lang w:val="en-GB"/>
              </w:rPr>
              <w:t>.</w:t>
            </w:r>
          </w:p>
        </w:tc>
      </w:tr>
    </w:tbl>
    <w:p w14:paraId="32A607D5" w14:textId="77777777" w:rsidR="007E1E82" w:rsidRPr="003357F4" w:rsidRDefault="007E1E82" w:rsidP="00E41392">
      <w:pPr>
        <w:pStyle w:val="ListParagraph"/>
        <w:ind w:left="425"/>
        <w:jc w:val="both"/>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1"/>
        <w:gridCol w:w="1085"/>
        <w:gridCol w:w="1134"/>
      </w:tblGrid>
      <w:tr w:rsidR="007E1E82" w:rsidRPr="003357F4" w14:paraId="60C41E8F" w14:textId="77777777" w:rsidTr="00E41392">
        <w:trPr>
          <w:trHeight w:val="600"/>
          <w:tblHeader/>
        </w:trPr>
        <w:tc>
          <w:tcPr>
            <w:tcW w:w="3681" w:type="dxa"/>
            <w:shd w:val="clear" w:color="auto" w:fill="D9D9D9" w:themeFill="background1" w:themeFillShade="D9"/>
            <w:vAlign w:val="center"/>
          </w:tcPr>
          <w:p w14:paraId="26875551" w14:textId="77777777" w:rsidR="007E1E82" w:rsidRPr="003357F4" w:rsidRDefault="007E1E82" w:rsidP="00E41392">
            <w:pPr>
              <w:rPr>
                <w:rFonts w:ascii="Arial" w:hAnsi="Arial" w:cs="Arial"/>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4.3)</w:t>
            </w:r>
          </w:p>
        </w:tc>
        <w:tc>
          <w:tcPr>
            <w:tcW w:w="7513" w:type="dxa"/>
            <w:shd w:val="clear" w:color="auto" w:fill="D9D9D9" w:themeFill="background1" w:themeFillShade="D9"/>
            <w:vAlign w:val="center"/>
          </w:tcPr>
          <w:p w14:paraId="30E0BD39" w14:textId="21E6CFD9"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FF49B4">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91" w:type="dxa"/>
            <w:shd w:val="clear" w:color="auto" w:fill="D9D9D9" w:themeFill="background1" w:themeFillShade="D9"/>
            <w:vAlign w:val="center"/>
          </w:tcPr>
          <w:p w14:paraId="38C80169"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Timeframe</w:t>
            </w:r>
          </w:p>
        </w:tc>
        <w:tc>
          <w:tcPr>
            <w:tcW w:w="1085" w:type="dxa"/>
            <w:shd w:val="clear" w:color="auto" w:fill="D9D9D9" w:themeFill="background1" w:themeFillShade="D9"/>
            <w:vAlign w:val="center"/>
          </w:tcPr>
          <w:p w14:paraId="6BEADA7B"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2BCC8983"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Budget</w:t>
            </w:r>
          </w:p>
        </w:tc>
      </w:tr>
      <w:tr w:rsidR="007E1E82" w:rsidRPr="003357F4" w14:paraId="63DC4D1E" w14:textId="77777777" w:rsidTr="00E41392">
        <w:trPr>
          <w:trHeight w:val="1075"/>
        </w:trPr>
        <w:tc>
          <w:tcPr>
            <w:tcW w:w="3681" w:type="dxa"/>
            <w:vMerge w:val="restart"/>
            <w:shd w:val="clear" w:color="auto" w:fill="D9D9D9" w:themeFill="background1" w:themeFillShade="D9"/>
            <w:vAlign w:val="center"/>
          </w:tcPr>
          <w:p w14:paraId="5ED54816"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4.3.a) Identify national priority measures for improved waterbird habitats in the wider environment</w:t>
            </w:r>
          </w:p>
        </w:tc>
        <w:tc>
          <w:tcPr>
            <w:tcW w:w="7513" w:type="dxa"/>
            <w:shd w:val="clear" w:color="auto" w:fill="C4D79B"/>
            <w:vAlign w:val="center"/>
          </w:tcPr>
          <w:p w14:paraId="373B62AA"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Identify relevant multilateral processes at international and regional levels that can contribute to progressing AEWA priorities related to waterbird habitat conservation as identified in activity 4.1.a (e.g. under Ramsar, UNCCD or the IPBES Africa Assessment) and disseminate information to Parties and stakeholders for action</w:t>
            </w:r>
          </w:p>
        </w:tc>
        <w:tc>
          <w:tcPr>
            <w:tcW w:w="1891" w:type="dxa"/>
            <w:shd w:val="clear" w:color="auto" w:fill="D9D9D9" w:themeFill="background1" w:themeFillShade="D9"/>
            <w:vAlign w:val="center"/>
          </w:tcPr>
          <w:p w14:paraId="7C44D218" w14:textId="4D2F631C" w:rsidR="007E1E82" w:rsidRPr="003357F4" w:rsidRDefault="008304F8" w:rsidP="00E41392">
            <w:pPr>
              <w:jc w:val="center"/>
              <w:rPr>
                <w:rFonts w:ascii="Arial" w:hAnsi="Arial" w:cs="Arial"/>
                <w:color w:val="000000"/>
                <w:sz w:val="20"/>
                <w:szCs w:val="20"/>
                <w:lang w:val="en-GB"/>
              </w:rPr>
            </w:pPr>
            <w:r>
              <w:rPr>
                <w:rFonts w:ascii="Arial" w:hAnsi="Arial" w:cs="Arial"/>
                <w:color w:val="000000"/>
                <w:sz w:val="20"/>
                <w:szCs w:val="20"/>
                <w:lang w:val="en-GB"/>
              </w:rPr>
              <w:t>b</w:t>
            </w:r>
            <w:r w:rsidR="007E1E82" w:rsidRPr="003357F4">
              <w:rPr>
                <w:rFonts w:ascii="Arial" w:hAnsi="Arial" w:cs="Arial"/>
                <w:color w:val="000000"/>
                <w:sz w:val="20"/>
                <w:szCs w:val="20"/>
                <w:lang w:val="en-GB"/>
              </w:rPr>
              <w:t>y 2023, then on a rolling basis</w:t>
            </w:r>
          </w:p>
        </w:tc>
        <w:tc>
          <w:tcPr>
            <w:tcW w:w="1085" w:type="dxa"/>
            <w:shd w:val="clear" w:color="auto" w:fill="D9D9D9" w:themeFill="background1" w:themeFillShade="D9"/>
            <w:vAlign w:val="center"/>
          </w:tcPr>
          <w:p w14:paraId="773CE7B7"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76924134"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Z </w:t>
            </w:r>
          </w:p>
        </w:tc>
      </w:tr>
      <w:tr w:rsidR="007E1E82" w:rsidRPr="003357F4" w14:paraId="689CBDE4" w14:textId="77777777" w:rsidTr="00E41392">
        <w:trPr>
          <w:trHeight w:val="850"/>
        </w:trPr>
        <w:tc>
          <w:tcPr>
            <w:tcW w:w="3681" w:type="dxa"/>
            <w:vMerge/>
            <w:shd w:val="clear" w:color="auto" w:fill="D9D9D9" w:themeFill="background1" w:themeFillShade="D9"/>
            <w:vAlign w:val="center"/>
          </w:tcPr>
          <w:p w14:paraId="15876107"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auto" w:fill="C4D79B"/>
            <w:vAlign w:val="center"/>
          </w:tcPr>
          <w:p w14:paraId="05A1F6F4"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Use identified international opportunities to advance AEWA waterbird habitat conservation priorities, including through representation of the Agreement at relevant meetings or forums and through communication</w:t>
            </w:r>
          </w:p>
        </w:tc>
        <w:tc>
          <w:tcPr>
            <w:tcW w:w="1891" w:type="dxa"/>
            <w:shd w:val="clear" w:color="auto" w:fill="D9D9D9" w:themeFill="background1" w:themeFillShade="D9"/>
            <w:vAlign w:val="center"/>
          </w:tcPr>
          <w:p w14:paraId="318BA4F7" w14:textId="6D6EC372" w:rsidR="007E1E82" w:rsidRPr="003357F4" w:rsidRDefault="008304F8" w:rsidP="00E41392">
            <w:pPr>
              <w:jc w:val="center"/>
              <w:rPr>
                <w:rFonts w:ascii="Arial" w:hAnsi="Arial" w:cs="Arial"/>
                <w:color w:val="000000"/>
                <w:sz w:val="20"/>
                <w:szCs w:val="20"/>
                <w:lang w:val="en-GB"/>
              </w:rPr>
            </w:pPr>
            <w:r>
              <w:rPr>
                <w:rFonts w:ascii="Arial" w:hAnsi="Arial" w:cs="Arial"/>
                <w:color w:val="000000"/>
                <w:sz w:val="20"/>
                <w:szCs w:val="20"/>
                <w:lang w:val="en-GB"/>
              </w:rPr>
              <w:t>o</w:t>
            </w:r>
            <w:r w:rsidR="007E1E82" w:rsidRPr="003357F4">
              <w:rPr>
                <w:rFonts w:ascii="Arial" w:hAnsi="Arial" w:cs="Arial"/>
                <w:color w:val="000000"/>
                <w:sz w:val="20"/>
                <w:szCs w:val="20"/>
                <w:lang w:val="en-GB"/>
              </w:rPr>
              <w:t>n rolling basis</w:t>
            </w:r>
          </w:p>
        </w:tc>
        <w:tc>
          <w:tcPr>
            <w:tcW w:w="1085" w:type="dxa"/>
            <w:shd w:val="clear" w:color="auto" w:fill="D9D9D9" w:themeFill="background1" w:themeFillShade="D9"/>
            <w:vAlign w:val="center"/>
          </w:tcPr>
          <w:p w14:paraId="554465A8"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3BFCB44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 - €€</w:t>
            </w:r>
          </w:p>
        </w:tc>
      </w:tr>
      <w:tr w:rsidR="007E1E82" w:rsidRPr="003357F4" w14:paraId="55F8A764" w14:textId="77777777" w:rsidTr="00E41392">
        <w:trPr>
          <w:trHeight w:val="989"/>
        </w:trPr>
        <w:tc>
          <w:tcPr>
            <w:tcW w:w="3681" w:type="dxa"/>
            <w:vMerge/>
            <w:shd w:val="clear" w:color="auto" w:fill="D9D9D9" w:themeFill="background1" w:themeFillShade="D9"/>
            <w:vAlign w:val="center"/>
            <w:hideMark/>
          </w:tcPr>
          <w:p w14:paraId="602DB336"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54410139"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AEWA NFPs collaborate closely with other MEA FPs and partners, to advance consideration for national habitat conservation priorities (identified under Activity 4.1.c) in corresponding national inter-sectoral and regional processes</w:t>
            </w:r>
          </w:p>
        </w:tc>
        <w:tc>
          <w:tcPr>
            <w:tcW w:w="1891" w:type="dxa"/>
            <w:shd w:val="clear" w:color="auto" w:fill="D9D9D9" w:themeFill="background1" w:themeFillShade="D9"/>
            <w:vAlign w:val="center"/>
          </w:tcPr>
          <w:p w14:paraId="5CD8C30B" w14:textId="77777777" w:rsidR="007E1E82" w:rsidRPr="003357F4" w:rsidRDefault="007E1E82" w:rsidP="00E41392">
            <w:pPr>
              <w:jc w:val="center"/>
              <w:rPr>
                <w:lang w:val="en-GB"/>
              </w:rPr>
            </w:pPr>
            <w:r w:rsidRPr="003357F4">
              <w:rPr>
                <w:rFonts w:ascii="Arial" w:hAnsi="Arial" w:cs="Arial"/>
                <w:color w:val="000000"/>
                <w:sz w:val="20"/>
                <w:szCs w:val="20"/>
                <w:lang w:val="en-GB"/>
              </w:rPr>
              <w:t>by MOP9</w:t>
            </w:r>
          </w:p>
        </w:tc>
        <w:tc>
          <w:tcPr>
            <w:tcW w:w="1085" w:type="dxa"/>
            <w:shd w:val="clear" w:color="auto" w:fill="D9D9D9" w:themeFill="background1" w:themeFillShade="D9"/>
            <w:vAlign w:val="center"/>
            <w:hideMark/>
          </w:tcPr>
          <w:p w14:paraId="02BF66F3"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3DD259D"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 - €€€</w:t>
            </w:r>
          </w:p>
        </w:tc>
      </w:tr>
      <w:tr w:rsidR="007E1E82" w:rsidRPr="003357F4" w14:paraId="0FBF03C5" w14:textId="77777777" w:rsidTr="00E41392">
        <w:trPr>
          <w:trHeight w:val="833"/>
        </w:trPr>
        <w:tc>
          <w:tcPr>
            <w:tcW w:w="3681" w:type="dxa"/>
            <w:vMerge w:val="restart"/>
            <w:shd w:val="clear" w:color="auto" w:fill="D9D9D9" w:themeFill="background1" w:themeFillShade="D9"/>
            <w:vAlign w:val="center"/>
          </w:tcPr>
          <w:p w14:paraId="3F3A905E"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4.3.b) Ensure that AEWA ‘wider habitat’ priorities are fed into sectoral policy development</w:t>
            </w:r>
          </w:p>
        </w:tc>
        <w:tc>
          <w:tcPr>
            <w:tcW w:w="7513" w:type="dxa"/>
            <w:shd w:val="clear" w:color="auto" w:fill="C5D9F1"/>
            <w:vAlign w:val="center"/>
          </w:tcPr>
          <w:p w14:paraId="44C14A07"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 actively work with other government partners (including through MEA committees) to build AEWA priorities into agriculture, fisheries and forestry policies and related planning processes</w:t>
            </w:r>
          </w:p>
        </w:tc>
        <w:tc>
          <w:tcPr>
            <w:tcW w:w="1891" w:type="dxa"/>
            <w:shd w:val="clear" w:color="auto" w:fill="D9D9D9" w:themeFill="background1" w:themeFillShade="D9"/>
            <w:vAlign w:val="center"/>
          </w:tcPr>
          <w:p w14:paraId="4641CD41"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by MOP10 / </w:t>
            </w:r>
          </w:p>
          <w:p w14:paraId="656C00DE"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85" w:type="dxa"/>
            <w:shd w:val="clear" w:color="auto" w:fill="D9D9D9" w:themeFill="background1" w:themeFillShade="D9"/>
            <w:vAlign w:val="center"/>
          </w:tcPr>
          <w:p w14:paraId="7B6A1EB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312912B2"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2BCB8210" w14:textId="77777777" w:rsidTr="00E41392">
        <w:trPr>
          <w:trHeight w:val="818"/>
        </w:trPr>
        <w:tc>
          <w:tcPr>
            <w:tcW w:w="3681" w:type="dxa"/>
            <w:vMerge/>
            <w:shd w:val="clear" w:color="auto" w:fill="D9D9D9" w:themeFill="background1" w:themeFillShade="D9"/>
            <w:vAlign w:val="center"/>
            <w:hideMark/>
          </w:tcPr>
          <w:p w14:paraId="2E004C86"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5C846DBF"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work with corporate sector to mitigate impacts of developments (e.g. 'land grabbing' </w:t>
            </w:r>
            <w:r>
              <w:rPr>
                <w:rFonts w:ascii="Arial" w:hAnsi="Arial" w:cs="Arial"/>
                <w:sz w:val="20"/>
                <w:szCs w:val="20"/>
                <w:lang w:val="en-GB"/>
              </w:rPr>
              <w:t>and</w:t>
            </w:r>
            <w:r w:rsidRPr="003357F4">
              <w:rPr>
                <w:rFonts w:ascii="Arial" w:hAnsi="Arial" w:cs="Arial"/>
                <w:sz w:val="20"/>
                <w:szCs w:val="20"/>
                <w:lang w:val="en-GB"/>
              </w:rPr>
              <w:t xml:space="preserve"> oil) on key waterbird habitats, and implement a no net habitat loss policy</w:t>
            </w:r>
          </w:p>
        </w:tc>
        <w:tc>
          <w:tcPr>
            <w:tcW w:w="1891" w:type="dxa"/>
            <w:shd w:val="clear" w:color="auto" w:fill="D9D9D9" w:themeFill="background1" w:themeFillShade="D9"/>
            <w:vAlign w:val="center"/>
          </w:tcPr>
          <w:p w14:paraId="5F7313A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by MOP10 / </w:t>
            </w:r>
          </w:p>
          <w:p w14:paraId="5CC5AA49"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5" w:type="dxa"/>
            <w:shd w:val="clear" w:color="auto" w:fill="D9D9D9" w:themeFill="background1" w:themeFillShade="D9"/>
            <w:vAlign w:val="center"/>
            <w:hideMark/>
          </w:tcPr>
          <w:p w14:paraId="26228A56"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621DA97"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5118ECC3" w14:textId="77777777" w:rsidTr="00E41392">
        <w:trPr>
          <w:trHeight w:val="701"/>
        </w:trPr>
        <w:tc>
          <w:tcPr>
            <w:tcW w:w="3681" w:type="dxa"/>
            <w:vMerge/>
            <w:shd w:val="clear" w:color="auto" w:fill="D9D9D9" w:themeFill="background1" w:themeFillShade="D9"/>
            <w:vAlign w:val="center"/>
            <w:hideMark/>
          </w:tcPr>
          <w:p w14:paraId="394963EC"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4F8B32D8" w14:textId="77777777" w:rsidR="007E1E82" w:rsidRPr="003357F4" w:rsidRDefault="007E1E82" w:rsidP="00E41392">
            <w:pPr>
              <w:rPr>
                <w:rFonts w:ascii="Arial" w:hAnsi="Arial" w:cs="Arial"/>
                <w:color w:val="000000"/>
                <w:sz w:val="20"/>
                <w:szCs w:val="20"/>
                <w:lang w:val="en-GB"/>
              </w:rPr>
            </w:pPr>
            <w:r w:rsidRPr="003357F4">
              <w:rPr>
                <w:rFonts w:ascii="Arial" w:hAnsi="Arial" w:cs="Arial"/>
                <w:color w:val="000000"/>
                <w:sz w:val="20"/>
                <w:szCs w:val="20"/>
                <w:lang w:val="en-GB"/>
              </w:rPr>
              <w:t>Parties take steps to actively engage with private sector/foundations and share success examples in relevant forums including the CMS Family e-community</w:t>
            </w:r>
          </w:p>
        </w:tc>
        <w:tc>
          <w:tcPr>
            <w:tcW w:w="1891" w:type="dxa"/>
            <w:shd w:val="clear" w:color="auto" w:fill="D9D9D9" w:themeFill="background1" w:themeFillShade="D9"/>
            <w:vAlign w:val="center"/>
          </w:tcPr>
          <w:p w14:paraId="2A2A67B4"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by MOP10 / </w:t>
            </w:r>
          </w:p>
          <w:p w14:paraId="37D9390F"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85" w:type="dxa"/>
            <w:shd w:val="clear" w:color="auto" w:fill="D9D9D9" w:themeFill="background1" w:themeFillShade="D9"/>
            <w:vAlign w:val="center"/>
            <w:hideMark/>
          </w:tcPr>
          <w:p w14:paraId="236ED808"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6E626DBD"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0A15E597" w14:textId="77777777" w:rsidTr="00E41392">
        <w:trPr>
          <w:trHeight w:val="1122"/>
        </w:trPr>
        <w:tc>
          <w:tcPr>
            <w:tcW w:w="3681" w:type="dxa"/>
            <w:vMerge/>
            <w:shd w:val="clear" w:color="auto" w:fill="D9D9D9" w:themeFill="background1" w:themeFillShade="D9"/>
            <w:vAlign w:val="center"/>
          </w:tcPr>
          <w:p w14:paraId="443FCD7B" w14:textId="77777777" w:rsidR="007E1E82" w:rsidRPr="003357F4" w:rsidRDefault="007E1E82" w:rsidP="00E41392">
            <w:pPr>
              <w:rPr>
                <w:rFonts w:ascii="Arial" w:hAnsi="Arial" w:cs="Arial"/>
                <w:color w:val="000000"/>
                <w:sz w:val="20"/>
                <w:szCs w:val="20"/>
                <w:lang w:val="en-GB"/>
              </w:rPr>
            </w:pPr>
          </w:p>
        </w:tc>
        <w:tc>
          <w:tcPr>
            <w:tcW w:w="7513" w:type="dxa"/>
            <w:shd w:val="clear" w:color="auto" w:fill="C4D79B"/>
            <w:vAlign w:val="center"/>
          </w:tcPr>
          <w:p w14:paraId="5EBABCF3" w14:textId="77777777" w:rsidR="007E1E82" w:rsidRPr="003357F4" w:rsidRDefault="007E1E82" w:rsidP="00E41392">
            <w:pPr>
              <w:rPr>
                <w:rFonts w:ascii="Arial" w:hAnsi="Arial" w:cs="Arial"/>
                <w:color w:val="000000"/>
                <w:sz w:val="20"/>
                <w:szCs w:val="20"/>
                <w:lang w:val="en-GB"/>
              </w:rPr>
            </w:pPr>
            <w:r w:rsidRPr="003357F4">
              <w:rPr>
                <w:rFonts w:ascii="Arial" w:hAnsi="Arial" w:cs="Arial"/>
                <w:sz w:val="20"/>
                <w:szCs w:val="20"/>
                <w:lang w:val="en-GB"/>
              </w:rPr>
              <w:t xml:space="preserve">Apply the AEWA IRP, jointly with relevant MEAs (e.g. CMS, Ramsar, WHC), to address relevant cases in Africa where development issues, projects or policies </w:t>
            </w:r>
            <w:r>
              <w:rPr>
                <w:rFonts w:ascii="Arial" w:hAnsi="Arial" w:cs="Arial"/>
                <w:sz w:val="20"/>
                <w:szCs w:val="20"/>
                <w:lang w:val="en-GB"/>
              </w:rPr>
              <w:t xml:space="preserve">negatively impact or </w:t>
            </w:r>
            <w:r w:rsidRPr="003357F4">
              <w:rPr>
                <w:rFonts w:ascii="Arial" w:hAnsi="Arial" w:cs="Arial"/>
                <w:sz w:val="20"/>
                <w:szCs w:val="20"/>
                <w:lang w:val="en-GB"/>
              </w:rPr>
              <w:t>have the potential to negatively impact migratory waterbird conservation in the wider environment.</w:t>
            </w:r>
          </w:p>
        </w:tc>
        <w:tc>
          <w:tcPr>
            <w:tcW w:w="1891" w:type="dxa"/>
            <w:shd w:val="clear" w:color="auto" w:fill="D9D9D9" w:themeFill="background1" w:themeFillShade="D9"/>
            <w:vAlign w:val="center"/>
          </w:tcPr>
          <w:p w14:paraId="3CEFAB3E" w14:textId="630B22DB" w:rsidR="007E1E82" w:rsidRPr="003357F4" w:rsidRDefault="008304F8" w:rsidP="00E41392">
            <w:pPr>
              <w:jc w:val="center"/>
              <w:rPr>
                <w:rFonts w:ascii="Arial" w:hAnsi="Arial" w:cs="Arial"/>
                <w:color w:val="000000"/>
                <w:sz w:val="20"/>
                <w:szCs w:val="20"/>
                <w:lang w:val="en-GB"/>
              </w:rPr>
            </w:pPr>
            <w:r>
              <w:rPr>
                <w:rFonts w:ascii="Arial" w:hAnsi="Arial" w:cs="Arial"/>
                <w:color w:val="000000"/>
                <w:sz w:val="20"/>
                <w:szCs w:val="20"/>
                <w:lang w:val="en-GB"/>
              </w:rPr>
              <w:t>o</w:t>
            </w:r>
            <w:r w:rsidR="007E1E82" w:rsidRPr="003357F4">
              <w:rPr>
                <w:rFonts w:ascii="Arial" w:hAnsi="Arial" w:cs="Arial"/>
                <w:color w:val="000000"/>
                <w:sz w:val="20"/>
                <w:szCs w:val="20"/>
                <w:lang w:val="en-GB"/>
              </w:rPr>
              <w:t>n rolling basis</w:t>
            </w:r>
          </w:p>
        </w:tc>
        <w:tc>
          <w:tcPr>
            <w:tcW w:w="1085" w:type="dxa"/>
            <w:shd w:val="clear" w:color="auto" w:fill="D9D9D9" w:themeFill="background1" w:themeFillShade="D9"/>
            <w:vAlign w:val="center"/>
          </w:tcPr>
          <w:p w14:paraId="518931C1"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174696DA"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bl>
    <w:p w14:paraId="051594C5" w14:textId="77777777" w:rsidR="007E1E82" w:rsidRPr="003357F4" w:rsidRDefault="007E1E82" w:rsidP="00E41392">
      <w:pPr>
        <w:rPr>
          <w:rFonts w:ascii="Arial" w:hAnsi="Arial" w:cs="Arial"/>
          <w:b/>
          <w:sz w:val="20"/>
          <w:szCs w:val="20"/>
          <w:lang w:val="en-GB"/>
        </w:rPr>
        <w:sectPr w:rsidR="007E1E82" w:rsidRPr="003357F4" w:rsidSect="00E41392">
          <w:footerReference w:type="default" r:id="rId54"/>
          <w:type w:val="continuous"/>
          <w:pgSz w:w="16838" w:h="11906" w:orient="landscape" w:code="9"/>
          <w:pgMar w:top="720" w:right="720" w:bottom="720" w:left="720" w:header="567" w:footer="202" w:gutter="0"/>
          <w:cols w:space="720"/>
          <w:docGrid w:linePitch="360"/>
        </w:sectPr>
      </w:pPr>
    </w:p>
    <w:p w14:paraId="27F904E9" w14:textId="05FABB01" w:rsidR="007E1E82" w:rsidRDefault="007E1E82" w:rsidP="00E41392">
      <w:pPr>
        <w:spacing w:before="120" w:after="120"/>
        <w:rPr>
          <w:rFonts w:ascii="Arial" w:hAnsi="Arial" w:cs="Arial"/>
          <w:b/>
          <w:sz w:val="20"/>
          <w:szCs w:val="20"/>
          <w:lang w:val="en-GB"/>
        </w:rPr>
      </w:pPr>
    </w:p>
    <w:p w14:paraId="7EE4D520" w14:textId="77777777" w:rsidR="008304F8" w:rsidRPr="003357F4" w:rsidRDefault="008304F8" w:rsidP="00E41392">
      <w:pPr>
        <w:spacing w:before="120" w:after="120"/>
        <w:rPr>
          <w:rFonts w:ascii="Arial" w:hAnsi="Arial" w:cs="Arial"/>
          <w:b/>
          <w:sz w:val="20"/>
          <w:szCs w:val="20"/>
          <w:lang w:val="en-GB"/>
        </w:rPr>
      </w:pPr>
    </w:p>
    <w:p w14:paraId="173E3317" w14:textId="77777777" w:rsidR="007E1E82" w:rsidRPr="003357F4" w:rsidRDefault="007E1E82" w:rsidP="00E41392">
      <w:pPr>
        <w:spacing w:before="120" w:after="120"/>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331DBD5E" w14:textId="77777777" w:rsidTr="00E41392">
        <w:tc>
          <w:tcPr>
            <w:tcW w:w="998" w:type="dxa"/>
            <w:shd w:val="clear" w:color="auto" w:fill="D9D9D9" w:themeFill="background1" w:themeFillShade="D9"/>
          </w:tcPr>
          <w:p w14:paraId="483AC808"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lastRenderedPageBreak/>
              <w:drawing>
                <wp:anchor distT="0" distB="0" distL="114300" distR="114300" simplePos="0" relativeHeight="251698176" behindDoc="0" locked="0" layoutInCell="1" allowOverlap="1" wp14:anchorId="5F54AB3B" wp14:editId="4E39E541">
                  <wp:simplePos x="0" y="0"/>
                  <wp:positionH relativeFrom="column">
                    <wp:posOffset>3175</wp:posOffset>
                  </wp:positionH>
                  <wp:positionV relativeFrom="paragraph">
                    <wp:posOffset>80483</wp:posOffset>
                  </wp:positionV>
                  <wp:extent cx="508635" cy="508635"/>
                  <wp:effectExtent l="0" t="0" r="0" b="5715"/>
                  <wp:wrapNone/>
                  <wp:docPr id="243" name="Grafik 243"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C6B76B"/>
          </w:tcPr>
          <w:p w14:paraId="1218AA1C"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SP TARGET 4.4: </w:t>
            </w:r>
          </w:p>
          <w:p w14:paraId="5742A76C"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At least three of the innovative, international multi-stakeholder partnerships result in the improved management, creation and/or restoration of waterbird habitats in the wider environment.</w:t>
            </w:r>
          </w:p>
        </w:tc>
      </w:tr>
    </w:tbl>
    <w:p w14:paraId="16F67E8A" w14:textId="77777777" w:rsidR="007E1E82" w:rsidRPr="003357F4" w:rsidRDefault="007E1E82" w:rsidP="00E41392">
      <w:pPr>
        <w:pStyle w:val="ListParagraph"/>
        <w:ind w:left="425"/>
        <w:jc w:val="both"/>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81"/>
        <w:gridCol w:w="1095"/>
        <w:gridCol w:w="1134"/>
      </w:tblGrid>
      <w:tr w:rsidR="007E1E82" w:rsidRPr="003357F4" w14:paraId="144FFC53" w14:textId="77777777" w:rsidTr="00E41392">
        <w:trPr>
          <w:trHeight w:val="570"/>
          <w:tblHeader/>
        </w:trPr>
        <w:tc>
          <w:tcPr>
            <w:tcW w:w="3681" w:type="dxa"/>
            <w:shd w:val="clear" w:color="auto" w:fill="D9D9D9" w:themeFill="background1" w:themeFillShade="D9"/>
            <w:vAlign w:val="center"/>
          </w:tcPr>
          <w:p w14:paraId="0961413D" w14:textId="77777777" w:rsidR="007E1E82" w:rsidRPr="003357F4" w:rsidRDefault="007E1E82" w:rsidP="00E41392">
            <w:pPr>
              <w:rPr>
                <w:rFonts w:ascii="Arial" w:hAnsi="Arial" w:cs="Arial"/>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4.4)</w:t>
            </w:r>
          </w:p>
        </w:tc>
        <w:tc>
          <w:tcPr>
            <w:tcW w:w="7513" w:type="dxa"/>
            <w:shd w:val="clear" w:color="auto" w:fill="D9D9D9" w:themeFill="background1" w:themeFillShade="D9"/>
            <w:vAlign w:val="center"/>
          </w:tcPr>
          <w:p w14:paraId="7310711D" w14:textId="2A2601BD"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FF49B4">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81" w:type="dxa"/>
            <w:shd w:val="clear" w:color="auto" w:fill="D9D9D9" w:themeFill="background1" w:themeFillShade="D9"/>
            <w:vAlign w:val="center"/>
          </w:tcPr>
          <w:p w14:paraId="58D048F7"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Timeframe</w:t>
            </w:r>
          </w:p>
        </w:tc>
        <w:tc>
          <w:tcPr>
            <w:tcW w:w="1095" w:type="dxa"/>
            <w:shd w:val="clear" w:color="auto" w:fill="D9D9D9" w:themeFill="background1" w:themeFillShade="D9"/>
            <w:vAlign w:val="center"/>
          </w:tcPr>
          <w:p w14:paraId="498C0711"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1BF80120"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 xml:space="preserve">Budget </w:t>
            </w:r>
          </w:p>
        </w:tc>
      </w:tr>
      <w:tr w:rsidR="007E1E82" w:rsidRPr="003357F4" w14:paraId="58D16933" w14:textId="77777777" w:rsidTr="00E41392">
        <w:trPr>
          <w:trHeight w:val="826"/>
        </w:trPr>
        <w:tc>
          <w:tcPr>
            <w:tcW w:w="3681" w:type="dxa"/>
            <w:vMerge w:val="restart"/>
            <w:shd w:val="clear" w:color="auto" w:fill="D9D9D9" w:themeFill="background1" w:themeFillShade="D9"/>
            <w:vAlign w:val="center"/>
            <w:hideMark/>
          </w:tcPr>
          <w:p w14:paraId="5B8FAB81"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4.4.a) Encourage partnerships for 'wider habitat' conservation projects</w:t>
            </w:r>
          </w:p>
        </w:tc>
        <w:tc>
          <w:tcPr>
            <w:tcW w:w="7513" w:type="dxa"/>
            <w:shd w:val="clear" w:color="000000" w:fill="C4D79B"/>
            <w:vAlign w:val="center"/>
            <w:hideMark/>
          </w:tcPr>
          <w:p w14:paraId="31B36C46" w14:textId="10EC8B7A"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Compile best practice of stakeholders working together, e.g. Ducks Unlimited on stakeholder collaboration </w:t>
            </w:r>
            <w:r w:rsidR="008304F8">
              <w:rPr>
                <w:rFonts w:ascii="Arial" w:hAnsi="Arial" w:cs="Arial"/>
                <w:sz w:val="20"/>
                <w:szCs w:val="20"/>
                <w:lang w:val="en-GB"/>
              </w:rPr>
              <w:t>i</w:t>
            </w:r>
            <w:r w:rsidRPr="003357F4">
              <w:rPr>
                <w:rFonts w:ascii="Arial" w:hAnsi="Arial" w:cs="Arial"/>
                <w:sz w:val="20"/>
                <w:szCs w:val="20"/>
                <w:lang w:val="en-GB"/>
              </w:rPr>
              <w:t>n both waterbird harvesting and investment in habitat conservation</w:t>
            </w:r>
          </w:p>
        </w:tc>
        <w:tc>
          <w:tcPr>
            <w:tcW w:w="1881" w:type="dxa"/>
            <w:shd w:val="clear" w:color="auto" w:fill="D9D9D9" w:themeFill="background1" w:themeFillShade="D9"/>
            <w:vAlign w:val="center"/>
          </w:tcPr>
          <w:p w14:paraId="4B4D8F4C"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95" w:type="dxa"/>
            <w:shd w:val="clear" w:color="auto" w:fill="D9D9D9" w:themeFill="background1" w:themeFillShade="D9"/>
            <w:vAlign w:val="center"/>
            <w:hideMark/>
          </w:tcPr>
          <w:p w14:paraId="797F3697"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05E32D9"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3DF23060" w14:textId="77777777" w:rsidTr="00E41392">
        <w:trPr>
          <w:trHeight w:val="568"/>
        </w:trPr>
        <w:tc>
          <w:tcPr>
            <w:tcW w:w="3681" w:type="dxa"/>
            <w:vMerge/>
            <w:shd w:val="clear" w:color="auto" w:fill="D9D9D9" w:themeFill="background1" w:themeFillShade="D9"/>
            <w:vAlign w:val="center"/>
            <w:hideMark/>
          </w:tcPr>
          <w:p w14:paraId="74BDB678"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auto" w:fill="C4D79B"/>
            <w:vAlign w:val="center"/>
            <w:hideMark/>
          </w:tcPr>
          <w:p w14:paraId="2D0E1DD8"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Identify opportunities for joint habitat projects with other initiatives, such as the AEMLAP</w:t>
            </w:r>
          </w:p>
        </w:tc>
        <w:tc>
          <w:tcPr>
            <w:tcW w:w="1881" w:type="dxa"/>
            <w:shd w:val="clear" w:color="auto" w:fill="D9D9D9" w:themeFill="background1" w:themeFillShade="D9"/>
            <w:vAlign w:val="center"/>
          </w:tcPr>
          <w:p w14:paraId="119BB1E0" w14:textId="55EE59A1" w:rsidR="007E1E82" w:rsidRPr="003357F4" w:rsidRDefault="008304F8" w:rsidP="00E41392">
            <w:pPr>
              <w:jc w:val="center"/>
              <w:rPr>
                <w:lang w:val="en-GB"/>
              </w:rPr>
            </w:pPr>
            <w:r>
              <w:rPr>
                <w:rFonts w:ascii="Arial" w:hAnsi="Arial" w:cs="Arial"/>
                <w:color w:val="000000"/>
                <w:sz w:val="20"/>
                <w:szCs w:val="20"/>
                <w:lang w:val="en-GB"/>
              </w:rPr>
              <w:t>b</w:t>
            </w:r>
            <w:r w:rsidR="007E1E82" w:rsidRPr="003357F4">
              <w:rPr>
                <w:rFonts w:ascii="Arial" w:hAnsi="Arial" w:cs="Arial"/>
                <w:color w:val="000000"/>
                <w:sz w:val="20"/>
                <w:szCs w:val="20"/>
                <w:lang w:val="en-GB"/>
              </w:rPr>
              <w:t>y MOP9</w:t>
            </w:r>
          </w:p>
        </w:tc>
        <w:tc>
          <w:tcPr>
            <w:tcW w:w="1095" w:type="dxa"/>
            <w:shd w:val="clear" w:color="auto" w:fill="D9D9D9" w:themeFill="background1" w:themeFillShade="D9"/>
            <w:vAlign w:val="center"/>
            <w:hideMark/>
          </w:tcPr>
          <w:p w14:paraId="1D03A004"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F1E716D"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47B91651" w14:textId="77777777" w:rsidTr="00E41392">
        <w:trPr>
          <w:trHeight w:val="690"/>
        </w:trPr>
        <w:tc>
          <w:tcPr>
            <w:tcW w:w="3681" w:type="dxa"/>
            <w:vMerge/>
            <w:shd w:val="clear" w:color="auto" w:fill="D9D9D9" w:themeFill="background1" w:themeFillShade="D9"/>
            <w:vAlign w:val="center"/>
            <w:hideMark/>
          </w:tcPr>
          <w:p w14:paraId="0F369B2F"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4D79B"/>
            <w:vAlign w:val="center"/>
            <w:hideMark/>
          </w:tcPr>
          <w:p w14:paraId="3CEC186A"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Enhance capacity of Parties in land and marine stewardship techniques through regional training events</w:t>
            </w:r>
          </w:p>
        </w:tc>
        <w:tc>
          <w:tcPr>
            <w:tcW w:w="1881" w:type="dxa"/>
            <w:shd w:val="clear" w:color="auto" w:fill="D9D9D9" w:themeFill="background1" w:themeFillShade="D9"/>
            <w:vAlign w:val="center"/>
          </w:tcPr>
          <w:p w14:paraId="48717924"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95" w:type="dxa"/>
            <w:shd w:val="clear" w:color="auto" w:fill="D9D9D9" w:themeFill="background1" w:themeFillShade="D9"/>
            <w:vAlign w:val="center"/>
            <w:hideMark/>
          </w:tcPr>
          <w:p w14:paraId="444143BA"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6D014C2"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751F1AA2" w14:textId="77777777" w:rsidTr="00E41392">
        <w:trPr>
          <w:trHeight w:val="699"/>
        </w:trPr>
        <w:tc>
          <w:tcPr>
            <w:tcW w:w="3681" w:type="dxa"/>
            <w:vMerge/>
            <w:shd w:val="clear" w:color="auto" w:fill="D9D9D9" w:themeFill="background1" w:themeFillShade="D9"/>
            <w:vAlign w:val="center"/>
            <w:hideMark/>
          </w:tcPr>
          <w:p w14:paraId="2299F1FA"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06E4C16A"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of the Lake Victoria Basin forge a close collaboration for habitat conservation and coordinated management </w:t>
            </w:r>
            <w:r>
              <w:rPr>
                <w:rFonts w:ascii="Arial" w:hAnsi="Arial" w:cs="Arial"/>
                <w:sz w:val="20"/>
                <w:szCs w:val="20"/>
                <w:lang w:val="en-GB"/>
              </w:rPr>
              <w:t>and</w:t>
            </w:r>
            <w:r w:rsidRPr="003357F4">
              <w:rPr>
                <w:rFonts w:ascii="Arial" w:hAnsi="Arial" w:cs="Arial"/>
                <w:sz w:val="20"/>
                <w:szCs w:val="20"/>
                <w:lang w:val="en-GB"/>
              </w:rPr>
              <w:t xml:space="preserve"> monitoring</w:t>
            </w:r>
          </w:p>
        </w:tc>
        <w:tc>
          <w:tcPr>
            <w:tcW w:w="1881" w:type="dxa"/>
            <w:shd w:val="clear" w:color="auto" w:fill="D9D9D9" w:themeFill="background1" w:themeFillShade="D9"/>
            <w:vAlign w:val="center"/>
          </w:tcPr>
          <w:p w14:paraId="10DCBED3"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95" w:type="dxa"/>
            <w:shd w:val="clear" w:color="auto" w:fill="D9D9D9" w:themeFill="background1" w:themeFillShade="D9"/>
            <w:vAlign w:val="center"/>
            <w:hideMark/>
          </w:tcPr>
          <w:p w14:paraId="7F916AC8"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8BA7B7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27F9FBBB" w14:textId="77777777" w:rsidTr="00E41392">
        <w:trPr>
          <w:trHeight w:val="709"/>
        </w:trPr>
        <w:tc>
          <w:tcPr>
            <w:tcW w:w="3681" w:type="dxa"/>
            <w:vMerge/>
            <w:shd w:val="clear" w:color="auto" w:fill="D9D9D9" w:themeFill="background1" w:themeFillShade="D9"/>
            <w:vAlign w:val="center"/>
            <w:hideMark/>
          </w:tcPr>
          <w:p w14:paraId="454D9E9B"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auto" w:fill="C5D9F1"/>
            <w:vAlign w:val="center"/>
            <w:hideMark/>
          </w:tcPr>
          <w:p w14:paraId="4DCA6D8F"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River basin Parties collaborate to analyse the impact of agriculture and water management in the major Sahelian river basins (Senegal, Niger, Chad, Nile)</w:t>
            </w:r>
          </w:p>
        </w:tc>
        <w:tc>
          <w:tcPr>
            <w:tcW w:w="1881" w:type="dxa"/>
            <w:shd w:val="clear" w:color="auto" w:fill="D9D9D9" w:themeFill="background1" w:themeFillShade="D9"/>
            <w:vAlign w:val="center"/>
          </w:tcPr>
          <w:p w14:paraId="69D9EB33"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95" w:type="dxa"/>
            <w:shd w:val="clear" w:color="auto" w:fill="D9D9D9" w:themeFill="background1" w:themeFillShade="D9"/>
            <w:vAlign w:val="center"/>
            <w:hideMark/>
          </w:tcPr>
          <w:p w14:paraId="68210514"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5CCAC47"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6D7F0D63" w14:textId="77777777" w:rsidTr="00E41392">
        <w:trPr>
          <w:trHeight w:val="413"/>
        </w:trPr>
        <w:tc>
          <w:tcPr>
            <w:tcW w:w="3681" w:type="dxa"/>
            <w:vMerge/>
            <w:shd w:val="clear" w:color="auto" w:fill="D9D9D9" w:themeFill="background1" w:themeFillShade="D9"/>
            <w:vAlign w:val="center"/>
            <w:hideMark/>
          </w:tcPr>
          <w:p w14:paraId="3C3B09E7"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3FF7BC02"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make strategic use of offsets for conservation, EIAs </w:t>
            </w:r>
            <w:r>
              <w:rPr>
                <w:rFonts w:ascii="Arial" w:hAnsi="Arial" w:cs="Arial"/>
                <w:sz w:val="20"/>
                <w:szCs w:val="20"/>
                <w:lang w:val="en-GB"/>
              </w:rPr>
              <w:t>and</w:t>
            </w:r>
            <w:r w:rsidRPr="003357F4">
              <w:rPr>
                <w:rFonts w:ascii="Arial" w:hAnsi="Arial" w:cs="Arial"/>
                <w:sz w:val="20"/>
                <w:szCs w:val="20"/>
                <w:lang w:val="en-GB"/>
              </w:rPr>
              <w:t xml:space="preserve"> the tourism sector to develop new partnerships and approaches</w:t>
            </w:r>
          </w:p>
        </w:tc>
        <w:tc>
          <w:tcPr>
            <w:tcW w:w="1881" w:type="dxa"/>
            <w:shd w:val="clear" w:color="auto" w:fill="D9D9D9" w:themeFill="background1" w:themeFillShade="D9"/>
            <w:vAlign w:val="center"/>
          </w:tcPr>
          <w:p w14:paraId="1DF47172"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95" w:type="dxa"/>
            <w:shd w:val="clear" w:color="auto" w:fill="D9D9D9" w:themeFill="background1" w:themeFillShade="D9"/>
            <w:vAlign w:val="center"/>
            <w:hideMark/>
          </w:tcPr>
          <w:p w14:paraId="45B0D84A"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C66595D"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7A9A6258" w14:textId="77777777" w:rsidTr="00E41392">
        <w:trPr>
          <w:trHeight w:val="1272"/>
        </w:trPr>
        <w:tc>
          <w:tcPr>
            <w:tcW w:w="3681" w:type="dxa"/>
            <w:vMerge w:val="restart"/>
            <w:shd w:val="clear" w:color="auto" w:fill="D9D9D9" w:themeFill="background1" w:themeFillShade="D9"/>
            <w:vAlign w:val="center"/>
            <w:hideMark/>
          </w:tcPr>
          <w:p w14:paraId="3E318F8B"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4.4.b) Identify project opportunities, funding and technical support</w:t>
            </w:r>
          </w:p>
        </w:tc>
        <w:tc>
          <w:tcPr>
            <w:tcW w:w="7513" w:type="dxa"/>
            <w:shd w:val="clear" w:color="auto" w:fill="C4D79B"/>
            <w:vAlign w:val="center"/>
            <w:hideMark/>
          </w:tcPr>
          <w:p w14:paraId="0E5C95A6" w14:textId="2BB349D8"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Identify strategic projects and partners working with flagship species (e.g. cranes </w:t>
            </w:r>
            <w:r>
              <w:rPr>
                <w:rFonts w:ascii="Arial" w:hAnsi="Arial" w:cs="Arial"/>
                <w:sz w:val="20"/>
                <w:szCs w:val="20"/>
                <w:lang w:val="en-GB"/>
              </w:rPr>
              <w:t>and</w:t>
            </w:r>
            <w:r w:rsidRPr="003357F4">
              <w:rPr>
                <w:rFonts w:ascii="Arial" w:hAnsi="Arial" w:cs="Arial"/>
                <w:sz w:val="20"/>
                <w:szCs w:val="20"/>
                <w:lang w:val="en-GB"/>
              </w:rPr>
              <w:t xml:space="preserve"> land</w:t>
            </w:r>
            <w:r w:rsidR="008304F8">
              <w:rPr>
                <w:rFonts w:ascii="Arial" w:hAnsi="Arial" w:cs="Arial"/>
                <w:sz w:val="20"/>
                <w:szCs w:val="20"/>
                <w:lang w:val="en-GB"/>
              </w:rPr>
              <w:t>-</w:t>
            </w:r>
            <w:r w:rsidRPr="003357F4">
              <w:rPr>
                <w:rFonts w:ascii="Arial" w:hAnsi="Arial" w:cs="Arial"/>
                <w:sz w:val="20"/>
                <w:szCs w:val="20"/>
                <w:lang w:val="en-GB"/>
              </w:rPr>
              <w:t>use in the ICF/EWT projects across Africa), working on the flyway scale (e.g. Black-tailed Godwit</w:t>
            </w:r>
            <w:r>
              <w:rPr>
                <w:rFonts w:ascii="Arial" w:hAnsi="Arial" w:cs="Arial"/>
                <w:sz w:val="20"/>
                <w:szCs w:val="20"/>
                <w:lang w:val="en-GB"/>
              </w:rPr>
              <w:t xml:space="preserve"> (</w:t>
            </w:r>
            <w:r w:rsidRPr="00315851">
              <w:rPr>
                <w:rFonts w:ascii="Arial" w:hAnsi="Arial" w:cs="Arial"/>
                <w:i/>
                <w:sz w:val="20"/>
                <w:szCs w:val="20"/>
                <w:lang w:val="en-GB"/>
              </w:rPr>
              <w:t>Limosa limosa</w:t>
            </w:r>
            <w:r>
              <w:rPr>
                <w:rFonts w:ascii="Arial" w:hAnsi="Arial" w:cs="Arial"/>
                <w:sz w:val="20"/>
                <w:szCs w:val="20"/>
                <w:lang w:val="en-GB"/>
              </w:rPr>
              <w:t>)</w:t>
            </w:r>
            <w:r w:rsidRPr="003357F4">
              <w:rPr>
                <w:rFonts w:ascii="Arial" w:hAnsi="Arial" w:cs="Arial"/>
                <w:sz w:val="20"/>
                <w:szCs w:val="20"/>
                <w:lang w:val="en-GB"/>
              </w:rPr>
              <w:t>, East Atlantic Flyway) or using the bio rights approach to habitat conservation in Africa and share this information with Parties and partners to promote joint action at international and national level</w:t>
            </w:r>
          </w:p>
        </w:tc>
        <w:tc>
          <w:tcPr>
            <w:tcW w:w="1881" w:type="dxa"/>
            <w:shd w:val="clear" w:color="auto" w:fill="D9D9D9" w:themeFill="background1" w:themeFillShade="D9"/>
            <w:vAlign w:val="center"/>
          </w:tcPr>
          <w:p w14:paraId="10E5C618"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95" w:type="dxa"/>
            <w:shd w:val="clear" w:color="auto" w:fill="D9D9D9" w:themeFill="background1" w:themeFillShade="D9"/>
            <w:vAlign w:val="center"/>
            <w:hideMark/>
          </w:tcPr>
          <w:p w14:paraId="59ED3074"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B68B2A5"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5E92F66D" w14:textId="77777777" w:rsidTr="00E41392">
        <w:trPr>
          <w:trHeight w:val="837"/>
        </w:trPr>
        <w:tc>
          <w:tcPr>
            <w:tcW w:w="3681" w:type="dxa"/>
            <w:vMerge/>
            <w:shd w:val="clear" w:color="auto" w:fill="D9D9D9" w:themeFill="background1" w:themeFillShade="D9"/>
            <w:vAlign w:val="center"/>
            <w:hideMark/>
          </w:tcPr>
          <w:p w14:paraId="0FBBB44C"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tcPr>
          <w:p w14:paraId="2F00717F" w14:textId="18249D04"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compile a portfolio of project briefs for fundraising, prioritizing actions for management of transboundary conservation areas (e.g. Djoudj / Diawling), in collaboration with identified partners and projects</w:t>
            </w:r>
          </w:p>
        </w:tc>
        <w:tc>
          <w:tcPr>
            <w:tcW w:w="1881" w:type="dxa"/>
            <w:shd w:val="clear" w:color="auto" w:fill="D9D9D9" w:themeFill="background1" w:themeFillShade="D9"/>
            <w:vAlign w:val="center"/>
          </w:tcPr>
          <w:p w14:paraId="3F0EDD38"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95" w:type="dxa"/>
            <w:shd w:val="clear" w:color="auto" w:fill="D9D9D9" w:themeFill="background1" w:themeFillShade="D9"/>
            <w:vAlign w:val="center"/>
          </w:tcPr>
          <w:p w14:paraId="38497D2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7652B91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16756AFC" w14:textId="77777777" w:rsidTr="00E41392">
        <w:trPr>
          <w:trHeight w:val="836"/>
        </w:trPr>
        <w:tc>
          <w:tcPr>
            <w:tcW w:w="3681" w:type="dxa"/>
            <w:vMerge w:val="restart"/>
            <w:shd w:val="clear" w:color="auto" w:fill="D9D9D9" w:themeFill="background1" w:themeFillShade="D9"/>
            <w:vAlign w:val="center"/>
            <w:hideMark/>
          </w:tcPr>
          <w:p w14:paraId="47049C6C"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4.4.c) At least 3 new waterbird habitat projects are being implemented in the wider environment</w:t>
            </w:r>
          </w:p>
        </w:tc>
        <w:tc>
          <w:tcPr>
            <w:tcW w:w="7513" w:type="dxa"/>
            <w:shd w:val="clear" w:color="000000" w:fill="C4D79B"/>
            <w:vAlign w:val="center"/>
            <w:hideMark/>
          </w:tcPr>
          <w:p w14:paraId="16F1B97F" w14:textId="4FA8691C"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Convene a project development workshop for Parties to develop at least 2 strategic habitat project concepts in Africa and to develop project proposal outlines </w:t>
            </w:r>
          </w:p>
        </w:tc>
        <w:tc>
          <w:tcPr>
            <w:tcW w:w="1881" w:type="dxa"/>
            <w:shd w:val="clear" w:color="auto" w:fill="D9D9D9" w:themeFill="background1" w:themeFillShade="D9"/>
            <w:vAlign w:val="center"/>
          </w:tcPr>
          <w:p w14:paraId="526603F1" w14:textId="77777777" w:rsidR="007E1E82" w:rsidRPr="003357F4" w:rsidRDefault="007E1E82" w:rsidP="00E41392">
            <w:pPr>
              <w:jc w:val="center"/>
              <w:rPr>
                <w:lang w:val="en-GB"/>
              </w:rPr>
            </w:pPr>
            <w:r w:rsidRPr="003357F4">
              <w:rPr>
                <w:rFonts w:ascii="Arial" w:hAnsi="Arial" w:cs="Arial"/>
                <w:color w:val="000000"/>
                <w:sz w:val="20"/>
                <w:szCs w:val="20"/>
                <w:lang w:val="en-GB"/>
              </w:rPr>
              <w:t>by 2023</w:t>
            </w:r>
          </w:p>
        </w:tc>
        <w:tc>
          <w:tcPr>
            <w:tcW w:w="1095" w:type="dxa"/>
            <w:shd w:val="clear" w:color="auto" w:fill="D9D9D9" w:themeFill="background1" w:themeFillShade="D9"/>
            <w:vAlign w:val="center"/>
            <w:hideMark/>
          </w:tcPr>
          <w:p w14:paraId="2EB22758"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39C18F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55C51BFE" w14:textId="77777777" w:rsidTr="00E41392">
        <w:trPr>
          <w:trHeight w:val="705"/>
        </w:trPr>
        <w:tc>
          <w:tcPr>
            <w:tcW w:w="3681" w:type="dxa"/>
            <w:vMerge/>
            <w:shd w:val="clear" w:color="auto" w:fill="D9D9D9" w:themeFill="background1" w:themeFillShade="D9"/>
            <w:vAlign w:val="center"/>
          </w:tcPr>
          <w:p w14:paraId="3195F713"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auto" w:fill="C4D79B"/>
            <w:vAlign w:val="center"/>
          </w:tcPr>
          <w:p w14:paraId="61347036"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Secure resources (financial and human) to launch and implement at least one habitat related project in Africa</w:t>
            </w:r>
          </w:p>
        </w:tc>
        <w:tc>
          <w:tcPr>
            <w:tcW w:w="1881" w:type="dxa"/>
            <w:shd w:val="clear" w:color="auto" w:fill="D9D9D9" w:themeFill="background1" w:themeFillShade="D9"/>
            <w:vAlign w:val="center"/>
          </w:tcPr>
          <w:p w14:paraId="33C1BF6E" w14:textId="0AD53C07" w:rsidR="007E1E82" w:rsidRPr="003357F4" w:rsidRDefault="008304F8" w:rsidP="00E41392">
            <w:pPr>
              <w:jc w:val="center"/>
              <w:rPr>
                <w:rFonts w:ascii="Arial" w:hAnsi="Arial" w:cs="Arial"/>
                <w:color w:val="000000"/>
                <w:sz w:val="20"/>
                <w:szCs w:val="20"/>
                <w:lang w:val="en-GB"/>
              </w:rPr>
            </w:pPr>
            <w:r>
              <w:rPr>
                <w:rFonts w:ascii="Arial" w:hAnsi="Arial" w:cs="Arial"/>
                <w:color w:val="000000"/>
                <w:sz w:val="20"/>
                <w:szCs w:val="20"/>
                <w:lang w:val="en-GB"/>
              </w:rPr>
              <w:t>b</w:t>
            </w:r>
            <w:r w:rsidR="007E1E82" w:rsidRPr="003357F4">
              <w:rPr>
                <w:rFonts w:ascii="Arial" w:hAnsi="Arial" w:cs="Arial"/>
                <w:color w:val="000000"/>
                <w:sz w:val="20"/>
                <w:szCs w:val="20"/>
                <w:lang w:val="en-GB"/>
              </w:rPr>
              <w:t>y 2024</w:t>
            </w:r>
          </w:p>
        </w:tc>
        <w:tc>
          <w:tcPr>
            <w:tcW w:w="1095" w:type="dxa"/>
            <w:shd w:val="clear" w:color="auto" w:fill="D9D9D9" w:themeFill="background1" w:themeFillShade="D9"/>
            <w:vAlign w:val="center"/>
          </w:tcPr>
          <w:p w14:paraId="2AD9A372"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7A60270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07BE20F9" w14:textId="77777777" w:rsidTr="00E41392">
        <w:trPr>
          <w:trHeight w:val="559"/>
        </w:trPr>
        <w:tc>
          <w:tcPr>
            <w:tcW w:w="3681" w:type="dxa"/>
            <w:vMerge/>
            <w:shd w:val="clear" w:color="auto" w:fill="D9D9D9" w:themeFill="background1" w:themeFillShade="D9"/>
            <w:vAlign w:val="center"/>
            <w:hideMark/>
          </w:tcPr>
          <w:p w14:paraId="05CFB5D2"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0C7EE4E7"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work with Partners to raise funds for at least one selected habitat project in Africa</w:t>
            </w:r>
          </w:p>
        </w:tc>
        <w:tc>
          <w:tcPr>
            <w:tcW w:w="1881" w:type="dxa"/>
            <w:shd w:val="clear" w:color="auto" w:fill="D9D9D9" w:themeFill="background1" w:themeFillShade="D9"/>
            <w:vAlign w:val="center"/>
          </w:tcPr>
          <w:p w14:paraId="7B201A73" w14:textId="77777777" w:rsidR="007E1E82" w:rsidRPr="003357F4" w:rsidRDefault="007E1E82" w:rsidP="00E41392">
            <w:pPr>
              <w:jc w:val="center"/>
              <w:rPr>
                <w:lang w:val="en-GB"/>
              </w:rPr>
            </w:pPr>
            <w:r w:rsidRPr="003357F4">
              <w:rPr>
                <w:rFonts w:ascii="Arial" w:hAnsi="Arial" w:cs="Arial"/>
                <w:color w:val="000000"/>
                <w:sz w:val="20"/>
                <w:szCs w:val="20"/>
                <w:lang w:val="en-GB"/>
              </w:rPr>
              <w:t>by MOP9</w:t>
            </w:r>
          </w:p>
        </w:tc>
        <w:tc>
          <w:tcPr>
            <w:tcW w:w="1095" w:type="dxa"/>
            <w:shd w:val="clear" w:color="auto" w:fill="D9D9D9" w:themeFill="background1" w:themeFillShade="D9"/>
            <w:vAlign w:val="center"/>
            <w:hideMark/>
          </w:tcPr>
          <w:p w14:paraId="19A3B83F"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8E0162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13C0F1A9" w14:textId="77777777" w:rsidTr="00E41392">
        <w:trPr>
          <w:trHeight w:val="979"/>
        </w:trPr>
        <w:tc>
          <w:tcPr>
            <w:tcW w:w="3681" w:type="dxa"/>
            <w:vMerge/>
            <w:shd w:val="clear" w:color="auto" w:fill="D9D9D9" w:themeFill="background1" w:themeFillShade="D9"/>
            <w:vAlign w:val="center"/>
            <w:hideMark/>
          </w:tcPr>
          <w:p w14:paraId="2403A549"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3AE8972B"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launch funded project(s) with relevant partners / stakeholders, ensuring strong local involvement and establish project management and coordination mechanisms to monitor implementation of project activities</w:t>
            </w:r>
          </w:p>
        </w:tc>
        <w:tc>
          <w:tcPr>
            <w:tcW w:w="1881" w:type="dxa"/>
            <w:shd w:val="clear" w:color="auto" w:fill="D9D9D9" w:themeFill="background1" w:themeFillShade="D9"/>
            <w:vAlign w:val="center"/>
          </w:tcPr>
          <w:p w14:paraId="07FC2890" w14:textId="77777777" w:rsidR="007E1E82" w:rsidRPr="003357F4" w:rsidRDefault="007E1E82" w:rsidP="00E41392">
            <w:pPr>
              <w:jc w:val="center"/>
              <w:rPr>
                <w:lang w:val="en-GB"/>
              </w:rPr>
            </w:pPr>
            <w:r w:rsidRPr="003357F4">
              <w:rPr>
                <w:rFonts w:ascii="Arial" w:hAnsi="Arial" w:cs="Arial"/>
                <w:color w:val="000000"/>
                <w:sz w:val="20"/>
                <w:szCs w:val="20"/>
                <w:lang w:val="en-GB"/>
              </w:rPr>
              <w:t>by MOP9, then on a rolling basis</w:t>
            </w:r>
          </w:p>
        </w:tc>
        <w:tc>
          <w:tcPr>
            <w:tcW w:w="1095" w:type="dxa"/>
            <w:shd w:val="clear" w:color="auto" w:fill="D9D9D9" w:themeFill="background1" w:themeFillShade="D9"/>
            <w:vAlign w:val="center"/>
            <w:hideMark/>
          </w:tcPr>
          <w:p w14:paraId="6FACCAEA"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2F1727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7B1099F5" w14:textId="77777777" w:rsidTr="00E41392">
        <w:trPr>
          <w:trHeight w:val="837"/>
        </w:trPr>
        <w:tc>
          <w:tcPr>
            <w:tcW w:w="3681" w:type="dxa"/>
            <w:vMerge w:val="restart"/>
            <w:shd w:val="clear" w:color="auto" w:fill="D9D9D9" w:themeFill="background1" w:themeFillShade="D9"/>
            <w:vAlign w:val="center"/>
            <w:hideMark/>
          </w:tcPr>
          <w:p w14:paraId="6C039D3C" w14:textId="2E0F7596"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4.4.d) Launch CEPA activities to highlight model projects and best</w:t>
            </w:r>
            <w:r w:rsidR="008304F8">
              <w:rPr>
                <w:rFonts w:ascii="Arial" w:hAnsi="Arial" w:cs="Arial"/>
                <w:color w:val="000000"/>
                <w:sz w:val="20"/>
                <w:szCs w:val="20"/>
                <w:lang w:val="en-GB"/>
              </w:rPr>
              <w:t xml:space="preserve"> </w:t>
            </w:r>
            <w:r w:rsidRPr="003357F4">
              <w:rPr>
                <w:rFonts w:ascii="Arial" w:hAnsi="Arial" w:cs="Arial"/>
                <w:color w:val="000000"/>
                <w:sz w:val="20"/>
                <w:szCs w:val="20"/>
                <w:lang w:val="en-GB"/>
              </w:rPr>
              <w:t>practice guidelines</w:t>
            </w:r>
            <w:r>
              <w:rPr>
                <w:rFonts w:ascii="Arial" w:hAnsi="Arial" w:cs="Arial"/>
                <w:color w:val="000000"/>
                <w:sz w:val="20"/>
                <w:szCs w:val="20"/>
                <w:lang w:val="en-GB"/>
              </w:rPr>
              <w:t xml:space="preserve"> on waterbird habitat conservation</w:t>
            </w:r>
          </w:p>
        </w:tc>
        <w:tc>
          <w:tcPr>
            <w:tcW w:w="7513" w:type="dxa"/>
            <w:shd w:val="clear" w:color="000000" w:fill="C5D9F1"/>
            <w:vAlign w:val="center"/>
            <w:hideMark/>
          </w:tcPr>
          <w:p w14:paraId="61B3F384"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and partners highlight best practice from habitat projects through targeted CEPA activities at site </w:t>
            </w:r>
            <w:r>
              <w:rPr>
                <w:rFonts w:ascii="Arial" w:hAnsi="Arial" w:cs="Arial"/>
                <w:sz w:val="20"/>
                <w:szCs w:val="20"/>
                <w:lang w:val="en-GB"/>
              </w:rPr>
              <w:t>and</w:t>
            </w:r>
            <w:r w:rsidRPr="003357F4">
              <w:rPr>
                <w:rFonts w:ascii="Arial" w:hAnsi="Arial" w:cs="Arial"/>
                <w:sz w:val="20"/>
                <w:szCs w:val="20"/>
                <w:lang w:val="en-GB"/>
              </w:rPr>
              <w:t xml:space="preserve"> national level, including through WMBD events</w:t>
            </w:r>
          </w:p>
        </w:tc>
        <w:tc>
          <w:tcPr>
            <w:tcW w:w="1881" w:type="dxa"/>
            <w:shd w:val="clear" w:color="auto" w:fill="D9D9D9" w:themeFill="background1" w:themeFillShade="D9"/>
            <w:vAlign w:val="center"/>
          </w:tcPr>
          <w:p w14:paraId="4F91FE5F"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95" w:type="dxa"/>
            <w:shd w:val="clear" w:color="auto" w:fill="D9D9D9" w:themeFill="background1" w:themeFillShade="D9"/>
            <w:vAlign w:val="center"/>
            <w:hideMark/>
          </w:tcPr>
          <w:p w14:paraId="2ED8602C"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DEE53C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54756815" w14:textId="77777777" w:rsidTr="00E41392">
        <w:trPr>
          <w:trHeight w:val="849"/>
        </w:trPr>
        <w:tc>
          <w:tcPr>
            <w:tcW w:w="3681" w:type="dxa"/>
            <w:vMerge/>
            <w:shd w:val="clear" w:color="auto" w:fill="D9D9D9" w:themeFill="background1" w:themeFillShade="D9"/>
            <w:vAlign w:val="center"/>
            <w:hideMark/>
          </w:tcPr>
          <w:p w14:paraId="46EF53B3" w14:textId="77777777" w:rsidR="007E1E82" w:rsidRPr="003357F4" w:rsidRDefault="007E1E82" w:rsidP="00E41392">
            <w:pPr>
              <w:rPr>
                <w:rFonts w:ascii="Arial" w:hAnsi="Arial" w:cs="Arial"/>
                <w:color w:val="000000"/>
                <w:sz w:val="20"/>
                <w:szCs w:val="20"/>
                <w:lang w:val="en-GB"/>
              </w:rPr>
            </w:pPr>
          </w:p>
        </w:tc>
        <w:tc>
          <w:tcPr>
            <w:tcW w:w="7513" w:type="dxa"/>
            <w:shd w:val="clear" w:color="000000" w:fill="C4D79B"/>
            <w:vAlign w:val="center"/>
            <w:hideMark/>
          </w:tcPr>
          <w:p w14:paraId="666AD211" w14:textId="73697873"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Develop (alongside activity 3.4.c) a thematic AEWA CEPA Action Plan to promote the importance of migratory waterbird habitats includ</w:t>
            </w:r>
            <w:r w:rsidR="008304F8">
              <w:rPr>
                <w:rFonts w:ascii="Arial" w:hAnsi="Arial" w:cs="Arial"/>
                <w:sz w:val="20"/>
                <w:szCs w:val="20"/>
                <w:lang w:val="en-GB"/>
              </w:rPr>
              <w:t>ing</w:t>
            </w:r>
            <w:r w:rsidRPr="003357F4">
              <w:rPr>
                <w:rFonts w:ascii="Arial" w:hAnsi="Arial" w:cs="Arial"/>
                <w:sz w:val="20"/>
                <w:szCs w:val="20"/>
                <w:lang w:val="en-GB"/>
              </w:rPr>
              <w:t xml:space="preserve"> compiling best practice </w:t>
            </w:r>
            <w:r w:rsidR="008304F8">
              <w:rPr>
                <w:rFonts w:ascii="Arial" w:hAnsi="Arial" w:cs="Arial"/>
                <w:sz w:val="20"/>
                <w:szCs w:val="20"/>
                <w:lang w:val="en-GB"/>
              </w:rPr>
              <w:t xml:space="preserve">guidelines </w:t>
            </w:r>
            <w:r w:rsidRPr="003357F4">
              <w:rPr>
                <w:rFonts w:ascii="Arial" w:hAnsi="Arial" w:cs="Arial"/>
                <w:sz w:val="20"/>
                <w:szCs w:val="20"/>
                <w:lang w:val="en-GB"/>
              </w:rPr>
              <w:t>and organis</w:t>
            </w:r>
            <w:r w:rsidR="008304F8">
              <w:rPr>
                <w:rFonts w:ascii="Arial" w:hAnsi="Arial" w:cs="Arial"/>
                <w:sz w:val="20"/>
                <w:szCs w:val="20"/>
                <w:lang w:val="en-GB"/>
              </w:rPr>
              <w:t>ing</w:t>
            </w:r>
            <w:r w:rsidRPr="003357F4">
              <w:rPr>
                <w:rFonts w:ascii="Arial" w:hAnsi="Arial" w:cs="Arial"/>
                <w:sz w:val="20"/>
                <w:szCs w:val="20"/>
                <w:lang w:val="en-GB"/>
              </w:rPr>
              <w:t xml:space="preserve"> CEPA activities at flyway / international level</w:t>
            </w:r>
          </w:p>
        </w:tc>
        <w:tc>
          <w:tcPr>
            <w:tcW w:w="1881" w:type="dxa"/>
            <w:shd w:val="clear" w:color="auto" w:fill="D9D9D9" w:themeFill="background1" w:themeFillShade="D9"/>
            <w:vAlign w:val="center"/>
          </w:tcPr>
          <w:p w14:paraId="2B09C06D"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95" w:type="dxa"/>
            <w:shd w:val="clear" w:color="auto" w:fill="D9D9D9" w:themeFill="background1" w:themeFillShade="D9"/>
            <w:vAlign w:val="center"/>
            <w:hideMark/>
          </w:tcPr>
          <w:p w14:paraId="3027DECE"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49B4A1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168F92BF" w14:textId="77777777" w:rsidTr="00E41392">
        <w:trPr>
          <w:trHeight w:val="691"/>
        </w:trPr>
        <w:tc>
          <w:tcPr>
            <w:tcW w:w="3681" w:type="dxa"/>
            <w:vMerge/>
            <w:shd w:val="clear" w:color="auto" w:fill="D9D9D9" w:themeFill="background1" w:themeFillShade="D9"/>
            <w:vAlign w:val="center"/>
            <w:hideMark/>
          </w:tcPr>
          <w:p w14:paraId="3726DBC6"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68CA1537"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and partners involved in habitat projects share experience through existing forums, e.g. AEWA website and CMS Family e-Community</w:t>
            </w:r>
          </w:p>
        </w:tc>
        <w:tc>
          <w:tcPr>
            <w:tcW w:w="1881" w:type="dxa"/>
            <w:shd w:val="clear" w:color="auto" w:fill="D9D9D9" w:themeFill="background1" w:themeFillShade="D9"/>
            <w:vAlign w:val="center"/>
          </w:tcPr>
          <w:p w14:paraId="2B9CDA77"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95" w:type="dxa"/>
            <w:shd w:val="clear" w:color="auto" w:fill="D9D9D9" w:themeFill="background1" w:themeFillShade="D9"/>
            <w:vAlign w:val="center"/>
            <w:hideMark/>
          </w:tcPr>
          <w:p w14:paraId="3B75C7E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0826CAA"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bl>
    <w:p w14:paraId="6D708ED9" w14:textId="14877BE2" w:rsidR="006367CD" w:rsidRDefault="006367CD" w:rsidP="006367CD">
      <w:pPr>
        <w:tabs>
          <w:tab w:val="left" w:pos="938"/>
        </w:tabs>
        <w:rPr>
          <w:rFonts w:ascii="Arial" w:hAnsi="Arial" w:cs="Arial"/>
          <w:b/>
          <w:sz w:val="20"/>
          <w:szCs w:val="20"/>
          <w:lang w:val="en-GB"/>
        </w:rPr>
        <w:sectPr w:rsidR="006367CD" w:rsidSect="00E41392">
          <w:footerReference w:type="default" r:id="rId55"/>
          <w:type w:val="continuous"/>
          <w:pgSz w:w="16838" w:h="11906" w:orient="landscape" w:code="9"/>
          <w:pgMar w:top="720" w:right="720" w:bottom="720" w:left="720" w:header="720" w:footer="200" w:gutter="0"/>
          <w:cols w:space="720"/>
          <w:docGrid w:linePitch="360"/>
        </w:sectPr>
      </w:pPr>
    </w:p>
    <w:p w14:paraId="7C4AAE51" w14:textId="580E49BE" w:rsidR="00BF177B" w:rsidRPr="001164BD" w:rsidRDefault="00BF177B" w:rsidP="001164BD">
      <w:pPr>
        <w:rPr>
          <w:rFonts w:ascii="Arial" w:hAnsi="Arial" w:cs="Arial"/>
          <w:sz w:val="20"/>
          <w:szCs w:val="20"/>
          <w:lang w:val="en-GB"/>
        </w:rPr>
        <w:sectPr w:rsidR="00BF177B" w:rsidRPr="001164BD" w:rsidSect="006367CD">
          <w:pgSz w:w="16838" w:h="11906" w:orient="landscape" w:code="9"/>
          <w:pgMar w:top="720" w:right="720" w:bottom="720" w:left="720" w:header="720" w:footer="20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860B"/>
        <w:tblLook w:val="04A0" w:firstRow="1" w:lastRow="0" w:firstColumn="1" w:lastColumn="0" w:noHBand="0" w:noVBand="1"/>
      </w:tblPr>
      <w:tblGrid>
        <w:gridCol w:w="15309"/>
      </w:tblGrid>
      <w:tr w:rsidR="007E1E82" w:rsidRPr="003357F4" w14:paraId="61040FE3" w14:textId="77777777" w:rsidTr="00E41392">
        <w:tc>
          <w:tcPr>
            <w:tcW w:w="15309" w:type="dxa"/>
            <w:shd w:val="clear" w:color="auto" w:fill="B8860B"/>
          </w:tcPr>
          <w:p w14:paraId="4144A069" w14:textId="77777777" w:rsidR="007E1E82" w:rsidRPr="003357F4" w:rsidRDefault="007E1E82" w:rsidP="00E41392">
            <w:pPr>
              <w:pStyle w:val="Heading3"/>
              <w:spacing w:before="0" w:after="0"/>
              <w:outlineLvl w:val="2"/>
              <w:rPr>
                <w:rFonts w:ascii="Arial" w:hAnsi="Arial" w:cs="Arial"/>
                <w:color w:val="FFFFFF" w:themeColor="background1"/>
                <w:sz w:val="24"/>
                <w:szCs w:val="24"/>
                <w:lang w:val="en-GB"/>
              </w:rPr>
            </w:pPr>
            <w:r w:rsidRPr="003357F4">
              <w:rPr>
                <w:noProof/>
              </w:rPr>
              <w:drawing>
                <wp:anchor distT="0" distB="0" distL="114300" distR="114300" simplePos="0" relativeHeight="251714560" behindDoc="0" locked="0" layoutInCell="1" allowOverlap="1" wp14:anchorId="1E1CBAE5" wp14:editId="4BBE4ECE">
                  <wp:simplePos x="0" y="0"/>
                  <wp:positionH relativeFrom="column">
                    <wp:posOffset>6776530</wp:posOffset>
                  </wp:positionH>
                  <wp:positionV relativeFrom="paragraph">
                    <wp:posOffset>0</wp:posOffset>
                  </wp:positionV>
                  <wp:extent cx="2876072" cy="2160000"/>
                  <wp:effectExtent l="0" t="0" r="635" b="0"/>
                  <wp:wrapThrough wrapText="left">
                    <wp:wrapPolygon edited="0">
                      <wp:start x="0" y="0"/>
                      <wp:lineTo x="0" y="21340"/>
                      <wp:lineTo x="21462" y="21340"/>
                      <wp:lineTo x="21462"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6072"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CABA1C" w14:textId="77777777" w:rsidR="007E1E82" w:rsidRPr="003357F4" w:rsidRDefault="007E1E82" w:rsidP="00E41392">
            <w:pPr>
              <w:pStyle w:val="Heading1"/>
              <w:spacing w:before="0" w:after="0"/>
              <w:outlineLvl w:val="0"/>
              <w:rPr>
                <w:rFonts w:ascii="Arial" w:hAnsi="Arial" w:cs="Arial"/>
                <w:color w:val="FFFFFF" w:themeColor="background1"/>
                <w:sz w:val="28"/>
                <w:szCs w:val="28"/>
                <w:lang w:val="en-GB"/>
              </w:rPr>
            </w:pPr>
            <w:bookmarkStart w:id="32" w:name="_Toc523330816"/>
            <w:r w:rsidRPr="003357F4">
              <w:rPr>
                <w:rFonts w:ascii="Arial" w:hAnsi="Arial" w:cs="Arial"/>
                <w:color w:val="FFFFFF" w:themeColor="background1"/>
                <w:sz w:val="28"/>
                <w:szCs w:val="28"/>
                <w:lang w:val="en-GB"/>
              </w:rPr>
              <w:t>SECURE RESOURCES</w:t>
            </w:r>
            <w:bookmarkEnd w:id="32"/>
            <w:r w:rsidRPr="003357F4">
              <w:rPr>
                <w:rFonts w:ascii="Arial" w:hAnsi="Arial" w:cs="Arial"/>
                <w:color w:val="FFFFFF" w:themeColor="background1"/>
                <w:sz w:val="28"/>
                <w:szCs w:val="28"/>
                <w:lang w:val="en-GB"/>
              </w:rPr>
              <w:tab/>
            </w:r>
          </w:p>
          <w:p w14:paraId="7C526F1A" w14:textId="77777777" w:rsidR="007E1E82" w:rsidRPr="003357F4" w:rsidRDefault="007E1E82" w:rsidP="00E41392">
            <w:pPr>
              <w:rPr>
                <w:lang w:val="en-GB"/>
              </w:rPr>
            </w:pPr>
          </w:p>
          <w:p w14:paraId="017D3BBA" w14:textId="77777777" w:rsidR="007E1E82" w:rsidRPr="003357F4" w:rsidRDefault="007E1E82" w:rsidP="00E41392">
            <w:pPr>
              <w:rPr>
                <w:lang w:val="en-GB"/>
              </w:rPr>
            </w:pPr>
          </w:p>
          <w:p w14:paraId="3C68F037" w14:textId="77777777" w:rsidR="007E1E82" w:rsidRPr="003357F4" w:rsidRDefault="007E1E82" w:rsidP="006700C8">
            <w:pPr>
              <w:rPr>
                <w:rFonts w:ascii="Arial" w:hAnsi="Arial" w:cs="Arial"/>
                <w:b/>
                <w:color w:val="FFFFFF" w:themeColor="background1"/>
                <w:lang w:val="en-GB"/>
              </w:rPr>
            </w:pPr>
            <w:r w:rsidRPr="003357F4">
              <w:rPr>
                <w:rFonts w:ascii="Arial" w:hAnsi="Arial" w:cs="Arial"/>
                <w:b/>
                <w:color w:val="FFFFFF" w:themeColor="background1"/>
                <w:lang w:val="en-GB"/>
              </w:rPr>
              <w:t>Objective 5: To ensure and strengthen the knowledge, capacity, recognition, awareness and resources required for the Agreement to achieve its conservation objectives</w:t>
            </w:r>
          </w:p>
          <w:p w14:paraId="20D436D0" w14:textId="77777777" w:rsidR="007E1E82" w:rsidRPr="003357F4" w:rsidRDefault="007E1E82" w:rsidP="00E41392">
            <w:pPr>
              <w:rPr>
                <w:rFonts w:ascii="Arial" w:hAnsi="Arial" w:cs="Arial"/>
                <w:b/>
                <w:color w:val="FFFFFF" w:themeColor="background1"/>
                <w:lang w:val="en-GB"/>
              </w:rPr>
            </w:pPr>
          </w:p>
          <w:p w14:paraId="19B8F027" w14:textId="77777777" w:rsidR="00FF49B4" w:rsidRDefault="00FF49B4" w:rsidP="00E41392">
            <w:pPr>
              <w:rPr>
                <w:rFonts w:ascii="Arial" w:hAnsi="Arial" w:cs="Arial"/>
                <w:color w:val="FFFFFF" w:themeColor="background1"/>
                <w:lang w:val="en-GB"/>
              </w:rPr>
            </w:pPr>
          </w:p>
          <w:p w14:paraId="190478B7" w14:textId="521872ED" w:rsidR="007E1E82" w:rsidRPr="00F77282" w:rsidRDefault="007E1E82" w:rsidP="00E41392">
            <w:pPr>
              <w:rPr>
                <w:rFonts w:ascii="Arial" w:hAnsi="Arial" w:cs="Arial"/>
                <w:color w:val="FFFFFF" w:themeColor="background1"/>
                <w:sz w:val="20"/>
                <w:szCs w:val="20"/>
                <w:lang w:val="en-GB"/>
              </w:rPr>
            </w:pPr>
            <w:r w:rsidRPr="003357F4">
              <w:rPr>
                <w:rFonts w:ascii="Arial" w:hAnsi="Arial" w:cs="Arial"/>
                <w:color w:val="FFFFFF" w:themeColor="background1"/>
                <w:sz w:val="20"/>
                <w:szCs w:val="20"/>
                <w:lang w:val="en-GB"/>
              </w:rPr>
              <w:t>Aichi targets to w</w:t>
            </w:r>
            <w:r>
              <w:rPr>
                <w:rFonts w:ascii="Arial" w:hAnsi="Arial" w:cs="Arial"/>
                <w:color w:val="FFFFFF" w:themeColor="background1"/>
                <w:sz w:val="20"/>
                <w:szCs w:val="20"/>
                <w:lang w:val="en-GB"/>
              </w:rPr>
              <w:t>hich this objective contributes</w:t>
            </w:r>
            <w:r w:rsidR="00FF49B4">
              <w:rPr>
                <w:rFonts w:ascii="Arial" w:hAnsi="Arial" w:cs="Arial"/>
                <w:color w:val="FFFFFF" w:themeColor="background1"/>
                <w:sz w:val="20"/>
                <w:szCs w:val="20"/>
                <w:lang w:val="en-GB"/>
              </w:rPr>
              <w:t>:</w:t>
            </w:r>
            <w:r>
              <w:rPr>
                <w:rFonts w:ascii="Arial" w:hAnsi="Arial" w:cs="Arial"/>
                <w:color w:val="FFFFFF" w:themeColor="background1"/>
                <w:sz w:val="20"/>
                <w:szCs w:val="20"/>
                <w:lang w:val="en-GB"/>
              </w:rPr>
              <w:t xml:space="preserve">                          SDG</w:t>
            </w:r>
            <w:r w:rsidRPr="00641503">
              <w:rPr>
                <w:rFonts w:ascii="Arial" w:hAnsi="Arial" w:cs="Arial"/>
                <w:color w:val="FFFFFF" w:themeColor="background1"/>
                <w:sz w:val="20"/>
                <w:szCs w:val="20"/>
                <w:lang w:val="en-GB"/>
              </w:rPr>
              <w:t>s to which this objective contributes</w:t>
            </w:r>
            <w:r>
              <w:rPr>
                <w:rFonts w:ascii="Arial" w:hAnsi="Arial" w:cs="Arial"/>
                <w:color w:val="FFFFFF" w:themeColor="background1"/>
                <w:sz w:val="20"/>
                <w:szCs w:val="20"/>
                <w:lang w:val="en-GB"/>
              </w:rPr>
              <w:t>:</w:t>
            </w:r>
          </w:p>
          <w:p w14:paraId="5B97D0F2" w14:textId="66F71C9A" w:rsidR="007E1E82" w:rsidRPr="003357F4" w:rsidRDefault="00FF49B4" w:rsidP="00E41392">
            <w:pPr>
              <w:rPr>
                <w:rFonts w:ascii="Arial" w:hAnsi="Arial" w:cs="Arial"/>
                <w:color w:val="FFFFFF" w:themeColor="background1"/>
                <w:sz w:val="20"/>
                <w:szCs w:val="20"/>
                <w:lang w:val="en-GB"/>
              </w:rPr>
            </w:pPr>
            <w:r>
              <w:rPr>
                <w:noProof/>
              </w:rPr>
              <w:drawing>
                <wp:anchor distT="0" distB="0" distL="114300" distR="114300" simplePos="0" relativeHeight="251716608" behindDoc="0" locked="0" layoutInCell="1" allowOverlap="1" wp14:anchorId="0E18FF9F" wp14:editId="3A631532">
                  <wp:simplePos x="0" y="0"/>
                  <wp:positionH relativeFrom="column">
                    <wp:posOffset>3963365</wp:posOffset>
                  </wp:positionH>
                  <wp:positionV relativeFrom="paragraph">
                    <wp:posOffset>82550</wp:posOffset>
                  </wp:positionV>
                  <wp:extent cx="359410" cy="359410"/>
                  <wp:effectExtent l="0" t="0" r="2540" b="254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7F4">
              <w:rPr>
                <w:noProof/>
              </w:rPr>
              <w:drawing>
                <wp:anchor distT="0" distB="0" distL="114300" distR="114300" simplePos="0" relativeHeight="251743232" behindDoc="0" locked="0" layoutInCell="1" allowOverlap="1" wp14:anchorId="152EB5BF" wp14:editId="47B03B89">
                  <wp:simplePos x="0" y="0"/>
                  <wp:positionH relativeFrom="column">
                    <wp:posOffset>821385</wp:posOffset>
                  </wp:positionH>
                  <wp:positionV relativeFrom="paragraph">
                    <wp:posOffset>76200</wp:posOffset>
                  </wp:positionV>
                  <wp:extent cx="359410" cy="359410"/>
                  <wp:effectExtent l="0" t="0" r="2540" b="254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7F4">
              <w:rPr>
                <w:noProof/>
              </w:rPr>
              <w:drawing>
                <wp:anchor distT="0" distB="0" distL="114300" distR="114300" simplePos="0" relativeHeight="251742208" behindDoc="0" locked="0" layoutInCell="1" allowOverlap="1" wp14:anchorId="43425B9D" wp14:editId="4ADC9A03">
                  <wp:simplePos x="0" y="0"/>
                  <wp:positionH relativeFrom="column">
                    <wp:posOffset>409905</wp:posOffset>
                  </wp:positionH>
                  <wp:positionV relativeFrom="paragraph">
                    <wp:posOffset>76200</wp:posOffset>
                  </wp:positionV>
                  <wp:extent cx="359410" cy="359410"/>
                  <wp:effectExtent l="0" t="0" r="2540" b="2540"/>
                  <wp:wrapSquare wrapText="bothSides"/>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7F4">
              <w:rPr>
                <w:noProof/>
              </w:rPr>
              <w:drawing>
                <wp:anchor distT="0" distB="0" distL="114300" distR="114300" simplePos="0" relativeHeight="251741184" behindDoc="0" locked="0" layoutInCell="1" allowOverlap="1" wp14:anchorId="424F700B" wp14:editId="4E9758E9">
                  <wp:simplePos x="0" y="0"/>
                  <wp:positionH relativeFrom="column">
                    <wp:posOffset>0</wp:posOffset>
                  </wp:positionH>
                  <wp:positionV relativeFrom="paragraph">
                    <wp:posOffset>76835</wp:posOffset>
                  </wp:positionV>
                  <wp:extent cx="359410" cy="359410"/>
                  <wp:effectExtent l="0" t="0" r="2540" b="2540"/>
                  <wp:wrapSquare wrapText="bothSides"/>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29EC3BF9" wp14:editId="604F5C29">
                  <wp:simplePos x="0" y="0"/>
                  <wp:positionH relativeFrom="column">
                    <wp:posOffset>3553460</wp:posOffset>
                  </wp:positionH>
                  <wp:positionV relativeFrom="paragraph">
                    <wp:posOffset>85725</wp:posOffset>
                  </wp:positionV>
                  <wp:extent cx="359410" cy="359410"/>
                  <wp:effectExtent l="0" t="0" r="2540" b="25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7A88B" w14:textId="0B63B221" w:rsidR="007E1E82" w:rsidRDefault="007E1E82" w:rsidP="00E41392">
            <w:pPr>
              <w:rPr>
                <w:color w:val="FFFFFF" w:themeColor="background1"/>
                <w:lang w:val="en-GB"/>
              </w:rPr>
            </w:pPr>
            <w:r w:rsidRPr="003357F4">
              <w:rPr>
                <w:color w:val="FFFFFF" w:themeColor="background1"/>
                <w:lang w:val="en-GB"/>
              </w:rPr>
              <w:t xml:space="preserve">      </w:t>
            </w:r>
          </w:p>
          <w:p w14:paraId="4EBA6D68" w14:textId="77777777" w:rsidR="007E1E82" w:rsidRPr="003357F4" w:rsidRDefault="007E1E82" w:rsidP="00E41392">
            <w:pPr>
              <w:rPr>
                <w:color w:val="FFFFFF" w:themeColor="background1"/>
                <w:lang w:val="en-GB"/>
              </w:rPr>
            </w:pPr>
          </w:p>
        </w:tc>
      </w:tr>
    </w:tbl>
    <w:p w14:paraId="518D647C" w14:textId="3282C23F" w:rsidR="00FF49B4" w:rsidRDefault="00FF49B4" w:rsidP="001164BD">
      <w:pPr>
        <w:shd w:val="clear" w:color="auto" w:fill="FFFFFF" w:themeFill="background1"/>
        <w:rPr>
          <w:rFonts w:ascii="Arial" w:hAnsi="Arial" w:cs="Arial"/>
          <w:b/>
          <w:sz w:val="20"/>
          <w:szCs w:val="20"/>
          <w:lang w:val="en-GB"/>
        </w:rPr>
      </w:pPr>
    </w:p>
    <w:p w14:paraId="5D62CC71" w14:textId="77777777" w:rsidR="001164BD" w:rsidRPr="003357F4" w:rsidRDefault="001164BD" w:rsidP="00E41392">
      <w:pPr>
        <w:shd w:val="clear" w:color="auto" w:fill="FFFFFF" w:themeFill="background1"/>
        <w:spacing w:before="120"/>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44497F29" w14:textId="77777777" w:rsidTr="00E41392">
        <w:tc>
          <w:tcPr>
            <w:tcW w:w="998" w:type="dxa"/>
            <w:shd w:val="clear" w:color="auto" w:fill="D9D9D9" w:themeFill="background1" w:themeFillShade="D9"/>
          </w:tcPr>
          <w:p w14:paraId="30F50286"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drawing>
                <wp:anchor distT="0" distB="0" distL="114300" distR="114300" simplePos="0" relativeHeight="251699200" behindDoc="0" locked="0" layoutInCell="1" allowOverlap="1" wp14:anchorId="5E651EE0" wp14:editId="685E61FF">
                  <wp:simplePos x="0" y="0"/>
                  <wp:positionH relativeFrom="column">
                    <wp:posOffset>3175</wp:posOffset>
                  </wp:positionH>
                  <wp:positionV relativeFrom="paragraph">
                    <wp:posOffset>80483</wp:posOffset>
                  </wp:positionV>
                  <wp:extent cx="508635" cy="508635"/>
                  <wp:effectExtent l="0" t="0" r="0" b="5715"/>
                  <wp:wrapNone/>
                  <wp:docPr id="259" name="Grafik 259"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426EAC0A"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SP TARGET 5.1: </w:t>
            </w:r>
          </w:p>
          <w:p w14:paraId="2ACAE1E9"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Key gaps in scientific and technical information, including population monitoring data, required for implementation of the Agreement have been identified and assessed and initiatives to fill all priority gaps have been completed or are in progress.</w:t>
            </w:r>
          </w:p>
        </w:tc>
      </w:tr>
    </w:tbl>
    <w:p w14:paraId="52A027BA" w14:textId="77777777" w:rsidR="007E1E82" w:rsidRPr="003357F4" w:rsidRDefault="007E1E82" w:rsidP="00E41392">
      <w:pPr>
        <w:pStyle w:val="ListParagraph"/>
        <w:ind w:left="425"/>
        <w:jc w:val="both"/>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0"/>
        <w:gridCol w:w="1086"/>
        <w:gridCol w:w="1134"/>
      </w:tblGrid>
      <w:tr w:rsidR="007E1E82" w:rsidRPr="003357F4" w14:paraId="26071FF7" w14:textId="77777777" w:rsidTr="00E41392">
        <w:trPr>
          <w:trHeight w:val="570"/>
          <w:tblHeader/>
        </w:trPr>
        <w:tc>
          <w:tcPr>
            <w:tcW w:w="3681" w:type="dxa"/>
            <w:shd w:val="clear" w:color="auto" w:fill="D9D9D9" w:themeFill="background1" w:themeFillShade="D9"/>
            <w:vAlign w:val="center"/>
          </w:tcPr>
          <w:p w14:paraId="6520F09F" w14:textId="77777777" w:rsidR="007E1E82" w:rsidRPr="003357F4" w:rsidRDefault="007E1E82" w:rsidP="00E41392">
            <w:pPr>
              <w:rPr>
                <w:rFonts w:ascii="Arial" w:hAnsi="Arial" w:cs="Arial"/>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5.1)</w:t>
            </w:r>
          </w:p>
        </w:tc>
        <w:tc>
          <w:tcPr>
            <w:tcW w:w="7513" w:type="dxa"/>
            <w:shd w:val="clear" w:color="auto" w:fill="D9D9D9" w:themeFill="background1" w:themeFillShade="D9"/>
            <w:vAlign w:val="center"/>
          </w:tcPr>
          <w:p w14:paraId="3BBBECBD" w14:textId="0F1D7F16"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FF49B4">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90" w:type="dxa"/>
            <w:shd w:val="clear" w:color="auto" w:fill="D9D9D9" w:themeFill="background1" w:themeFillShade="D9"/>
            <w:vAlign w:val="center"/>
          </w:tcPr>
          <w:p w14:paraId="3375D47F"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Timeframe</w:t>
            </w:r>
          </w:p>
        </w:tc>
        <w:tc>
          <w:tcPr>
            <w:tcW w:w="1086" w:type="dxa"/>
            <w:shd w:val="clear" w:color="auto" w:fill="D9D9D9" w:themeFill="background1" w:themeFillShade="D9"/>
            <w:vAlign w:val="center"/>
          </w:tcPr>
          <w:p w14:paraId="4A65CAB4"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3E1E2891"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 xml:space="preserve">Budget </w:t>
            </w:r>
          </w:p>
        </w:tc>
      </w:tr>
      <w:tr w:rsidR="007E1E82" w:rsidRPr="003357F4" w14:paraId="4B50A843" w14:textId="77777777" w:rsidTr="00E41392">
        <w:trPr>
          <w:trHeight w:val="650"/>
        </w:trPr>
        <w:tc>
          <w:tcPr>
            <w:tcW w:w="3681" w:type="dxa"/>
            <w:vMerge w:val="restart"/>
            <w:shd w:val="clear" w:color="auto" w:fill="D9D9D9" w:themeFill="background1" w:themeFillShade="D9"/>
            <w:vAlign w:val="center"/>
            <w:hideMark/>
          </w:tcPr>
          <w:p w14:paraId="7A61FFAC"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5.1.a) Establish AEWA's role in filling information gaps and recommend priorities</w:t>
            </w:r>
          </w:p>
        </w:tc>
        <w:tc>
          <w:tcPr>
            <w:tcW w:w="7513" w:type="dxa"/>
            <w:shd w:val="clear" w:color="000000" w:fill="C4D79B"/>
            <w:vAlign w:val="center"/>
            <w:hideMark/>
          </w:tcPr>
          <w:p w14:paraId="1C9A6B7D"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Assess and prioritise gaps in information required for implementation of AEWA</w:t>
            </w:r>
          </w:p>
        </w:tc>
        <w:tc>
          <w:tcPr>
            <w:tcW w:w="1890" w:type="dxa"/>
            <w:shd w:val="clear" w:color="auto" w:fill="D9D9D9" w:themeFill="background1" w:themeFillShade="D9"/>
            <w:vAlign w:val="center"/>
          </w:tcPr>
          <w:p w14:paraId="6B1A5394" w14:textId="77777777" w:rsidR="007E1E82" w:rsidRPr="003357F4" w:rsidRDefault="007E1E82" w:rsidP="00E41392">
            <w:pPr>
              <w:jc w:val="center"/>
              <w:rPr>
                <w:lang w:val="en-GB"/>
              </w:rPr>
            </w:pPr>
            <w:r w:rsidRPr="003357F4">
              <w:rPr>
                <w:rFonts w:ascii="Arial" w:hAnsi="Arial" w:cs="Arial"/>
                <w:color w:val="000000"/>
                <w:sz w:val="20"/>
                <w:szCs w:val="20"/>
                <w:lang w:val="en-GB"/>
              </w:rPr>
              <w:t xml:space="preserve">by 2020 </w:t>
            </w:r>
          </w:p>
        </w:tc>
        <w:tc>
          <w:tcPr>
            <w:tcW w:w="1086" w:type="dxa"/>
            <w:shd w:val="clear" w:color="auto" w:fill="D9D9D9" w:themeFill="background1" w:themeFillShade="D9"/>
            <w:vAlign w:val="center"/>
            <w:hideMark/>
          </w:tcPr>
          <w:p w14:paraId="6C05454E"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140BAF2"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1FF742ED" w14:textId="77777777" w:rsidTr="00E41392">
        <w:trPr>
          <w:trHeight w:val="530"/>
        </w:trPr>
        <w:tc>
          <w:tcPr>
            <w:tcW w:w="3681" w:type="dxa"/>
            <w:vMerge/>
            <w:shd w:val="clear" w:color="auto" w:fill="D9D9D9" w:themeFill="background1" w:themeFillShade="D9"/>
            <w:vAlign w:val="center"/>
            <w:hideMark/>
          </w:tcPr>
          <w:p w14:paraId="7053DDB7"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5C6DAB57"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identify national priorities to fill information gaps based on the Agreement-level assessment and recommended measures for filling these gaps</w:t>
            </w:r>
          </w:p>
        </w:tc>
        <w:tc>
          <w:tcPr>
            <w:tcW w:w="1890" w:type="dxa"/>
            <w:shd w:val="clear" w:color="auto" w:fill="D9D9D9" w:themeFill="background1" w:themeFillShade="D9"/>
            <w:vAlign w:val="center"/>
          </w:tcPr>
          <w:p w14:paraId="76531E2A"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86" w:type="dxa"/>
            <w:shd w:val="clear" w:color="auto" w:fill="D9D9D9" w:themeFill="background1" w:themeFillShade="D9"/>
            <w:vAlign w:val="center"/>
            <w:hideMark/>
          </w:tcPr>
          <w:p w14:paraId="6DB9313C"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4A2ADED"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2E4161B6" w14:textId="77777777" w:rsidTr="00E41392">
        <w:trPr>
          <w:trHeight w:val="1272"/>
        </w:trPr>
        <w:tc>
          <w:tcPr>
            <w:tcW w:w="3681" w:type="dxa"/>
            <w:vMerge w:val="restart"/>
            <w:shd w:val="clear" w:color="auto" w:fill="D9D9D9" w:themeFill="background1" w:themeFillShade="D9"/>
            <w:vAlign w:val="center"/>
            <w:hideMark/>
          </w:tcPr>
          <w:p w14:paraId="6BCF523D"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5.1.b) Establish partnerships and joint research programmes to fill priority knowledge gaps</w:t>
            </w:r>
          </w:p>
        </w:tc>
        <w:tc>
          <w:tcPr>
            <w:tcW w:w="7513" w:type="dxa"/>
            <w:shd w:val="clear" w:color="000000" w:fill="C4D79B"/>
            <w:vAlign w:val="center"/>
            <w:hideMark/>
          </w:tcPr>
          <w:p w14:paraId="0B92EDB1"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Strengthen skills and competence for a network of experts in African Range States including through training with existing tools (e.g. WOW FTK, ONCFS waterbird toolkit, </w:t>
            </w:r>
            <w:r>
              <w:rPr>
                <w:rFonts w:ascii="Arial" w:hAnsi="Arial" w:cs="Arial"/>
                <w:sz w:val="20"/>
                <w:szCs w:val="20"/>
                <w:lang w:val="en-GB"/>
              </w:rPr>
              <w:t>BirdLife International</w:t>
            </w:r>
            <w:r w:rsidRPr="003357F4">
              <w:rPr>
                <w:rFonts w:ascii="Arial" w:hAnsi="Arial" w:cs="Arial"/>
                <w:sz w:val="20"/>
                <w:szCs w:val="20"/>
                <w:lang w:val="en-GB"/>
              </w:rPr>
              <w:t xml:space="preserve"> IBA tools, GlobWetlands toolbox, OMPO training modules) and by facilitating partnerships between training institutions/universities</w:t>
            </w:r>
          </w:p>
        </w:tc>
        <w:tc>
          <w:tcPr>
            <w:tcW w:w="1890" w:type="dxa"/>
            <w:shd w:val="clear" w:color="auto" w:fill="D9D9D9" w:themeFill="background1" w:themeFillShade="D9"/>
            <w:vAlign w:val="center"/>
          </w:tcPr>
          <w:p w14:paraId="1EB558C6" w14:textId="77777777" w:rsidR="007E1E82" w:rsidRPr="003357F4" w:rsidRDefault="007E1E82" w:rsidP="00E41392">
            <w:pPr>
              <w:jc w:val="center"/>
              <w:rPr>
                <w:lang w:val="en-GB"/>
              </w:rPr>
            </w:pPr>
            <w:r w:rsidRPr="003357F4">
              <w:rPr>
                <w:rFonts w:ascii="Arial" w:hAnsi="Arial" w:cs="Arial"/>
                <w:color w:val="000000"/>
                <w:sz w:val="20"/>
                <w:szCs w:val="20"/>
                <w:lang w:val="en-GB"/>
              </w:rPr>
              <w:t xml:space="preserve">on rolling basis </w:t>
            </w:r>
          </w:p>
        </w:tc>
        <w:tc>
          <w:tcPr>
            <w:tcW w:w="1086" w:type="dxa"/>
            <w:shd w:val="clear" w:color="auto" w:fill="D9D9D9" w:themeFill="background1" w:themeFillShade="D9"/>
            <w:vAlign w:val="center"/>
            <w:hideMark/>
          </w:tcPr>
          <w:p w14:paraId="2E1B639F"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6BC98D5F"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7D4ACDE0" w14:textId="77777777" w:rsidTr="00E41392">
        <w:trPr>
          <w:trHeight w:val="1121"/>
        </w:trPr>
        <w:tc>
          <w:tcPr>
            <w:tcW w:w="3681" w:type="dxa"/>
            <w:vMerge/>
            <w:shd w:val="clear" w:color="auto" w:fill="D9D9D9" w:themeFill="background1" w:themeFillShade="D9"/>
            <w:vAlign w:val="center"/>
            <w:hideMark/>
          </w:tcPr>
          <w:p w14:paraId="1D4E41AF" w14:textId="77777777" w:rsidR="007E1E82" w:rsidRPr="003357F4" w:rsidRDefault="007E1E82" w:rsidP="00E41392">
            <w:pPr>
              <w:rPr>
                <w:rFonts w:ascii="Arial" w:hAnsi="Arial" w:cs="Arial"/>
                <w:color w:val="000000"/>
                <w:sz w:val="20"/>
                <w:szCs w:val="20"/>
                <w:lang w:val="en-GB"/>
              </w:rPr>
            </w:pPr>
          </w:p>
        </w:tc>
        <w:tc>
          <w:tcPr>
            <w:tcW w:w="7513" w:type="dxa"/>
            <w:shd w:val="clear" w:color="000000" w:fill="C4D79B"/>
            <w:vAlign w:val="center"/>
            <w:hideMark/>
          </w:tcPr>
          <w:p w14:paraId="5E3AA3C0"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Encourage existing programmes, projects and partners in Africa to fill priority information and knowledge gaps, with special focus on better understanding of intra-African waterbird movements and ecology through research monitoring </w:t>
            </w:r>
            <w:r>
              <w:rPr>
                <w:rFonts w:ascii="Arial" w:hAnsi="Arial" w:cs="Arial"/>
                <w:sz w:val="20"/>
                <w:szCs w:val="20"/>
                <w:lang w:val="en-GB"/>
              </w:rPr>
              <w:t>and</w:t>
            </w:r>
            <w:r w:rsidRPr="003357F4">
              <w:rPr>
                <w:rFonts w:ascii="Arial" w:hAnsi="Arial" w:cs="Arial"/>
                <w:sz w:val="20"/>
                <w:szCs w:val="20"/>
                <w:lang w:val="en-GB"/>
              </w:rPr>
              <w:t xml:space="preserve"> communication</w:t>
            </w:r>
          </w:p>
        </w:tc>
        <w:tc>
          <w:tcPr>
            <w:tcW w:w="1890" w:type="dxa"/>
            <w:shd w:val="clear" w:color="auto" w:fill="D9D9D9" w:themeFill="background1" w:themeFillShade="D9"/>
            <w:vAlign w:val="center"/>
          </w:tcPr>
          <w:p w14:paraId="0AA8DA0A" w14:textId="77777777" w:rsidR="007E1E82" w:rsidRPr="003357F4" w:rsidRDefault="007E1E82" w:rsidP="00E41392">
            <w:pPr>
              <w:jc w:val="center"/>
              <w:rPr>
                <w:lang w:val="en-GB"/>
              </w:rPr>
            </w:pPr>
            <w:r w:rsidRPr="003357F4">
              <w:rPr>
                <w:rFonts w:ascii="Arial" w:hAnsi="Arial" w:cs="Arial"/>
                <w:color w:val="000000"/>
                <w:sz w:val="20"/>
                <w:szCs w:val="20"/>
                <w:lang w:val="en-GB"/>
              </w:rPr>
              <w:t xml:space="preserve">on rolling basis </w:t>
            </w:r>
          </w:p>
        </w:tc>
        <w:tc>
          <w:tcPr>
            <w:tcW w:w="1086" w:type="dxa"/>
            <w:shd w:val="clear" w:color="auto" w:fill="D9D9D9" w:themeFill="background1" w:themeFillShade="D9"/>
            <w:vAlign w:val="center"/>
            <w:hideMark/>
          </w:tcPr>
          <w:p w14:paraId="0AC16A9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9228B67"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62D559A4" w14:textId="77777777" w:rsidTr="00E41392">
        <w:trPr>
          <w:trHeight w:val="697"/>
        </w:trPr>
        <w:tc>
          <w:tcPr>
            <w:tcW w:w="3681" w:type="dxa"/>
            <w:vMerge/>
            <w:shd w:val="clear" w:color="auto" w:fill="D9D9D9" w:themeFill="background1" w:themeFillShade="D9"/>
            <w:vAlign w:val="center"/>
            <w:hideMark/>
          </w:tcPr>
          <w:p w14:paraId="39C8F3F3" w14:textId="77777777" w:rsidR="007E1E82" w:rsidRPr="003357F4" w:rsidRDefault="007E1E82" w:rsidP="00E41392">
            <w:pPr>
              <w:rPr>
                <w:rFonts w:ascii="Arial" w:hAnsi="Arial" w:cs="Arial"/>
                <w:color w:val="000000"/>
                <w:sz w:val="20"/>
                <w:szCs w:val="20"/>
                <w:lang w:val="en-GB"/>
              </w:rPr>
            </w:pPr>
          </w:p>
        </w:tc>
        <w:tc>
          <w:tcPr>
            <w:tcW w:w="7513" w:type="dxa"/>
            <w:shd w:val="clear" w:color="000000" w:fill="C5D9F1"/>
            <w:vAlign w:val="center"/>
            <w:hideMark/>
          </w:tcPr>
          <w:p w14:paraId="6D438891"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promote and monitor joint research programmes and include relevant results in National Reports to MOP</w:t>
            </w:r>
          </w:p>
        </w:tc>
        <w:tc>
          <w:tcPr>
            <w:tcW w:w="1890" w:type="dxa"/>
            <w:shd w:val="clear" w:color="auto" w:fill="D9D9D9" w:themeFill="background1" w:themeFillShade="D9"/>
            <w:vAlign w:val="center"/>
          </w:tcPr>
          <w:p w14:paraId="52DB13F7" w14:textId="77777777" w:rsidR="007E1E82" w:rsidRPr="003357F4" w:rsidRDefault="007E1E82" w:rsidP="00E41392">
            <w:pPr>
              <w:jc w:val="center"/>
              <w:rPr>
                <w:lang w:val="en-GB"/>
              </w:rPr>
            </w:pPr>
            <w:r w:rsidRPr="003357F4">
              <w:rPr>
                <w:rFonts w:ascii="Arial" w:hAnsi="Arial" w:cs="Arial"/>
                <w:color w:val="000000"/>
                <w:sz w:val="20"/>
                <w:szCs w:val="20"/>
                <w:lang w:val="en-GB"/>
              </w:rPr>
              <w:t>by MOP9</w:t>
            </w:r>
          </w:p>
        </w:tc>
        <w:tc>
          <w:tcPr>
            <w:tcW w:w="1086" w:type="dxa"/>
            <w:shd w:val="clear" w:color="auto" w:fill="D9D9D9" w:themeFill="background1" w:themeFillShade="D9"/>
            <w:vAlign w:val="center"/>
            <w:hideMark/>
          </w:tcPr>
          <w:p w14:paraId="3999DD26"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EC5BC4A"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bl>
    <w:p w14:paraId="2DDCE4F6" w14:textId="77777777" w:rsidR="007E1E82" w:rsidRPr="003357F4" w:rsidRDefault="007E1E82" w:rsidP="0071249B">
      <w:pPr>
        <w:rPr>
          <w:rFonts w:ascii="Arial" w:hAnsi="Arial" w:cs="Arial"/>
          <w:b/>
          <w:sz w:val="20"/>
          <w:szCs w:val="20"/>
          <w:lang w:val="en-GB"/>
        </w:rPr>
      </w:pPr>
      <w:r w:rsidRPr="003357F4">
        <w:rPr>
          <w:rFonts w:ascii="Arial" w:hAnsi="Arial" w:cs="Arial"/>
          <w:b/>
          <w:sz w:val="20"/>
          <w:szCs w:val="20"/>
          <w:lang w:val="en-GB"/>
        </w:rPr>
        <w:tab/>
      </w:r>
    </w:p>
    <w:p w14:paraId="0E4878ED" w14:textId="77777777" w:rsidR="007E1E82" w:rsidRPr="003357F4" w:rsidRDefault="007E1E82" w:rsidP="0071249B">
      <w:pPr>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216301EF" w14:textId="77777777" w:rsidTr="00E41392">
        <w:tc>
          <w:tcPr>
            <w:tcW w:w="998" w:type="dxa"/>
            <w:shd w:val="clear" w:color="auto" w:fill="D9D9D9" w:themeFill="background1" w:themeFillShade="D9"/>
          </w:tcPr>
          <w:p w14:paraId="0D53E17C"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drawing>
                <wp:anchor distT="0" distB="0" distL="114300" distR="114300" simplePos="0" relativeHeight="251700224" behindDoc="0" locked="0" layoutInCell="1" allowOverlap="1" wp14:anchorId="07E25FB0" wp14:editId="127D9392">
                  <wp:simplePos x="0" y="0"/>
                  <wp:positionH relativeFrom="column">
                    <wp:posOffset>3175</wp:posOffset>
                  </wp:positionH>
                  <wp:positionV relativeFrom="paragraph">
                    <wp:posOffset>15402</wp:posOffset>
                  </wp:positionV>
                  <wp:extent cx="508635" cy="508635"/>
                  <wp:effectExtent l="0" t="0" r="0" b="5715"/>
                  <wp:wrapNone/>
                  <wp:docPr id="260" name="Grafik 260"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65FE0D2A"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SP TARGET 5.2: </w:t>
            </w:r>
          </w:p>
          <w:p w14:paraId="5E4BEA29"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The number of Contracting Parties has increased to at least 90.</w:t>
            </w:r>
          </w:p>
        </w:tc>
      </w:tr>
    </w:tbl>
    <w:p w14:paraId="6E4DFBE6" w14:textId="77777777" w:rsidR="007E1E82" w:rsidRPr="003357F4" w:rsidRDefault="007E1E82" w:rsidP="00E41392">
      <w:pPr>
        <w:pStyle w:val="ListParagraph"/>
        <w:ind w:left="425"/>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88"/>
        <w:gridCol w:w="1088"/>
        <w:gridCol w:w="1134"/>
      </w:tblGrid>
      <w:tr w:rsidR="007E1E82" w:rsidRPr="003357F4" w14:paraId="55E4E6F7" w14:textId="77777777" w:rsidTr="00E41392">
        <w:trPr>
          <w:trHeight w:val="522"/>
        </w:trPr>
        <w:tc>
          <w:tcPr>
            <w:tcW w:w="3681" w:type="dxa"/>
            <w:shd w:val="clear" w:color="auto" w:fill="D9D9D9" w:themeFill="background1" w:themeFillShade="D9"/>
            <w:vAlign w:val="center"/>
          </w:tcPr>
          <w:p w14:paraId="40C58ABC" w14:textId="77777777" w:rsidR="007E1E82" w:rsidRPr="003357F4" w:rsidRDefault="007E1E82" w:rsidP="00E41392">
            <w:pPr>
              <w:rPr>
                <w:rFonts w:ascii="Arial" w:hAnsi="Arial" w:cs="Arial"/>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5.2)</w:t>
            </w:r>
          </w:p>
        </w:tc>
        <w:tc>
          <w:tcPr>
            <w:tcW w:w="7513" w:type="dxa"/>
            <w:shd w:val="clear" w:color="auto" w:fill="D9D9D9" w:themeFill="background1" w:themeFillShade="D9"/>
            <w:vAlign w:val="center"/>
          </w:tcPr>
          <w:p w14:paraId="75682297" w14:textId="79A13725"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FF49B4">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88" w:type="dxa"/>
            <w:shd w:val="clear" w:color="auto" w:fill="D9D9D9" w:themeFill="background1" w:themeFillShade="D9"/>
            <w:vAlign w:val="center"/>
          </w:tcPr>
          <w:p w14:paraId="3703E1F5"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Timeframe</w:t>
            </w:r>
          </w:p>
        </w:tc>
        <w:tc>
          <w:tcPr>
            <w:tcW w:w="1088" w:type="dxa"/>
            <w:shd w:val="clear" w:color="auto" w:fill="D9D9D9" w:themeFill="background1" w:themeFillShade="D9"/>
            <w:vAlign w:val="center"/>
          </w:tcPr>
          <w:p w14:paraId="2B004B72"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455B2D47"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 xml:space="preserve">Budget </w:t>
            </w:r>
          </w:p>
        </w:tc>
      </w:tr>
      <w:tr w:rsidR="007E1E82" w:rsidRPr="003357F4" w14:paraId="43F21385" w14:textId="77777777" w:rsidTr="00E41392">
        <w:trPr>
          <w:trHeight w:val="971"/>
        </w:trPr>
        <w:tc>
          <w:tcPr>
            <w:tcW w:w="3681" w:type="dxa"/>
            <w:vMerge w:val="restart"/>
            <w:shd w:val="clear" w:color="auto" w:fill="D9D9D9" w:themeFill="background1" w:themeFillShade="D9"/>
            <w:vAlign w:val="center"/>
            <w:hideMark/>
          </w:tcPr>
          <w:p w14:paraId="497D7A55"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5.2.a) </w:t>
            </w:r>
            <w:r w:rsidRPr="003357F4">
              <w:rPr>
                <w:rFonts w:ascii="Arial" w:hAnsi="Arial" w:cs="Arial"/>
                <w:color w:val="000000"/>
                <w:sz w:val="20"/>
                <w:szCs w:val="20"/>
                <w:shd w:val="clear" w:color="auto" w:fill="D9D9D9" w:themeFill="background1" w:themeFillShade="D9"/>
                <w:lang w:val="en-GB"/>
              </w:rPr>
              <w:t>Set out priorities to recruit new Contracting Parties</w:t>
            </w:r>
          </w:p>
        </w:tc>
        <w:tc>
          <w:tcPr>
            <w:tcW w:w="7513" w:type="dxa"/>
            <w:shd w:val="clear" w:color="000000" w:fill="C4D79B"/>
            <w:vAlign w:val="center"/>
            <w:hideMark/>
          </w:tcPr>
          <w:p w14:paraId="6DCAD83B" w14:textId="22A57029"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Identify priority African countries for recruitment as new Parties in Africa and conduct necessary actions to encourage and facilitate the accession</w:t>
            </w:r>
            <w:r>
              <w:rPr>
                <w:rFonts w:ascii="Arial" w:hAnsi="Arial" w:cs="Arial"/>
                <w:sz w:val="20"/>
                <w:szCs w:val="20"/>
                <w:lang w:val="en-GB"/>
              </w:rPr>
              <w:t xml:space="preserve"> </w:t>
            </w:r>
            <w:r w:rsidRPr="000E35D2">
              <w:rPr>
                <w:rFonts w:ascii="Arial" w:hAnsi="Arial" w:cs="Arial"/>
                <w:sz w:val="20"/>
                <w:szCs w:val="20"/>
                <w:lang w:val="en-GB"/>
              </w:rPr>
              <w:t>of at least six new</w:t>
            </w:r>
            <w:r>
              <w:rPr>
                <w:rFonts w:ascii="Arial" w:hAnsi="Arial" w:cs="Arial"/>
                <w:sz w:val="20"/>
                <w:szCs w:val="20"/>
                <w:lang w:val="en-GB"/>
              </w:rPr>
              <w:t xml:space="preserve"> Parties</w:t>
            </w:r>
            <w:r w:rsidRPr="003357F4">
              <w:rPr>
                <w:rFonts w:ascii="Arial" w:hAnsi="Arial" w:cs="Arial"/>
                <w:sz w:val="20"/>
                <w:szCs w:val="20"/>
                <w:lang w:val="en-GB"/>
              </w:rPr>
              <w:t>, including fundraising for AEWA promotion workshops</w:t>
            </w:r>
          </w:p>
        </w:tc>
        <w:tc>
          <w:tcPr>
            <w:tcW w:w="1888" w:type="dxa"/>
            <w:shd w:val="clear" w:color="auto" w:fill="D9D9D9" w:themeFill="background1" w:themeFillShade="D9"/>
            <w:vAlign w:val="center"/>
          </w:tcPr>
          <w:p w14:paraId="19D648F8" w14:textId="77777777" w:rsidR="007E1E82" w:rsidRPr="003357F4" w:rsidRDefault="007E1E82" w:rsidP="00E41392">
            <w:pPr>
              <w:jc w:val="center"/>
              <w:rPr>
                <w:lang w:val="en-GB"/>
              </w:rPr>
            </w:pPr>
            <w:r w:rsidRPr="003357F4">
              <w:rPr>
                <w:rFonts w:ascii="Arial" w:hAnsi="Arial" w:cs="Arial"/>
                <w:color w:val="000000"/>
                <w:sz w:val="20"/>
                <w:szCs w:val="20"/>
                <w:lang w:val="en-GB"/>
              </w:rPr>
              <w:t>by 2019 / on a rolling basis</w:t>
            </w:r>
          </w:p>
        </w:tc>
        <w:tc>
          <w:tcPr>
            <w:tcW w:w="1088" w:type="dxa"/>
            <w:shd w:val="clear" w:color="auto" w:fill="D9D9D9" w:themeFill="background1" w:themeFillShade="D9"/>
            <w:vAlign w:val="center"/>
            <w:hideMark/>
          </w:tcPr>
          <w:p w14:paraId="4CBA1D8C"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B0C5A54"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 - €€€</w:t>
            </w:r>
          </w:p>
        </w:tc>
      </w:tr>
      <w:tr w:rsidR="007E1E82" w:rsidRPr="003357F4" w14:paraId="359CB48D" w14:textId="77777777" w:rsidTr="00E41392">
        <w:trPr>
          <w:trHeight w:val="971"/>
        </w:trPr>
        <w:tc>
          <w:tcPr>
            <w:tcW w:w="3681" w:type="dxa"/>
            <w:vMerge/>
            <w:shd w:val="clear" w:color="auto" w:fill="D9D9D9" w:themeFill="background1" w:themeFillShade="D9"/>
            <w:vAlign w:val="center"/>
          </w:tcPr>
          <w:p w14:paraId="38E3A856" w14:textId="77777777" w:rsidR="007E1E82" w:rsidRPr="003357F4" w:rsidRDefault="007E1E82" w:rsidP="00E41392">
            <w:pPr>
              <w:rPr>
                <w:rFonts w:ascii="Arial" w:hAnsi="Arial" w:cs="Arial"/>
                <w:color w:val="000000"/>
                <w:sz w:val="20"/>
                <w:szCs w:val="20"/>
                <w:lang w:val="en-GB"/>
              </w:rPr>
            </w:pPr>
          </w:p>
        </w:tc>
        <w:tc>
          <w:tcPr>
            <w:tcW w:w="7513" w:type="dxa"/>
            <w:shd w:val="clear" w:color="auto" w:fill="B4C6E7" w:themeFill="accent5" w:themeFillTint="66"/>
            <w:vAlign w:val="center"/>
          </w:tcPr>
          <w:p w14:paraId="10BDCEFA" w14:textId="4DF94FDE"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NFPs/TFPs/CEPA FPs, with guidance of regional StC representatives and SrFPCs, actively engage with non-party African </w:t>
            </w:r>
            <w:r w:rsidR="00607416">
              <w:rPr>
                <w:rFonts w:ascii="Arial" w:hAnsi="Arial" w:cs="Arial"/>
                <w:sz w:val="20"/>
                <w:szCs w:val="20"/>
                <w:lang w:val="en-GB"/>
              </w:rPr>
              <w:t>R</w:t>
            </w:r>
            <w:r w:rsidRPr="003357F4">
              <w:rPr>
                <w:rFonts w:ascii="Arial" w:hAnsi="Arial" w:cs="Arial"/>
                <w:sz w:val="20"/>
                <w:szCs w:val="20"/>
                <w:lang w:val="en-GB"/>
              </w:rPr>
              <w:t xml:space="preserve">ange </w:t>
            </w:r>
            <w:r w:rsidR="00607416">
              <w:rPr>
                <w:rFonts w:ascii="Arial" w:hAnsi="Arial" w:cs="Arial"/>
                <w:sz w:val="20"/>
                <w:szCs w:val="20"/>
                <w:lang w:val="en-GB"/>
              </w:rPr>
              <w:t>S</w:t>
            </w:r>
            <w:r w:rsidRPr="003357F4">
              <w:rPr>
                <w:rFonts w:ascii="Arial" w:hAnsi="Arial" w:cs="Arial"/>
                <w:sz w:val="20"/>
                <w:szCs w:val="20"/>
                <w:lang w:val="en-GB"/>
              </w:rPr>
              <w:t>tates to promote accession</w:t>
            </w:r>
          </w:p>
        </w:tc>
        <w:tc>
          <w:tcPr>
            <w:tcW w:w="1888" w:type="dxa"/>
            <w:shd w:val="clear" w:color="auto" w:fill="D9D9D9" w:themeFill="background1" w:themeFillShade="D9"/>
            <w:vAlign w:val="center"/>
          </w:tcPr>
          <w:p w14:paraId="5CB9F73A"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88" w:type="dxa"/>
            <w:shd w:val="clear" w:color="auto" w:fill="D9D9D9" w:themeFill="background1" w:themeFillShade="D9"/>
            <w:vAlign w:val="center"/>
          </w:tcPr>
          <w:p w14:paraId="654E64ED"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0B82D7C7"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bl>
    <w:p w14:paraId="64E7FCFA" w14:textId="77777777" w:rsidR="007E1E82" w:rsidRDefault="007E1E82" w:rsidP="0071249B">
      <w:pPr>
        <w:rPr>
          <w:rFonts w:ascii="Arial" w:hAnsi="Arial" w:cs="Arial"/>
          <w:b/>
          <w:sz w:val="20"/>
          <w:szCs w:val="20"/>
          <w:lang w:val="en-GB"/>
        </w:rPr>
      </w:pPr>
    </w:p>
    <w:p w14:paraId="32E0EBF2" w14:textId="77777777" w:rsidR="007E1E82" w:rsidRPr="003357F4" w:rsidRDefault="007E1E82" w:rsidP="0071249B">
      <w:pPr>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2C7EF2D1" w14:textId="77777777" w:rsidTr="00E41392">
        <w:tc>
          <w:tcPr>
            <w:tcW w:w="998" w:type="dxa"/>
            <w:shd w:val="clear" w:color="auto" w:fill="D9D9D9" w:themeFill="background1" w:themeFillShade="D9"/>
          </w:tcPr>
          <w:p w14:paraId="79C876AE"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drawing>
                <wp:anchor distT="0" distB="0" distL="114300" distR="114300" simplePos="0" relativeHeight="251702272" behindDoc="0" locked="0" layoutInCell="1" allowOverlap="1" wp14:anchorId="7692F717" wp14:editId="0B4614DE">
                  <wp:simplePos x="0" y="0"/>
                  <wp:positionH relativeFrom="column">
                    <wp:posOffset>3175</wp:posOffset>
                  </wp:positionH>
                  <wp:positionV relativeFrom="paragraph">
                    <wp:posOffset>3365</wp:posOffset>
                  </wp:positionV>
                  <wp:extent cx="508635" cy="508635"/>
                  <wp:effectExtent l="0" t="0" r="0" b="5715"/>
                  <wp:wrapNone/>
                  <wp:docPr id="263" name="Grafik 263"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1A7DF443"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SP TARGET 5.3: </w:t>
            </w:r>
          </w:p>
          <w:p w14:paraId="6D107C56"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Initiatives are in place to address at least two-thirds of the priority capacity gaps restricting implementation of AEWA.</w:t>
            </w:r>
          </w:p>
        </w:tc>
      </w:tr>
    </w:tbl>
    <w:p w14:paraId="1D361445" w14:textId="77777777" w:rsidR="007E1E82" w:rsidRPr="003357F4" w:rsidRDefault="007E1E82" w:rsidP="00E41392">
      <w:pPr>
        <w:pStyle w:val="ListParagraph"/>
        <w:ind w:left="425"/>
        <w:jc w:val="both"/>
        <w:rPr>
          <w:rFonts w:ascii="Arial" w:hAnsi="Arial" w:cs="Arial"/>
          <w:b/>
          <w:lang w:val="en-GB"/>
        </w:rPr>
      </w:pPr>
      <w:r w:rsidRPr="003357F4">
        <w:rPr>
          <w:rFonts w:ascii="Arial" w:hAnsi="Arial" w:cs="Arial"/>
          <w:b/>
          <w:color w:val="2E74B5" w:themeColor="accent1" w:themeShade="BF"/>
          <w:sz w:val="18"/>
          <w:szCs w:val="18"/>
          <w:lang w:val="en-GB"/>
        </w:rPr>
        <w:t xml:space="preserve"> </w:t>
      </w:r>
    </w:p>
    <w:tbl>
      <w:tblPr>
        <w:tblW w:w="1530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80"/>
        <w:gridCol w:w="1096"/>
        <w:gridCol w:w="1134"/>
      </w:tblGrid>
      <w:tr w:rsidR="007E1E82" w:rsidRPr="003357F4" w14:paraId="58FF654C" w14:textId="77777777" w:rsidTr="009A4872">
        <w:trPr>
          <w:trHeight w:val="570"/>
          <w:tblHeader/>
          <w:jc w:val="center"/>
        </w:trPr>
        <w:tc>
          <w:tcPr>
            <w:tcW w:w="3681" w:type="dxa"/>
            <w:shd w:val="clear" w:color="auto" w:fill="D9D9D9" w:themeFill="background1" w:themeFillShade="D9"/>
            <w:vAlign w:val="center"/>
          </w:tcPr>
          <w:p w14:paraId="3EB45476" w14:textId="77777777" w:rsidR="007E1E82" w:rsidRPr="003357F4" w:rsidRDefault="007E1E82" w:rsidP="00E41392">
            <w:pPr>
              <w:rPr>
                <w:rFonts w:ascii="Arial" w:hAnsi="Arial" w:cs="Arial"/>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5.3)</w:t>
            </w:r>
          </w:p>
        </w:tc>
        <w:tc>
          <w:tcPr>
            <w:tcW w:w="7513" w:type="dxa"/>
            <w:shd w:val="clear" w:color="auto" w:fill="D9D9D9" w:themeFill="background1" w:themeFillShade="D9"/>
            <w:vAlign w:val="center"/>
          </w:tcPr>
          <w:p w14:paraId="271911F4" w14:textId="38CD8393"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FF49B4">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80" w:type="dxa"/>
            <w:shd w:val="clear" w:color="auto" w:fill="D9D9D9" w:themeFill="background1" w:themeFillShade="D9"/>
            <w:vAlign w:val="center"/>
          </w:tcPr>
          <w:p w14:paraId="07D28460"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Timeframe</w:t>
            </w:r>
          </w:p>
        </w:tc>
        <w:tc>
          <w:tcPr>
            <w:tcW w:w="1096" w:type="dxa"/>
            <w:shd w:val="clear" w:color="auto" w:fill="D9D9D9" w:themeFill="background1" w:themeFillShade="D9"/>
            <w:vAlign w:val="center"/>
          </w:tcPr>
          <w:p w14:paraId="322D1C56"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07A4D155"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 xml:space="preserve">Budget </w:t>
            </w:r>
          </w:p>
        </w:tc>
      </w:tr>
      <w:tr w:rsidR="007E1E82" w:rsidRPr="003357F4" w14:paraId="537BA681" w14:textId="77777777" w:rsidTr="009A4872">
        <w:trPr>
          <w:trHeight w:val="566"/>
          <w:jc w:val="center"/>
        </w:trPr>
        <w:tc>
          <w:tcPr>
            <w:tcW w:w="3681" w:type="dxa"/>
            <w:vMerge w:val="restart"/>
            <w:shd w:val="clear" w:color="auto" w:fill="D9D9D9" w:themeFill="background1" w:themeFillShade="D9"/>
            <w:vAlign w:val="center"/>
            <w:hideMark/>
          </w:tcPr>
          <w:p w14:paraId="58DDF005"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5.3.a) Identify and prioritise gaps in capacity at international level to implement the Agreement</w:t>
            </w:r>
          </w:p>
        </w:tc>
        <w:tc>
          <w:tcPr>
            <w:tcW w:w="7513" w:type="dxa"/>
            <w:shd w:val="clear" w:color="000000" w:fill="C4D79B"/>
            <w:vAlign w:val="center"/>
            <w:hideMark/>
          </w:tcPr>
          <w:p w14:paraId="554DE0BB"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Strengthen the communication role of AEWA SrFPCs and StC representatives for Africa</w:t>
            </w:r>
          </w:p>
        </w:tc>
        <w:tc>
          <w:tcPr>
            <w:tcW w:w="1880" w:type="dxa"/>
            <w:shd w:val="clear" w:color="auto" w:fill="D9D9D9" w:themeFill="background1" w:themeFillShade="D9"/>
            <w:vAlign w:val="center"/>
          </w:tcPr>
          <w:p w14:paraId="27B35BDF"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96" w:type="dxa"/>
            <w:shd w:val="clear" w:color="auto" w:fill="D9D9D9" w:themeFill="background1" w:themeFillShade="D9"/>
            <w:vAlign w:val="center"/>
            <w:hideMark/>
          </w:tcPr>
          <w:p w14:paraId="26D8501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385EA55"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w:t>
            </w:r>
          </w:p>
        </w:tc>
      </w:tr>
      <w:tr w:rsidR="007E1E82" w:rsidRPr="003357F4" w14:paraId="2D7C8EC9" w14:textId="77777777" w:rsidTr="009A4872">
        <w:trPr>
          <w:trHeight w:val="702"/>
          <w:jc w:val="center"/>
        </w:trPr>
        <w:tc>
          <w:tcPr>
            <w:tcW w:w="3681" w:type="dxa"/>
            <w:vMerge/>
            <w:shd w:val="clear" w:color="auto" w:fill="D9D9D9" w:themeFill="background1" w:themeFillShade="D9"/>
            <w:vAlign w:val="center"/>
          </w:tcPr>
          <w:p w14:paraId="49AF84B8" w14:textId="77777777" w:rsidR="007E1E82" w:rsidRPr="003357F4" w:rsidRDefault="007E1E82" w:rsidP="00E41392">
            <w:pPr>
              <w:rPr>
                <w:rFonts w:ascii="Arial" w:hAnsi="Arial" w:cs="Arial"/>
                <w:sz w:val="20"/>
                <w:szCs w:val="20"/>
                <w:lang w:val="en-GB"/>
              </w:rPr>
            </w:pPr>
          </w:p>
        </w:tc>
        <w:tc>
          <w:tcPr>
            <w:tcW w:w="7513" w:type="dxa"/>
            <w:shd w:val="clear" w:color="000000" w:fill="C4D79B"/>
            <w:vAlign w:val="center"/>
          </w:tcPr>
          <w:p w14:paraId="6D836939"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Identify capacity needs of NFPs, TFPs, CEPA FPs, AEWA National Report Respondents and SrFPCs for Africa </w:t>
            </w:r>
          </w:p>
        </w:tc>
        <w:tc>
          <w:tcPr>
            <w:tcW w:w="1880" w:type="dxa"/>
            <w:shd w:val="clear" w:color="auto" w:fill="D9D9D9" w:themeFill="background1" w:themeFillShade="D9"/>
            <w:vAlign w:val="center"/>
          </w:tcPr>
          <w:p w14:paraId="65689C80" w14:textId="2165C67E" w:rsidR="007E1E82" w:rsidRPr="003357F4" w:rsidRDefault="00607416" w:rsidP="00E41392">
            <w:pPr>
              <w:jc w:val="center"/>
              <w:rPr>
                <w:rFonts w:ascii="Arial" w:hAnsi="Arial" w:cs="Arial"/>
                <w:color w:val="000000"/>
                <w:sz w:val="20"/>
                <w:szCs w:val="20"/>
                <w:lang w:val="en-GB"/>
              </w:rPr>
            </w:pPr>
            <w:r>
              <w:rPr>
                <w:rFonts w:ascii="Arial" w:hAnsi="Arial" w:cs="Arial"/>
                <w:color w:val="000000"/>
                <w:sz w:val="20"/>
                <w:szCs w:val="20"/>
                <w:lang w:val="en-GB"/>
              </w:rPr>
              <w:t>b</w:t>
            </w:r>
            <w:r w:rsidR="007E1E82" w:rsidRPr="003357F4">
              <w:rPr>
                <w:rFonts w:ascii="Arial" w:hAnsi="Arial" w:cs="Arial"/>
                <w:color w:val="000000"/>
                <w:sz w:val="20"/>
                <w:szCs w:val="20"/>
                <w:lang w:val="en-GB"/>
              </w:rPr>
              <w:t>y MOP8</w:t>
            </w:r>
          </w:p>
        </w:tc>
        <w:tc>
          <w:tcPr>
            <w:tcW w:w="1096" w:type="dxa"/>
            <w:shd w:val="clear" w:color="auto" w:fill="D9D9D9" w:themeFill="background1" w:themeFillShade="D9"/>
            <w:vAlign w:val="center"/>
          </w:tcPr>
          <w:p w14:paraId="7948D0CF"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797F8E21"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w:t>
            </w:r>
          </w:p>
        </w:tc>
      </w:tr>
      <w:tr w:rsidR="007E1E82" w:rsidRPr="003357F4" w14:paraId="1EE7DF6C" w14:textId="77777777" w:rsidTr="009A4872">
        <w:trPr>
          <w:trHeight w:val="697"/>
          <w:jc w:val="center"/>
        </w:trPr>
        <w:tc>
          <w:tcPr>
            <w:tcW w:w="3681" w:type="dxa"/>
            <w:vMerge/>
            <w:shd w:val="clear" w:color="auto" w:fill="D9D9D9" w:themeFill="background1" w:themeFillShade="D9"/>
            <w:vAlign w:val="center"/>
            <w:hideMark/>
          </w:tcPr>
          <w:p w14:paraId="1E7E862B" w14:textId="77777777" w:rsidR="007E1E82" w:rsidRPr="003357F4" w:rsidRDefault="007E1E82" w:rsidP="00E41392">
            <w:pPr>
              <w:rPr>
                <w:rFonts w:ascii="Arial" w:hAnsi="Arial" w:cs="Arial"/>
                <w:sz w:val="20"/>
                <w:szCs w:val="20"/>
                <w:lang w:val="en-GB"/>
              </w:rPr>
            </w:pPr>
          </w:p>
        </w:tc>
        <w:tc>
          <w:tcPr>
            <w:tcW w:w="7513" w:type="dxa"/>
            <w:shd w:val="clear" w:color="000000" w:fill="C4D79B"/>
            <w:vAlign w:val="center"/>
            <w:hideMark/>
          </w:tcPr>
          <w:p w14:paraId="76EDEE98"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Review TORs of SrFPCs for Africa and encourage Parties </w:t>
            </w:r>
            <w:r>
              <w:rPr>
                <w:rFonts w:ascii="Arial" w:hAnsi="Arial" w:cs="Arial"/>
                <w:sz w:val="20"/>
                <w:szCs w:val="20"/>
                <w:lang w:val="en-GB"/>
              </w:rPr>
              <w:t>and</w:t>
            </w:r>
            <w:r w:rsidRPr="003357F4">
              <w:rPr>
                <w:rFonts w:ascii="Arial" w:hAnsi="Arial" w:cs="Arial"/>
                <w:sz w:val="20"/>
                <w:szCs w:val="20"/>
                <w:lang w:val="en-GB"/>
              </w:rPr>
              <w:t xml:space="preserve"> partners to secure resources to enable them to perform these roles </w:t>
            </w:r>
          </w:p>
        </w:tc>
        <w:tc>
          <w:tcPr>
            <w:tcW w:w="1880" w:type="dxa"/>
            <w:shd w:val="clear" w:color="auto" w:fill="D9D9D9" w:themeFill="background1" w:themeFillShade="D9"/>
            <w:vAlign w:val="center"/>
          </w:tcPr>
          <w:p w14:paraId="20E7284B"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96" w:type="dxa"/>
            <w:shd w:val="clear" w:color="auto" w:fill="D9D9D9" w:themeFill="background1" w:themeFillShade="D9"/>
            <w:vAlign w:val="center"/>
            <w:hideMark/>
          </w:tcPr>
          <w:p w14:paraId="5F018E73"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9C2BD60"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w:t>
            </w:r>
          </w:p>
        </w:tc>
      </w:tr>
      <w:tr w:rsidR="007E1E82" w:rsidRPr="003357F4" w14:paraId="6463FA03" w14:textId="77777777" w:rsidTr="009A4872">
        <w:trPr>
          <w:trHeight w:val="693"/>
          <w:jc w:val="center"/>
        </w:trPr>
        <w:tc>
          <w:tcPr>
            <w:tcW w:w="3681" w:type="dxa"/>
            <w:vMerge/>
            <w:shd w:val="clear" w:color="auto" w:fill="D9D9D9" w:themeFill="background1" w:themeFillShade="D9"/>
            <w:vAlign w:val="center"/>
            <w:hideMark/>
          </w:tcPr>
          <w:p w14:paraId="4072FA04" w14:textId="77777777" w:rsidR="007E1E82" w:rsidRPr="003357F4" w:rsidRDefault="007E1E82" w:rsidP="00E41392">
            <w:pPr>
              <w:rPr>
                <w:rFonts w:ascii="Arial" w:hAnsi="Arial" w:cs="Arial"/>
                <w:sz w:val="20"/>
                <w:szCs w:val="20"/>
                <w:lang w:val="en-GB"/>
              </w:rPr>
            </w:pPr>
          </w:p>
        </w:tc>
        <w:tc>
          <w:tcPr>
            <w:tcW w:w="7513" w:type="dxa"/>
            <w:shd w:val="clear" w:color="000000" w:fill="C4D79B"/>
            <w:vAlign w:val="center"/>
            <w:hideMark/>
          </w:tcPr>
          <w:p w14:paraId="15EE45BF"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Identify and prioritise capacity gaps in Africa, including at the flyway level, especially through liaison with other MEAs and regional mechanisms</w:t>
            </w:r>
          </w:p>
        </w:tc>
        <w:tc>
          <w:tcPr>
            <w:tcW w:w="1880" w:type="dxa"/>
            <w:shd w:val="clear" w:color="auto" w:fill="D9D9D9" w:themeFill="background1" w:themeFillShade="D9"/>
            <w:vAlign w:val="center"/>
          </w:tcPr>
          <w:p w14:paraId="70F65F24"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96" w:type="dxa"/>
            <w:shd w:val="clear" w:color="auto" w:fill="D9D9D9" w:themeFill="background1" w:themeFillShade="D9"/>
            <w:vAlign w:val="center"/>
            <w:hideMark/>
          </w:tcPr>
          <w:p w14:paraId="36ACCF1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E920F5C"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w:t>
            </w:r>
          </w:p>
        </w:tc>
      </w:tr>
      <w:tr w:rsidR="007E1E82" w:rsidRPr="003357F4" w14:paraId="7EEFAA8E" w14:textId="77777777" w:rsidTr="009A4872">
        <w:trPr>
          <w:trHeight w:val="704"/>
          <w:jc w:val="center"/>
        </w:trPr>
        <w:tc>
          <w:tcPr>
            <w:tcW w:w="3681" w:type="dxa"/>
            <w:vMerge/>
            <w:shd w:val="clear" w:color="auto" w:fill="D9D9D9" w:themeFill="background1" w:themeFillShade="D9"/>
            <w:vAlign w:val="center"/>
          </w:tcPr>
          <w:p w14:paraId="6A7B2AC4" w14:textId="77777777" w:rsidR="007E1E82" w:rsidRPr="003357F4" w:rsidRDefault="007E1E82" w:rsidP="00E41392">
            <w:pPr>
              <w:rPr>
                <w:rFonts w:ascii="Arial" w:hAnsi="Arial" w:cs="Arial"/>
                <w:sz w:val="20"/>
                <w:szCs w:val="20"/>
                <w:lang w:val="en-GB"/>
              </w:rPr>
            </w:pPr>
          </w:p>
        </w:tc>
        <w:tc>
          <w:tcPr>
            <w:tcW w:w="7513" w:type="dxa"/>
            <w:shd w:val="clear" w:color="000000" w:fill="C4D79B"/>
            <w:vAlign w:val="center"/>
            <w:hideMark/>
          </w:tcPr>
          <w:p w14:paraId="12248DB4"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Identify flyway-level measures (e.g. twinning arrangements, regional trainings) to address capacity gaps, including joint action with other MEAs and partners</w:t>
            </w:r>
          </w:p>
        </w:tc>
        <w:tc>
          <w:tcPr>
            <w:tcW w:w="1880" w:type="dxa"/>
            <w:shd w:val="clear" w:color="auto" w:fill="D9D9D9" w:themeFill="background1" w:themeFillShade="D9"/>
            <w:vAlign w:val="center"/>
          </w:tcPr>
          <w:p w14:paraId="1F5CE678"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96" w:type="dxa"/>
            <w:shd w:val="clear" w:color="auto" w:fill="D9D9D9" w:themeFill="background1" w:themeFillShade="D9"/>
            <w:vAlign w:val="center"/>
            <w:hideMark/>
          </w:tcPr>
          <w:p w14:paraId="4A024649"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44F3D4E"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w:t>
            </w:r>
          </w:p>
        </w:tc>
      </w:tr>
      <w:tr w:rsidR="007E1E82" w:rsidRPr="003357F4" w14:paraId="5E0C7107" w14:textId="77777777" w:rsidTr="009A4872">
        <w:trPr>
          <w:trHeight w:val="572"/>
          <w:jc w:val="center"/>
        </w:trPr>
        <w:tc>
          <w:tcPr>
            <w:tcW w:w="3681" w:type="dxa"/>
            <w:vMerge w:val="restart"/>
            <w:shd w:val="clear" w:color="auto" w:fill="D9D9D9" w:themeFill="background1" w:themeFillShade="D9"/>
            <w:vAlign w:val="center"/>
            <w:hideMark/>
          </w:tcPr>
          <w:p w14:paraId="4B6F05E4" w14:textId="77777777" w:rsidR="007E1E82" w:rsidRPr="003357F4" w:rsidRDefault="007E1E82" w:rsidP="00E41392">
            <w:pPr>
              <w:ind w:firstLineChars="11" w:firstLine="22"/>
              <w:rPr>
                <w:rFonts w:ascii="Arial" w:hAnsi="Arial" w:cs="Arial"/>
                <w:sz w:val="20"/>
                <w:szCs w:val="20"/>
                <w:lang w:val="en-GB"/>
              </w:rPr>
            </w:pPr>
            <w:r w:rsidRPr="003357F4">
              <w:rPr>
                <w:rFonts w:ascii="Arial" w:hAnsi="Arial" w:cs="Arial"/>
                <w:sz w:val="20"/>
                <w:szCs w:val="20"/>
                <w:lang w:val="en-GB"/>
              </w:rPr>
              <w:t>5.3.b) Address priority capacity gaps through national coordination mechanisms</w:t>
            </w:r>
          </w:p>
        </w:tc>
        <w:tc>
          <w:tcPr>
            <w:tcW w:w="7513" w:type="dxa"/>
            <w:shd w:val="clear" w:color="000000" w:fill="C5D9F1"/>
            <w:vAlign w:val="center"/>
            <w:hideMark/>
          </w:tcPr>
          <w:p w14:paraId="7D41E2DA"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create or enhance national AEWA coordination mechanisms to implement the Agreement and share information </w:t>
            </w:r>
            <w:r>
              <w:rPr>
                <w:rFonts w:ascii="Arial" w:hAnsi="Arial" w:cs="Arial"/>
                <w:sz w:val="20"/>
                <w:szCs w:val="20"/>
                <w:lang w:val="en-GB"/>
              </w:rPr>
              <w:t>and</w:t>
            </w:r>
            <w:r w:rsidRPr="003357F4">
              <w:rPr>
                <w:rFonts w:ascii="Arial" w:hAnsi="Arial" w:cs="Arial"/>
                <w:sz w:val="20"/>
                <w:szCs w:val="20"/>
                <w:lang w:val="en-GB"/>
              </w:rPr>
              <w:t xml:space="preserve"> experience with national partners</w:t>
            </w:r>
          </w:p>
        </w:tc>
        <w:tc>
          <w:tcPr>
            <w:tcW w:w="1880" w:type="dxa"/>
            <w:shd w:val="clear" w:color="auto" w:fill="D9D9D9" w:themeFill="background1" w:themeFillShade="D9"/>
            <w:vAlign w:val="center"/>
          </w:tcPr>
          <w:p w14:paraId="63A8BC08" w14:textId="77777777" w:rsidR="007E1E82" w:rsidRPr="003357F4" w:rsidRDefault="007E1E82" w:rsidP="00E41392">
            <w:pPr>
              <w:jc w:val="center"/>
              <w:rPr>
                <w:lang w:val="en-GB"/>
              </w:rPr>
            </w:pPr>
            <w:r w:rsidRPr="003357F4">
              <w:rPr>
                <w:rFonts w:ascii="Arial" w:hAnsi="Arial" w:cs="Arial"/>
                <w:color w:val="000000"/>
                <w:sz w:val="20"/>
                <w:szCs w:val="20"/>
                <w:lang w:val="en-GB"/>
              </w:rPr>
              <w:t>by MOP9</w:t>
            </w:r>
          </w:p>
        </w:tc>
        <w:tc>
          <w:tcPr>
            <w:tcW w:w="1096" w:type="dxa"/>
            <w:shd w:val="clear" w:color="auto" w:fill="D9D9D9" w:themeFill="background1" w:themeFillShade="D9"/>
            <w:vAlign w:val="center"/>
            <w:hideMark/>
          </w:tcPr>
          <w:p w14:paraId="5B425C0A"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BD1E35F"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w:t>
            </w:r>
          </w:p>
        </w:tc>
      </w:tr>
      <w:tr w:rsidR="007E1E82" w:rsidRPr="003357F4" w14:paraId="79043BA6" w14:textId="77777777" w:rsidTr="009A4872">
        <w:trPr>
          <w:trHeight w:val="694"/>
          <w:jc w:val="center"/>
        </w:trPr>
        <w:tc>
          <w:tcPr>
            <w:tcW w:w="3681" w:type="dxa"/>
            <w:vMerge/>
            <w:shd w:val="clear" w:color="auto" w:fill="D9D9D9" w:themeFill="background1" w:themeFillShade="D9"/>
            <w:vAlign w:val="center"/>
            <w:hideMark/>
          </w:tcPr>
          <w:p w14:paraId="1E58F841" w14:textId="77777777" w:rsidR="007E1E82" w:rsidRPr="003357F4" w:rsidRDefault="007E1E82" w:rsidP="00E41392">
            <w:pPr>
              <w:ind w:firstLineChars="11" w:firstLine="22"/>
              <w:rPr>
                <w:rFonts w:ascii="Arial" w:hAnsi="Arial" w:cs="Arial"/>
                <w:sz w:val="20"/>
                <w:szCs w:val="20"/>
                <w:lang w:val="en-GB"/>
              </w:rPr>
            </w:pPr>
          </w:p>
        </w:tc>
        <w:tc>
          <w:tcPr>
            <w:tcW w:w="7513" w:type="dxa"/>
            <w:shd w:val="clear" w:color="000000" w:fill="C5D9F1"/>
            <w:vAlign w:val="center"/>
            <w:hideMark/>
          </w:tcPr>
          <w:p w14:paraId="56389FDE"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use these mechanisms to address capacity building needs for improved AEWA implementation, including through bilateral cooperation</w:t>
            </w:r>
          </w:p>
        </w:tc>
        <w:tc>
          <w:tcPr>
            <w:tcW w:w="1880" w:type="dxa"/>
            <w:shd w:val="clear" w:color="auto" w:fill="D9D9D9" w:themeFill="background1" w:themeFillShade="D9"/>
            <w:vAlign w:val="center"/>
          </w:tcPr>
          <w:p w14:paraId="5559E1B6" w14:textId="77777777" w:rsidR="007E1E82" w:rsidRPr="003357F4" w:rsidRDefault="007E1E82" w:rsidP="00E41392">
            <w:pPr>
              <w:jc w:val="center"/>
              <w:rPr>
                <w:lang w:val="en-GB"/>
              </w:rPr>
            </w:pPr>
            <w:r w:rsidRPr="003357F4">
              <w:rPr>
                <w:rFonts w:ascii="Arial" w:hAnsi="Arial" w:cs="Arial"/>
                <w:color w:val="000000"/>
                <w:sz w:val="20"/>
                <w:szCs w:val="20"/>
                <w:lang w:val="en-GB"/>
              </w:rPr>
              <w:t>by MOP9</w:t>
            </w:r>
          </w:p>
        </w:tc>
        <w:tc>
          <w:tcPr>
            <w:tcW w:w="1096" w:type="dxa"/>
            <w:shd w:val="clear" w:color="auto" w:fill="D9D9D9" w:themeFill="background1" w:themeFillShade="D9"/>
            <w:vAlign w:val="center"/>
            <w:hideMark/>
          </w:tcPr>
          <w:p w14:paraId="7434E9B1"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CF61EB1"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w:t>
            </w:r>
          </w:p>
        </w:tc>
      </w:tr>
      <w:tr w:rsidR="007E1E82" w:rsidRPr="003357F4" w14:paraId="54D7BAE0" w14:textId="77777777" w:rsidTr="009A4872">
        <w:trPr>
          <w:trHeight w:val="831"/>
          <w:jc w:val="center"/>
        </w:trPr>
        <w:tc>
          <w:tcPr>
            <w:tcW w:w="3681" w:type="dxa"/>
            <w:vMerge w:val="restart"/>
            <w:shd w:val="clear" w:color="auto" w:fill="D9D9D9" w:themeFill="background1" w:themeFillShade="D9"/>
            <w:vAlign w:val="center"/>
            <w:hideMark/>
          </w:tcPr>
          <w:p w14:paraId="327136DB" w14:textId="77777777" w:rsidR="007E1E82" w:rsidRPr="003357F4" w:rsidRDefault="007E1E82" w:rsidP="00E41392">
            <w:pPr>
              <w:ind w:firstLineChars="11" w:firstLine="22"/>
              <w:rPr>
                <w:rFonts w:ascii="Arial" w:hAnsi="Arial" w:cs="Arial"/>
                <w:sz w:val="20"/>
                <w:szCs w:val="20"/>
                <w:lang w:val="en-GB"/>
              </w:rPr>
            </w:pPr>
            <w:r w:rsidRPr="003357F4">
              <w:rPr>
                <w:rFonts w:ascii="Arial" w:hAnsi="Arial" w:cs="Arial"/>
                <w:sz w:val="20"/>
                <w:szCs w:val="20"/>
                <w:lang w:val="en-GB"/>
              </w:rPr>
              <w:t>5.3.c) Establish regional capacity building activities to address priority gaps</w:t>
            </w:r>
          </w:p>
        </w:tc>
        <w:tc>
          <w:tcPr>
            <w:tcW w:w="7513" w:type="dxa"/>
            <w:shd w:val="clear" w:color="000000" w:fill="C4D79B"/>
            <w:vAlign w:val="center"/>
            <w:hideMark/>
          </w:tcPr>
          <w:p w14:paraId="3C524A99" w14:textId="26F63F61" w:rsidR="007E1E82" w:rsidRPr="009A4872" w:rsidRDefault="007E1E82" w:rsidP="00E41392">
            <w:pPr>
              <w:rPr>
                <w:rFonts w:ascii="Arial" w:hAnsi="Arial" w:cs="Arial"/>
                <w:sz w:val="20"/>
                <w:szCs w:val="20"/>
                <w:lang w:val="en-GB"/>
              </w:rPr>
            </w:pPr>
            <w:r w:rsidRPr="009A4872">
              <w:rPr>
                <w:rFonts w:ascii="Arial" w:hAnsi="Arial" w:cs="Arial"/>
                <w:sz w:val="20"/>
                <w:szCs w:val="20"/>
                <w:lang w:val="en-GB"/>
              </w:rPr>
              <w:t>Work with partners</w:t>
            </w:r>
            <w:r w:rsidR="00B44AF0" w:rsidRPr="009A4872">
              <w:rPr>
                <w:rFonts w:ascii="Arial" w:hAnsi="Arial" w:cs="Arial"/>
                <w:sz w:val="20"/>
                <w:szCs w:val="20"/>
                <w:lang w:val="en-GB"/>
              </w:rPr>
              <w:t>, particula</w:t>
            </w:r>
            <w:r w:rsidR="0047460B" w:rsidRPr="009A4872">
              <w:rPr>
                <w:rFonts w:ascii="Arial" w:hAnsi="Arial" w:cs="Arial"/>
                <w:sz w:val="20"/>
                <w:szCs w:val="20"/>
                <w:lang w:val="en-GB"/>
              </w:rPr>
              <w:t>r</w:t>
            </w:r>
            <w:r w:rsidR="00B44AF0" w:rsidRPr="009A4872">
              <w:rPr>
                <w:rFonts w:ascii="Arial" w:hAnsi="Arial" w:cs="Arial"/>
                <w:sz w:val="20"/>
                <w:szCs w:val="20"/>
                <w:lang w:val="en-GB"/>
              </w:rPr>
              <w:t>l</w:t>
            </w:r>
            <w:r w:rsidR="0047460B" w:rsidRPr="009A4872">
              <w:rPr>
                <w:rFonts w:ascii="Arial" w:hAnsi="Arial" w:cs="Arial"/>
                <w:sz w:val="20"/>
                <w:szCs w:val="20"/>
                <w:lang w:val="en-GB"/>
              </w:rPr>
              <w:t>y</w:t>
            </w:r>
            <w:r w:rsidRPr="009A4872">
              <w:rPr>
                <w:rFonts w:ascii="Arial" w:hAnsi="Arial" w:cs="Arial"/>
                <w:sz w:val="20"/>
                <w:szCs w:val="20"/>
                <w:lang w:val="en-GB"/>
              </w:rPr>
              <w:t xml:space="preserve"> the TSU</w:t>
            </w:r>
            <w:r w:rsidR="0047460B" w:rsidRPr="009A4872">
              <w:rPr>
                <w:rFonts w:ascii="Arial" w:hAnsi="Arial" w:cs="Arial"/>
                <w:sz w:val="20"/>
                <w:szCs w:val="20"/>
                <w:lang w:val="en-GB"/>
              </w:rPr>
              <w:t>,</w:t>
            </w:r>
            <w:r w:rsidRPr="009A4872">
              <w:rPr>
                <w:rFonts w:ascii="Arial" w:hAnsi="Arial" w:cs="Arial"/>
                <w:sz w:val="20"/>
                <w:szCs w:val="20"/>
                <w:lang w:val="en-GB"/>
              </w:rPr>
              <w:t xml:space="preserve"> to revitalise the African wildlife college partnership (Garoua / Mweka / Naivasha) and widen it to others (e.g. South African Wildlife College)</w:t>
            </w:r>
          </w:p>
        </w:tc>
        <w:tc>
          <w:tcPr>
            <w:tcW w:w="1880" w:type="dxa"/>
            <w:shd w:val="clear" w:color="auto" w:fill="D9D9D9" w:themeFill="background1" w:themeFillShade="D9"/>
            <w:vAlign w:val="center"/>
          </w:tcPr>
          <w:p w14:paraId="3C049DA8" w14:textId="77777777" w:rsidR="007E1E82" w:rsidRPr="003357F4" w:rsidRDefault="007E1E82" w:rsidP="00E41392">
            <w:pPr>
              <w:jc w:val="center"/>
              <w:rPr>
                <w:lang w:val="en-GB"/>
              </w:rPr>
            </w:pPr>
            <w:r w:rsidRPr="003357F4">
              <w:rPr>
                <w:rFonts w:ascii="Arial" w:hAnsi="Arial" w:cs="Arial"/>
                <w:color w:val="000000"/>
                <w:sz w:val="20"/>
                <w:szCs w:val="20"/>
                <w:lang w:val="en-GB"/>
              </w:rPr>
              <w:t>by MOP9</w:t>
            </w:r>
          </w:p>
        </w:tc>
        <w:tc>
          <w:tcPr>
            <w:tcW w:w="1096" w:type="dxa"/>
            <w:shd w:val="clear" w:color="auto" w:fill="D9D9D9" w:themeFill="background1" w:themeFillShade="D9"/>
            <w:vAlign w:val="center"/>
            <w:hideMark/>
          </w:tcPr>
          <w:p w14:paraId="18211A37"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48F75DD6"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w:t>
            </w:r>
          </w:p>
        </w:tc>
      </w:tr>
      <w:tr w:rsidR="007E1E82" w:rsidRPr="003357F4" w14:paraId="2B2117FA" w14:textId="77777777" w:rsidTr="009A4872">
        <w:trPr>
          <w:trHeight w:val="800"/>
          <w:jc w:val="center"/>
        </w:trPr>
        <w:tc>
          <w:tcPr>
            <w:tcW w:w="3681" w:type="dxa"/>
            <w:vMerge/>
            <w:shd w:val="clear" w:color="auto" w:fill="D9D9D9" w:themeFill="background1" w:themeFillShade="D9"/>
            <w:vAlign w:val="center"/>
            <w:hideMark/>
          </w:tcPr>
          <w:p w14:paraId="7328FEEF" w14:textId="77777777" w:rsidR="007E1E82" w:rsidRPr="003357F4" w:rsidRDefault="007E1E82" w:rsidP="00E41392">
            <w:pPr>
              <w:ind w:firstLineChars="11" w:firstLine="22"/>
              <w:rPr>
                <w:rFonts w:ascii="Arial" w:hAnsi="Arial" w:cs="Arial"/>
                <w:sz w:val="20"/>
                <w:szCs w:val="20"/>
                <w:lang w:val="en-GB"/>
              </w:rPr>
            </w:pPr>
          </w:p>
        </w:tc>
        <w:tc>
          <w:tcPr>
            <w:tcW w:w="7513" w:type="dxa"/>
            <w:shd w:val="clear" w:color="000000" w:fill="C4D79B"/>
            <w:vAlign w:val="center"/>
            <w:hideMark/>
          </w:tcPr>
          <w:p w14:paraId="06C915AE" w14:textId="3DFB402D" w:rsidR="007E1E82" w:rsidRPr="009A4872" w:rsidRDefault="007E1E82" w:rsidP="00E41392">
            <w:pPr>
              <w:rPr>
                <w:rFonts w:ascii="Arial" w:hAnsi="Arial" w:cs="Arial"/>
                <w:sz w:val="20"/>
                <w:szCs w:val="20"/>
                <w:lang w:val="en-GB"/>
              </w:rPr>
            </w:pPr>
            <w:r w:rsidRPr="009A4872">
              <w:rPr>
                <w:rFonts w:ascii="Arial" w:hAnsi="Arial" w:cs="Arial"/>
                <w:sz w:val="20"/>
                <w:szCs w:val="20"/>
                <w:lang w:val="en-GB"/>
              </w:rPr>
              <w:t>Work with partners</w:t>
            </w:r>
            <w:r w:rsidR="0047460B" w:rsidRPr="009A4872">
              <w:rPr>
                <w:rFonts w:ascii="Arial" w:hAnsi="Arial" w:cs="Arial"/>
                <w:sz w:val="20"/>
                <w:szCs w:val="20"/>
                <w:lang w:val="en-GB"/>
              </w:rPr>
              <w:t xml:space="preserve">, particularly </w:t>
            </w:r>
            <w:r w:rsidR="00607416" w:rsidRPr="009A4872">
              <w:rPr>
                <w:rFonts w:ascii="Arial" w:hAnsi="Arial" w:cs="Arial"/>
                <w:sz w:val="20"/>
                <w:szCs w:val="20"/>
                <w:lang w:val="en-GB"/>
              </w:rPr>
              <w:t>the TSU</w:t>
            </w:r>
            <w:r w:rsidR="0047460B" w:rsidRPr="009A4872">
              <w:rPr>
                <w:rFonts w:ascii="Arial" w:hAnsi="Arial" w:cs="Arial"/>
                <w:sz w:val="20"/>
                <w:szCs w:val="20"/>
                <w:lang w:val="en-GB"/>
              </w:rPr>
              <w:t>,</w:t>
            </w:r>
            <w:r w:rsidRPr="009A4872">
              <w:rPr>
                <w:rFonts w:ascii="Arial" w:hAnsi="Arial" w:cs="Arial"/>
                <w:sz w:val="20"/>
                <w:szCs w:val="20"/>
                <w:lang w:val="en-GB"/>
              </w:rPr>
              <w:t xml:space="preserve"> to explore options to extend the partnership to wildlife colleges in North Africa or create a similar sub-regional initiative </w:t>
            </w:r>
          </w:p>
        </w:tc>
        <w:tc>
          <w:tcPr>
            <w:tcW w:w="1880" w:type="dxa"/>
            <w:shd w:val="clear" w:color="auto" w:fill="D9D9D9" w:themeFill="background1" w:themeFillShade="D9"/>
            <w:vAlign w:val="center"/>
          </w:tcPr>
          <w:p w14:paraId="6B517B9E" w14:textId="77777777" w:rsidR="007E1E82" w:rsidRPr="003357F4" w:rsidRDefault="007E1E82" w:rsidP="00E41392">
            <w:pPr>
              <w:jc w:val="center"/>
              <w:rPr>
                <w:lang w:val="en-GB"/>
              </w:rPr>
            </w:pPr>
            <w:r w:rsidRPr="003357F4">
              <w:rPr>
                <w:rFonts w:ascii="Arial" w:hAnsi="Arial" w:cs="Arial"/>
                <w:color w:val="000000"/>
                <w:sz w:val="20"/>
                <w:szCs w:val="20"/>
                <w:lang w:val="en-GB"/>
              </w:rPr>
              <w:t>by MOP9</w:t>
            </w:r>
          </w:p>
        </w:tc>
        <w:tc>
          <w:tcPr>
            <w:tcW w:w="1096" w:type="dxa"/>
            <w:shd w:val="clear" w:color="auto" w:fill="D9D9D9" w:themeFill="background1" w:themeFillShade="D9"/>
            <w:vAlign w:val="center"/>
            <w:hideMark/>
          </w:tcPr>
          <w:p w14:paraId="30003A36"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3C5ECFB"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w:t>
            </w:r>
          </w:p>
        </w:tc>
      </w:tr>
      <w:tr w:rsidR="007E1E82" w:rsidRPr="003357F4" w14:paraId="1560EC13" w14:textId="77777777" w:rsidTr="009A4872">
        <w:trPr>
          <w:trHeight w:val="1167"/>
          <w:jc w:val="center"/>
        </w:trPr>
        <w:tc>
          <w:tcPr>
            <w:tcW w:w="3681" w:type="dxa"/>
            <w:vMerge/>
            <w:shd w:val="clear" w:color="auto" w:fill="D9D9D9" w:themeFill="background1" w:themeFillShade="D9"/>
            <w:vAlign w:val="center"/>
            <w:hideMark/>
          </w:tcPr>
          <w:p w14:paraId="2FA18D8A" w14:textId="77777777" w:rsidR="007E1E82" w:rsidRPr="003357F4" w:rsidRDefault="007E1E82" w:rsidP="00E41392">
            <w:pPr>
              <w:ind w:firstLineChars="11" w:firstLine="22"/>
              <w:rPr>
                <w:rFonts w:ascii="Arial" w:hAnsi="Arial" w:cs="Arial"/>
                <w:sz w:val="20"/>
                <w:szCs w:val="20"/>
                <w:lang w:val="en-GB"/>
              </w:rPr>
            </w:pPr>
          </w:p>
        </w:tc>
        <w:tc>
          <w:tcPr>
            <w:tcW w:w="7513" w:type="dxa"/>
            <w:shd w:val="clear" w:color="000000" w:fill="C4D79B"/>
            <w:vAlign w:val="center"/>
            <w:hideMark/>
          </w:tcPr>
          <w:p w14:paraId="63BFB80E" w14:textId="4465ED45" w:rsidR="007E1E82" w:rsidRPr="009A4872" w:rsidRDefault="007E1E82" w:rsidP="00E41392">
            <w:pPr>
              <w:rPr>
                <w:rFonts w:ascii="Arial" w:hAnsi="Arial" w:cs="Arial"/>
                <w:sz w:val="20"/>
                <w:szCs w:val="20"/>
                <w:lang w:val="en-GB"/>
              </w:rPr>
            </w:pPr>
            <w:r w:rsidRPr="009A4872">
              <w:rPr>
                <w:rFonts w:ascii="Arial" w:hAnsi="Arial" w:cs="Arial"/>
                <w:sz w:val="20"/>
                <w:szCs w:val="20"/>
                <w:lang w:val="en-GB"/>
              </w:rPr>
              <w:t xml:space="preserve">In collaboration with partners (e.g. BirdLife International, Wetlands International, Ramsar, </w:t>
            </w:r>
            <w:r w:rsidR="0047460B" w:rsidRPr="009A4872">
              <w:rPr>
                <w:rFonts w:ascii="Arial" w:hAnsi="Arial" w:cs="Arial"/>
                <w:sz w:val="20"/>
                <w:szCs w:val="20"/>
                <w:lang w:val="en-GB"/>
              </w:rPr>
              <w:t>the TSU,</w:t>
            </w:r>
            <w:r w:rsidR="009A4872" w:rsidRPr="009A4872">
              <w:rPr>
                <w:rFonts w:ascii="Arial" w:hAnsi="Arial" w:cs="Arial"/>
                <w:sz w:val="20"/>
                <w:szCs w:val="20"/>
                <w:lang w:val="en-GB"/>
              </w:rPr>
              <w:t xml:space="preserve"> </w:t>
            </w:r>
            <w:r w:rsidRPr="009A4872">
              <w:rPr>
                <w:rFonts w:ascii="Arial" w:hAnsi="Arial" w:cs="Arial"/>
                <w:sz w:val="20"/>
                <w:szCs w:val="20"/>
                <w:lang w:val="en-GB"/>
              </w:rPr>
              <w:t>WSFI)</w:t>
            </w:r>
            <w:bookmarkStart w:id="33" w:name="_Hlk528244889"/>
            <w:r w:rsidR="00607416" w:rsidRPr="009A4872">
              <w:rPr>
                <w:rFonts w:ascii="Arial" w:hAnsi="Arial" w:cs="Arial"/>
                <w:sz w:val="20"/>
                <w:szCs w:val="20"/>
                <w:lang w:val="en-GB"/>
              </w:rPr>
              <w:t>,</w:t>
            </w:r>
            <w:bookmarkEnd w:id="33"/>
            <w:r w:rsidRPr="009A4872">
              <w:rPr>
                <w:rFonts w:ascii="Arial" w:hAnsi="Arial" w:cs="Arial"/>
                <w:sz w:val="20"/>
                <w:szCs w:val="20"/>
                <w:lang w:val="en-GB"/>
              </w:rPr>
              <w:t xml:space="preserve"> organise and deliver appropriate training of trainers at the regional or flyway level, making use of existing and adaptable tools and targeting NFPs, TFPs, CEPA FPs, SrFPCs for Africa and training institutions in Africa</w:t>
            </w:r>
          </w:p>
        </w:tc>
        <w:tc>
          <w:tcPr>
            <w:tcW w:w="1880" w:type="dxa"/>
            <w:shd w:val="clear" w:color="auto" w:fill="D9D9D9" w:themeFill="background1" w:themeFillShade="D9"/>
            <w:vAlign w:val="center"/>
          </w:tcPr>
          <w:p w14:paraId="4D04D185" w14:textId="77777777" w:rsidR="007E1E82" w:rsidRPr="003357F4" w:rsidRDefault="007E1E82" w:rsidP="00E41392">
            <w:pPr>
              <w:jc w:val="center"/>
              <w:rPr>
                <w:lang w:val="en-GB"/>
              </w:rPr>
            </w:pPr>
            <w:r w:rsidRPr="003357F4">
              <w:rPr>
                <w:rFonts w:ascii="Arial" w:hAnsi="Arial" w:cs="Arial"/>
                <w:color w:val="000000"/>
                <w:sz w:val="20"/>
                <w:szCs w:val="20"/>
                <w:lang w:val="en-GB"/>
              </w:rPr>
              <w:t>by MOP9, then on rolling basis</w:t>
            </w:r>
          </w:p>
        </w:tc>
        <w:tc>
          <w:tcPr>
            <w:tcW w:w="1096" w:type="dxa"/>
            <w:shd w:val="clear" w:color="auto" w:fill="D9D9D9" w:themeFill="background1" w:themeFillShade="D9"/>
            <w:vAlign w:val="center"/>
            <w:hideMark/>
          </w:tcPr>
          <w:p w14:paraId="4CE6AC63"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48704056"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 - €€€€€</w:t>
            </w:r>
          </w:p>
        </w:tc>
      </w:tr>
      <w:tr w:rsidR="007E1E82" w:rsidRPr="003357F4" w14:paraId="246F6C3D" w14:textId="77777777" w:rsidTr="009A4872">
        <w:trPr>
          <w:trHeight w:val="584"/>
          <w:jc w:val="center"/>
        </w:trPr>
        <w:tc>
          <w:tcPr>
            <w:tcW w:w="3681" w:type="dxa"/>
            <w:vMerge/>
            <w:shd w:val="clear" w:color="auto" w:fill="D9D9D9" w:themeFill="background1" w:themeFillShade="D9"/>
            <w:vAlign w:val="center"/>
            <w:hideMark/>
          </w:tcPr>
          <w:p w14:paraId="424D5DA8" w14:textId="77777777" w:rsidR="007E1E82" w:rsidRPr="003357F4" w:rsidRDefault="007E1E82" w:rsidP="00E41392">
            <w:pPr>
              <w:ind w:firstLineChars="11" w:firstLine="22"/>
              <w:rPr>
                <w:rFonts w:ascii="Arial" w:hAnsi="Arial" w:cs="Arial"/>
                <w:sz w:val="20"/>
                <w:szCs w:val="20"/>
                <w:lang w:val="en-GB"/>
              </w:rPr>
            </w:pPr>
          </w:p>
        </w:tc>
        <w:tc>
          <w:tcPr>
            <w:tcW w:w="7513" w:type="dxa"/>
            <w:shd w:val="clear" w:color="000000" w:fill="C4D79B"/>
            <w:vAlign w:val="center"/>
          </w:tcPr>
          <w:p w14:paraId="2D0EDE2F" w14:textId="77701F47" w:rsidR="007E1E82" w:rsidRPr="009A4872" w:rsidRDefault="007E1E82" w:rsidP="00E41392">
            <w:pPr>
              <w:rPr>
                <w:rFonts w:ascii="Arial" w:hAnsi="Arial" w:cs="Arial"/>
                <w:sz w:val="20"/>
                <w:szCs w:val="20"/>
                <w:lang w:val="en-GB"/>
              </w:rPr>
            </w:pPr>
            <w:r w:rsidRPr="009A4872">
              <w:rPr>
                <w:rFonts w:ascii="Arial" w:hAnsi="Arial" w:cs="Arial"/>
                <w:sz w:val="20"/>
                <w:szCs w:val="20"/>
                <w:lang w:val="en-GB"/>
              </w:rPr>
              <w:t>Work with regional partners and MEAs to implement flyway-level actions including twinning arrangements, exchange programmes</w:t>
            </w:r>
            <w:r w:rsidR="00607416" w:rsidRPr="009A4872">
              <w:rPr>
                <w:rFonts w:ascii="Arial" w:hAnsi="Arial" w:cs="Arial"/>
                <w:sz w:val="20"/>
                <w:szCs w:val="20"/>
                <w:lang w:val="en-GB"/>
              </w:rPr>
              <w:t xml:space="preserve"> and</w:t>
            </w:r>
            <w:r w:rsidRPr="009A4872">
              <w:rPr>
                <w:rFonts w:ascii="Arial" w:hAnsi="Arial" w:cs="Arial"/>
                <w:sz w:val="20"/>
                <w:szCs w:val="20"/>
                <w:lang w:val="en-GB"/>
              </w:rPr>
              <w:t xml:space="preserve"> regional or flyway initiatives</w:t>
            </w:r>
          </w:p>
        </w:tc>
        <w:tc>
          <w:tcPr>
            <w:tcW w:w="1880" w:type="dxa"/>
            <w:shd w:val="clear" w:color="auto" w:fill="D9D9D9" w:themeFill="background1" w:themeFillShade="D9"/>
            <w:vAlign w:val="center"/>
          </w:tcPr>
          <w:p w14:paraId="2E6E76FC" w14:textId="77777777" w:rsidR="007E1E82" w:rsidRPr="003357F4" w:rsidRDefault="007E1E82" w:rsidP="00E41392">
            <w:pPr>
              <w:jc w:val="center"/>
              <w:rPr>
                <w:lang w:val="en-GB"/>
              </w:rPr>
            </w:pPr>
            <w:r w:rsidRPr="003357F4">
              <w:rPr>
                <w:rFonts w:ascii="Arial" w:hAnsi="Arial" w:cs="Arial"/>
                <w:color w:val="000000"/>
                <w:sz w:val="20"/>
                <w:szCs w:val="20"/>
                <w:lang w:val="en-GB"/>
              </w:rPr>
              <w:t>by MOP9, then on a rolling basis</w:t>
            </w:r>
          </w:p>
        </w:tc>
        <w:tc>
          <w:tcPr>
            <w:tcW w:w="1096" w:type="dxa"/>
            <w:shd w:val="clear" w:color="auto" w:fill="D9D9D9" w:themeFill="background1" w:themeFillShade="D9"/>
            <w:vAlign w:val="center"/>
          </w:tcPr>
          <w:p w14:paraId="5ED76714"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089A59B0"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 - €€€€</w:t>
            </w:r>
          </w:p>
        </w:tc>
      </w:tr>
      <w:tr w:rsidR="007E1E82" w:rsidRPr="003357F4" w14:paraId="7BBEA279" w14:textId="77777777" w:rsidTr="009A4872">
        <w:trPr>
          <w:trHeight w:val="989"/>
          <w:jc w:val="center"/>
        </w:trPr>
        <w:tc>
          <w:tcPr>
            <w:tcW w:w="3681" w:type="dxa"/>
            <w:vMerge/>
            <w:shd w:val="clear" w:color="auto" w:fill="D9D9D9" w:themeFill="background1" w:themeFillShade="D9"/>
            <w:vAlign w:val="center"/>
            <w:hideMark/>
          </w:tcPr>
          <w:p w14:paraId="61981595" w14:textId="77777777" w:rsidR="007E1E82" w:rsidRPr="003357F4" w:rsidRDefault="007E1E82" w:rsidP="00E41392">
            <w:pPr>
              <w:ind w:firstLineChars="11" w:firstLine="22"/>
              <w:rPr>
                <w:rFonts w:ascii="Arial" w:hAnsi="Arial" w:cs="Arial"/>
                <w:sz w:val="20"/>
                <w:szCs w:val="20"/>
                <w:lang w:val="en-GB"/>
              </w:rPr>
            </w:pPr>
          </w:p>
        </w:tc>
        <w:tc>
          <w:tcPr>
            <w:tcW w:w="7513" w:type="dxa"/>
            <w:shd w:val="clear" w:color="000000" w:fill="C4D79B"/>
            <w:vAlign w:val="center"/>
            <w:hideMark/>
          </w:tcPr>
          <w:p w14:paraId="2280E287" w14:textId="790DA4A5" w:rsidR="007E1E82" w:rsidRPr="009A4872" w:rsidRDefault="007E1E82" w:rsidP="00E41392">
            <w:pPr>
              <w:rPr>
                <w:rFonts w:ascii="Arial" w:hAnsi="Arial" w:cs="Arial"/>
                <w:sz w:val="20"/>
                <w:szCs w:val="20"/>
                <w:lang w:val="en-GB"/>
              </w:rPr>
            </w:pPr>
            <w:r w:rsidRPr="009A4872">
              <w:rPr>
                <w:rFonts w:ascii="Arial" w:hAnsi="Arial" w:cs="Arial"/>
                <w:sz w:val="20"/>
                <w:szCs w:val="20"/>
                <w:lang w:val="en-GB"/>
              </w:rPr>
              <w:t xml:space="preserve">Work with partners to promote wide awareness of migratory waterbirds through WMBD, </w:t>
            </w:r>
            <w:r w:rsidR="00AE16FE" w:rsidRPr="009A4872">
              <w:rPr>
                <w:rFonts w:ascii="Arial" w:hAnsi="Arial" w:cs="Arial"/>
                <w:sz w:val="20"/>
                <w:szCs w:val="20"/>
                <w:lang w:val="en-GB"/>
              </w:rPr>
              <w:t xml:space="preserve">the </w:t>
            </w:r>
            <w:r w:rsidRPr="009A4872">
              <w:rPr>
                <w:rFonts w:ascii="Arial" w:hAnsi="Arial" w:cs="Arial"/>
                <w:sz w:val="20"/>
                <w:szCs w:val="20"/>
                <w:lang w:val="en-GB"/>
              </w:rPr>
              <w:t xml:space="preserve">production of materials and other tools </w:t>
            </w:r>
            <w:r w:rsidR="00607416" w:rsidRPr="009A4872">
              <w:rPr>
                <w:rFonts w:ascii="Arial" w:hAnsi="Arial" w:cs="Arial"/>
                <w:sz w:val="20"/>
                <w:szCs w:val="20"/>
                <w:lang w:val="en-GB"/>
              </w:rPr>
              <w:t>and</w:t>
            </w:r>
            <w:r w:rsidRPr="009A4872">
              <w:rPr>
                <w:rFonts w:ascii="Arial" w:hAnsi="Arial" w:cs="Arial"/>
                <w:sz w:val="20"/>
                <w:szCs w:val="20"/>
                <w:lang w:val="en-GB"/>
              </w:rPr>
              <w:t xml:space="preserve"> with</w:t>
            </w:r>
            <w:r w:rsidR="00607416" w:rsidRPr="009A4872">
              <w:rPr>
                <w:rFonts w:ascii="Arial" w:hAnsi="Arial" w:cs="Arial"/>
                <w:sz w:val="20"/>
                <w:szCs w:val="20"/>
                <w:lang w:val="en-GB"/>
              </w:rPr>
              <w:t xml:space="preserve"> the</w:t>
            </w:r>
            <w:r w:rsidRPr="009A4872">
              <w:rPr>
                <w:rFonts w:ascii="Arial" w:hAnsi="Arial" w:cs="Arial"/>
                <w:sz w:val="20"/>
                <w:szCs w:val="20"/>
                <w:lang w:val="en-GB"/>
              </w:rPr>
              <w:t xml:space="preserve"> WWT-led schemes WLI </w:t>
            </w:r>
            <w:r w:rsidR="00607416" w:rsidRPr="009A4872">
              <w:rPr>
                <w:rFonts w:ascii="Arial" w:hAnsi="Arial" w:cs="Arial"/>
                <w:sz w:val="20"/>
                <w:szCs w:val="20"/>
                <w:lang w:val="en-GB"/>
              </w:rPr>
              <w:t>and</w:t>
            </w:r>
            <w:r w:rsidRPr="009A4872">
              <w:rPr>
                <w:rFonts w:ascii="Arial" w:hAnsi="Arial" w:cs="Arial"/>
                <w:sz w:val="20"/>
                <w:szCs w:val="20"/>
                <w:lang w:val="en-GB"/>
              </w:rPr>
              <w:t xml:space="preserve"> MBP by working through wetlands centres</w:t>
            </w:r>
          </w:p>
        </w:tc>
        <w:tc>
          <w:tcPr>
            <w:tcW w:w="1880" w:type="dxa"/>
            <w:shd w:val="clear" w:color="auto" w:fill="D9D9D9" w:themeFill="background1" w:themeFillShade="D9"/>
            <w:vAlign w:val="center"/>
          </w:tcPr>
          <w:p w14:paraId="457F1003" w14:textId="77777777" w:rsidR="007E1E82" w:rsidRPr="003357F4" w:rsidRDefault="007E1E82" w:rsidP="00E41392">
            <w:pPr>
              <w:jc w:val="center"/>
              <w:rPr>
                <w:lang w:val="en-GB"/>
              </w:rPr>
            </w:pPr>
            <w:r w:rsidRPr="003357F4">
              <w:rPr>
                <w:rFonts w:ascii="Arial" w:hAnsi="Arial" w:cs="Arial"/>
                <w:color w:val="000000"/>
                <w:sz w:val="20"/>
                <w:szCs w:val="20"/>
                <w:lang w:val="en-GB"/>
              </w:rPr>
              <w:t>by MOP9</w:t>
            </w:r>
          </w:p>
        </w:tc>
        <w:tc>
          <w:tcPr>
            <w:tcW w:w="1096" w:type="dxa"/>
            <w:shd w:val="clear" w:color="auto" w:fill="D9D9D9" w:themeFill="background1" w:themeFillShade="D9"/>
            <w:vAlign w:val="center"/>
            <w:hideMark/>
          </w:tcPr>
          <w:p w14:paraId="36961B0E"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798CB5E"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 - €€€</w:t>
            </w:r>
          </w:p>
        </w:tc>
      </w:tr>
      <w:tr w:rsidR="007E1E82" w:rsidRPr="003357F4" w14:paraId="71282C86" w14:textId="77777777" w:rsidTr="009A4872">
        <w:trPr>
          <w:trHeight w:val="431"/>
          <w:jc w:val="center"/>
        </w:trPr>
        <w:tc>
          <w:tcPr>
            <w:tcW w:w="3681" w:type="dxa"/>
            <w:shd w:val="clear" w:color="auto" w:fill="D9D9D9" w:themeFill="background1" w:themeFillShade="D9"/>
            <w:vAlign w:val="center"/>
            <w:hideMark/>
          </w:tcPr>
          <w:p w14:paraId="5B6BE72E" w14:textId="77777777" w:rsidR="007E1E82" w:rsidRPr="003357F4" w:rsidRDefault="007E1E82" w:rsidP="00E41392">
            <w:pPr>
              <w:ind w:firstLineChars="11" w:firstLine="22"/>
              <w:rPr>
                <w:rFonts w:ascii="Arial" w:hAnsi="Arial" w:cs="Arial"/>
                <w:sz w:val="20"/>
                <w:szCs w:val="20"/>
                <w:lang w:val="en-GB"/>
              </w:rPr>
            </w:pPr>
            <w:r w:rsidRPr="003357F4">
              <w:rPr>
                <w:rFonts w:ascii="Arial" w:hAnsi="Arial" w:cs="Arial"/>
                <w:sz w:val="20"/>
                <w:szCs w:val="20"/>
                <w:lang w:val="en-GB"/>
              </w:rPr>
              <w:t>5.3.d) Establish criteria to assess implementation capacity at the sub-regional level</w:t>
            </w:r>
          </w:p>
        </w:tc>
        <w:tc>
          <w:tcPr>
            <w:tcW w:w="7513" w:type="dxa"/>
            <w:shd w:val="clear" w:color="000000" w:fill="C4D79B"/>
            <w:vAlign w:val="center"/>
            <w:hideMark/>
          </w:tcPr>
          <w:p w14:paraId="5590A6DA"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Secure input from SrFPCs for Africa to reflect African priorities and needs when establishing criteria to assess implementation capacity</w:t>
            </w:r>
          </w:p>
        </w:tc>
        <w:tc>
          <w:tcPr>
            <w:tcW w:w="1880" w:type="dxa"/>
            <w:shd w:val="clear" w:color="auto" w:fill="D9D9D9" w:themeFill="background1" w:themeFillShade="D9"/>
            <w:vAlign w:val="center"/>
          </w:tcPr>
          <w:p w14:paraId="295DDC8D" w14:textId="77777777" w:rsidR="007E1E82" w:rsidRPr="003357F4" w:rsidRDefault="007E1E82" w:rsidP="00E41392">
            <w:pPr>
              <w:jc w:val="center"/>
              <w:rPr>
                <w:lang w:val="en-GB"/>
              </w:rPr>
            </w:pPr>
            <w:r w:rsidRPr="003357F4">
              <w:rPr>
                <w:rFonts w:ascii="Arial" w:hAnsi="Arial" w:cs="Arial"/>
                <w:color w:val="000000"/>
                <w:sz w:val="20"/>
                <w:szCs w:val="20"/>
                <w:lang w:val="en-GB"/>
              </w:rPr>
              <w:t>by MOP9</w:t>
            </w:r>
          </w:p>
        </w:tc>
        <w:tc>
          <w:tcPr>
            <w:tcW w:w="1096" w:type="dxa"/>
            <w:shd w:val="clear" w:color="auto" w:fill="D9D9D9" w:themeFill="background1" w:themeFillShade="D9"/>
            <w:vAlign w:val="center"/>
            <w:hideMark/>
          </w:tcPr>
          <w:p w14:paraId="10E2E18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6AF26C0D"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w:t>
            </w:r>
          </w:p>
        </w:tc>
      </w:tr>
      <w:tr w:rsidR="007E1E82" w:rsidRPr="003357F4" w14:paraId="087042BA" w14:textId="77777777" w:rsidTr="009A4872">
        <w:trPr>
          <w:trHeight w:val="843"/>
          <w:jc w:val="center"/>
        </w:trPr>
        <w:tc>
          <w:tcPr>
            <w:tcW w:w="3681" w:type="dxa"/>
            <w:vMerge w:val="restart"/>
            <w:shd w:val="clear" w:color="auto" w:fill="D9D9D9" w:themeFill="background1" w:themeFillShade="D9"/>
            <w:vAlign w:val="center"/>
            <w:hideMark/>
          </w:tcPr>
          <w:p w14:paraId="2D410FFC" w14:textId="77777777" w:rsidR="007E1E82" w:rsidRPr="003357F4" w:rsidRDefault="007E1E82" w:rsidP="00E41392">
            <w:pPr>
              <w:ind w:firstLineChars="11" w:firstLine="22"/>
              <w:rPr>
                <w:rFonts w:ascii="Arial" w:hAnsi="Arial" w:cs="Arial"/>
                <w:sz w:val="20"/>
                <w:szCs w:val="20"/>
                <w:lang w:val="en-GB"/>
              </w:rPr>
            </w:pPr>
            <w:r w:rsidRPr="003357F4">
              <w:rPr>
                <w:rFonts w:ascii="Arial" w:hAnsi="Arial" w:cs="Arial"/>
                <w:sz w:val="20"/>
                <w:szCs w:val="20"/>
                <w:lang w:val="en-GB"/>
              </w:rPr>
              <w:t>5.3.e) Fill significant capacity gaps guided by national capacity assessments</w:t>
            </w:r>
          </w:p>
        </w:tc>
        <w:tc>
          <w:tcPr>
            <w:tcW w:w="7513" w:type="dxa"/>
            <w:shd w:val="clear" w:color="000000" w:fill="C5D9F1"/>
            <w:vAlign w:val="center"/>
            <w:hideMark/>
          </w:tcPr>
          <w:p w14:paraId="340F0167"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 evaluate and prioritise national capacity gaps in collaboration with other MEA NFPs and integrate recommendations into national AEWA implementation plans</w:t>
            </w:r>
          </w:p>
        </w:tc>
        <w:tc>
          <w:tcPr>
            <w:tcW w:w="1880" w:type="dxa"/>
            <w:shd w:val="clear" w:color="auto" w:fill="D9D9D9" w:themeFill="background1" w:themeFillShade="D9"/>
            <w:vAlign w:val="center"/>
          </w:tcPr>
          <w:p w14:paraId="3EB59181" w14:textId="77777777" w:rsidR="007E1E82" w:rsidRPr="003357F4" w:rsidRDefault="007E1E82" w:rsidP="00E41392">
            <w:pPr>
              <w:jc w:val="center"/>
              <w:rPr>
                <w:rFonts w:ascii="Arial" w:hAnsi="Arial" w:cs="Arial"/>
                <w:sz w:val="20"/>
                <w:szCs w:val="20"/>
                <w:lang w:val="en-GB"/>
              </w:rPr>
            </w:pPr>
            <w:r w:rsidRPr="003357F4">
              <w:rPr>
                <w:rFonts w:ascii="Arial" w:hAnsi="Arial" w:cs="Arial"/>
                <w:color w:val="000000"/>
                <w:sz w:val="20"/>
                <w:szCs w:val="20"/>
                <w:lang w:val="en-GB"/>
              </w:rPr>
              <w:t>by MOP10</w:t>
            </w:r>
          </w:p>
        </w:tc>
        <w:tc>
          <w:tcPr>
            <w:tcW w:w="1096" w:type="dxa"/>
            <w:shd w:val="clear" w:color="auto" w:fill="D9D9D9" w:themeFill="background1" w:themeFillShade="D9"/>
            <w:vAlign w:val="center"/>
            <w:hideMark/>
          </w:tcPr>
          <w:p w14:paraId="569BC778"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1403CFB"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w:t>
            </w:r>
          </w:p>
        </w:tc>
      </w:tr>
      <w:tr w:rsidR="007E1E82" w:rsidRPr="003357F4" w14:paraId="63097336" w14:textId="77777777" w:rsidTr="009A4872">
        <w:trPr>
          <w:trHeight w:val="841"/>
          <w:jc w:val="center"/>
        </w:trPr>
        <w:tc>
          <w:tcPr>
            <w:tcW w:w="3681" w:type="dxa"/>
            <w:vMerge/>
            <w:shd w:val="clear" w:color="auto" w:fill="D9D9D9" w:themeFill="background1" w:themeFillShade="D9"/>
            <w:vAlign w:val="center"/>
            <w:hideMark/>
          </w:tcPr>
          <w:p w14:paraId="55BC8F5E" w14:textId="77777777" w:rsidR="007E1E82" w:rsidRPr="003357F4" w:rsidRDefault="007E1E82" w:rsidP="00E41392">
            <w:pPr>
              <w:rPr>
                <w:rFonts w:ascii="Arial" w:hAnsi="Arial" w:cs="Arial"/>
                <w:sz w:val="20"/>
                <w:szCs w:val="20"/>
                <w:lang w:val="en-GB"/>
              </w:rPr>
            </w:pPr>
          </w:p>
        </w:tc>
        <w:tc>
          <w:tcPr>
            <w:tcW w:w="7513" w:type="dxa"/>
            <w:shd w:val="clear" w:color="000000" w:fill="C5D9F1"/>
            <w:vAlign w:val="center"/>
            <w:hideMark/>
          </w:tcPr>
          <w:p w14:paraId="3DD4F306"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NFPs encourage government </w:t>
            </w:r>
            <w:r>
              <w:rPr>
                <w:rFonts w:ascii="Arial" w:hAnsi="Arial" w:cs="Arial"/>
                <w:sz w:val="20"/>
                <w:szCs w:val="20"/>
                <w:lang w:val="en-GB"/>
              </w:rPr>
              <w:t>and</w:t>
            </w:r>
            <w:r w:rsidRPr="003357F4">
              <w:rPr>
                <w:rFonts w:ascii="Arial" w:hAnsi="Arial" w:cs="Arial"/>
                <w:sz w:val="20"/>
                <w:szCs w:val="20"/>
                <w:lang w:val="en-GB"/>
              </w:rPr>
              <w:t xml:space="preserve"> NGO partners to secure resources for key positions (e.g. IWC NCs, CEPA FPs) and to make efforts to reduce staff turnover of these positions</w:t>
            </w:r>
          </w:p>
        </w:tc>
        <w:tc>
          <w:tcPr>
            <w:tcW w:w="1880" w:type="dxa"/>
            <w:shd w:val="clear" w:color="auto" w:fill="D9D9D9" w:themeFill="background1" w:themeFillShade="D9"/>
            <w:vAlign w:val="center"/>
          </w:tcPr>
          <w:p w14:paraId="2D7BF9E8" w14:textId="77777777" w:rsidR="007E1E82" w:rsidRPr="003357F4" w:rsidRDefault="007E1E82" w:rsidP="00E41392">
            <w:pPr>
              <w:jc w:val="center"/>
              <w:rPr>
                <w:lang w:val="en-GB"/>
              </w:rPr>
            </w:pPr>
            <w:r w:rsidRPr="003357F4">
              <w:rPr>
                <w:rFonts w:ascii="Arial" w:hAnsi="Arial" w:cs="Arial"/>
                <w:color w:val="000000"/>
                <w:sz w:val="20"/>
                <w:szCs w:val="20"/>
                <w:lang w:val="en-GB"/>
              </w:rPr>
              <w:t>by MOP10</w:t>
            </w:r>
          </w:p>
        </w:tc>
        <w:tc>
          <w:tcPr>
            <w:tcW w:w="1096" w:type="dxa"/>
            <w:shd w:val="clear" w:color="auto" w:fill="D9D9D9" w:themeFill="background1" w:themeFillShade="D9"/>
            <w:vAlign w:val="center"/>
            <w:hideMark/>
          </w:tcPr>
          <w:p w14:paraId="082F1320"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0FD5DF0"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Z - €€</w:t>
            </w:r>
          </w:p>
        </w:tc>
      </w:tr>
      <w:tr w:rsidR="007E1E82" w:rsidRPr="003357F4" w14:paraId="35DB4320" w14:textId="77777777" w:rsidTr="009A4872">
        <w:trPr>
          <w:trHeight w:val="698"/>
          <w:jc w:val="center"/>
        </w:trPr>
        <w:tc>
          <w:tcPr>
            <w:tcW w:w="3681" w:type="dxa"/>
            <w:vMerge/>
            <w:shd w:val="clear" w:color="auto" w:fill="D9D9D9" w:themeFill="background1" w:themeFillShade="D9"/>
            <w:vAlign w:val="center"/>
            <w:hideMark/>
          </w:tcPr>
          <w:p w14:paraId="7C95D334" w14:textId="77777777" w:rsidR="007E1E82" w:rsidRPr="003357F4" w:rsidRDefault="007E1E82" w:rsidP="00E41392">
            <w:pPr>
              <w:rPr>
                <w:rFonts w:ascii="Arial" w:hAnsi="Arial" w:cs="Arial"/>
                <w:sz w:val="20"/>
                <w:szCs w:val="20"/>
                <w:lang w:val="en-GB"/>
              </w:rPr>
            </w:pPr>
          </w:p>
        </w:tc>
        <w:tc>
          <w:tcPr>
            <w:tcW w:w="7513" w:type="dxa"/>
            <w:shd w:val="clear" w:color="000000" w:fill="C5D9F1"/>
            <w:vAlign w:val="center"/>
            <w:hideMark/>
          </w:tcPr>
          <w:p w14:paraId="1AD46402"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develop national action plans to fill capacity gaps, secure resources for them and commence implementation</w:t>
            </w:r>
          </w:p>
        </w:tc>
        <w:tc>
          <w:tcPr>
            <w:tcW w:w="1880" w:type="dxa"/>
            <w:shd w:val="clear" w:color="auto" w:fill="D9D9D9" w:themeFill="background1" w:themeFillShade="D9"/>
            <w:vAlign w:val="center"/>
          </w:tcPr>
          <w:p w14:paraId="610D6CC7"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by MOP10</w:t>
            </w:r>
          </w:p>
        </w:tc>
        <w:tc>
          <w:tcPr>
            <w:tcW w:w="1096" w:type="dxa"/>
            <w:shd w:val="clear" w:color="auto" w:fill="D9D9D9" w:themeFill="background1" w:themeFillShade="D9"/>
            <w:vAlign w:val="center"/>
            <w:hideMark/>
          </w:tcPr>
          <w:p w14:paraId="5B12F624"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179B9D8"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 - €€€€</w:t>
            </w:r>
          </w:p>
        </w:tc>
      </w:tr>
      <w:tr w:rsidR="007E1E82" w:rsidRPr="003357F4" w14:paraId="3C9A0575" w14:textId="77777777" w:rsidTr="009A4872">
        <w:trPr>
          <w:trHeight w:val="707"/>
          <w:jc w:val="center"/>
        </w:trPr>
        <w:tc>
          <w:tcPr>
            <w:tcW w:w="3681" w:type="dxa"/>
            <w:vMerge/>
            <w:shd w:val="clear" w:color="auto" w:fill="D9D9D9" w:themeFill="background1" w:themeFillShade="D9"/>
            <w:vAlign w:val="center"/>
            <w:hideMark/>
          </w:tcPr>
          <w:p w14:paraId="37AAEA2F" w14:textId="77777777" w:rsidR="007E1E82" w:rsidRPr="003357F4" w:rsidRDefault="007E1E82" w:rsidP="00E41392">
            <w:pPr>
              <w:rPr>
                <w:rFonts w:ascii="Arial" w:hAnsi="Arial" w:cs="Arial"/>
                <w:sz w:val="20"/>
                <w:szCs w:val="20"/>
                <w:lang w:val="en-GB"/>
              </w:rPr>
            </w:pPr>
          </w:p>
        </w:tc>
        <w:tc>
          <w:tcPr>
            <w:tcW w:w="7513" w:type="dxa"/>
            <w:shd w:val="clear" w:color="000000" w:fill="C4D79B"/>
            <w:vAlign w:val="center"/>
            <w:hideMark/>
          </w:tcPr>
          <w:p w14:paraId="32E6DDEC"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Secure funds for in-country training following sub-regional/flyway level ToTs</w:t>
            </w:r>
          </w:p>
        </w:tc>
        <w:tc>
          <w:tcPr>
            <w:tcW w:w="1880" w:type="dxa"/>
            <w:shd w:val="clear" w:color="auto" w:fill="D9D9D9" w:themeFill="background1" w:themeFillShade="D9"/>
            <w:vAlign w:val="center"/>
          </w:tcPr>
          <w:p w14:paraId="5DDC8032" w14:textId="77777777" w:rsidR="007E1E82" w:rsidRPr="003357F4" w:rsidRDefault="007E1E82" w:rsidP="00E41392">
            <w:pPr>
              <w:jc w:val="center"/>
              <w:rPr>
                <w:lang w:val="en-GB"/>
              </w:rPr>
            </w:pPr>
            <w:r w:rsidRPr="00AE16FE">
              <w:rPr>
                <w:rFonts w:ascii="Arial" w:hAnsi="Arial" w:cs="Arial"/>
                <w:sz w:val="20"/>
                <w:szCs w:val="20"/>
                <w:lang w:val="en-GB"/>
              </w:rPr>
              <w:t>by MOP10</w:t>
            </w:r>
          </w:p>
        </w:tc>
        <w:tc>
          <w:tcPr>
            <w:tcW w:w="1096" w:type="dxa"/>
            <w:shd w:val="clear" w:color="auto" w:fill="D9D9D9" w:themeFill="background1" w:themeFillShade="D9"/>
            <w:vAlign w:val="center"/>
            <w:hideMark/>
          </w:tcPr>
          <w:p w14:paraId="6F2EF9B8"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82EF5D6" w14:textId="77777777" w:rsidR="007E1E82" w:rsidRPr="003357F4" w:rsidRDefault="007E1E82" w:rsidP="00E41392">
            <w:pPr>
              <w:jc w:val="center"/>
              <w:rPr>
                <w:rFonts w:ascii="Arial" w:hAnsi="Arial" w:cs="Arial"/>
                <w:sz w:val="20"/>
                <w:szCs w:val="20"/>
                <w:lang w:val="en-GB"/>
              </w:rPr>
            </w:pPr>
            <w:r w:rsidRPr="003357F4">
              <w:rPr>
                <w:rFonts w:ascii="Arial" w:hAnsi="Arial" w:cs="Arial"/>
                <w:sz w:val="20"/>
                <w:szCs w:val="20"/>
                <w:lang w:val="en-GB"/>
              </w:rPr>
              <w:t>€€ - €€€</w:t>
            </w:r>
          </w:p>
        </w:tc>
      </w:tr>
    </w:tbl>
    <w:p w14:paraId="161BBBD3" w14:textId="0B29C54B" w:rsidR="00FF49B4" w:rsidRDefault="00FF49B4" w:rsidP="0071249B">
      <w:pPr>
        <w:jc w:val="both"/>
        <w:rPr>
          <w:rFonts w:ascii="Arial" w:hAnsi="Arial" w:cs="Arial"/>
          <w:b/>
          <w:sz w:val="20"/>
          <w:szCs w:val="20"/>
          <w:lang w:val="en-GB"/>
        </w:rPr>
      </w:pPr>
    </w:p>
    <w:p w14:paraId="66F30EC1" w14:textId="77777777" w:rsidR="00FF49B4" w:rsidRPr="003357F4" w:rsidRDefault="00FF49B4" w:rsidP="0071249B">
      <w:pPr>
        <w:jc w:val="both"/>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28AE933A" w14:textId="77777777" w:rsidTr="00E41392">
        <w:tc>
          <w:tcPr>
            <w:tcW w:w="998" w:type="dxa"/>
            <w:shd w:val="clear" w:color="auto" w:fill="D9D9D9" w:themeFill="background1" w:themeFillShade="D9"/>
          </w:tcPr>
          <w:p w14:paraId="7610AFDE"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drawing>
                <wp:anchor distT="0" distB="0" distL="114300" distR="114300" simplePos="0" relativeHeight="251677696" behindDoc="0" locked="0" layoutInCell="1" allowOverlap="1" wp14:anchorId="442E140A" wp14:editId="36C3A929">
                  <wp:simplePos x="0" y="0"/>
                  <wp:positionH relativeFrom="column">
                    <wp:posOffset>3175</wp:posOffset>
                  </wp:positionH>
                  <wp:positionV relativeFrom="paragraph">
                    <wp:posOffset>161452</wp:posOffset>
                  </wp:positionV>
                  <wp:extent cx="508635" cy="508635"/>
                  <wp:effectExtent l="0" t="0" r="0" b="5715"/>
                  <wp:wrapNone/>
                  <wp:docPr id="264" name="Grafik 264"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7937C5DD"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SP TARGET 5.4: </w:t>
            </w:r>
          </w:p>
          <w:p w14:paraId="6BAEB6FA"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Conservation of migratory waterbirds is integrated into national implementation policies and plans related to the SDGs, Aichi Targets, the Strategic Plan for Migratory Species and Ramsar Strategic Plan 2016-24 in at least two-thirds of Contracting Parties and the contribution of AEWA to these global frameworks is recognised and supported.</w:t>
            </w:r>
          </w:p>
        </w:tc>
      </w:tr>
    </w:tbl>
    <w:p w14:paraId="4C52DC08" w14:textId="77777777" w:rsidR="007E1E82" w:rsidRPr="003357F4" w:rsidRDefault="007E1E82" w:rsidP="0071249B">
      <w:pPr>
        <w:pStyle w:val="ListParagraph"/>
        <w:ind w:left="425"/>
        <w:jc w:val="both"/>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7"/>
        <w:gridCol w:w="1079"/>
        <w:gridCol w:w="1134"/>
      </w:tblGrid>
      <w:tr w:rsidR="007E1E82" w:rsidRPr="003357F4" w14:paraId="7ADBCAE5" w14:textId="77777777" w:rsidTr="00E41392">
        <w:trPr>
          <w:trHeight w:val="517"/>
          <w:tblHeader/>
        </w:trPr>
        <w:tc>
          <w:tcPr>
            <w:tcW w:w="3681" w:type="dxa"/>
            <w:shd w:val="clear" w:color="auto" w:fill="D9D9D9" w:themeFill="background1" w:themeFillShade="D9"/>
            <w:vAlign w:val="center"/>
          </w:tcPr>
          <w:p w14:paraId="21CFEF15" w14:textId="77777777" w:rsidR="007E1E82" w:rsidRPr="003357F4" w:rsidRDefault="007E1E82" w:rsidP="00E41392">
            <w:pPr>
              <w:rPr>
                <w:rFonts w:ascii="Arial" w:hAnsi="Arial" w:cs="Arial"/>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5.4)</w:t>
            </w:r>
          </w:p>
        </w:tc>
        <w:tc>
          <w:tcPr>
            <w:tcW w:w="7513" w:type="dxa"/>
            <w:shd w:val="clear" w:color="auto" w:fill="D9D9D9" w:themeFill="background1" w:themeFillShade="D9"/>
            <w:vAlign w:val="center"/>
          </w:tcPr>
          <w:p w14:paraId="4113B9BE" w14:textId="3F3D5F11"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FF49B4">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97" w:type="dxa"/>
            <w:shd w:val="clear" w:color="auto" w:fill="D9D9D9" w:themeFill="background1" w:themeFillShade="D9"/>
            <w:vAlign w:val="center"/>
          </w:tcPr>
          <w:p w14:paraId="2CC981F2"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Timeframe</w:t>
            </w:r>
          </w:p>
        </w:tc>
        <w:tc>
          <w:tcPr>
            <w:tcW w:w="1079" w:type="dxa"/>
            <w:shd w:val="clear" w:color="auto" w:fill="D9D9D9" w:themeFill="background1" w:themeFillShade="D9"/>
            <w:vAlign w:val="center"/>
          </w:tcPr>
          <w:p w14:paraId="498AE52C"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7086B507"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 xml:space="preserve">Budget </w:t>
            </w:r>
          </w:p>
        </w:tc>
      </w:tr>
      <w:tr w:rsidR="007E1E82" w:rsidRPr="003357F4" w14:paraId="64A5C42C" w14:textId="77777777" w:rsidTr="00E41392">
        <w:trPr>
          <w:trHeight w:val="926"/>
        </w:trPr>
        <w:tc>
          <w:tcPr>
            <w:tcW w:w="3681" w:type="dxa"/>
            <w:vMerge w:val="restart"/>
            <w:shd w:val="clear" w:color="auto" w:fill="D9D9D9" w:themeFill="background1" w:themeFillShade="D9"/>
            <w:vAlign w:val="center"/>
            <w:hideMark/>
          </w:tcPr>
          <w:p w14:paraId="5D03AF0C" w14:textId="06D733A0"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 xml:space="preserve">5.4.a) Participate in national planning related to Aichi Targets, the </w:t>
            </w:r>
            <w:r w:rsidR="00607416">
              <w:rPr>
                <w:rFonts w:ascii="Arial" w:hAnsi="Arial" w:cs="Arial"/>
                <w:color w:val="000000"/>
                <w:sz w:val="20"/>
                <w:szCs w:val="20"/>
                <w:lang w:val="en-GB"/>
              </w:rPr>
              <w:t>p</w:t>
            </w:r>
            <w:r w:rsidRPr="003357F4">
              <w:rPr>
                <w:rFonts w:ascii="Arial" w:hAnsi="Arial" w:cs="Arial"/>
                <w:color w:val="000000"/>
                <w:sz w:val="20"/>
                <w:szCs w:val="20"/>
                <w:lang w:val="en-GB"/>
              </w:rPr>
              <w:t>ost-2020 biodiversity framework, SPMS and relevant SDG targets</w:t>
            </w:r>
          </w:p>
        </w:tc>
        <w:tc>
          <w:tcPr>
            <w:tcW w:w="7513" w:type="dxa"/>
            <w:shd w:val="clear" w:color="000000" w:fill="C5D9F1"/>
            <w:vAlign w:val="center"/>
            <w:hideMark/>
          </w:tcPr>
          <w:p w14:paraId="715F42F0" w14:textId="2EC3DD82"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 NFPs collaborate with other MEAs via coordination mechanisms (see activity 5.3.b) to ensure wide involvement in the national processes relating to SDGs, Aichi Targets, post-2020 biodiversity framework </w:t>
            </w:r>
            <w:r>
              <w:rPr>
                <w:rFonts w:ascii="Arial" w:hAnsi="Arial" w:cs="Arial"/>
                <w:sz w:val="20"/>
                <w:szCs w:val="20"/>
                <w:lang w:val="en-GB"/>
              </w:rPr>
              <w:t>and</w:t>
            </w:r>
            <w:r w:rsidRPr="003357F4">
              <w:rPr>
                <w:rFonts w:ascii="Arial" w:hAnsi="Arial" w:cs="Arial"/>
                <w:sz w:val="20"/>
                <w:szCs w:val="20"/>
                <w:lang w:val="en-GB"/>
              </w:rPr>
              <w:t xml:space="preserve"> SPMS and promotion of migratory waterbird concerns therein</w:t>
            </w:r>
          </w:p>
        </w:tc>
        <w:tc>
          <w:tcPr>
            <w:tcW w:w="1897" w:type="dxa"/>
            <w:shd w:val="clear" w:color="auto" w:fill="D9D9D9" w:themeFill="background1" w:themeFillShade="D9"/>
            <w:vAlign w:val="center"/>
          </w:tcPr>
          <w:p w14:paraId="6E97DA62"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79" w:type="dxa"/>
            <w:shd w:val="clear" w:color="auto" w:fill="D9D9D9" w:themeFill="background1" w:themeFillShade="D9"/>
            <w:vAlign w:val="center"/>
            <w:hideMark/>
          </w:tcPr>
          <w:p w14:paraId="52A1E2B4"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782EC08"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4CB1533D" w14:textId="77777777" w:rsidTr="00E41392">
        <w:trPr>
          <w:trHeight w:val="1173"/>
        </w:trPr>
        <w:tc>
          <w:tcPr>
            <w:tcW w:w="3681" w:type="dxa"/>
            <w:vMerge/>
            <w:shd w:val="clear" w:color="auto" w:fill="D9D9D9" w:themeFill="background1" w:themeFillShade="D9"/>
            <w:vAlign w:val="center"/>
            <w:hideMark/>
          </w:tcPr>
          <w:p w14:paraId="4663C0F3"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7BEDF281"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identify priority actions in national AEWA PoAA implementation plans that contribute to delivery of other international conservation processes (SDGs, Aichi Targets, SPMS) </w:t>
            </w:r>
            <w:r>
              <w:rPr>
                <w:rFonts w:ascii="Arial" w:hAnsi="Arial" w:cs="Arial"/>
                <w:sz w:val="20"/>
                <w:szCs w:val="20"/>
                <w:lang w:val="en-GB"/>
              </w:rPr>
              <w:t>and</w:t>
            </w:r>
            <w:r w:rsidRPr="003357F4">
              <w:rPr>
                <w:rFonts w:ascii="Arial" w:hAnsi="Arial" w:cs="Arial"/>
                <w:sz w:val="20"/>
                <w:szCs w:val="20"/>
                <w:lang w:val="en-GB"/>
              </w:rPr>
              <w:t xml:space="preserve"> collaborate with other relevant NFPs and institutions for their implementation</w:t>
            </w:r>
          </w:p>
        </w:tc>
        <w:tc>
          <w:tcPr>
            <w:tcW w:w="1897" w:type="dxa"/>
            <w:shd w:val="clear" w:color="auto" w:fill="D9D9D9" w:themeFill="background1" w:themeFillShade="D9"/>
            <w:vAlign w:val="center"/>
          </w:tcPr>
          <w:p w14:paraId="727D42F6"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79" w:type="dxa"/>
            <w:shd w:val="clear" w:color="auto" w:fill="D9D9D9" w:themeFill="background1" w:themeFillShade="D9"/>
            <w:vAlign w:val="center"/>
            <w:hideMark/>
          </w:tcPr>
          <w:p w14:paraId="4A7EBA33"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ABA007A"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7B11D93A" w14:textId="77777777" w:rsidTr="00E41392">
        <w:trPr>
          <w:trHeight w:val="835"/>
        </w:trPr>
        <w:tc>
          <w:tcPr>
            <w:tcW w:w="3681" w:type="dxa"/>
            <w:vMerge w:val="restart"/>
            <w:shd w:val="clear" w:color="auto" w:fill="D9D9D9" w:themeFill="background1" w:themeFillShade="D9"/>
            <w:vAlign w:val="center"/>
            <w:hideMark/>
          </w:tcPr>
          <w:p w14:paraId="49D31C02"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5.4.b) Communicate the potential role / contribution of AEWA to focal points of other MEAs</w:t>
            </w:r>
          </w:p>
        </w:tc>
        <w:tc>
          <w:tcPr>
            <w:tcW w:w="7513" w:type="dxa"/>
            <w:shd w:val="clear" w:color="000000" w:fill="C5D9F1"/>
            <w:vAlign w:val="center"/>
          </w:tcPr>
          <w:p w14:paraId="42E65231"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 TFPs and CEPA FPs work with relevant MEA FPs and other partners to communicate AEWA priorities widely through WMBD, CEPA activities and wetland centres</w:t>
            </w:r>
          </w:p>
        </w:tc>
        <w:tc>
          <w:tcPr>
            <w:tcW w:w="1897" w:type="dxa"/>
            <w:shd w:val="clear" w:color="auto" w:fill="D9D9D9" w:themeFill="background1" w:themeFillShade="D9"/>
            <w:vAlign w:val="center"/>
          </w:tcPr>
          <w:p w14:paraId="18EBF6FF" w14:textId="77777777" w:rsidR="007E1E82" w:rsidRPr="003357F4" w:rsidRDefault="007E1E82" w:rsidP="00E41392">
            <w:pPr>
              <w:jc w:val="center"/>
              <w:rPr>
                <w:lang w:val="en-GB"/>
              </w:rPr>
            </w:pPr>
            <w:r w:rsidRPr="003357F4">
              <w:rPr>
                <w:rFonts w:ascii="Arial" w:hAnsi="Arial" w:cs="Arial"/>
                <w:sz w:val="20"/>
                <w:szCs w:val="20"/>
                <w:lang w:val="en-GB"/>
              </w:rPr>
              <w:t>on rolling basis</w:t>
            </w:r>
          </w:p>
        </w:tc>
        <w:tc>
          <w:tcPr>
            <w:tcW w:w="1079" w:type="dxa"/>
            <w:shd w:val="clear" w:color="auto" w:fill="D9D9D9" w:themeFill="background1" w:themeFillShade="D9"/>
            <w:vAlign w:val="center"/>
          </w:tcPr>
          <w:p w14:paraId="2F6F5C4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5E338F6B"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sz w:val="20"/>
                <w:szCs w:val="20"/>
                <w:lang w:val="en-GB"/>
              </w:rPr>
              <w:t>Z - €€</w:t>
            </w:r>
          </w:p>
        </w:tc>
      </w:tr>
      <w:tr w:rsidR="007E1E82" w:rsidRPr="003357F4" w14:paraId="607F35D9" w14:textId="77777777" w:rsidTr="00E41392">
        <w:trPr>
          <w:trHeight w:val="539"/>
        </w:trPr>
        <w:tc>
          <w:tcPr>
            <w:tcW w:w="3681" w:type="dxa"/>
            <w:vMerge/>
            <w:shd w:val="clear" w:color="auto" w:fill="D9D9D9" w:themeFill="background1" w:themeFillShade="D9"/>
            <w:vAlign w:val="center"/>
            <w:hideMark/>
          </w:tcPr>
          <w:p w14:paraId="76C792B5"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615427B5"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strengthen the skills base of their national AEWA networks and coordination mechanisms to enhance AEWA representation in relevant forums</w:t>
            </w:r>
          </w:p>
        </w:tc>
        <w:tc>
          <w:tcPr>
            <w:tcW w:w="1897" w:type="dxa"/>
            <w:shd w:val="clear" w:color="auto" w:fill="D9D9D9" w:themeFill="background1" w:themeFillShade="D9"/>
            <w:vAlign w:val="center"/>
          </w:tcPr>
          <w:p w14:paraId="748431A1" w14:textId="77777777" w:rsidR="007E1E82" w:rsidRPr="003357F4" w:rsidRDefault="007E1E82" w:rsidP="00E41392">
            <w:pPr>
              <w:jc w:val="center"/>
              <w:rPr>
                <w:lang w:val="en-GB"/>
              </w:rPr>
            </w:pPr>
            <w:r w:rsidRPr="003357F4">
              <w:rPr>
                <w:rFonts w:ascii="Arial" w:hAnsi="Arial" w:cs="Arial"/>
                <w:sz w:val="20"/>
                <w:szCs w:val="20"/>
                <w:lang w:val="en-GB"/>
              </w:rPr>
              <w:t>on rolling basis</w:t>
            </w:r>
          </w:p>
        </w:tc>
        <w:tc>
          <w:tcPr>
            <w:tcW w:w="1079" w:type="dxa"/>
            <w:shd w:val="clear" w:color="auto" w:fill="D9D9D9" w:themeFill="background1" w:themeFillShade="D9"/>
            <w:vAlign w:val="center"/>
            <w:hideMark/>
          </w:tcPr>
          <w:p w14:paraId="0E70D664"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9DD7932"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3291D782" w14:textId="77777777" w:rsidTr="00E41392">
        <w:trPr>
          <w:trHeight w:val="713"/>
        </w:trPr>
        <w:tc>
          <w:tcPr>
            <w:tcW w:w="3681" w:type="dxa"/>
            <w:vMerge/>
            <w:shd w:val="clear" w:color="auto" w:fill="D9D9D9" w:themeFill="background1" w:themeFillShade="D9"/>
            <w:vAlign w:val="center"/>
            <w:hideMark/>
          </w:tcPr>
          <w:p w14:paraId="0B41B900"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7362EF71"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 identify mechanisms for coordination with other MEA focal points, and clearly communicate the role and remit of AEWA</w:t>
            </w:r>
          </w:p>
        </w:tc>
        <w:tc>
          <w:tcPr>
            <w:tcW w:w="1897" w:type="dxa"/>
            <w:shd w:val="clear" w:color="auto" w:fill="D9D9D9" w:themeFill="background1" w:themeFillShade="D9"/>
            <w:vAlign w:val="center"/>
          </w:tcPr>
          <w:p w14:paraId="3588B5F7" w14:textId="77777777" w:rsidR="007E1E82" w:rsidRPr="003357F4" w:rsidRDefault="007E1E82" w:rsidP="00E41392">
            <w:pPr>
              <w:jc w:val="center"/>
              <w:rPr>
                <w:lang w:val="en-GB"/>
              </w:rPr>
            </w:pPr>
            <w:r w:rsidRPr="003357F4">
              <w:rPr>
                <w:rFonts w:ascii="Arial" w:hAnsi="Arial" w:cs="Arial"/>
                <w:color w:val="000000"/>
                <w:sz w:val="20"/>
                <w:szCs w:val="20"/>
                <w:lang w:val="en-GB"/>
              </w:rPr>
              <w:t>by MOP8</w:t>
            </w:r>
          </w:p>
        </w:tc>
        <w:tc>
          <w:tcPr>
            <w:tcW w:w="1079" w:type="dxa"/>
            <w:shd w:val="clear" w:color="auto" w:fill="D9D9D9" w:themeFill="background1" w:themeFillShade="D9"/>
            <w:vAlign w:val="center"/>
            <w:hideMark/>
          </w:tcPr>
          <w:p w14:paraId="58B99E91"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640518B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2754AE3F" w14:textId="77777777" w:rsidTr="00E41392">
        <w:trPr>
          <w:trHeight w:val="710"/>
        </w:trPr>
        <w:tc>
          <w:tcPr>
            <w:tcW w:w="3681" w:type="dxa"/>
            <w:vMerge w:val="restart"/>
            <w:shd w:val="clear" w:color="auto" w:fill="D9D9D9" w:themeFill="background1" w:themeFillShade="D9"/>
            <w:vAlign w:val="center"/>
            <w:hideMark/>
          </w:tcPr>
          <w:p w14:paraId="20056474" w14:textId="2EA99A46"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lastRenderedPageBreak/>
              <w:t>5.4.c) Represent AEWA in relevant CBD</w:t>
            </w:r>
            <w:r>
              <w:rPr>
                <w:rFonts w:ascii="Arial" w:hAnsi="Arial" w:cs="Arial"/>
                <w:color w:val="000000"/>
                <w:sz w:val="20"/>
                <w:szCs w:val="20"/>
                <w:lang w:val="en-GB"/>
              </w:rPr>
              <w:t xml:space="preserve">, </w:t>
            </w:r>
            <w:r w:rsidRPr="003357F4">
              <w:rPr>
                <w:rFonts w:ascii="Arial" w:hAnsi="Arial" w:cs="Arial"/>
                <w:color w:val="000000"/>
                <w:sz w:val="20"/>
                <w:szCs w:val="20"/>
                <w:lang w:val="en-GB"/>
              </w:rPr>
              <w:t>CMS</w:t>
            </w:r>
            <w:r>
              <w:rPr>
                <w:rFonts w:ascii="Arial" w:hAnsi="Arial" w:cs="Arial"/>
                <w:color w:val="000000"/>
                <w:sz w:val="20"/>
                <w:szCs w:val="20"/>
                <w:lang w:val="en-GB"/>
              </w:rPr>
              <w:t xml:space="preserve"> and Ramsar</w:t>
            </w:r>
            <w:r w:rsidRPr="003357F4">
              <w:rPr>
                <w:rFonts w:ascii="Arial" w:hAnsi="Arial" w:cs="Arial"/>
                <w:color w:val="000000"/>
                <w:sz w:val="20"/>
                <w:szCs w:val="20"/>
                <w:lang w:val="en-GB"/>
              </w:rPr>
              <w:t xml:space="preserve"> meetings</w:t>
            </w:r>
          </w:p>
        </w:tc>
        <w:tc>
          <w:tcPr>
            <w:tcW w:w="7513" w:type="dxa"/>
            <w:shd w:val="clear" w:color="000000" w:fill="C4D79B"/>
            <w:vAlign w:val="center"/>
            <w:hideMark/>
          </w:tcPr>
          <w:p w14:paraId="09EB81E6"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Maximise synergies with other MEAs and large-scale projects, especially under CBD, Ramsar and CMS</w:t>
            </w:r>
          </w:p>
        </w:tc>
        <w:tc>
          <w:tcPr>
            <w:tcW w:w="1897" w:type="dxa"/>
            <w:shd w:val="clear" w:color="auto" w:fill="D9D9D9" w:themeFill="background1" w:themeFillShade="D9"/>
            <w:vAlign w:val="center"/>
          </w:tcPr>
          <w:p w14:paraId="2AE2FA2C"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79" w:type="dxa"/>
            <w:shd w:val="clear" w:color="auto" w:fill="D9D9D9" w:themeFill="background1" w:themeFillShade="D9"/>
            <w:vAlign w:val="center"/>
            <w:hideMark/>
          </w:tcPr>
          <w:p w14:paraId="60A42480"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4193D6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19D4D6AC" w14:textId="77777777" w:rsidTr="00E41392">
        <w:trPr>
          <w:trHeight w:val="550"/>
        </w:trPr>
        <w:tc>
          <w:tcPr>
            <w:tcW w:w="3681" w:type="dxa"/>
            <w:vMerge/>
            <w:shd w:val="clear" w:color="auto" w:fill="D9D9D9" w:themeFill="background1" w:themeFillShade="D9"/>
            <w:vAlign w:val="center"/>
            <w:hideMark/>
          </w:tcPr>
          <w:p w14:paraId="76AD71F6" w14:textId="77777777" w:rsidR="007E1E82" w:rsidRPr="003357F4" w:rsidRDefault="007E1E82" w:rsidP="00E41392">
            <w:pPr>
              <w:rPr>
                <w:rFonts w:ascii="Arial" w:hAnsi="Arial" w:cs="Arial"/>
                <w:color w:val="000000"/>
                <w:sz w:val="20"/>
                <w:szCs w:val="20"/>
                <w:lang w:val="en-GB"/>
              </w:rPr>
            </w:pPr>
          </w:p>
        </w:tc>
        <w:tc>
          <w:tcPr>
            <w:tcW w:w="7513" w:type="dxa"/>
            <w:shd w:val="clear" w:color="000000" w:fill="C4D79B"/>
            <w:vAlign w:val="center"/>
            <w:hideMark/>
          </w:tcPr>
          <w:p w14:paraId="76F9EAB7" w14:textId="77777777" w:rsidR="007E1E82" w:rsidRPr="003357F4" w:rsidRDefault="007E1E82" w:rsidP="00E41392">
            <w:pPr>
              <w:rPr>
                <w:rFonts w:ascii="Arial" w:hAnsi="Arial" w:cs="Arial"/>
                <w:color w:val="000000"/>
                <w:sz w:val="20"/>
                <w:szCs w:val="20"/>
                <w:lang w:val="en-GB"/>
              </w:rPr>
            </w:pPr>
            <w:r w:rsidRPr="003357F4">
              <w:rPr>
                <w:rFonts w:ascii="Arial" w:hAnsi="Arial" w:cs="Arial"/>
                <w:color w:val="000000"/>
                <w:sz w:val="20"/>
                <w:szCs w:val="20"/>
                <w:lang w:val="en-GB"/>
              </w:rPr>
              <w:t>Ensure effective AEWA representation in international forums</w:t>
            </w:r>
          </w:p>
        </w:tc>
        <w:tc>
          <w:tcPr>
            <w:tcW w:w="1897" w:type="dxa"/>
            <w:shd w:val="clear" w:color="auto" w:fill="D9D9D9" w:themeFill="background1" w:themeFillShade="D9"/>
            <w:vAlign w:val="center"/>
          </w:tcPr>
          <w:p w14:paraId="6CAE7486"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79" w:type="dxa"/>
            <w:shd w:val="clear" w:color="auto" w:fill="D9D9D9" w:themeFill="background1" w:themeFillShade="D9"/>
            <w:vAlign w:val="center"/>
            <w:hideMark/>
          </w:tcPr>
          <w:p w14:paraId="7BB9373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B88CAB2"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bl>
    <w:p w14:paraId="153C4D51" w14:textId="77777777" w:rsidR="007E1E82" w:rsidRPr="0071249B" w:rsidRDefault="007E1E82" w:rsidP="0071249B">
      <w:pPr>
        <w:pStyle w:val="ListParagraph"/>
        <w:ind w:left="431"/>
        <w:rPr>
          <w:rFonts w:ascii="Arial" w:hAnsi="Arial" w:cs="Arial"/>
          <w:b/>
          <w:color w:val="2E74B5" w:themeColor="accent1" w:themeShade="BF"/>
          <w:sz w:val="20"/>
          <w:szCs w:val="20"/>
          <w:lang w:val="en-GB"/>
        </w:rPr>
      </w:pPr>
    </w:p>
    <w:p w14:paraId="456EE52E" w14:textId="77777777" w:rsidR="007E1E82" w:rsidRPr="0071249B" w:rsidRDefault="007E1E82" w:rsidP="0071249B">
      <w:pPr>
        <w:pStyle w:val="ListParagraph"/>
        <w:ind w:left="431"/>
        <w:rPr>
          <w:rFonts w:ascii="Arial" w:hAnsi="Arial" w:cs="Arial"/>
          <w:b/>
          <w:color w:val="2E74B5" w:themeColor="accent1" w:themeShade="BF"/>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5840E815" w14:textId="77777777" w:rsidTr="00E41392">
        <w:tc>
          <w:tcPr>
            <w:tcW w:w="998" w:type="dxa"/>
            <w:shd w:val="clear" w:color="auto" w:fill="D9D9D9" w:themeFill="background1" w:themeFillShade="D9"/>
          </w:tcPr>
          <w:p w14:paraId="4A5AFDDC"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drawing>
                <wp:anchor distT="0" distB="0" distL="114300" distR="114300" simplePos="0" relativeHeight="251678720" behindDoc="0" locked="0" layoutInCell="1" allowOverlap="1" wp14:anchorId="0B3D6875" wp14:editId="4DDD0CD2">
                  <wp:simplePos x="0" y="0"/>
                  <wp:positionH relativeFrom="column">
                    <wp:posOffset>3175</wp:posOffset>
                  </wp:positionH>
                  <wp:positionV relativeFrom="paragraph">
                    <wp:posOffset>80483</wp:posOffset>
                  </wp:positionV>
                  <wp:extent cx="508635" cy="508635"/>
                  <wp:effectExtent l="0" t="0" r="0" b="5715"/>
                  <wp:wrapNone/>
                  <wp:docPr id="265" name="Grafik 265"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1FC9CD32"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SP TARGET 5.5: </w:t>
            </w:r>
          </w:p>
          <w:p w14:paraId="1BD1BCB3"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Conservation of migratory waterbirds is integrated into the new generation of NBSAPs and/or similar national plans/policies by at least three-quarters of Contracting Parties.</w:t>
            </w:r>
          </w:p>
        </w:tc>
      </w:tr>
    </w:tbl>
    <w:p w14:paraId="4D144B4A" w14:textId="77777777" w:rsidR="007E1E82" w:rsidRPr="003357F4" w:rsidRDefault="007E1E82" w:rsidP="00E41392">
      <w:pPr>
        <w:pStyle w:val="ListParagraph"/>
        <w:ind w:left="426" w:hanging="1"/>
        <w:jc w:val="both"/>
        <w:rPr>
          <w:rFonts w:ascii="Arial" w:hAnsi="Arial" w:cs="Arial"/>
          <w:b/>
          <w:lang w:val="en-GB"/>
        </w:rPr>
      </w:pP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81"/>
        <w:gridCol w:w="7513"/>
        <w:gridCol w:w="1899"/>
        <w:gridCol w:w="1077"/>
        <w:gridCol w:w="1134"/>
      </w:tblGrid>
      <w:tr w:rsidR="007E1E82" w:rsidRPr="003357F4" w14:paraId="61A034E1" w14:textId="77777777" w:rsidTr="00E41392">
        <w:trPr>
          <w:trHeight w:val="582"/>
          <w:tblHeader/>
        </w:trPr>
        <w:tc>
          <w:tcPr>
            <w:tcW w:w="3681" w:type="dxa"/>
            <w:shd w:val="clear" w:color="auto" w:fill="D9D9D9" w:themeFill="background1" w:themeFillShade="D9"/>
            <w:vAlign w:val="center"/>
          </w:tcPr>
          <w:p w14:paraId="1E9931AC" w14:textId="77777777" w:rsidR="007E1E82" w:rsidRPr="003357F4" w:rsidRDefault="007E1E82" w:rsidP="00E41392">
            <w:pPr>
              <w:rPr>
                <w:rFonts w:ascii="Arial" w:hAnsi="Arial" w:cs="Arial"/>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5.5)</w:t>
            </w:r>
          </w:p>
        </w:tc>
        <w:tc>
          <w:tcPr>
            <w:tcW w:w="7513" w:type="dxa"/>
            <w:shd w:val="clear" w:color="auto" w:fill="D9D9D9" w:themeFill="background1" w:themeFillShade="D9"/>
            <w:vAlign w:val="center"/>
          </w:tcPr>
          <w:p w14:paraId="76135A83" w14:textId="3074DFA6"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FF49B4">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99" w:type="dxa"/>
            <w:shd w:val="clear" w:color="auto" w:fill="D9D9D9" w:themeFill="background1" w:themeFillShade="D9"/>
            <w:vAlign w:val="center"/>
          </w:tcPr>
          <w:p w14:paraId="5F845B49"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Timeframe</w:t>
            </w:r>
          </w:p>
        </w:tc>
        <w:tc>
          <w:tcPr>
            <w:tcW w:w="1077" w:type="dxa"/>
            <w:shd w:val="clear" w:color="auto" w:fill="D9D9D9" w:themeFill="background1" w:themeFillShade="D9"/>
            <w:vAlign w:val="center"/>
          </w:tcPr>
          <w:p w14:paraId="73AED78F"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15907333"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 xml:space="preserve">Budget </w:t>
            </w:r>
          </w:p>
        </w:tc>
      </w:tr>
      <w:tr w:rsidR="007E1E82" w:rsidRPr="003357F4" w14:paraId="18D70C73" w14:textId="77777777" w:rsidTr="00E41392">
        <w:trPr>
          <w:trHeight w:val="707"/>
        </w:trPr>
        <w:tc>
          <w:tcPr>
            <w:tcW w:w="3681" w:type="dxa"/>
            <w:vMerge w:val="restart"/>
            <w:shd w:val="clear" w:color="auto" w:fill="D9D9D9" w:themeFill="background1" w:themeFillShade="D9"/>
            <w:vAlign w:val="center"/>
            <w:hideMark/>
          </w:tcPr>
          <w:p w14:paraId="5A199545"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5.5.a) Actively engage in preparation of NBSAPs</w:t>
            </w:r>
          </w:p>
        </w:tc>
        <w:tc>
          <w:tcPr>
            <w:tcW w:w="7513" w:type="dxa"/>
            <w:shd w:val="clear" w:color="000000" w:fill="C4D79B"/>
            <w:vAlign w:val="center"/>
            <w:hideMark/>
          </w:tcPr>
          <w:p w14:paraId="228069BC"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Liaise with UN Environment / CBD concerning NBSAP development and inform African Parties of relevant issues </w:t>
            </w:r>
          </w:p>
        </w:tc>
        <w:tc>
          <w:tcPr>
            <w:tcW w:w="1899" w:type="dxa"/>
            <w:shd w:val="clear" w:color="auto" w:fill="D9D9D9" w:themeFill="background1" w:themeFillShade="D9"/>
            <w:vAlign w:val="center"/>
          </w:tcPr>
          <w:p w14:paraId="336519D4" w14:textId="77777777" w:rsidR="007E1E82" w:rsidRPr="003357F4" w:rsidRDefault="007E1E82" w:rsidP="00E41392">
            <w:pPr>
              <w:jc w:val="center"/>
              <w:rPr>
                <w:lang w:val="en-GB"/>
              </w:rPr>
            </w:pPr>
            <w:r w:rsidRPr="003357F4">
              <w:rPr>
                <w:rFonts w:ascii="Arial" w:hAnsi="Arial" w:cs="Arial"/>
                <w:color w:val="000000"/>
                <w:sz w:val="20"/>
                <w:szCs w:val="20"/>
                <w:lang w:val="en-GB"/>
              </w:rPr>
              <w:t>by 2021</w:t>
            </w:r>
          </w:p>
        </w:tc>
        <w:tc>
          <w:tcPr>
            <w:tcW w:w="1077" w:type="dxa"/>
            <w:shd w:val="clear" w:color="auto" w:fill="D9D9D9" w:themeFill="background1" w:themeFillShade="D9"/>
            <w:vAlign w:val="center"/>
            <w:hideMark/>
          </w:tcPr>
          <w:p w14:paraId="489CAD43"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DAFB59D"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7C8CAAF1" w14:textId="77777777" w:rsidTr="00E41392">
        <w:trPr>
          <w:trHeight w:val="704"/>
        </w:trPr>
        <w:tc>
          <w:tcPr>
            <w:tcW w:w="3681" w:type="dxa"/>
            <w:vMerge/>
            <w:shd w:val="clear" w:color="auto" w:fill="D9D9D9" w:themeFill="background1" w:themeFillShade="D9"/>
            <w:vAlign w:val="center"/>
            <w:hideMark/>
          </w:tcPr>
          <w:p w14:paraId="0D05450A"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1E363906"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establish coordination within AEWA administrative authority for promoting AEWA implementation under NBSAPs</w:t>
            </w:r>
          </w:p>
        </w:tc>
        <w:tc>
          <w:tcPr>
            <w:tcW w:w="1899" w:type="dxa"/>
            <w:shd w:val="clear" w:color="auto" w:fill="D9D9D9" w:themeFill="background1" w:themeFillShade="D9"/>
            <w:vAlign w:val="center"/>
          </w:tcPr>
          <w:p w14:paraId="21364AFC" w14:textId="5DBED806" w:rsidR="007E1E82" w:rsidRPr="003357F4" w:rsidRDefault="00607416" w:rsidP="00E41392">
            <w:pPr>
              <w:jc w:val="center"/>
              <w:rPr>
                <w:lang w:val="en-GB"/>
              </w:rPr>
            </w:pPr>
            <w:r>
              <w:rPr>
                <w:rFonts w:ascii="Arial" w:hAnsi="Arial" w:cs="Arial"/>
                <w:color w:val="000000"/>
                <w:sz w:val="20"/>
                <w:szCs w:val="20"/>
                <w:lang w:val="en-GB"/>
              </w:rPr>
              <w:t>b</w:t>
            </w:r>
            <w:r w:rsidR="007E1E82" w:rsidRPr="003357F4">
              <w:rPr>
                <w:rFonts w:ascii="Arial" w:hAnsi="Arial" w:cs="Arial"/>
                <w:color w:val="000000"/>
                <w:sz w:val="20"/>
                <w:szCs w:val="20"/>
                <w:lang w:val="en-GB"/>
              </w:rPr>
              <w:t>y MOP8</w:t>
            </w:r>
          </w:p>
        </w:tc>
        <w:tc>
          <w:tcPr>
            <w:tcW w:w="1077" w:type="dxa"/>
            <w:shd w:val="clear" w:color="auto" w:fill="D9D9D9" w:themeFill="background1" w:themeFillShade="D9"/>
            <w:vAlign w:val="center"/>
            <w:hideMark/>
          </w:tcPr>
          <w:p w14:paraId="3AE77B0A"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D68122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1BBE0827" w14:textId="77777777" w:rsidTr="00E41392">
        <w:trPr>
          <w:trHeight w:val="544"/>
        </w:trPr>
        <w:tc>
          <w:tcPr>
            <w:tcW w:w="3681" w:type="dxa"/>
            <w:vMerge/>
            <w:shd w:val="clear" w:color="auto" w:fill="D9D9D9" w:themeFill="background1" w:themeFillShade="D9"/>
            <w:vAlign w:val="center"/>
            <w:hideMark/>
          </w:tcPr>
          <w:p w14:paraId="3B86E4C6"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000000" w:fill="C5D9F1"/>
            <w:vAlign w:val="center"/>
            <w:hideMark/>
          </w:tcPr>
          <w:p w14:paraId="41035845"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 actively engage in NBSAP processes relevant to AEWA</w:t>
            </w:r>
          </w:p>
        </w:tc>
        <w:tc>
          <w:tcPr>
            <w:tcW w:w="1899" w:type="dxa"/>
            <w:shd w:val="clear" w:color="auto" w:fill="D9D9D9" w:themeFill="background1" w:themeFillShade="D9"/>
            <w:vAlign w:val="center"/>
          </w:tcPr>
          <w:p w14:paraId="385E2ED3"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77" w:type="dxa"/>
            <w:shd w:val="clear" w:color="auto" w:fill="D9D9D9" w:themeFill="background1" w:themeFillShade="D9"/>
            <w:vAlign w:val="center"/>
            <w:hideMark/>
          </w:tcPr>
          <w:p w14:paraId="103733BD"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30C8A065"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452E2784" w14:textId="77777777" w:rsidTr="00E41392">
        <w:trPr>
          <w:trHeight w:val="550"/>
        </w:trPr>
        <w:tc>
          <w:tcPr>
            <w:tcW w:w="3681" w:type="dxa"/>
            <w:vMerge w:val="restart"/>
            <w:shd w:val="clear" w:color="auto" w:fill="D9D9D9" w:themeFill="background1" w:themeFillShade="D9"/>
            <w:vAlign w:val="center"/>
            <w:hideMark/>
          </w:tcPr>
          <w:p w14:paraId="644B8241"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5.5.b) Ensure that AEWA priorities are clearly communicated to CBD Focal Points</w:t>
            </w:r>
          </w:p>
        </w:tc>
        <w:tc>
          <w:tcPr>
            <w:tcW w:w="7513" w:type="dxa"/>
            <w:shd w:val="clear" w:color="000000" w:fill="C5D9F1"/>
            <w:vAlign w:val="center"/>
            <w:hideMark/>
          </w:tcPr>
          <w:p w14:paraId="3FD0D965"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 inform CBD FPs of AEWA priorities</w:t>
            </w:r>
          </w:p>
        </w:tc>
        <w:tc>
          <w:tcPr>
            <w:tcW w:w="1899" w:type="dxa"/>
            <w:shd w:val="clear" w:color="auto" w:fill="D9D9D9" w:themeFill="background1" w:themeFillShade="D9"/>
            <w:vAlign w:val="center"/>
          </w:tcPr>
          <w:p w14:paraId="4A30D31B"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77" w:type="dxa"/>
            <w:shd w:val="clear" w:color="auto" w:fill="D9D9D9" w:themeFill="background1" w:themeFillShade="D9"/>
            <w:vAlign w:val="center"/>
            <w:hideMark/>
          </w:tcPr>
          <w:p w14:paraId="4E1F7D5D"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919285C"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443D2A11" w14:textId="77777777" w:rsidTr="00E41392">
        <w:trPr>
          <w:trHeight w:val="558"/>
        </w:trPr>
        <w:tc>
          <w:tcPr>
            <w:tcW w:w="3681" w:type="dxa"/>
            <w:vMerge/>
            <w:shd w:val="clear" w:color="auto" w:fill="D9D9D9" w:themeFill="background1" w:themeFillShade="D9"/>
            <w:vAlign w:val="center"/>
            <w:hideMark/>
          </w:tcPr>
          <w:p w14:paraId="16AEC17B" w14:textId="77777777" w:rsidR="007E1E82" w:rsidRPr="003357F4" w:rsidRDefault="007E1E82" w:rsidP="00E41392">
            <w:pPr>
              <w:ind w:firstLineChars="11" w:firstLine="22"/>
              <w:rPr>
                <w:rFonts w:ascii="Arial" w:hAnsi="Arial" w:cs="Arial"/>
                <w:color w:val="000000"/>
                <w:sz w:val="20"/>
                <w:szCs w:val="20"/>
                <w:lang w:val="en-GB"/>
              </w:rPr>
            </w:pPr>
          </w:p>
        </w:tc>
        <w:tc>
          <w:tcPr>
            <w:tcW w:w="7513" w:type="dxa"/>
            <w:shd w:val="clear" w:color="auto" w:fill="C5D9F1"/>
            <w:vAlign w:val="center"/>
            <w:hideMark/>
          </w:tcPr>
          <w:p w14:paraId="49414CF2"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facilitate involvement of AEWA NFPs in NBSAP development</w:t>
            </w:r>
          </w:p>
        </w:tc>
        <w:tc>
          <w:tcPr>
            <w:tcW w:w="1899" w:type="dxa"/>
            <w:shd w:val="clear" w:color="auto" w:fill="D9D9D9" w:themeFill="background1" w:themeFillShade="D9"/>
            <w:vAlign w:val="center"/>
          </w:tcPr>
          <w:p w14:paraId="6931C1C5"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77" w:type="dxa"/>
            <w:shd w:val="clear" w:color="auto" w:fill="D9D9D9" w:themeFill="background1" w:themeFillShade="D9"/>
            <w:vAlign w:val="center"/>
            <w:hideMark/>
          </w:tcPr>
          <w:p w14:paraId="34E384F3"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77024B6"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56E6670F" w14:textId="77777777" w:rsidTr="00E41392">
        <w:trPr>
          <w:trHeight w:val="977"/>
        </w:trPr>
        <w:tc>
          <w:tcPr>
            <w:tcW w:w="3681" w:type="dxa"/>
            <w:shd w:val="clear" w:color="auto" w:fill="D9D9D9" w:themeFill="background1" w:themeFillShade="D9"/>
            <w:vAlign w:val="center"/>
            <w:hideMark/>
          </w:tcPr>
          <w:p w14:paraId="7983A0BE"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5.5.c) Share best practice and guidance for integration of AEWA priorities into NBSAPs</w:t>
            </w:r>
          </w:p>
        </w:tc>
        <w:tc>
          <w:tcPr>
            <w:tcW w:w="7513" w:type="dxa"/>
            <w:shd w:val="clear" w:color="000000" w:fill="C5D9F1"/>
            <w:vAlign w:val="center"/>
          </w:tcPr>
          <w:p w14:paraId="49BA9FAB" w14:textId="0DE688D6"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NFPs share experience in integrating AEWA priorities into NBSAPs through regular communication with the </w:t>
            </w:r>
            <w:r>
              <w:rPr>
                <w:rFonts w:ascii="Arial" w:hAnsi="Arial" w:cs="Arial"/>
                <w:sz w:val="20"/>
                <w:szCs w:val="20"/>
                <w:lang w:val="en-GB"/>
              </w:rPr>
              <w:t>UNEP/</w:t>
            </w:r>
            <w:r w:rsidRPr="003357F4">
              <w:rPr>
                <w:rFonts w:ascii="Arial" w:hAnsi="Arial" w:cs="Arial"/>
                <w:sz w:val="20"/>
                <w:szCs w:val="20"/>
                <w:lang w:val="en-GB"/>
              </w:rPr>
              <w:t xml:space="preserve">AEWA Secretariat, via </w:t>
            </w:r>
            <w:r w:rsidR="00607416">
              <w:rPr>
                <w:rFonts w:ascii="Arial" w:hAnsi="Arial" w:cs="Arial"/>
                <w:sz w:val="20"/>
                <w:szCs w:val="20"/>
                <w:lang w:val="en-GB"/>
              </w:rPr>
              <w:t xml:space="preserve">the </w:t>
            </w:r>
            <w:r w:rsidRPr="003357F4">
              <w:rPr>
                <w:rFonts w:ascii="Arial" w:hAnsi="Arial" w:cs="Arial"/>
                <w:sz w:val="20"/>
                <w:szCs w:val="20"/>
                <w:lang w:val="en-GB"/>
              </w:rPr>
              <w:t>CMS Family E-community and in National Reports to MOP</w:t>
            </w:r>
          </w:p>
        </w:tc>
        <w:tc>
          <w:tcPr>
            <w:tcW w:w="1899" w:type="dxa"/>
            <w:shd w:val="clear" w:color="auto" w:fill="D9D9D9" w:themeFill="background1" w:themeFillShade="D9"/>
            <w:vAlign w:val="center"/>
          </w:tcPr>
          <w:p w14:paraId="178C4CB3"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77" w:type="dxa"/>
            <w:shd w:val="clear" w:color="auto" w:fill="D9D9D9" w:themeFill="background1" w:themeFillShade="D9"/>
            <w:vAlign w:val="center"/>
          </w:tcPr>
          <w:p w14:paraId="7C671FE1"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1B3EE51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bl>
    <w:p w14:paraId="1908FFA2" w14:textId="77777777" w:rsidR="0071249B" w:rsidRDefault="0071249B" w:rsidP="00E41392">
      <w:pPr>
        <w:spacing w:before="120" w:after="120"/>
        <w:rPr>
          <w:rFonts w:ascii="Arial" w:hAnsi="Arial" w:cs="Arial"/>
          <w:b/>
          <w:sz w:val="20"/>
          <w:szCs w:val="20"/>
          <w:lang w:val="en-GB"/>
        </w:rPr>
        <w:sectPr w:rsidR="0071249B" w:rsidSect="00E41392">
          <w:footerReference w:type="default" r:id="rId59"/>
          <w:type w:val="continuous"/>
          <w:pgSz w:w="16838" w:h="11906" w:orient="landscape" w:code="9"/>
          <w:pgMar w:top="720" w:right="720" w:bottom="720" w:left="720" w:header="720" w:footer="200" w:gutter="0"/>
          <w:cols w:space="720"/>
          <w:docGrid w:linePitch="360"/>
        </w:sectPr>
      </w:pPr>
    </w:p>
    <w:p w14:paraId="600C98E4" w14:textId="1D3BC533" w:rsidR="007E1E82" w:rsidRPr="003357F4" w:rsidRDefault="007E1E82" w:rsidP="00E41392">
      <w:pPr>
        <w:spacing w:before="120" w:after="120"/>
        <w:rPr>
          <w:rFonts w:ascii="Arial" w:hAnsi="Arial" w:cs="Arial"/>
          <w:b/>
          <w:sz w:val="20"/>
          <w:szCs w:val="20"/>
          <w:lang w:val="en-GB"/>
        </w:rPr>
      </w:pPr>
    </w:p>
    <w:p w14:paraId="5E5258FD" w14:textId="77777777" w:rsidR="007E1E82" w:rsidRPr="003357F4" w:rsidRDefault="007E1E82" w:rsidP="00E41392">
      <w:pPr>
        <w:spacing w:before="120" w:after="120"/>
        <w:rPr>
          <w:rFonts w:ascii="Arial" w:hAnsi="Arial" w:cs="Arial"/>
          <w:b/>
          <w:sz w:val="20"/>
          <w:szCs w:val="20"/>
          <w:lang w:val="en-GB"/>
        </w:rPr>
      </w:pPr>
    </w:p>
    <w:tbl>
      <w:tblPr>
        <w:tblStyle w:val="TableGrid"/>
        <w:tblW w:w="153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E74B5"/>
        <w:tblLook w:val="04A0" w:firstRow="1" w:lastRow="0" w:firstColumn="1" w:lastColumn="0" w:noHBand="0" w:noVBand="1"/>
      </w:tblPr>
      <w:tblGrid>
        <w:gridCol w:w="998"/>
        <w:gridCol w:w="14316"/>
      </w:tblGrid>
      <w:tr w:rsidR="007E1E82" w:rsidRPr="003357F4" w14:paraId="743EA4C8" w14:textId="77777777" w:rsidTr="00E41392">
        <w:tc>
          <w:tcPr>
            <w:tcW w:w="998" w:type="dxa"/>
            <w:shd w:val="clear" w:color="auto" w:fill="D9D9D9" w:themeFill="background1" w:themeFillShade="D9"/>
          </w:tcPr>
          <w:p w14:paraId="182CCCE9" w14:textId="77777777" w:rsidR="007E1E82" w:rsidRPr="003357F4" w:rsidRDefault="007E1E82" w:rsidP="00E41392">
            <w:pPr>
              <w:pStyle w:val="ListParagraph"/>
              <w:tabs>
                <w:tab w:val="left" w:pos="12600"/>
              </w:tabs>
              <w:spacing w:before="120" w:after="120"/>
              <w:ind w:left="0"/>
              <w:contextualSpacing w:val="0"/>
              <w:rPr>
                <w:rFonts w:ascii="Arial" w:hAnsi="Arial" w:cs="Arial"/>
                <w:b/>
                <w:color w:val="FFFFFF" w:themeColor="background1"/>
                <w:sz w:val="20"/>
                <w:szCs w:val="20"/>
                <w:lang w:val="en-GB"/>
              </w:rPr>
            </w:pPr>
            <w:r w:rsidRPr="003357F4">
              <w:rPr>
                <w:rFonts w:ascii="Arial" w:hAnsi="Arial" w:cs="Arial"/>
                <w:b/>
                <w:noProof/>
                <w:color w:val="2E74B5" w:themeColor="accent1" w:themeShade="BF"/>
                <w:sz w:val="20"/>
                <w:szCs w:val="20"/>
              </w:rPr>
              <w:lastRenderedPageBreak/>
              <w:drawing>
                <wp:anchor distT="0" distB="0" distL="114300" distR="114300" simplePos="0" relativeHeight="251680768" behindDoc="0" locked="0" layoutInCell="1" allowOverlap="1" wp14:anchorId="3441B699" wp14:editId="5806CB0C">
                  <wp:simplePos x="0" y="0"/>
                  <wp:positionH relativeFrom="column">
                    <wp:posOffset>3175</wp:posOffset>
                  </wp:positionH>
                  <wp:positionV relativeFrom="paragraph">
                    <wp:posOffset>80483</wp:posOffset>
                  </wp:positionV>
                  <wp:extent cx="508635" cy="508635"/>
                  <wp:effectExtent l="0" t="0" r="0" b="5715"/>
                  <wp:wrapNone/>
                  <wp:docPr id="266" name="Grafik 266"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seye.svg"/>
                          <pic:cNvPicPr/>
                        </pic:nvPicPr>
                        <pic:blipFill>
                          <a:blip r:embed="rId19">
                            <a:extLst>
                              <a:ext uri="{96DAC541-7B7A-43D3-8B79-37D633B846F1}">
                                <asvg:svgBlip xmlns:asvg="http://schemas.microsoft.com/office/drawing/2016/SVG/main" r:embed="rId20"/>
                              </a:ext>
                            </a:extLst>
                          </a:blip>
                          <a:stretch>
                            <a:fillRect/>
                          </a:stretch>
                        </pic:blipFill>
                        <pic:spPr>
                          <a:xfrm>
                            <a:off x="0" y="0"/>
                            <a:ext cx="508635" cy="508635"/>
                          </a:xfrm>
                          <a:prstGeom prst="rect">
                            <a:avLst/>
                          </a:prstGeom>
                        </pic:spPr>
                      </pic:pic>
                    </a:graphicData>
                  </a:graphic>
                  <wp14:sizeRelH relativeFrom="margin">
                    <wp14:pctWidth>0</wp14:pctWidth>
                  </wp14:sizeRelH>
                  <wp14:sizeRelV relativeFrom="margin">
                    <wp14:pctHeight>0</wp14:pctHeight>
                  </wp14:sizeRelV>
                </wp:anchor>
              </w:drawing>
            </w:r>
          </w:p>
        </w:tc>
        <w:tc>
          <w:tcPr>
            <w:tcW w:w="14316" w:type="dxa"/>
            <w:shd w:val="clear" w:color="auto" w:fill="B8860B"/>
          </w:tcPr>
          <w:p w14:paraId="09BDC8CF"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 xml:space="preserve">SP TARGET 5.6: </w:t>
            </w:r>
          </w:p>
          <w:p w14:paraId="50CD6F96" w14:textId="77777777" w:rsidR="007E1E82" w:rsidRPr="003357F4" w:rsidRDefault="007E1E82" w:rsidP="00E41392">
            <w:pPr>
              <w:spacing w:before="120" w:after="120"/>
              <w:rPr>
                <w:rFonts w:ascii="Arial" w:hAnsi="Arial" w:cs="Arial"/>
                <w:b/>
                <w:color w:val="FFFFFF" w:themeColor="background1"/>
                <w:sz w:val="20"/>
                <w:szCs w:val="20"/>
                <w:lang w:val="en-GB"/>
              </w:rPr>
            </w:pPr>
            <w:r w:rsidRPr="003357F4">
              <w:rPr>
                <w:rFonts w:ascii="Arial" w:hAnsi="Arial" w:cs="Arial"/>
                <w:b/>
                <w:color w:val="FFFFFF" w:themeColor="background1"/>
                <w:sz w:val="20"/>
                <w:szCs w:val="20"/>
                <w:lang w:val="en-GB"/>
              </w:rPr>
              <w:t>The resources required for coordination and delivery of the Strategic Plan at international and national levels have been assessed as realistically as possible and corresponding resource mobilisation plans implemented.</w:t>
            </w:r>
          </w:p>
        </w:tc>
      </w:tr>
    </w:tbl>
    <w:p w14:paraId="22447DF3" w14:textId="77777777" w:rsidR="007E1E82" w:rsidRPr="003357F4" w:rsidRDefault="007E1E82" w:rsidP="00E41392">
      <w:pPr>
        <w:pStyle w:val="ListParagraph"/>
        <w:ind w:left="426" w:hanging="1"/>
        <w:jc w:val="both"/>
        <w:rPr>
          <w:rFonts w:ascii="Arial" w:hAnsi="Arial" w:cs="Arial"/>
          <w:b/>
          <w:lang w:val="en-GB"/>
        </w:rPr>
      </w:pPr>
      <w:r w:rsidRPr="003357F4">
        <w:rPr>
          <w:rFonts w:ascii="Arial" w:hAnsi="Arial" w:cs="Arial"/>
          <w:b/>
          <w:color w:val="2E74B5" w:themeColor="accent1" w:themeShade="BF"/>
          <w:sz w:val="18"/>
          <w:szCs w:val="18"/>
          <w:lang w:val="en-GB"/>
        </w:rPr>
        <w:t xml:space="preserve"> </w:t>
      </w:r>
    </w:p>
    <w:tbl>
      <w:tblPr>
        <w:tblW w:w="153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23"/>
        <w:gridCol w:w="7671"/>
        <w:gridCol w:w="1883"/>
        <w:gridCol w:w="1093"/>
        <w:gridCol w:w="1134"/>
      </w:tblGrid>
      <w:tr w:rsidR="007E1E82" w:rsidRPr="003357F4" w14:paraId="08222AFF" w14:textId="77777777" w:rsidTr="00E41392">
        <w:trPr>
          <w:trHeight w:val="570"/>
          <w:tblHeader/>
        </w:trPr>
        <w:tc>
          <w:tcPr>
            <w:tcW w:w="3523" w:type="dxa"/>
            <w:shd w:val="clear" w:color="auto" w:fill="D9D9D9" w:themeFill="background1" w:themeFillShade="D9"/>
            <w:vAlign w:val="center"/>
          </w:tcPr>
          <w:p w14:paraId="38A09F55" w14:textId="77777777" w:rsidR="007E1E82" w:rsidRPr="003357F4" w:rsidRDefault="007E1E82" w:rsidP="00E41392">
            <w:pPr>
              <w:rPr>
                <w:rFonts w:ascii="Arial" w:hAnsi="Arial" w:cs="Arial"/>
                <w:bCs/>
                <w:sz w:val="20"/>
                <w:szCs w:val="20"/>
                <w:lang w:val="en-GB"/>
              </w:rPr>
            </w:pPr>
            <w:r w:rsidRPr="003357F4">
              <w:rPr>
                <w:rFonts w:ascii="Arial" w:hAnsi="Arial" w:cs="Arial"/>
                <w:b/>
                <w:bCs/>
                <w:sz w:val="20"/>
                <w:szCs w:val="20"/>
                <w:lang w:val="en-GB"/>
              </w:rPr>
              <w:t xml:space="preserve">Concise SP Activity </w:t>
            </w:r>
            <w:r w:rsidRPr="003357F4">
              <w:rPr>
                <w:rFonts w:ascii="Arial" w:hAnsi="Arial" w:cs="Arial"/>
                <w:bCs/>
                <w:sz w:val="20"/>
                <w:szCs w:val="20"/>
                <w:lang w:val="en-GB"/>
              </w:rPr>
              <w:t>(SP Target 5.6)</w:t>
            </w:r>
          </w:p>
        </w:tc>
        <w:tc>
          <w:tcPr>
            <w:tcW w:w="7671" w:type="dxa"/>
            <w:shd w:val="clear" w:color="auto" w:fill="D9D9D9" w:themeFill="background1" w:themeFillShade="D9"/>
            <w:vAlign w:val="center"/>
          </w:tcPr>
          <w:p w14:paraId="050D415F" w14:textId="0EB4C04B" w:rsidR="007E1E82" w:rsidRPr="003357F4" w:rsidRDefault="007E1E82" w:rsidP="00E41392">
            <w:pPr>
              <w:rPr>
                <w:rFonts w:ascii="Arial" w:hAnsi="Arial" w:cs="Arial"/>
                <w:b/>
                <w:bCs/>
                <w:sz w:val="20"/>
                <w:szCs w:val="20"/>
                <w:lang w:val="en-GB"/>
              </w:rPr>
            </w:pPr>
            <w:r w:rsidRPr="003357F4">
              <w:rPr>
                <w:rFonts w:ascii="Arial" w:hAnsi="Arial" w:cs="Arial"/>
                <w:b/>
                <w:bCs/>
                <w:sz w:val="20"/>
                <w:szCs w:val="20"/>
                <w:lang w:val="en-GB"/>
              </w:rPr>
              <w:t xml:space="preserve">PoAA Action   </w:t>
            </w:r>
            <w:r w:rsidRPr="003357F4">
              <w:rPr>
                <w:rFonts w:ascii="Arial" w:hAnsi="Arial" w:cs="Arial"/>
                <w:b/>
                <w:bCs/>
                <w:sz w:val="20"/>
                <w:szCs w:val="20"/>
                <w:lang w:val="en-GB"/>
              </w:rPr>
              <w:tab/>
            </w:r>
            <w:r w:rsidRPr="003357F4">
              <w:rPr>
                <w:rFonts w:ascii="Arial" w:hAnsi="Arial" w:cs="Arial"/>
                <w:b/>
                <w:bCs/>
                <w:sz w:val="20"/>
                <w:szCs w:val="20"/>
                <w:lang w:val="en-GB"/>
              </w:rPr>
              <w:tab/>
            </w:r>
            <w:r w:rsidRPr="003357F4">
              <w:rPr>
                <w:rFonts w:ascii="Arial" w:hAnsi="Arial" w:cs="Arial"/>
                <w:b/>
                <w:bCs/>
                <w:sz w:val="20"/>
                <w:szCs w:val="20"/>
                <w:lang w:val="en-GB"/>
              </w:rPr>
              <w:tab/>
            </w:r>
            <w:r w:rsidR="006367CD">
              <w:rPr>
                <w:rFonts w:ascii="Arial" w:hAnsi="Arial" w:cs="Arial"/>
                <w:b/>
                <w:bCs/>
                <w:sz w:val="20"/>
                <w:szCs w:val="20"/>
                <w:lang w:val="en-GB"/>
              </w:rPr>
              <w:t xml:space="preserve">           </w:t>
            </w:r>
            <w:r w:rsidRPr="003357F4">
              <w:rPr>
                <w:rFonts w:ascii="Arial" w:hAnsi="Arial" w:cs="Arial"/>
                <w:bCs/>
                <w:sz w:val="20"/>
                <w:szCs w:val="20"/>
                <w:shd w:val="clear" w:color="auto" w:fill="B4C6E7" w:themeFill="accent5" w:themeFillTint="66"/>
                <w:lang w:val="en-GB"/>
              </w:rPr>
              <w:t>Parties / NFPs (blue)</w:t>
            </w:r>
            <w:r w:rsidRPr="003357F4">
              <w:rPr>
                <w:rFonts w:ascii="Arial" w:hAnsi="Arial" w:cs="Arial"/>
                <w:bCs/>
                <w:sz w:val="20"/>
                <w:szCs w:val="20"/>
                <w:shd w:val="clear" w:color="auto" w:fill="D9D9D9" w:themeFill="background1" w:themeFillShade="D9"/>
                <w:lang w:val="en-GB"/>
              </w:rPr>
              <w:t xml:space="preserve">   </w:t>
            </w:r>
            <w:r w:rsidRPr="003357F4">
              <w:rPr>
                <w:rFonts w:ascii="Arial" w:hAnsi="Arial" w:cs="Arial"/>
                <w:bCs/>
                <w:sz w:val="20"/>
                <w:szCs w:val="20"/>
                <w:shd w:val="clear" w:color="auto" w:fill="C4D79B"/>
                <w:lang w:val="en-GB"/>
              </w:rPr>
              <w:t>Secretariat (green</w:t>
            </w:r>
          </w:p>
        </w:tc>
        <w:tc>
          <w:tcPr>
            <w:tcW w:w="1883" w:type="dxa"/>
            <w:shd w:val="clear" w:color="auto" w:fill="D9D9D9" w:themeFill="background1" w:themeFillShade="D9"/>
            <w:vAlign w:val="center"/>
          </w:tcPr>
          <w:p w14:paraId="6891838B"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Timeframe</w:t>
            </w:r>
          </w:p>
        </w:tc>
        <w:tc>
          <w:tcPr>
            <w:tcW w:w="1093" w:type="dxa"/>
            <w:shd w:val="clear" w:color="auto" w:fill="D9D9D9" w:themeFill="background1" w:themeFillShade="D9"/>
            <w:vAlign w:val="center"/>
          </w:tcPr>
          <w:p w14:paraId="317067E1"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Priority</w:t>
            </w:r>
          </w:p>
        </w:tc>
        <w:tc>
          <w:tcPr>
            <w:tcW w:w="1134" w:type="dxa"/>
            <w:shd w:val="clear" w:color="auto" w:fill="D9D9D9" w:themeFill="background1" w:themeFillShade="D9"/>
            <w:vAlign w:val="center"/>
          </w:tcPr>
          <w:p w14:paraId="404DEA4C" w14:textId="77777777" w:rsidR="007E1E82" w:rsidRPr="003357F4" w:rsidRDefault="007E1E82" w:rsidP="00E41392">
            <w:pPr>
              <w:jc w:val="center"/>
              <w:rPr>
                <w:rFonts w:ascii="Arial" w:hAnsi="Arial" w:cs="Arial"/>
                <w:b/>
                <w:bCs/>
                <w:sz w:val="20"/>
                <w:szCs w:val="20"/>
                <w:lang w:val="en-GB"/>
              </w:rPr>
            </w:pPr>
            <w:r w:rsidRPr="003357F4">
              <w:rPr>
                <w:rFonts w:ascii="Arial" w:hAnsi="Arial" w:cs="Arial"/>
                <w:b/>
                <w:bCs/>
                <w:sz w:val="20"/>
                <w:szCs w:val="20"/>
                <w:lang w:val="en-GB"/>
              </w:rPr>
              <w:t xml:space="preserve">Budget </w:t>
            </w:r>
          </w:p>
        </w:tc>
      </w:tr>
      <w:tr w:rsidR="007E1E82" w:rsidRPr="003357F4" w14:paraId="12A00A13" w14:textId="77777777" w:rsidTr="00E41392">
        <w:trPr>
          <w:trHeight w:val="678"/>
        </w:trPr>
        <w:tc>
          <w:tcPr>
            <w:tcW w:w="3523" w:type="dxa"/>
            <w:vMerge w:val="restart"/>
            <w:shd w:val="clear" w:color="auto" w:fill="D9D9D9" w:themeFill="background1" w:themeFillShade="D9"/>
            <w:vAlign w:val="center"/>
          </w:tcPr>
          <w:p w14:paraId="21D833C2"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 xml:space="preserve">5.6.a) Develop a resource mobilisation plan for coordination </w:t>
            </w:r>
            <w:r>
              <w:rPr>
                <w:rFonts w:ascii="Arial" w:hAnsi="Arial" w:cs="Arial"/>
                <w:sz w:val="20"/>
                <w:szCs w:val="20"/>
                <w:lang w:val="en-GB"/>
              </w:rPr>
              <w:t>and</w:t>
            </w:r>
            <w:r w:rsidRPr="003357F4">
              <w:rPr>
                <w:rFonts w:ascii="Arial" w:hAnsi="Arial" w:cs="Arial"/>
                <w:sz w:val="20"/>
                <w:szCs w:val="20"/>
                <w:lang w:val="en-GB"/>
              </w:rPr>
              <w:t xml:space="preserve"> </w:t>
            </w:r>
            <w:r w:rsidRPr="003357F4">
              <w:rPr>
                <w:rFonts w:ascii="Arial" w:hAnsi="Arial" w:cs="Arial"/>
                <w:color w:val="000000"/>
                <w:sz w:val="20"/>
                <w:szCs w:val="20"/>
                <w:lang w:val="en-GB"/>
              </w:rPr>
              <w:t>delivery of the 2019–2027 AEWA Strategic Plan</w:t>
            </w:r>
          </w:p>
        </w:tc>
        <w:tc>
          <w:tcPr>
            <w:tcW w:w="7671" w:type="dxa"/>
            <w:shd w:val="clear" w:color="000000" w:fill="C4D79B"/>
            <w:vAlign w:val="center"/>
          </w:tcPr>
          <w:p w14:paraId="7E465903" w14:textId="77777777" w:rsidR="007E1E82" w:rsidRPr="003357F4" w:rsidDel="006F3B0E" w:rsidRDefault="007E1E82" w:rsidP="00E41392">
            <w:pPr>
              <w:rPr>
                <w:rFonts w:ascii="Arial" w:hAnsi="Arial" w:cs="Arial"/>
                <w:color w:val="000000"/>
                <w:sz w:val="20"/>
                <w:szCs w:val="20"/>
                <w:lang w:val="en-GB"/>
              </w:rPr>
            </w:pPr>
            <w:r w:rsidRPr="003357F4">
              <w:rPr>
                <w:rFonts w:ascii="Arial" w:hAnsi="Arial" w:cs="Arial"/>
                <w:color w:val="000000"/>
                <w:sz w:val="20"/>
                <w:szCs w:val="20"/>
                <w:lang w:val="en-GB"/>
              </w:rPr>
              <w:t>Develop a prioritised resource mobilisation work plan for the implementation of PoAA and Strategic Plan actions at the international level</w:t>
            </w:r>
          </w:p>
        </w:tc>
        <w:tc>
          <w:tcPr>
            <w:tcW w:w="1883" w:type="dxa"/>
            <w:shd w:val="clear" w:color="auto" w:fill="D9D9D9" w:themeFill="background1" w:themeFillShade="D9"/>
            <w:vAlign w:val="center"/>
          </w:tcPr>
          <w:p w14:paraId="6BD1C97D"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by 2019</w:t>
            </w:r>
          </w:p>
        </w:tc>
        <w:tc>
          <w:tcPr>
            <w:tcW w:w="1093" w:type="dxa"/>
            <w:shd w:val="clear" w:color="auto" w:fill="D9D9D9" w:themeFill="background1" w:themeFillShade="D9"/>
            <w:vAlign w:val="center"/>
          </w:tcPr>
          <w:p w14:paraId="6A2BB4EC"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29C8ACF5"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 - €€</w:t>
            </w:r>
          </w:p>
        </w:tc>
      </w:tr>
      <w:tr w:rsidR="007E1E82" w:rsidRPr="003357F4" w14:paraId="78654D62" w14:textId="77777777" w:rsidTr="00E41392">
        <w:trPr>
          <w:trHeight w:val="701"/>
        </w:trPr>
        <w:tc>
          <w:tcPr>
            <w:tcW w:w="3523" w:type="dxa"/>
            <w:vMerge/>
            <w:shd w:val="clear" w:color="auto" w:fill="D9D9D9" w:themeFill="background1" w:themeFillShade="D9"/>
            <w:vAlign w:val="center"/>
            <w:hideMark/>
          </w:tcPr>
          <w:p w14:paraId="20AF30EE" w14:textId="77777777" w:rsidR="007E1E82" w:rsidRPr="003357F4" w:rsidRDefault="007E1E82" w:rsidP="00E41392">
            <w:pPr>
              <w:ind w:firstLineChars="11" w:firstLine="22"/>
              <w:rPr>
                <w:rFonts w:ascii="Arial" w:hAnsi="Arial" w:cs="Arial"/>
                <w:color w:val="000000"/>
                <w:sz w:val="20"/>
                <w:szCs w:val="20"/>
                <w:lang w:val="en-GB"/>
              </w:rPr>
            </w:pPr>
          </w:p>
        </w:tc>
        <w:tc>
          <w:tcPr>
            <w:tcW w:w="7671" w:type="dxa"/>
            <w:shd w:val="clear" w:color="000000" w:fill="C4D79B"/>
            <w:vAlign w:val="center"/>
            <w:hideMark/>
          </w:tcPr>
          <w:p w14:paraId="7BF4CC82" w14:textId="77777777" w:rsidR="007E1E82" w:rsidRPr="003357F4" w:rsidRDefault="007E1E82" w:rsidP="00E41392">
            <w:pPr>
              <w:rPr>
                <w:rFonts w:ascii="Arial" w:hAnsi="Arial" w:cs="Arial"/>
                <w:color w:val="000000"/>
                <w:sz w:val="20"/>
                <w:szCs w:val="20"/>
                <w:lang w:val="en-GB"/>
              </w:rPr>
            </w:pPr>
            <w:r w:rsidRPr="003357F4">
              <w:rPr>
                <w:rFonts w:ascii="Arial" w:hAnsi="Arial" w:cs="Arial"/>
                <w:color w:val="000000"/>
                <w:sz w:val="20"/>
                <w:szCs w:val="20"/>
                <w:lang w:val="en-GB"/>
              </w:rPr>
              <w:t>Actively encourage Parties to take appropriate measures to implement AEWA's Strategic Plan and PoAA at the national level</w:t>
            </w:r>
          </w:p>
        </w:tc>
        <w:tc>
          <w:tcPr>
            <w:tcW w:w="1883" w:type="dxa"/>
            <w:shd w:val="clear" w:color="auto" w:fill="D9D9D9" w:themeFill="background1" w:themeFillShade="D9"/>
            <w:vAlign w:val="center"/>
          </w:tcPr>
          <w:p w14:paraId="7956A450" w14:textId="77777777" w:rsidR="007E1E82" w:rsidRPr="003357F4" w:rsidRDefault="007E1E82" w:rsidP="00E41392">
            <w:pPr>
              <w:jc w:val="center"/>
              <w:rPr>
                <w:lang w:val="en-GB"/>
              </w:rPr>
            </w:pPr>
            <w:r w:rsidRPr="003357F4">
              <w:rPr>
                <w:rFonts w:ascii="Arial" w:hAnsi="Arial" w:cs="Arial"/>
                <w:color w:val="000000"/>
                <w:sz w:val="20"/>
                <w:szCs w:val="20"/>
                <w:lang w:val="en-GB"/>
              </w:rPr>
              <w:t>by end 2019, then on a rolling basis</w:t>
            </w:r>
          </w:p>
        </w:tc>
        <w:tc>
          <w:tcPr>
            <w:tcW w:w="1093" w:type="dxa"/>
            <w:shd w:val="clear" w:color="auto" w:fill="D9D9D9" w:themeFill="background1" w:themeFillShade="D9"/>
            <w:vAlign w:val="center"/>
            <w:hideMark/>
          </w:tcPr>
          <w:p w14:paraId="0BEA9278"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4101AD62"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6B446165" w14:textId="77777777" w:rsidTr="00E41392">
        <w:trPr>
          <w:trHeight w:val="569"/>
        </w:trPr>
        <w:tc>
          <w:tcPr>
            <w:tcW w:w="3523" w:type="dxa"/>
            <w:vMerge/>
            <w:shd w:val="clear" w:color="auto" w:fill="D9D9D9" w:themeFill="background1" w:themeFillShade="D9"/>
            <w:vAlign w:val="center"/>
            <w:hideMark/>
          </w:tcPr>
          <w:p w14:paraId="61569F10" w14:textId="77777777" w:rsidR="007E1E82" w:rsidRPr="003357F4" w:rsidRDefault="007E1E82" w:rsidP="00E41392">
            <w:pPr>
              <w:ind w:firstLineChars="11" w:firstLine="22"/>
              <w:rPr>
                <w:rFonts w:ascii="Arial" w:hAnsi="Arial" w:cs="Arial"/>
                <w:color w:val="000000"/>
                <w:sz w:val="20"/>
                <w:szCs w:val="20"/>
                <w:lang w:val="en-GB"/>
              </w:rPr>
            </w:pPr>
          </w:p>
        </w:tc>
        <w:tc>
          <w:tcPr>
            <w:tcW w:w="7671" w:type="dxa"/>
            <w:shd w:val="clear" w:color="000000" w:fill="C4D79B"/>
            <w:vAlign w:val="center"/>
            <w:hideMark/>
          </w:tcPr>
          <w:p w14:paraId="53210965"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Encourage Parties to organise advocacy campaigns focused on PoAA priorities</w:t>
            </w:r>
          </w:p>
        </w:tc>
        <w:tc>
          <w:tcPr>
            <w:tcW w:w="1883" w:type="dxa"/>
            <w:shd w:val="clear" w:color="auto" w:fill="D9D9D9" w:themeFill="background1" w:themeFillShade="D9"/>
            <w:vAlign w:val="center"/>
          </w:tcPr>
          <w:p w14:paraId="357246B4"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by end 2019, then on a rolling basis</w:t>
            </w:r>
          </w:p>
        </w:tc>
        <w:tc>
          <w:tcPr>
            <w:tcW w:w="1093" w:type="dxa"/>
            <w:shd w:val="clear" w:color="auto" w:fill="D9D9D9" w:themeFill="background1" w:themeFillShade="D9"/>
            <w:vAlign w:val="center"/>
            <w:hideMark/>
          </w:tcPr>
          <w:p w14:paraId="7C0F2727"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6C5DF31C"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4C17CB78" w14:textId="77777777" w:rsidTr="00E41392">
        <w:trPr>
          <w:trHeight w:val="693"/>
        </w:trPr>
        <w:tc>
          <w:tcPr>
            <w:tcW w:w="3523" w:type="dxa"/>
            <w:vMerge/>
            <w:shd w:val="clear" w:color="auto" w:fill="D9D9D9" w:themeFill="background1" w:themeFillShade="D9"/>
            <w:vAlign w:val="center"/>
            <w:hideMark/>
          </w:tcPr>
          <w:p w14:paraId="39595302" w14:textId="77777777" w:rsidR="007E1E82" w:rsidRPr="003357F4" w:rsidRDefault="007E1E82" w:rsidP="00E41392">
            <w:pPr>
              <w:ind w:firstLineChars="11" w:firstLine="22"/>
              <w:rPr>
                <w:rFonts w:ascii="Arial" w:hAnsi="Arial" w:cs="Arial"/>
                <w:color w:val="000000"/>
                <w:sz w:val="20"/>
                <w:szCs w:val="20"/>
                <w:lang w:val="en-GB"/>
              </w:rPr>
            </w:pPr>
          </w:p>
        </w:tc>
        <w:tc>
          <w:tcPr>
            <w:tcW w:w="7671" w:type="dxa"/>
            <w:shd w:val="clear" w:color="000000" w:fill="C4D79B"/>
            <w:vAlign w:val="center"/>
            <w:hideMark/>
          </w:tcPr>
          <w:p w14:paraId="32D23C2F" w14:textId="2DECFA20"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Strengthen resources for coordination of </w:t>
            </w:r>
            <w:r w:rsidR="00607416">
              <w:rPr>
                <w:rFonts w:ascii="Arial" w:hAnsi="Arial" w:cs="Arial"/>
                <w:sz w:val="20"/>
                <w:szCs w:val="20"/>
                <w:lang w:val="en-GB"/>
              </w:rPr>
              <w:t xml:space="preserve">the </w:t>
            </w:r>
            <w:r w:rsidRPr="003357F4">
              <w:rPr>
                <w:rFonts w:ascii="Arial" w:hAnsi="Arial" w:cs="Arial"/>
                <w:sz w:val="20"/>
                <w:szCs w:val="20"/>
                <w:lang w:val="en-GB"/>
              </w:rPr>
              <w:t>African Initiative</w:t>
            </w:r>
            <w:r w:rsidR="00607416">
              <w:rPr>
                <w:rFonts w:ascii="Arial" w:hAnsi="Arial" w:cs="Arial"/>
                <w:sz w:val="20"/>
                <w:szCs w:val="20"/>
                <w:lang w:val="en-GB"/>
              </w:rPr>
              <w:t xml:space="preserve"> (AI)</w:t>
            </w:r>
            <w:r w:rsidRPr="003357F4">
              <w:rPr>
                <w:rFonts w:ascii="Arial" w:hAnsi="Arial" w:cs="Arial"/>
                <w:sz w:val="20"/>
                <w:szCs w:val="20"/>
                <w:lang w:val="en-GB"/>
              </w:rPr>
              <w:t xml:space="preserve">: seek additional human </w:t>
            </w:r>
            <w:r>
              <w:rPr>
                <w:rFonts w:ascii="Arial" w:hAnsi="Arial" w:cs="Arial"/>
                <w:sz w:val="20"/>
                <w:szCs w:val="20"/>
                <w:lang w:val="en-GB"/>
              </w:rPr>
              <w:t>and</w:t>
            </w:r>
            <w:r w:rsidRPr="003357F4">
              <w:rPr>
                <w:rFonts w:ascii="Arial" w:hAnsi="Arial" w:cs="Arial"/>
                <w:sz w:val="20"/>
                <w:szCs w:val="20"/>
                <w:lang w:val="en-GB"/>
              </w:rPr>
              <w:t xml:space="preserve"> financial resources to increase AI coordination capacity</w:t>
            </w:r>
          </w:p>
        </w:tc>
        <w:tc>
          <w:tcPr>
            <w:tcW w:w="1883" w:type="dxa"/>
            <w:shd w:val="clear" w:color="auto" w:fill="D9D9D9" w:themeFill="background1" w:themeFillShade="D9"/>
            <w:vAlign w:val="center"/>
          </w:tcPr>
          <w:p w14:paraId="465BA35A" w14:textId="77777777" w:rsidR="007E1E82" w:rsidRPr="003357F4" w:rsidRDefault="007E1E82" w:rsidP="00E41392">
            <w:pPr>
              <w:jc w:val="center"/>
              <w:rPr>
                <w:lang w:val="en-GB"/>
              </w:rPr>
            </w:pPr>
            <w:r w:rsidRPr="003357F4">
              <w:rPr>
                <w:rFonts w:ascii="Arial" w:hAnsi="Arial" w:cs="Arial"/>
                <w:color w:val="000000"/>
                <w:sz w:val="20"/>
                <w:szCs w:val="20"/>
                <w:lang w:val="en-GB"/>
              </w:rPr>
              <w:t>by end 2019</w:t>
            </w:r>
          </w:p>
        </w:tc>
        <w:tc>
          <w:tcPr>
            <w:tcW w:w="1093" w:type="dxa"/>
            <w:shd w:val="clear" w:color="auto" w:fill="D9D9D9" w:themeFill="background1" w:themeFillShade="D9"/>
            <w:vAlign w:val="center"/>
            <w:hideMark/>
          </w:tcPr>
          <w:p w14:paraId="44968A16"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E3C5864"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5ACF0AB3" w14:textId="77777777" w:rsidTr="00E41392">
        <w:trPr>
          <w:trHeight w:val="846"/>
        </w:trPr>
        <w:tc>
          <w:tcPr>
            <w:tcW w:w="3523" w:type="dxa"/>
            <w:vMerge/>
            <w:shd w:val="clear" w:color="auto" w:fill="D9D9D9" w:themeFill="background1" w:themeFillShade="D9"/>
            <w:vAlign w:val="center"/>
            <w:hideMark/>
          </w:tcPr>
          <w:p w14:paraId="47E59DF3" w14:textId="77777777" w:rsidR="007E1E82" w:rsidRPr="003357F4" w:rsidRDefault="007E1E82" w:rsidP="00E41392">
            <w:pPr>
              <w:ind w:firstLineChars="11" w:firstLine="22"/>
              <w:rPr>
                <w:rFonts w:ascii="Arial" w:hAnsi="Arial" w:cs="Arial"/>
                <w:color w:val="000000"/>
                <w:sz w:val="20"/>
                <w:szCs w:val="20"/>
                <w:lang w:val="en-GB"/>
              </w:rPr>
            </w:pPr>
          </w:p>
        </w:tc>
        <w:tc>
          <w:tcPr>
            <w:tcW w:w="7671" w:type="dxa"/>
            <w:shd w:val="clear" w:color="000000" w:fill="C4D79B"/>
            <w:vAlign w:val="center"/>
            <w:hideMark/>
          </w:tcPr>
          <w:p w14:paraId="4EE94792" w14:textId="2E6CF782"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Promote the agreement of all AEWA Parties via MOP resolutions to make additional allocations in</w:t>
            </w:r>
            <w:r w:rsidR="00607416">
              <w:rPr>
                <w:rFonts w:ascii="Arial" w:hAnsi="Arial" w:cs="Arial"/>
                <w:sz w:val="20"/>
                <w:szCs w:val="20"/>
                <w:lang w:val="en-GB"/>
              </w:rPr>
              <w:t xml:space="preserve"> the</w:t>
            </w:r>
            <w:r w:rsidRPr="003357F4">
              <w:rPr>
                <w:rFonts w:ascii="Arial" w:hAnsi="Arial" w:cs="Arial"/>
                <w:sz w:val="20"/>
                <w:szCs w:val="20"/>
                <w:lang w:val="en-GB"/>
              </w:rPr>
              <w:t xml:space="preserve"> AEWA core budget for coordination of the PoAA 2019-2027</w:t>
            </w:r>
          </w:p>
        </w:tc>
        <w:tc>
          <w:tcPr>
            <w:tcW w:w="1883" w:type="dxa"/>
            <w:shd w:val="clear" w:color="auto" w:fill="D9D9D9" w:themeFill="background1" w:themeFillShade="D9"/>
            <w:vAlign w:val="center"/>
          </w:tcPr>
          <w:p w14:paraId="666B932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by end 2019 / </w:t>
            </w:r>
          </w:p>
          <w:p w14:paraId="47F8A385" w14:textId="77777777" w:rsidR="007E1E82" w:rsidRPr="003357F4" w:rsidRDefault="007E1E82" w:rsidP="00E41392">
            <w:pPr>
              <w:jc w:val="center"/>
              <w:rPr>
                <w:lang w:val="en-GB"/>
              </w:rPr>
            </w:pPr>
            <w:r w:rsidRPr="003357F4">
              <w:rPr>
                <w:rFonts w:ascii="Arial" w:hAnsi="Arial" w:cs="Arial"/>
                <w:color w:val="000000"/>
                <w:sz w:val="20"/>
                <w:szCs w:val="20"/>
                <w:lang w:val="en-GB"/>
              </w:rPr>
              <w:t>for next MOPs</w:t>
            </w:r>
          </w:p>
        </w:tc>
        <w:tc>
          <w:tcPr>
            <w:tcW w:w="1093" w:type="dxa"/>
            <w:shd w:val="clear" w:color="auto" w:fill="D9D9D9" w:themeFill="background1" w:themeFillShade="D9"/>
            <w:vAlign w:val="center"/>
            <w:hideMark/>
          </w:tcPr>
          <w:p w14:paraId="28A5FE2F"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31514E3"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50CC97A4" w14:textId="77777777" w:rsidTr="00E41392">
        <w:trPr>
          <w:trHeight w:val="629"/>
        </w:trPr>
        <w:tc>
          <w:tcPr>
            <w:tcW w:w="3523" w:type="dxa"/>
            <w:vMerge/>
            <w:shd w:val="clear" w:color="auto" w:fill="D9D9D9" w:themeFill="background1" w:themeFillShade="D9"/>
            <w:vAlign w:val="center"/>
          </w:tcPr>
          <w:p w14:paraId="53DA64BF" w14:textId="77777777" w:rsidR="007E1E82" w:rsidRPr="003357F4" w:rsidRDefault="007E1E82" w:rsidP="00E41392">
            <w:pPr>
              <w:ind w:firstLineChars="11" w:firstLine="22"/>
              <w:rPr>
                <w:rFonts w:ascii="Arial" w:hAnsi="Arial" w:cs="Arial"/>
                <w:color w:val="000000"/>
                <w:sz w:val="20"/>
                <w:szCs w:val="20"/>
                <w:lang w:val="en-GB"/>
              </w:rPr>
            </w:pPr>
          </w:p>
        </w:tc>
        <w:tc>
          <w:tcPr>
            <w:tcW w:w="7671" w:type="dxa"/>
            <w:shd w:val="clear" w:color="000000" w:fill="C4D79B"/>
            <w:vAlign w:val="center"/>
          </w:tcPr>
          <w:p w14:paraId="7C57DD8F" w14:textId="776FCB90"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Promote the use of the CMS Family Manual </w:t>
            </w:r>
            <w:r w:rsidR="00607416">
              <w:rPr>
                <w:rFonts w:ascii="Arial" w:hAnsi="Arial" w:cs="Arial"/>
                <w:sz w:val="20"/>
                <w:szCs w:val="20"/>
                <w:lang w:val="en-GB"/>
              </w:rPr>
              <w:t>by</w:t>
            </w:r>
            <w:r w:rsidRPr="003357F4">
              <w:rPr>
                <w:rFonts w:ascii="Arial" w:hAnsi="Arial" w:cs="Arial"/>
                <w:sz w:val="20"/>
                <w:szCs w:val="20"/>
                <w:lang w:val="en-GB"/>
              </w:rPr>
              <w:t xml:space="preserve"> NFPs including through training and other means, to enhance knowledge and capacity on their roles</w:t>
            </w:r>
          </w:p>
        </w:tc>
        <w:tc>
          <w:tcPr>
            <w:tcW w:w="1883" w:type="dxa"/>
            <w:shd w:val="clear" w:color="auto" w:fill="D9D9D9" w:themeFill="background1" w:themeFillShade="D9"/>
            <w:vAlign w:val="center"/>
          </w:tcPr>
          <w:p w14:paraId="51DB9F8C"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93" w:type="dxa"/>
            <w:shd w:val="clear" w:color="auto" w:fill="D9D9D9" w:themeFill="background1" w:themeFillShade="D9"/>
            <w:vAlign w:val="center"/>
          </w:tcPr>
          <w:p w14:paraId="7184AD93"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0A03D9F1" w14:textId="77777777" w:rsidR="007E1E82" w:rsidRPr="003357F4" w:rsidDel="00216CD1"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 - €€€</w:t>
            </w:r>
          </w:p>
        </w:tc>
      </w:tr>
      <w:tr w:rsidR="007E1E82" w:rsidRPr="003357F4" w14:paraId="5CCAB125" w14:textId="77777777" w:rsidTr="00E41392">
        <w:trPr>
          <w:trHeight w:val="705"/>
        </w:trPr>
        <w:tc>
          <w:tcPr>
            <w:tcW w:w="3523" w:type="dxa"/>
            <w:vMerge/>
            <w:shd w:val="clear" w:color="auto" w:fill="D9D9D9" w:themeFill="background1" w:themeFillShade="D9"/>
            <w:vAlign w:val="center"/>
          </w:tcPr>
          <w:p w14:paraId="53E2450B" w14:textId="77777777" w:rsidR="007E1E82" w:rsidRPr="003357F4" w:rsidRDefault="007E1E82" w:rsidP="00E41392">
            <w:pPr>
              <w:ind w:firstLineChars="11" w:firstLine="22"/>
              <w:rPr>
                <w:rFonts w:ascii="Arial" w:hAnsi="Arial" w:cs="Arial"/>
                <w:color w:val="000000"/>
                <w:sz w:val="20"/>
                <w:szCs w:val="20"/>
                <w:lang w:val="en-GB"/>
              </w:rPr>
            </w:pPr>
          </w:p>
        </w:tc>
        <w:tc>
          <w:tcPr>
            <w:tcW w:w="7671" w:type="dxa"/>
            <w:shd w:val="clear" w:color="000000" w:fill="C4D79B"/>
            <w:vAlign w:val="center"/>
          </w:tcPr>
          <w:p w14:paraId="2A7FA85D"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Promote designation and efficacy of NFPs, TFPs and CEPA FPs and provide support through forums such as pre-MOP meetings </w:t>
            </w:r>
          </w:p>
        </w:tc>
        <w:tc>
          <w:tcPr>
            <w:tcW w:w="1883" w:type="dxa"/>
            <w:shd w:val="clear" w:color="auto" w:fill="D9D9D9" w:themeFill="background1" w:themeFillShade="D9"/>
            <w:vAlign w:val="center"/>
          </w:tcPr>
          <w:p w14:paraId="7E6ACACD"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on rolling basis</w:t>
            </w:r>
          </w:p>
        </w:tc>
        <w:tc>
          <w:tcPr>
            <w:tcW w:w="1093" w:type="dxa"/>
            <w:shd w:val="clear" w:color="auto" w:fill="D9D9D9" w:themeFill="background1" w:themeFillShade="D9"/>
            <w:vAlign w:val="center"/>
          </w:tcPr>
          <w:p w14:paraId="61F32490"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47CE9F86" w14:textId="77777777" w:rsidR="007E1E82" w:rsidRPr="003357F4" w:rsidDel="00216CD1"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 €€€</w:t>
            </w:r>
          </w:p>
        </w:tc>
      </w:tr>
      <w:tr w:rsidR="007E1E82" w:rsidRPr="003357F4" w14:paraId="3A916D34" w14:textId="77777777" w:rsidTr="00E41392">
        <w:trPr>
          <w:trHeight w:val="545"/>
        </w:trPr>
        <w:tc>
          <w:tcPr>
            <w:tcW w:w="3523" w:type="dxa"/>
            <w:vMerge/>
            <w:shd w:val="clear" w:color="auto" w:fill="D9D9D9" w:themeFill="background1" w:themeFillShade="D9"/>
            <w:vAlign w:val="center"/>
            <w:hideMark/>
          </w:tcPr>
          <w:p w14:paraId="66FAADA2" w14:textId="77777777" w:rsidR="007E1E82" w:rsidRPr="003357F4" w:rsidRDefault="007E1E82" w:rsidP="00E41392">
            <w:pPr>
              <w:ind w:firstLineChars="11" w:firstLine="22"/>
              <w:rPr>
                <w:rFonts w:ascii="Arial" w:hAnsi="Arial" w:cs="Arial"/>
                <w:color w:val="000000"/>
                <w:sz w:val="20"/>
                <w:szCs w:val="20"/>
                <w:lang w:val="en-GB"/>
              </w:rPr>
            </w:pPr>
          </w:p>
        </w:tc>
        <w:tc>
          <w:tcPr>
            <w:tcW w:w="7671" w:type="dxa"/>
            <w:shd w:val="clear" w:color="000000" w:fill="C4D79B"/>
            <w:vAlign w:val="center"/>
            <w:hideMark/>
          </w:tcPr>
          <w:p w14:paraId="39E40DD9"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Support the search for funding to maintain, develop </w:t>
            </w:r>
            <w:r>
              <w:rPr>
                <w:rFonts w:ascii="Arial" w:hAnsi="Arial" w:cs="Arial"/>
                <w:sz w:val="20"/>
                <w:szCs w:val="20"/>
                <w:lang w:val="en-GB"/>
              </w:rPr>
              <w:t>and</w:t>
            </w:r>
            <w:r w:rsidRPr="003357F4">
              <w:rPr>
                <w:rFonts w:ascii="Arial" w:hAnsi="Arial" w:cs="Arial"/>
                <w:sz w:val="20"/>
                <w:szCs w:val="20"/>
                <w:lang w:val="en-GB"/>
              </w:rPr>
              <w:t xml:space="preserve"> secure activities of the TSU</w:t>
            </w:r>
          </w:p>
        </w:tc>
        <w:tc>
          <w:tcPr>
            <w:tcW w:w="1883" w:type="dxa"/>
            <w:shd w:val="clear" w:color="auto" w:fill="D9D9D9" w:themeFill="background1" w:themeFillShade="D9"/>
            <w:vAlign w:val="center"/>
          </w:tcPr>
          <w:p w14:paraId="7CF40A2E" w14:textId="77777777" w:rsidR="007E1E82" w:rsidRPr="003357F4" w:rsidRDefault="007E1E82" w:rsidP="00E41392">
            <w:pPr>
              <w:jc w:val="center"/>
              <w:rPr>
                <w:lang w:val="en-GB"/>
              </w:rPr>
            </w:pPr>
            <w:r w:rsidRPr="003357F4">
              <w:rPr>
                <w:rFonts w:ascii="Arial" w:hAnsi="Arial" w:cs="Arial"/>
                <w:color w:val="000000"/>
                <w:sz w:val="20"/>
                <w:szCs w:val="20"/>
                <w:lang w:val="en-GB"/>
              </w:rPr>
              <w:t>by end 2019</w:t>
            </w:r>
          </w:p>
        </w:tc>
        <w:tc>
          <w:tcPr>
            <w:tcW w:w="1093" w:type="dxa"/>
            <w:shd w:val="clear" w:color="auto" w:fill="D9D9D9" w:themeFill="background1" w:themeFillShade="D9"/>
            <w:vAlign w:val="center"/>
            <w:hideMark/>
          </w:tcPr>
          <w:p w14:paraId="39378A70"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2C6AAC1"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71F87ADF" w14:textId="77777777" w:rsidTr="00E41392">
        <w:trPr>
          <w:trHeight w:val="695"/>
        </w:trPr>
        <w:tc>
          <w:tcPr>
            <w:tcW w:w="3523" w:type="dxa"/>
            <w:vMerge/>
            <w:shd w:val="clear" w:color="auto" w:fill="D9D9D9" w:themeFill="background1" w:themeFillShade="D9"/>
            <w:vAlign w:val="center"/>
            <w:hideMark/>
          </w:tcPr>
          <w:p w14:paraId="78173B7B" w14:textId="77777777" w:rsidR="007E1E82" w:rsidRPr="003357F4" w:rsidRDefault="007E1E82" w:rsidP="00E41392">
            <w:pPr>
              <w:ind w:firstLineChars="11" w:firstLine="22"/>
              <w:rPr>
                <w:rFonts w:ascii="Arial" w:hAnsi="Arial" w:cs="Arial"/>
                <w:color w:val="000000"/>
                <w:sz w:val="20"/>
                <w:szCs w:val="20"/>
                <w:lang w:val="en-GB"/>
              </w:rPr>
            </w:pPr>
          </w:p>
        </w:tc>
        <w:tc>
          <w:tcPr>
            <w:tcW w:w="7671" w:type="dxa"/>
            <w:shd w:val="clear" w:color="000000" w:fill="C4D79B"/>
            <w:vAlign w:val="center"/>
            <w:hideMark/>
          </w:tcPr>
          <w:p w14:paraId="2E51C47D"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Extend the current geographical and focal remit of the TSU and/or promote development of additional support mechanisms to cover all Africa</w:t>
            </w:r>
          </w:p>
        </w:tc>
        <w:tc>
          <w:tcPr>
            <w:tcW w:w="1883" w:type="dxa"/>
            <w:shd w:val="clear" w:color="auto" w:fill="D9D9D9" w:themeFill="background1" w:themeFillShade="D9"/>
            <w:vAlign w:val="center"/>
          </w:tcPr>
          <w:p w14:paraId="11EBAAFB"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by end 2019 / </w:t>
            </w:r>
          </w:p>
          <w:p w14:paraId="190B222C"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93" w:type="dxa"/>
            <w:shd w:val="clear" w:color="auto" w:fill="D9D9D9" w:themeFill="background1" w:themeFillShade="D9"/>
            <w:vAlign w:val="center"/>
            <w:hideMark/>
          </w:tcPr>
          <w:p w14:paraId="5B2AB44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105397F0"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4D45A773" w14:textId="77777777" w:rsidTr="00E41392">
        <w:trPr>
          <w:trHeight w:val="395"/>
        </w:trPr>
        <w:tc>
          <w:tcPr>
            <w:tcW w:w="3523" w:type="dxa"/>
            <w:vMerge/>
            <w:shd w:val="clear" w:color="auto" w:fill="D9D9D9" w:themeFill="background1" w:themeFillShade="D9"/>
            <w:vAlign w:val="center"/>
            <w:hideMark/>
          </w:tcPr>
          <w:p w14:paraId="648EAF0D" w14:textId="77777777" w:rsidR="007E1E82" w:rsidRPr="003357F4" w:rsidRDefault="007E1E82" w:rsidP="00E41392">
            <w:pPr>
              <w:ind w:firstLineChars="11" w:firstLine="22"/>
              <w:rPr>
                <w:rFonts w:ascii="Arial" w:hAnsi="Arial" w:cs="Arial"/>
                <w:color w:val="000000"/>
                <w:sz w:val="20"/>
                <w:szCs w:val="20"/>
                <w:lang w:val="en-GB"/>
              </w:rPr>
            </w:pPr>
          </w:p>
        </w:tc>
        <w:tc>
          <w:tcPr>
            <w:tcW w:w="7671" w:type="dxa"/>
            <w:shd w:val="clear" w:color="000000" w:fill="C4D79B"/>
            <w:vAlign w:val="center"/>
            <w:hideMark/>
          </w:tcPr>
          <w:p w14:paraId="50DE713E"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Engage 'champion countries' to recruit other donor countries</w:t>
            </w:r>
          </w:p>
        </w:tc>
        <w:tc>
          <w:tcPr>
            <w:tcW w:w="1883" w:type="dxa"/>
            <w:shd w:val="clear" w:color="auto" w:fill="D9D9D9" w:themeFill="background1" w:themeFillShade="D9"/>
            <w:vAlign w:val="center"/>
          </w:tcPr>
          <w:p w14:paraId="00AB4A78"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 xml:space="preserve">by end 2019 / </w:t>
            </w:r>
          </w:p>
          <w:p w14:paraId="46548322"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93" w:type="dxa"/>
            <w:shd w:val="clear" w:color="auto" w:fill="D9D9D9" w:themeFill="background1" w:themeFillShade="D9"/>
            <w:vAlign w:val="center"/>
            <w:hideMark/>
          </w:tcPr>
          <w:p w14:paraId="3337894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7499D9CE"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5DE3E62E" w14:textId="77777777" w:rsidTr="00E41392">
        <w:trPr>
          <w:trHeight w:val="855"/>
        </w:trPr>
        <w:tc>
          <w:tcPr>
            <w:tcW w:w="3523" w:type="dxa"/>
            <w:vMerge w:val="restart"/>
            <w:shd w:val="clear" w:color="auto" w:fill="D9D9D9" w:themeFill="background1" w:themeFillShade="D9"/>
            <w:vAlign w:val="center"/>
            <w:hideMark/>
          </w:tcPr>
          <w:p w14:paraId="0435CB1C"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5.6.b) Develop national resource mobilisation plans for delivery of the 2019-2027 AEWA Strategic Plan</w:t>
            </w:r>
          </w:p>
        </w:tc>
        <w:tc>
          <w:tcPr>
            <w:tcW w:w="7671" w:type="dxa"/>
            <w:shd w:val="clear" w:color="000000" w:fill="C5D9F1"/>
            <w:vAlign w:val="center"/>
            <w:hideMark/>
          </w:tcPr>
          <w:p w14:paraId="1EBDACF8" w14:textId="16E145A8"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Through national AEWA coordination mechanisms (activity 5.3.b), Parties develop national AEWA PoAA implementation plans based on the PoAA 2019-2027, including national resource-mobilisation action plan</w:t>
            </w:r>
            <w:r w:rsidR="00607416">
              <w:rPr>
                <w:rFonts w:ascii="Arial" w:hAnsi="Arial" w:cs="Arial"/>
                <w:sz w:val="20"/>
                <w:szCs w:val="20"/>
                <w:lang w:val="en-GB"/>
              </w:rPr>
              <w:t>s</w:t>
            </w:r>
          </w:p>
        </w:tc>
        <w:tc>
          <w:tcPr>
            <w:tcW w:w="1883" w:type="dxa"/>
            <w:shd w:val="clear" w:color="auto" w:fill="D9D9D9" w:themeFill="background1" w:themeFillShade="D9"/>
            <w:vAlign w:val="center"/>
          </w:tcPr>
          <w:p w14:paraId="6DA1579E" w14:textId="77777777" w:rsidR="007E1E82" w:rsidRPr="003357F4" w:rsidRDefault="007E1E82" w:rsidP="00E41392">
            <w:pPr>
              <w:jc w:val="center"/>
              <w:rPr>
                <w:lang w:val="en-GB"/>
              </w:rPr>
            </w:pPr>
            <w:r w:rsidRPr="003357F4">
              <w:rPr>
                <w:rFonts w:ascii="Arial" w:hAnsi="Arial" w:cs="Arial"/>
                <w:color w:val="000000"/>
                <w:sz w:val="20"/>
                <w:szCs w:val="20"/>
                <w:lang w:val="en-GB"/>
              </w:rPr>
              <w:t>by end 2019</w:t>
            </w:r>
          </w:p>
        </w:tc>
        <w:tc>
          <w:tcPr>
            <w:tcW w:w="1093" w:type="dxa"/>
            <w:shd w:val="clear" w:color="auto" w:fill="D9D9D9" w:themeFill="background1" w:themeFillShade="D9"/>
            <w:vAlign w:val="center"/>
            <w:hideMark/>
          </w:tcPr>
          <w:p w14:paraId="61AB4B12"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036BE95A"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55CF667E" w14:textId="77777777" w:rsidTr="00E41392">
        <w:trPr>
          <w:trHeight w:val="697"/>
        </w:trPr>
        <w:tc>
          <w:tcPr>
            <w:tcW w:w="3523" w:type="dxa"/>
            <w:vMerge/>
            <w:shd w:val="clear" w:color="auto" w:fill="D9D9D9" w:themeFill="background1" w:themeFillShade="D9"/>
            <w:vAlign w:val="center"/>
            <w:hideMark/>
          </w:tcPr>
          <w:p w14:paraId="0B024D4E" w14:textId="77777777" w:rsidR="007E1E82" w:rsidRPr="003357F4" w:rsidRDefault="007E1E82" w:rsidP="00E41392">
            <w:pPr>
              <w:rPr>
                <w:rFonts w:ascii="Arial" w:hAnsi="Arial" w:cs="Arial"/>
                <w:color w:val="000000"/>
                <w:sz w:val="20"/>
                <w:szCs w:val="20"/>
                <w:lang w:val="en-GB"/>
              </w:rPr>
            </w:pPr>
          </w:p>
        </w:tc>
        <w:tc>
          <w:tcPr>
            <w:tcW w:w="7671" w:type="dxa"/>
            <w:shd w:val="clear" w:color="000000" w:fill="C5D9F1"/>
            <w:vAlign w:val="center"/>
            <w:hideMark/>
          </w:tcPr>
          <w:p w14:paraId="725C4D99"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NFPs, TFPs and CEPA FPs encourage state-level decision makers to mobilise resources for AEWA's Strategic Plan </w:t>
            </w:r>
            <w:r>
              <w:rPr>
                <w:rFonts w:ascii="Arial" w:hAnsi="Arial" w:cs="Arial"/>
                <w:sz w:val="20"/>
                <w:szCs w:val="20"/>
                <w:lang w:val="en-GB"/>
              </w:rPr>
              <w:t>and</w:t>
            </w:r>
            <w:r w:rsidRPr="003357F4">
              <w:rPr>
                <w:rFonts w:ascii="Arial" w:hAnsi="Arial" w:cs="Arial"/>
                <w:sz w:val="20"/>
                <w:szCs w:val="20"/>
                <w:lang w:val="en-GB"/>
              </w:rPr>
              <w:t xml:space="preserve"> PoAA through targeted advocacy</w:t>
            </w:r>
          </w:p>
        </w:tc>
        <w:tc>
          <w:tcPr>
            <w:tcW w:w="1883" w:type="dxa"/>
            <w:shd w:val="clear" w:color="auto" w:fill="D9D9D9" w:themeFill="background1" w:themeFillShade="D9"/>
            <w:vAlign w:val="center"/>
          </w:tcPr>
          <w:p w14:paraId="5A19E37C" w14:textId="713C8EC2" w:rsidR="007E1E82" w:rsidRPr="003357F4" w:rsidRDefault="00607416" w:rsidP="00E41392">
            <w:pPr>
              <w:jc w:val="center"/>
              <w:rPr>
                <w:lang w:val="en-GB"/>
              </w:rPr>
            </w:pPr>
            <w:r>
              <w:rPr>
                <w:rFonts w:ascii="Arial" w:hAnsi="Arial" w:cs="Arial"/>
                <w:color w:val="000000"/>
                <w:sz w:val="20"/>
                <w:szCs w:val="20"/>
                <w:lang w:val="en-GB"/>
              </w:rPr>
              <w:t>o</w:t>
            </w:r>
            <w:r w:rsidR="007E1E82" w:rsidRPr="003357F4">
              <w:rPr>
                <w:rFonts w:ascii="Arial" w:hAnsi="Arial" w:cs="Arial"/>
                <w:color w:val="000000"/>
                <w:sz w:val="20"/>
                <w:szCs w:val="20"/>
                <w:lang w:val="en-GB"/>
              </w:rPr>
              <w:t>n rolling basis</w:t>
            </w:r>
          </w:p>
        </w:tc>
        <w:tc>
          <w:tcPr>
            <w:tcW w:w="1093" w:type="dxa"/>
            <w:shd w:val="clear" w:color="auto" w:fill="D9D9D9" w:themeFill="background1" w:themeFillShade="D9"/>
            <w:vAlign w:val="center"/>
            <w:hideMark/>
          </w:tcPr>
          <w:p w14:paraId="2E390475"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C6CD25F"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3EC41DB3" w14:textId="77777777" w:rsidTr="00E41392">
        <w:trPr>
          <w:trHeight w:val="707"/>
        </w:trPr>
        <w:tc>
          <w:tcPr>
            <w:tcW w:w="3523" w:type="dxa"/>
            <w:vMerge/>
            <w:shd w:val="clear" w:color="auto" w:fill="D9D9D9" w:themeFill="background1" w:themeFillShade="D9"/>
            <w:vAlign w:val="center"/>
            <w:hideMark/>
          </w:tcPr>
          <w:p w14:paraId="109BE3C4" w14:textId="77777777" w:rsidR="007E1E82" w:rsidRPr="003357F4" w:rsidRDefault="007E1E82" w:rsidP="00E41392">
            <w:pPr>
              <w:rPr>
                <w:rFonts w:ascii="Arial" w:hAnsi="Arial" w:cs="Arial"/>
                <w:color w:val="000000"/>
                <w:sz w:val="20"/>
                <w:szCs w:val="20"/>
                <w:lang w:val="en-GB"/>
              </w:rPr>
            </w:pPr>
          </w:p>
        </w:tc>
        <w:tc>
          <w:tcPr>
            <w:tcW w:w="7671" w:type="dxa"/>
            <w:shd w:val="clear" w:color="000000" w:fill="C5D9F1"/>
            <w:vAlign w:val="center"/>
            <w:hideMark/>
          </w:tcPr>
          <w:p w14:paraId="477D9092"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NFPs / Parties identify and encourage members of the private sector to support the PoAA implementation</w:t>
            </w:r>
          </w:p>
        </w:tc>
        <w:tc>
          <w:tcPr>
            <w:tcW w:w="1883" w:type="dxa"/>
            <w:shd w:val="clear" w:color="auto" w:fill="D9D9D9" w:themeFill="background1" w:themeFillShade="D9"/>
          </w:tcPr>
          <w:p w14:paraId="37201DFC"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by end 2019 / on rolling basis</w:t>
            </w:r>
          </w:p>
        </w:tc>
        <w:tc>
          <w:tcPr>
            <w:tcW w:w="1093" w:type="dxa"/>
            <w:shd w:val="clear" w:color="auto" w:fill="D9D9D9" w:themeFill="background1" w:themeFillShade="D9"/>
            <w:vAlign w:val="center"/>
            <w:hideMark/>
          </w:tcPr>
          <w:p w14:paraId="662B2A6E"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2107AEA8"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1094E9C6" w14:textId="77777777" w:rsidTr="00E41392">
        <w:trPr>
          <w:trHeight w:val="689"/>
        </w:trPr>
        <w:tc>
          <w:tcPr>
            <w:tcW w:w="3523" w:type="dxa"/>
            <w:vMerge/>
            <w:shd w:val="clear" w:color="auto" w:fill="D9D9D9" w:themeFill="background1" w:themeFillShade="D9"/>
            <w:vAlign w:val="center"/>
            <w:hideMark/>
          </w:tcPr>
          <w:p w14:paraId="04B43E7D" w14:textId="77777777" w:rsidR="007E1E82" w:rsidRPr="003357F4" w:rsidRDefault="007E1E82" w:rsidP="00E41392">
            <w:pPr>
              <w:rPr>
                <w:rFonts w:ascii="Arial" w:hAnsi="Arial" w:cs="Arial"/>
                <w:color w:val="000000"/>
                <w:sz w:val="20"/>
                <w:szCs w:val="20"/>
                <w:lang w:val="en-GB"/>
              </w:rPr>
            </w:pPr>
          </w:p>
        </w:tc>
        <w:tc>
          <w:tcPr>
            <w:tcW w:w="7671" w:type="dxa"/>
            <w:shd w:val="clear" w:color="000000" w:fill="C5D9F1"/>
            <w:vAlign w:val="center"/>
            <w:hideMark/>
          </w:tcPr>
          <w:p w14:paraId="11CDE873"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NFPs promote implementation of national AEWA priorities by partners within ongoing and planned initiatives </w:t>
            </w:r>
          </w:p>
        </w:tc>
        <w:tc>
          <w:tcPr>
            <w:tcW w:w="1883" w:type="dxa"/>
            <w:shd w:val="clear" w:color="auto" w:fill="D9D9D9" w:themeFill="background1" w:themeFillShade="D9"/>
            <w:vAlign w:val="center"/>
          </w:tcPr>
          <w:p w14:paraId="235B4F9B" w14:textId="77777777" w:rsidR="007E1E82" w:rsidRPr="003357F4" w:rsidRDefault="007E1E82" w:rsidP="00E41392">
            <w:pPr>
              <w:jc w:val="center"/>
              <w:rPr>
                <w:lang w:val="en-GB"/>
              </w:rPr>
            </w:pPr>
            <w:r w:rsidRPr="003357F4">
              <w:rPr>
                <w:rFonts w:ascii="Arial" w:hAnsi="Arial" w:cs="Arial"/>
                <w:color w:val="000000"/>
                <w:sz w:val="20"/>
                <w:szCs w:val="20"/>
                <w:lang w:val="en-GB"/>
              </w:rPr>
              <w:t>by end 2019</w:t>
            </w:r>
          </w:p>
        </w:tc>
        <w:tc>
          <w:tcPr>
            <w:tcW w:w="1093" w:type="dxa"/>
            <w:shd w:val="clear" w:color="auto" w:fill="D9D9D9" w:themeFill="background1" w:themeFillShade="D9"/>
            <w:vAlign w:val="center"/>
            <w:hideMark/>
          </w:tcPr>
          <w:p w14:paraId="0109C042"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6E215A5F"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3FF7006C" w14:textId="77777777" w:rsidTr="00E41392">
        <w:trPr>
          <w:trHeight w:val="997"/>
        </w:trPr>
        <w:tc>
          <w:tcPr>
            <w:tcW w:w="3523" w:type="dxa"/>
            <w:vMerge/>
            <w:shd w:val="clear" w:color="auto" w:fill="D9D9D9" w:themeFill="background1" w:themeFillShade="D9"/>
            <w:vAlign w:val="center"/>
          </w:tcPr>
          <w:p w14:paraId="3BD9084D" w14:textId="77777777" w:rsidR="007E1E82" w:rsidRPr="003357F4" w:rsidRDefault="007E1E82" w:rsidP="00E41392">
            <w:pPr>
              <w:rPr>
                <w:rFonts w:ascii="Arial" w:hAnsi="Arial" w:cs="Arial"/>
                <w:color w:val="000000"/>
                <w:sz w:val="20"/>
                <w:szCs w:val="20"/>
                <w:lang w:val="en-GB"/>
              </w:rPr>
            </w:pPr>
          </w:p>
        </w:tc>
        <w:tc>
          <w:tcPr>
            <w:tcW w:w="7671" w:type="dxa"/>
            <w:shd w:val="clear" w:color="000000" w:fill="C5D9F1"/>
            <w:vAlign w:val="center"/>
          </w:tcPr>
          <w:p w14:paraId="102054BB" w14:textId="3468CFFD"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AEWA NFPs identify technical and scientific partners through the CBD </w:t>
            </w:r>
            <w:r w:rsidR="00607416">
              <w:rPr>
                <w:rFonts w:ascii="Arial" w:hAnsi="Arial" w:cs="Arial"/>
                <w:sz w:val="20"/>
                <w:szCs w:val="20"/>
                <w:lang w:val="en-GB"/>
              </w:rPr>
              <w:t>Bio-Bridge Initiative (</w:t>
            </w:r>
            <w:r w:rsidRPr="003357F4">
              <w:rPr>
                <w:rFonts w:ascii="Arial" w:hAnsi="Arial" w:cs="Arial"/>
                <w:sz w:val="20"/>
                <w:szCs w:val="20"/>
                <w:lang w:val="en-GB"/>
              </w:rPr>
              <w:t>BBI</w:t>
            </w:r>
            <w:r w:rsidR="00607416">
              <w:rPr>
                <w:rFonts w:ascii="Arial" w:hAnsi="Arial" w:cs="Arial"/>
                <w:sz w:val="20"/>
                <w:szCs w:val="20"/>
                <w:lang w:val="en-GB"/>
              </w:rPr>
              <w:t>)</w:t>
            </w:r>
            <w:r w:rsidRPr="003357F4">
              <w:rPr>
                <w:rFonts w:ascii="Arial" w:hAnsi="Arial" w:cs="Arial"/>
                <w:sz w:val="20"/>
                <w:szCs w:val="20"/>
                <w:lang w:val="en-GB"/>
              </w:rPr>
              <w:t xml:space="preserve"> and collaborate with NFPs </w:t>
            </w:r>
            <w:r w:rsidR="00607416">
              <w:rPr>
                <w:rFonts w:ascii="Arial" w:hAnsi="Arial" w:cs="Arial"/>
                <w:sz w:val="20"/>
                <w:szCs w:val="20"/>
                <w:lang w:val="en-GB"/>
              </w:rPr>
              <w:t>of</w:t>
            </w:r>
            <w:r w:rsidRPr="003357F4">
              <w:rPr>
                <w:rFonts w:ascii="Arial" w:hAnsi="Arial" w:cs="Arial"/>
                <w:sz w:val="20"/>
                <w:szCs w:val="20"/>
                <w:lang w:val="en-GB"/>
              </w:rPr>
              <w:t xml:space="preserve"> CBD and other MEAs to develop project proposals for migratory waterbird conservation</w:t>
            </w:r>
          </w:p>
        </w:tc>
        <w:tc>
          <w:tcPr>
            <w:tcW w:w="1883" w:type="dxa"/>
            <w:shd w:val="clear" w:color="auto" w:fill="D9D9D9" w:themeFill="background1" w:themeFillShade="D9"/>
            <w:vAlign w:val="center"/>
          </w:tcPr>
          <w:p w14:paraId="435F4CD8" w14:textId="114ED0C4" w:rsidR="007E1E82" w:rsidRPr="003357F4" w:rsidRDefault="00607416" w:rsidP="00E41392">
            <w:pPr>
              <w:jc w:val="center"/>
              <w:rPr>
                <w:rFonts w:ascii="Arial" w:hAnsi="Arial" w:cs="Arial"/>
                <w:color w:val="000000"/>
                <w:sz w:val="20"/>
                <w:szCs w:val="20"/>
                <w:lang w:val="en-GB"/>
              </w:rPr>
            </w:pPr>
            <w:r>
              <w:rPr>
                <w:rFonts w:ascii="Arial" w:hAnsi="Arial" w:cs="Arial"/>
                <w:color w:val="000000"/>
                <w:sz w:val="20"/>
                <w:szCs w:val="20"/>
                <w:lang w:val="en-GB"/>
              </w:rPr>
              <w:t>o</w:t>
            </w:r>
            <w:r w:rsidR="007E1E82" w:rsidRPr="003357F4">
              <w:rPr>
                <w:rFonts w:ascii="Arial" w:hAnsi="Arial" w:cs="Arial"/>
                <w:color w:val="000000"/>
                <w:sz w:val="20"/>
                <w:szCs w:val="20"/>
                <w:lang w:val="en-GB"/>
              </w:rPr>
              <w:t>n rolling basis following the BBI cycle</w:t>
            </w:r>
          </w:p>
        </w:tc>
        <w:tc>
          <w:tcPr>
            <w:tcW w:w="1093" w:type="dxa"/>
            <w:shd w:val="clear" w:color="auto" w:fill="D9D9D9" w:themeFill="background1" w:themeFillShade="D9"/>
            <w:vAlign w:val="center"/>
          </w:tcPr>
          <w:p w14:paraId="3A13DC2D"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tcPr>
          <w:p w14:paraId="26F27ECB"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r w:rsidR="007E1E82" w:rsidRPr="003357F4" w14:paraId="4CA82F50" w14:textId="77777777" w:rsidTr="00E41392">
        <w:trPr>
          <w:trHeight w:val="699"/>
        </w:trPr>
        <w:tc>
          <w:tcPr>
            <w:tcW w:w="3523" w:type="dxa"/>
            <w:vMerge w:val="restart"/>
            <w:shd w:val="clear" w:color="auto" w:fill="D9D9D9" w:themeFill="background1" w:themeFillShade="D9"/>
            <w:vAlign w:val="center"/>
            <w:hideMark/>
          </w:tcPr>
          <w:p w14:paraId="01D7FE70" w14:textId="77777777" w:rsidR="007E1E82" w:rsidRPr="003357F4" w:rsidRDefault="007E1E82" w:rsidP="00E41392">
            <w:pPr>
              <w:ind w:firstLineChars="11" w:firstLine="22"/>
              <w:rPr>
                <w:rFonts w:ascii="Arial" w:hAnsi="Arial" w:cs="Arial"/>
                <w:color w:val="000000"/>
                <w:sz w:val="20"/>
                <w:szCs w:val="20"/>
                <w:lang w:val="en-GB"/>
              </w:rPr>
            </w:pPr>
            <w:r w:rsidRPr="003357F4">
              <w:rPr>
                <w:rFonts w:ascii="Arial" w:hAnsi="Arial" w:cs="Arial"/>
                <w:color w:val="000000"/>
                <w:sz w:val="20"/>
                <w:szCs w:val="20"/>
                <w:lang w:val="en-GB"/>
              </w:rPr>
              <w:t>5.6.c) Review / update plans for resource mobilisation</w:t>
            </w:r>
          </w:p>
        </w:tc>
        <w:tc>
          <w:tcPr>
            <w:tcW w:w="7671" w:type="dxa"/>
            <w:shd w:val="clear" w:color="000000" w:fill="C4D79B"/>
            <w:vAlign w:val="center"/>
            <w:hideMark/>
          </w:tcPr>
          <w:p w14:paraId="5648C1F0"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Actively seek information from African Parties in preparation of international reviews of resource needs </w:t>
            </w:r>
            <w:r>
              <w:rPr>
                <w:rFonts w:ascii="Arial" w:hAnsi="Arial" w:cs="Arial"/>
                <w:sz w:val="20"/>
                <w:szCs w:val="20"/>
                <w:lang w:val="en-GB"/>
              </w:rPr>
              <w:t>and</w:t>
            </w:r>
            <w:r w:rsidRPr="003357F4">
              <w:rPr>
                <w:rFonts w:ascii="Arial" w:hAnsi="Arial" w:cs="Arial"/>
                <w:sz w:val="20"/>
                <w:szCs w:val="20"/>
                <w:lang w:val="en-GB"/>
              </w:rPr>
              <w:t xml:space="preserve"> mobilisation</w:t>
            </w:r>
          </w:p>
        </w:tc>
        <w:tc>
          <w:tcPr>
            <w:tcW w:w="1883" w:type="dxa"/>
            <w:shd w:val="clear" w:color="auto" w:fill="D9D9D9" w:themeFill="background1" w:themeFillShade="D9"/>
            <w:vAlign w:val="center"/>
          </w:tcPr>
          <w:p w14:paraId="4044F752" w14:textId="77777777" w:rsidR="007E1E82" w:rsidRPr="003357F4" w:rsidRDefault="007E1E82" w:rsidP="00E41392">
            <w:pPr>
              <w:jc w:val="center"/>
              <w:rPr>
                <w:lang w:val="en-GB"/>
              </w:rPr>
            </w:pPr>
            <w:r w:rsidRPr="003357F4">
              <w:rPr>
                <w:rFonts w:ascii="Arial" w:hAnsi="Arial" w:cs="Arial"/>
                <w:color w:val="000000"/>
                <w:sz w:val="20"/>
                <w:szCs w:val="20"/>
                <w:lang w:val="en-GB"/>
              </w:rPr>
              <w:t>9 m before MOP</w:t>
            </w:r>
          </w:p>
        </w:tc>
        <w:tc>
          <w:tcPr>
            <w:tcW w:w="1093" w:type="dxa"/>
            <w:shd w:val="clear" w:color="auto" w:fill="D9D9D9" w:themeFill="background1" w:themeFillShade="D9"/>
            <w:vAlign w:val="center"/>
            <w:hideMark/>
          </w:tcPr>
          <w:p w14:paraId="30D0DB2F"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7755E1C"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64D2A541" w14:textId="77777777" w:rsidTr="00E41392">
        <w:trPr>
          <w:trHeight w:val="682"/>
        </w:trPr>
        <w:tc>
          <w:tcPr>
            <w:tcW w:w="3523" w:type="dxa"/>
            <w:vMerge/>
            <w:shd w:val="clear" w:color="auto" w:fill="D9D9D9" w:themeFill="background1" w:themeFillShade="D9"/>
            <w:vAlign w:val="center"/>
            <w:hideMark/>
          </w:tcPr>
          <w:p w14:paraId="6B2BF36A" w14:textId="77777777" w:rsidR="007E1E82" w:rsidRPr="003357F4" w:rsidRDefault="007E1E82" w:rsidP="00E41392">
            <w:pPr>
              <w:rPr>
                <w:rFonts w:ascii="Arial" w:hAnsi="Arial" w:cs="Arial"/>
                <w:color w:val="000000"/>
                <w:sz w:val="20"/>
                <w:szCs w:val="20"/>
                <w:lang w:val="en-GB"/>
              </w:rPr>
            </w:pPr>
          </w:p>
        </w:tc>
        <w:tc>
          <w:tcPr>
            <w:tcW w:w="7671" w:type="dxa"/>
            <w:shd w:val="clear" w:color="000000" w:fill="C5D9F1"/>
            <w:vAlign w:val="center"/>
            <w:hideMark/>
          </w:tcPr>
          <w:p w14:paraId="1026242B"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Parties review resource needs and progress in implementing national resource-mobilisation strategies, and record progress in National Reports to MOP</w:t>
            </w:r>
          </w:p>
        </w:tc>
        <w:tc>
          <w:tcPr>
            <w:tcW w:w="1883" w:type="dxa"/>
            <w:shd w:val="clear" w:color="auto" w:fill="D9D9D9" w:themeFill="background1" w:themeFillShade="D9"/>
            <w:vAlign w:val="center"/>
          </w:tcPr>
          <w:p w14:paraId="22464670" w14:textId="77777777" w:rsidR="007E1E82" w:rsidRPr="003357F4" w:rsidRDefault="007E1E82" w:rsidP="00E41392">
            <w:pPr>
              <w:jc w:val="center"/>
              <w:rPr>
                <w:lang w:val="en-GB"/>
              </w:rPr>
            </w:pPr>
            <w:r w:rsidRPr="003357F4">
              <w:rPr>
                <w:rFonts w:ascii="Arial" w:hAnsi="Arial" w:cs="Arial"/>
                <w:color w:val="000000"/>
                <w:sz w:val="20"/>
                <w:szCs w:val="20"/>
                <w:lang w:val="en-GB"/>
              </w:rPr>
              <w:t>9 m before MOP</w:t>
            </w:r>
          </w:p>
        </w:tc>
        <w:tc>
          <w:tcPr>
            <w:tcW w:w="1093" w:type="dxa"/>
            <w:shd w:val="clear" w:color="auto" w:fill="D9D9D9" w:themeFill="background1" w:themeFillShade="D9"/>
            <w:vAlign w:val="center"/>
            <w:hideMark/>
          </w:tcPr>
          <w:p w14:paraId="7D08EEBB"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ABB770A"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w:t>
            </w:r>
          </w:p>
        </w:tc>
      </w:tr>
      <w:tr w:rsidR="007E1E82" w:rsidRPr="003357F4" w14:paraId="77498329" w14:textId="77777777" w:rsidTr="00E41392">
        <w:trPr>
          <w:trHeight w:val="706"/>
        </w:trPr>
        <w:tc>
          <w:tcPr>
            <w:tcW w:w="3523" w:type="dxa"/>
            <w:vMerge/>
            <w:shd w:val="clear" w:color="auto" w:fill="D9D9D9" w:themeFill="background1" w:themeFillShade="D9"/>
            <w:vAlign w:val="center"/>
            <w:hideMark/>
          </w:tcPr>
          <w:p w14:paraId="001A9AAA" w14:textId="77777777" w:rsidR="007E1E82" w:rsidRPr="003357F4" w:rsidRDefault="007E1E82" w:rsidP="00E41392">
            <w:pPr>
              <w:rPr>
                <w:rFonts w:ascii="Arial" w:hAnsi="Arial" w:cs="Arial"/>
                <w:color w:val="000000"/>
                <w:sz w:val="20"/>
                <w:szCs w:val="20"/>
                <w:lang w:val="en-GB"/>
              </w:rPr>
            </w:pPr>
          </w:p>
        </w:tc>
        <w:tc>
          <w:tcPr>
            <w:tcW w:w="7671" w:type="dxa"/>
            <w:shd w:val="clear" w:color="000000" w:fill="C5D9F1"/>
            <w:vAlign w:val="center"/>
            <w:hideMark/>
          </w:tcPr>
          <w:p w14:paraId="17AC1C64" w14:textId="77777777" w:rsidR="007E1E82" w:rsidRPr="003357F4" w:rsidRDefault="007E1E82" w:rsidP="00E41392">
            <w:pPr>
              <w:rPr>
                <w:rFonts w:ascii="Arial" w:hAnsi="Arial" w:cs="Arial"/>
                <w:sz w:val="20"/>
                <w:szCs w:val="20"/>
                <w:lang w:val="en-GB"/>
              </w:rPr>
            </w:pPr>
            <w:r w:rsidRPr="003357F4">
              <w:rPr>
                <w:rFonts w:ascii="Arial" w:hAnsi="Arial" w:cs="Arial"/>
                <w:sz w:val="20"/>
                <w:szCs w:val="20"/>
                <w:lang w:val="en-GB"/>
              </w:rPr>
              <w:t xml:space="preserve">Parties identify gaps in resource mobilisation and seek </w:t>
            </w:r>
            <w:r>
              <w:rPr>
                <w:rFonts w:ascii="Arial" w:hAnsi="Arial" w:cs="Arial"/>
                <w:sz w:val="20"/>
                <w:szCs w:val="20"/>
                <w:lang w:val="en-GB"/>
              </w:rPr>
              <w:t>and</w:t>
            </w:r>
            <w:r w:rsidRPr="003357F4">
              <w:rPr>
                <w:rFonts w:ascii="Arial" w:hAnsi="Arial" w:cs="Arial"/>
                <w:sz w:val="20"/>
                <w:szCs w:val="20"/>
                <w:lang w:val="en-GB"/>
              </w:rPr>
              <w:t xml:space="preserve"> secure new funding sources and other resources</w:t>
            </w:r>
          </w:p>
        </w:tc>
        <w:tc>
          <w:tcPr>
            <w:tcW w:w="1883" w:type="dxa"/>
            <w:shd w:val="clear" w:color="auto" w:fill="D9D9D9" w:themeFill="background1" w:themeFillShade="D9"/>
            <w:vAlign w:val="center"/>
          </w:tcPr>
          <w:p w14:paraId="40C9D763" w14:textId="77777777" w:rsidR="007E1E82" w:rsidRPr="003357F4" w:rsidRDefault="007E1E82" w:rsidP="00E41392">
            <w:pPr>
              <w:jc w:val="center"/>
              <w:rPr>
                <w:lang w:val="en-GB"/>
              </w:rPr>
            </w:pPr>
            <w:r w:rsidRPr="003357F4">
              <w:rPr>
                <w:rFonts w:ascii="Arial" w:hAnsi="Arial" w:cs="Arial"/>
                <w:color w:val="000000"/>
                <w:sz w:val="20"/>
                <w:szCs w:val="20"/>
                <w:lang w:val="en-GB"/>
              </w:rPr>
              <w:t>on rolling basis</w:t>
            </w:r>
          </w:p>
        </w:tc>
        <w:tc>
          <w:tcPr>
            <w:tcW w:w="1093" w:type="dxa"/>
            <w:shd w:val="clear" w:color="auto" w:fill="D9D9D9" w:themeFill="background1" w:themeFillShade="D9"/>
            <w:vAlign w:val="center"/>
            <w:hideMark/>
          </w:tcPr>
          <w:p w14:paraId="1A58B582" w14:textId="77777777" w:rsidR="007E1E82" w:rsidRPr="003357F4" w:rsidRDefault="007E1E82" w:rsidP="00E41392">
            <w:pPr>
              <w:jc w:val="center"/>
              <w:rPr>
                <w:rFonts w:ascii="Wide Latin" w:hAnsi="Wide Latin" w:cs="Arial"/>
                <w:color w:val="000000"/>
                <w:sz w:val="32"/>
                <w:szCs w:val="32"/>
                <w:lang w:val="en-GB"/>
              </w:rPr>
            </w:pPr>
            <w:r w:rsidRPr="003357F4">
              <w:rPr>
                <w:rFonts w:ascii="Wide Latin" w:hAnsi="Wide Latin" w:cs="Arial"/>
                <w:color w:val="000000"/>
                <w:sz w:val="32"/>
                <w:szCs w:val="32"/>
                <w:lang w:val="en-GB"/>
              </w:rPr>
              <w:t>**</w:t>
            </w:r>
          </w:p>
        </w:tc>
        <w:tc>
          <w:tcPr>
            <w:tcW w:w="1134" w:type="dxa"/>
            <w:shd w:val="clear" w:color="auto" w:fill="D9D9D9" w:themeFill="background1" w:themeFillShade="D9"/>
            <w:vAlign w:val="center"/>
            <w:hideMark/>
          </w:tcPr>
          <w:p w14:paraId="5837FF49" w14:textId="77777777" w:rsidR="007E1E82" w:rsidRPr="003357F4" w:rsidRDefault="007E1E82" w:rsidP="00E41392">
            <w:pPr>
              <w:jc w:val="center"/>
              <w:rPr>
                <w:rFonts w:ascii="Arial" w:hAnsi="Arial" w:cs="Arial"/>
                <w:color w:val="000000"/>
                <w:sz w:val="20"/>
                <w:szCs w:val="20"/>
                <w:lang w:val="en-GB"/>
              </w:rPr>
            </w:pPr>
            <w:r w:rsidRPr="003357F4">
              <w:rPr>
                <w:rFonts w:ascii="Arial" w:hAnsi="Arial" w:cs="Arial"/>
                <w:color w:val="000000"/>
                <w:sz w:val="20"/>
                <w:szCs w:val="20"/>
                <w:lang w:val="en-GB"/>
              </w:rPr>
              <w:t>Z</w:t>
            </w:r>
          </w:p>
        </w:tc>
      </w:tr>
    </w:tbl>
    <w:p w14:paraId="5A39AE75" w14:textId="77777777" w:rsidR="007E1E82" w:rsidRPr="003357F4" w:rsidRDefault="007E1E82" w:rsidP="00E41392">
      <w:pPr>
        <w:rPr>
          <w:rFonts w:ascii="Arial" w:hAnsi="Arial" w:cs="Arial"/>
          <w:b/>
          <w:sz w:val="20"/>
          <w:szCs w:val="20"/>
          <w:lang w:val="en-GB"/>
        </w:rPr>
        <w:sectPr w:rsidR="007E1E82" w:rsidRPr="003357F4" w:rsidSect="00E41392">
          <w:type w:val="continuous"/>
          <w:pgSz w:w="16838" w:h="11906" w:orient="landscape" w:code="9"/>
          <w:pgMar w:top="720" w:right="720" w:bottom="720" w:left="720" w:header="720" w:footer="200" w:gutter="0"/>
          <w:cols w:space="720"/>
          <w:docGrid w:linePitch="360"/>
        </w:sectPr>
      </w:pPr>
    </w:p>
    <w:p w14:paraId="71E6B45D" w14:textId="77777777" w:rsidR="007E1E82" w:rsidRPr="003357F4" w:rsidRDefault="007E1E82" w:rsidP="007E1E82">
      <w:pPr>
        <w:pStyle w:val="Heading1"/>
        <w:numPr>
          <w:ilvl w:val="0"/>
          <w:numId w:val="21"/>
        </w:numPr>
        <w:spacing w:line="288" w:lineRule="auto"/>
        <w:rPr>
          <w:rFonts w:ascii="Arial" w:hAnsi="Arial" w:cs="Arial"/>
          <w:sz w:val="20"/>
          <w:szCs w:val="20"/>
          <w:lang w:val="en-GB"/>
        </w:rPr>
      </w:pPr>
      <w:bookmarkStart w:id="34" w:name="_Toc523330817"/>
      <w:r w:rsidRPr="003357F4">
        <w:rPr>
          <w:rFonts w:ascii="Arial" w:hAnsi="Arial" w:cs="Arial"/>
          <w:sz w:val="20"/>
          <w:szCs w:val="20"/>
          <w:lang w:val="en-GB"/>
        </w:rPr>
        <w:lastRenderedPageBreak/>
        <w:t>Implementation and collaboration along the flyways</w:t>
      </w:r>
      <w:bookmarkEnd w:id="34"/>
    </w:p>
    <w:p w14:paraId="3AA24946" w14:textId="77777777" w:rsidR="007E1E82" w:rsidRPr="003357F4" w:rsidRDefault="007E1E82" w:rsidP="00E41392">
      <w:pPr>
        <w:pStyle w:val="ListParagraph"/>
        <w:ind w:left="360"/>
        <w:rPr>
          <w:rFonts w:ascii="Arial" w:hAnsi="Arial" w:cs="Arial"/>
          <w:b/>
          <w:sz w:val="20"/>
          <w:szCs w:val="20"/>
          <w:lang w:val="en-GB"/>
        </w:rPr>
      </w:pPr>
    </w:p>
    <w:p w14:paraId="7EE1D512" w14:textId="77777777" w:rsidR="007E1E82" w:rsidRPr="003357F4" w:rsidRDefault="007E1E82" w:rsidP="00E41392">
      <w:pPr>
        <w:spacing w:after="120"/>
        <w:jc w:val="both"/>
        <w:rPr>
          <w:rFonts w:ascii="Arial" w:hAnsi="Arial" w:cs="Arial"/>
          <w:sz w:val="20"/>
          <w:szCs w:val="20"/>
          <w:lang w:val="en-GB"/>
        </w:rPr>
      </w:pPr>
      <w:r w:rsidRPr="003357F4">
        <w:rPr>
          <w:rFonts w:ascii="Arial" w:hAnsi="Arial" w:cs="Arial"/>
          <w:sz w:val="20"/>
          <w:szCs w:val="20"/>
          <w:lang w:val="en-GB"/>
        </w:rPr>
        <w:t>The geographical conservation unit for a migratory bird is its whole flyway, i.e. the entire range through which it moves on an annual basis. The flyways of most migratory bird populations are unique. However, many follow similar routes or patterns, and fit broadly into a number of multi-species flyways. Although there are several recognised flyways in Africa and between Africa and other continents, there are also less well-known migrations and much overlap between them. Thus, for the purposes of this plan, four flyway groupings have been used to present in a practical way the value of conservation activities at the flyway level:</w:t>
      </w:r>
    </w:p>
    <w:p w14:paraId="38B82128" w14:textId="77777777" w:rsidR="007E1E82" w:rsidRPr="003357F4" w:rsidRDefault="007E1E82" w:rsidP="007E1E82">
      <w:pPr>
        <w:pStyle w:val="ListParagraph"/>
        <w:numPr>
          <w:ilvl w:val="0"/>
          <w:numId w:val="33"/>
        </w:numPr>
        <w:spacing w:after="120"/>
        <w:contextualSpacing w:val="0"/>
        <w:jc w:val="both"/>
        <w:rPr>
          <w:rFonts w:ascii="Arial" w:hAnsi="Arial" w:cs="Arial"/>
          <w:b/>
          <w:sz w:val="20"/>
          <w:szCs w:val="20"/>
          <w:lang w:val="en-GB"/>
        </w:rPr>
      </w:pPr>
      <w:r w:rsidRPr="003357F4">
        <w:rPr>
          <w:rFonts w:ascii="Arial" w:hAnsi="Arial" w:cs="Arial"/>
          <w:b/>
          <w:sz w:val="20"/>
          <w:szCs w:val="20"/>
          <w:lang w:val="en-GB"/>
        </w:rPr>
        <w:t xml:space="preserve">Flyways along the East Atlantic; </w:t>
      </w:r>
    </w:p>
    <w:p w14:paraId="0ADCBAB3" w14:textId="77777777" w:rsidR="007E1E82" w:rsidRPr="003357F4" w:rsidRDefault="007E1E82" w:rsidP="007E1E82">
      <w:pPr>
        <w:pStyle w:val="ListParagraph"/>
        <w:numPr>
          <w:ilvl w:val="0"/>
          <w:numId w:val="33"/>
        </w:numPr>
        <w:spacing w:after="120"/>
        <w:contextualSpacing w:val="0"/>
        <w:jc w:val="both"/>
        <w:rPr>
          <w:rFonts w:ascii="Arial" w:hAnsi="Arial" w:cs="Arial"/>
          <w:b/>
          <w:sz w:val="20"/>
          <w:szCs w:val="20"/>
          <w:lang w:val="en-GB"/>
        </w:rPr>
      </w:pPr>
      <w:r w:rsidRPr="003357F4">
        <w:rPr>
          <w:rFonts w:ascii="Arial" w:hAnsi="Arial" w:cs="Arial"/>
          <w:b/>
          <w:sz w:val="20"/>
          <w:szCs w:val="20"/>
          <w:lang w:val="en-GB"/>
        </w:rPr>
        <w:t xml:space="preserve">Flyways along the Western Indian Ocean; </w:t>
      </w:r>
    </w:p>
    <w:p w14:paraId="50F31D39" w14:textId="77777777" w:rsidR="007E1E82" w:rsidRPr="003357F4" w:rsidRDefault="007E1E82" w:rsidP="007E1E82">
      <w:pPr>
        <w:pStyle w:val="ListParagraph"/>
        <w:numPr>
          <w:ilvl w:val="0"/>
          <w:numId w:val="33"/>
        </w:numPr>
        <w:spacing w:after="120"/>
        <w:contextualSpacing w:val="0"/>
        <w:jc w:val="both"/>
        <w:rPr>
          <w:rFonts w:ascii="Arial" w:hAnsi="Arial" w:cs="Arial"/>
          <w:b/>
          <w:sz w:val="20"/>
          <w:szCs w:val="20"/>
          <w:lang w:val="en-GB"/>
        </w:rPr>
      </w:pPr>
      <w:r w:rsidRPr="003357F4">
        <w:rPr>
          <w:rFonts w:ascii="Arial" w:hAnsi="Arial" w:cs="Arial"/>
          <w:b/>
          <w:sz w:val="20"/>
          <w:szCs w:val="20"/>
          <w:lang w:val="en-GB"/>
        </w:rPr>
        <w:t>Intra-African Flyways;</w:t>
      </w:r>
    </w:p>
    <w:p w14:paraId="19B4F664" w14:textId="77777777" w:rsidR="007E1E82" w:rsidRPr="003357F4" w:rsidRDefault="007E1E82" w:rsidP="007E1E82">
      <w:pPr>
        <w:pStyle w:val="ListParagraph"/>
        <w:numPr>
          <w:ilvl w:val="0"/>
          <w:numId w:val="33"/>
        </w:numPr>
        <w:spacing w:after="120"/>
        <w:contextualSpacing w:val="0"/>
        <w:jc w:val="both"/>
        <w:rPr>
          <w:rFonts w:ascii="Arial" w:hAnsi="Arial" w:cs="Arial"/>
          <w:b/>
          <w:sz w:val="20"/>
          <w:szCs w:val="20"/>
          <w:lang w:val="en-GB"/>
        </w:rPr>
      </w:pPr>
      <w:r w:rsidRPr="003357F4">
        <w:rPr>
          <w:rFonts w:ascii="Arial" w:hAnsi="Arial" w:cs="Arial"/>
          <w:b/>
          <w:sz w:val="20"/>
          <w:szCs w:val="20"/>
          <w:lang w:val="en-GB"/>
        </w:rPr>
        <w:t xml:space="preserve">Mediterranean </w:t>
      </w:r>
      <w:r w:rsidRPr="003F3FD9">
        <w:rPr>
          <w:rFonts w:ascii="Arial" w:hAnsi="Arial" w:cs="Arial"/>
          <w:b/>
          <w:sz w:val="20"/>
          <w:szCs w:val="20"/>
          <w:lang w:val="en-GB"/>
        </w:rPr>
        <w:t xml:space="preserve">and </w:t>
      </w:r>
      <w:r w:rsidRPr="003357F4">
        <w:rPr>
          <w:rFonts w:ascii="Arial" w:hAnsi="Arial" w:cs="Arial"/>
          <w:b/>
          <w:sz w:val="20"/>
          <w:szCs w:val="20"/>
          <w:lang w:val="en-GB"/>
        </w:rPr>
        <w:t>trans-Saharan Flyways.</w:t>
      </w:r>
    </w:p>
    <w:p w14:paraId="4E5D1645" w14:textId="1CD35533" w:rsidR="007E1E82" w:rsidRPr="003357F4" w:rsidRDefault="007E1E82" w:rsidP="00E41392">
      <w:pPr>
        <w:spacing w:after="120"/>
        <w:jc w:val="both"/>
        <w:rPr>
          <w:rFonts w:ascii="Arial" w:hAnsi="Arial" w:cs="Arial"/>
          <w:sz w:val="20"/>
          <w:szCs w:val="20"/>
          <w:lang w:val="en-GB"/>
        </w:rPr>
      </w:pPr>
      <w:r w:rsidRPr="003357F4">
        <w:rPr>
          <w:rFonts w:ascii="Arial" w:hAnsi="Arial" w:cs="Arial"/>
          <w:sz w:val="20"/>
          <w:szCs w:val="20"/>
          <w:lang w:val="en-GB"/>
        </w:rPr>
        <w:t>These flyway groupings are geographical units within Africa that relate closely to recognised flyways, but also overlap with others. The first two are coastal</w:t>
      </w:r>
      <w:r w:rsidR="00607416">
        <w:rPr>
          <w:rFonts w:ascii="Arial" w:hAnsi="Arial" w:cs="Arial"/>
          <w:sz w:val="20"/>
          <w:szCs w:val="20"/>
          <w:lang w:val="en-GB"/>
        </w:rPr>
        <w:t>, and</w:t>
      </w:r>
      <w:r w:rsidRPr="003357F4">
        <w:rPr>
          <w:rFonts w:ascii="Arial" w:hAnsi="Arial" w:cs="Arial"/>
          <w:sz w:val="20"/>
          <w:szCs w:val="20"/>
          <w:lang w:val="en-GB"/>
        </w:rPr>
        <w:t xml:space="preserve"> the second two are continental. </w:t>
      </w:r>
      <w:r w:rsidR="00607416">
        <w:rPr>
          <w:rFonts w:ascii="Arial" w:hAnsi="Arial" w:cs="Arial"/>
          <w:sz w:val="20"/>
          <w:szCs w:val="20"/>
          <w:lang w:val="en-GB"/>
        </w:rPr>
        <w:t>The</w:t>
      </w:r>
      <w:r w:rsidRPr="003357F4">
        <w:rPr>
          <w:rFonts w:ascii="Arial" w:hAnsi="Arial" w:cs="Arial"/>
          <w:sz w:val="20"/>
          <w:szCs w:val="20"/>
          <w:lang w:val="en-GB"/>
        </w:rPr>
        <w:t xml:space="preserve"> boxes</w:t>
      </w:r>
      <w:r w:rsidR="00607416">
        <w:rPr>
          <w:rFonts w:ascii="Arial" w:hAnsi="Arial" w:cs="Arial"/>
          <w:sz w:val="20"/>
          <w:szCs w:val="20"/>
          <w:lang w:val="en-GB"/>
        </w:rPr>
        <w:t xml:space="preserve"> below</w:t>
      </w:r>
      <w:r w:rsidRPr="003357F4">
        <w:rPr>
          <w:rFonts w:ascii="Arial" w:hAnsi="Arial" w:cs="Arial"/>
          <w:sz w:val="20"/>
          <w:szCs w:val="20"/>
          <w:lang w:val="en-GB"/>
        </w:rPr>
        <w:t xml:space="preserve"> </w:t>
      </w:r>
      <w:r w:rsidR="00607416">
        <w:rPr>
          <w:rFonts w:ascii="Arial" w:hAnsi="Arial" w:cs="Arial"/>
          <w:sz w:val="20"/>
          <w:szCs w:val="20"/>
          <w:lang w:val="en-GB"/>
        </w:rPr>
        <w:t>provide</w:t>
      </w:r>
      <w:r w:rsidRPr="003357F4">
        <w:rPr>
          <w:rFonts w:ascii="Arial" w:hAnsi="Arial" w:cs="Arial"/>
          <w:sz w:val="20"/>
          <w:szCs w:val="20"/>
          <w:lang w:val="en-GB"/>
        </w:rPr>
        <w:t xml:space="preserve"> an overview and broad actions for each of the four flyway groupings. </w:t>
      </w:r>
    </w:p>
    <w:p w14:paraId="642C3AE4" w14:textId="77777777" w:rsidR="007E1E82" w:rsidRPr="003357F4" w:rsidRDefault="007E1E82" w:rsidP="00E41392">
      <w:pPr>
        <w:spacing w:after="120"/>
        <w:jc w:val="both"/>
        <w:rPr>
          <w:rFonts w:ascii="Arial" w:hAnsi="Arial" w:cs="Arial"/>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blLook w:val="04A0" w:firstRow="1" w:lastRow="0" w:firstColumn="1" w:lastColumn="0" w:noHBand="0" w:noVBand="1"/>
      </w:tblPr>
      <w:tblGrid>
        <w:gridCol w:w="10456"/>
      </w:tblGrid>
      <w:tr w:rsidR="007E1E82" w:rsidRPr="003357F4" w14:paraId="2AF6026E" w14:textId="77777777" w:rsidTr="00E41392">
        <w:tc>
          <w:tcPr>
            <w:tcW w:w="10456" w:type="dxa"/>
            <w:shd w:val="clear" w:color="auto" w:fill="E2EFD9"/>
          </w:tcPr>
          <w:p w14:paraId="0FDC3744" w14:textId="77777777" w:rsidR="007E1E82" w:rsidRPr="003357F4" w:rsidRDefault="007E1E82" w:rsidP="00E41392">
            <w:pPr>
              <w:jc w:val="both"/>
              <w:rPr>
                <w:rFonts w:ascii="Arial" w:hAnsi="Arial" w:cs="Arial"/>
                <w:b/>
                <w:sz w:val="18"/>
                <w:szCs w:val="18"/>
                <w:lang w:val="en-GB"/>
              </w:rPr>
            </w:pPr>
          </w:p>
          <w:p w14:paraId="0E40D78A" w14:textId="77777777" w:rsidR="007E1E82" w:rsidRPr="003357F4" w:rsidRDefault="007E1E82" w:rsidP="00E41392">
            <w:pPr>
              <w:spacing w:line="288" w:lineRule="auto"/>
              <w:jc w:val="both"/>
              <w:rPr>
                <w:rFonts w:ascii="Arial" w:hAnsi="Arial" w:cs="Arial"/>
                <w:b/>
                <w:sz w:val="22"/>
                <w:szCs w:val="22"/>
                <w:lang w:val="en-GB"/>
              </w:rPr>
            </w:pPr>
            <w:r w:rsidRPr="003357F4">
              <w:rPr>
                <w:rFonts w:ascii="Arial" w:hAnsi="Arial" w:cs="Arial"/>
                <w:b/>
                <w:sz w:val="22"/>
                <w:szCs w:val="22"/>
                <w:lang w:val="en-GB"/>
              </w:rPr>
              <w:t>BOX 1: Flyways along the East Atlantic</w:t>
            </w:r>
          </w:p>
          <w:p w14:paraId="68998692" w14:textId="77777777" w:rsidR="007E1E82" w:rsidRPr="003357F4" w:rsidRDefault="007E1E82" w:rsidP="00E41392">
            <w:pPr>
              <w:spacing w:line="288" w:lineRule="auto"/>
              <w:jc w:val="both"/>
              <w:rPr>
                <w:rFonts w:ascii="Arial" w:hAnsi="Arial" w:cs="Arial"/>
                <w:b/>
                <w:sz w:val="18"/>
                <w:szCs w:val="18"/>
                <w:lang w:val="en-GB"/>
              </w:rPr>
            </w:pPr>
          </w:p>
          <w:p w14:paraId="64CC8D24" w14:textId="77777777" w:rsidR="007E1E82" w:rsidRPr="003357F4" w:rsidRDefault="007E1E82" w:rsidP="00E41392">
            <w:pPr>
              <w:spacing w:line="288" w:lineRule="auto"/>
              <w:jc w:val="both"/>
              <w:rPr>
                <w:rFonts w:ascii="Arial" w:hAnsi="Arial" w:cs="Arial"/>
                <w:sz w:val="20"/>
                <w:szCs w:val="20"/>
                <w:lang w:val="en-GB"/>
              </w:rPr>
            </w:pPr>
            <w:r w:rsidRPr="003357F4">
              <w:rPr>
                <w:noProof/>
              </w:rPr>
              <w:drawing>
                <wp:anchor distT="0" distB="0" distL="114300" distR="114300" simplePos="0" relativeHeight="251713536" behindDoc="0" locked="0" layoutInCell="1" allowOverlap="1" wp14:anchorId="17A85F6F" wp14:editId="3161D129">
                  <wp:simplePos x="0" y="0"/>
                  <wp:positionH relativeFrom="column">
                    <wp:posOffset>3811905</wp:posOffset>
                  </wp:positionH>
                  <wp:positionV relativeFrom="paragraph">
                    <wp:posOffset>7620</wp:posOffset>
                  </wp:positionV>
                  <wp:extent cx="2653030" cy="1763395"/>
                  <wp:effectExtent l="0" t="0" r="0" b="8255"/>
                  <wp:wrapTight wrapText="bothSides">
                    <wp:wrapPolygon edited="0">
                      <wp:start x="0" y="0"/>
                      <wp:lineTo x="0" y="21468"/>
                      <wp:lineTo x="21404" y="21468"/>
                      <wp:lineTo x="21404"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3030" cy="1763395"/>
                          </a:xfrm>
                          <a:prstGeom prst="rect">
                            <a:avLst/>
                          </a:prstGeom>
                          <a:noFill/>
                          <a:ln>
                            <a:noFill/>
                          </a:ln>
                        </pic:spPr>
                      </pic:pic>
                    </a:graphicData>
                  </a:graphic>
                </wp:anchor>
              </w:drawing>
            </w:r>
            <w:r w:rsidRPr="003357F4">
              <w:rPr>
                <w:rFonts w:ascii="Arial" w:hAnsi="Arial" w:cs="Arial"/>
                <w:sz w:val="20"/>
                <w:szCs w:val="20"/>
                <w:lang w:val="en-GB"/>
              </w:rPr>
              <w:t xml:space="preserve">The East Atlantic Flyway extends from the Arctic (Canada to Russia) through Western Europe (mainly Atlantic and North Sea areas) to the entire western coastline of Africa. Some consider it to extend inland in Africa as far as Chad. The unit used for the purposes of this plan is the Atlantic coastal belt of Africa, taking in coastal wetlands and river estuaries, from Morocco to South Africa. </w:t>
            </w:r>
          </w:p>
          <w:p w14:paraId="164F92D2" w14:textId="77777777" w:rsidR="007E1E82" w:rsidRPr="003357F4" w:rsidRDefault="007E1E82" w:rsidP="00E41392">
            <w:pPr>
              <w:spacing w:line="288" w:lineRule="auto"/>
              <w:jc w:val="both"/>
              <w:rPr>
                <w:rFonts w:ascii="Arial" w:hAnsi="Arial" w:cs="Arial"/>
                <w:sz w:val="20"/>
                <w:szCs w:val="20"/>
                <w:lang w:val="en-GB"/>
              </w:rPr>
            </w:pPr>
          </w:p>
          <w:p w14:paraId="05C0359E" w14:textId="77777777" w:rsidR="007E1E82" w:rsidRPr="003357F4" w:rsidRDefault="007E1E82" w:rsidP="00E41392">
            <w:pPr>
              <w:spacing w:line="288" w:lineRule="auto"/>
              <w:jc w:val="both"/>
              <w:rPr>
                <w:rFonts w:ascii="Arial" w:hAnsi="Arial" w:cs="Arial"/>
                <w:sz w:val="20"/>
                <w:szCs w:val="20"/>
                <w:lang w:val="en-GB"/>
              </w:rPr>
            </w:pPr>
            <w:r w:rsidRPr="003357F4">
              <w:rPr>
                <w:rFonts w:ascii="Arial" w:hAnsi="Arial" w:cs="Arial"/>
                <w:sz w:val="20"/>
                <w:szCs w:val="20"/>
                <w:lang w:val="en-GB"/>
              </w:rPr>
              <w:t xml:space="preserve">A number of flyway activities are already underway in the region, given the importance of major coastal wetlands in Africa for migratory waders that have a high interest in Europe, many of which are also of conservation concern. Ongoing or new initiatives include the Wadden Sea Flyway Initiative (WSFI), which supports monitoring, management and training, in collaboration with Wetlands International and </w:t>
            </w:r>
            <w:r>
              <w:rPr>
                <w:rFonts w:ascii="Arial" w:hAnsi="Arial" w:cs="Arial"/>
                <w:sz w:val="20"/>
                <w:szCs w:val="20"/>
                <w:lang w:val="en-GB"/>
              </w:rPr>
              <w:t xml:space="preserve">BirdLife </w:t>
            </w:r>
            <w:r w:rsidRPr="003357F4">
              <w:rPr>
                <w:rFonts w:ascii="Arial" w:hAnsi="Arial" w:cs="Arial"/>
                <w:sz w:val="20"/>
                <w:szCs w:val="20"/>
                <w:lang w:val="en-GB"/>
              </w:rPr>
              <w:t xml:space="preserve">International. There is also the new </w:t>
            </w:r>
            <w:r>
              <w:rPr>
                <w:rFonts w:ascii="Arial" w:hAnsi="Arial" w:cs="Arial"/>
                <w:sz w:val="20"/>
                <w:szCs w:val="20"/>
                <w:lang w:val="en-GB"/>
              </w:rPr>
              <w:t xml:space="preserve">BirdLife </w:t>
            </w:r>
            <w:r w:rsidRPr="003357F4">
              <w:rPr>
                <w:rFonts w:ascii="Arial" w:hAnsi="Arial" w:cs="Arial"/>
                <w:sz w:val="20"/>
                <w:szCs w:val="20"/>
                <w:lang w:val="en-GB"/>
              </w:rPr>
              <w:t>East Atlantic Flyway Initiative (</w:t>
            </w:r>
            <w:r>
              <w:rPr>
                <w:rFonts w:ascii="Arial" w:hAnsi="Arial" w:cs="Arial"/>
                <w:sz w:val="20"/>
                <w:szCs w:val="20"/>
                <w:lang w:val="en-GB"/>
              </w:rPr>
              <w:t xml:space="preserve">BirdLife </w:t>
            </w:r>
            <w:r w:rsidRPr="003357F4">
              <w:rPr>
                <w:rFonts w:ascii="Arial" w:hAnsi="Arial" w:cs="Arial"/>
                <w:sz w:val="20"/>
                <w:szCs w:val="20"/>
                <w:lang w:val="en-GB"/>
              </w:rPr>
              <w:t>EAFI) and a range of projects supported by the MAVA Foundation, whilst a few AEWA Small Grants Fund projects have also taken place.</w:t>
            </w:r>
          </w:p>
          <w:p w14:paraId="39D5B222" w14:textId="77777777" w:rsidR="007E1E82" w:rsidRPr="003357F4" w:rsidRDefault="007E1E82" w:rsidP="00E41392">
            <w:pPr>
              <w:spacing w:line="288" w:lineRule="auto"/>
              <w:jc w:val="both"/>
              <w:rPr>
                <w:rFonts w:ascii="Arial" w:hAnsi="Arial" w:cs="Arial"/>
                <w:sz w:val="20"/>
                <w:szCs w:val="20"/>
                <w:lang w:val="en-GB"/>
              </w:rPr>
            </w:pPr>
          </w:p>
          <w:p w14:paraId="561FA3FB" w14:textId="77777777" w:rsidR="007E1E82" w:rsidRPr="003357F4" w:rsidRDefault="007E1E82" w:rsidP="00E41392">
            <w:pPr>
              <w:spacing w:line="288" w:lineRule="auto"/>
              <w:jc w:val="both"/>
              <w:rPr>
                <w:rFonts w:ascii="Arial" w:hAnsi="Arial" w:cs="Arial"/>
                <w:b/>
                <w:sz w:val="20"/>
                <w:szCs w:val="20"/>
                <w:lang w:val="en-GB"/>
              </w:rPr>
            </w:pPr>
            <w:r w:rsidRPr="003357F4">
              <w:rPr>
                <w:rFonts w:ascii="Arial" w:hAnsi="Arial" w:cs="Arial"/>
                <w:b/>
                <w:sz w:val="20"/>
                <w:szCs w:val="20"/>
                <w:lang w:val="en-GB"/>
              </w:rPr>
              <w:t>Key priorities for flyway-scale projects on waterbird conservation within these flyways:</w:t>
            </w:r>
          </w:p>
          <w:p w14:paraId="16E2C807" w14:textId="77777777" w:rsidR="007E1E82" w:rsidRPr="003357F4" w:rsidRDefault="007E1E82" w:rsidP="00E41392">
            <w:pPr>
              <w:spacing w:line="288" w:lineRule="auto"/>
              <w:jc w:val="both"/>
              <w:rPr>
                <w:rFonts w:ascii="Arial" w:hAnsi="Arial" w:cs="Arial"/>
                <w:sz w:val="20"/>
                <w:szCs w:val="20"/>
                <w:u w:val="single"/>
                <w:lang w:val="en-GB"/>
              </w:rPr>
            </w:pPr>
          </w:p>
          <w:p w14:paraId="152060FA" w14:textId="77777777" w:rsidR="007E1E82" w:rsidRPr="003357F4" w:rsidRDefault="007E1E82" w:rsidP="007E1E82">
            <w:pPr>
              <w:pStyle w:val="ListParagraph"/>
              <w:numPr>
                <w:ilvl w:val="0"/>
                <w:numId w:val="33"/>
              </w:numPr>
              <w:jc w:val="both"/>
              <w:rPr>
                <w:rFonts w:ascii="Arial" w:hAnsi="Arial" w:cs="Arial"/>
                <w:sz w:val="20"/>
                <w:szCs w:val="20"/>
                <w:lang w:val="en-GB"/>
              </w:rPr>
            </w:pPr>
            <w:r w:rsidRPr="003357F4">
              <w:rPr>
                <w:rFonts w:ascii="Arial" w:hAnsi="Arial" w:cs="Arial"/>
                <w:sz w:val="20"/>
                <w:szCs w:val="20"/>
                <w:lang w:val="en-GB"/>
              </w:rPr>
              <w:t>Strengthen partnership between key actors, especially for coordinated flyway-level activities such as waterbird and site monitoring, and share information on waterbird conservation efforts along the flyway</w:t>
            </w:r>
            <w:r>
              <w:rPr>
                <w:rFonts w:ascii="Arial" w:hAnsi="Arial" w:cs="Arial"/>
                <w:sz w:val="20"/>
                <w:szCs w:val="20"/>
                <w:lang w:val="en-GB"/>
              </w:rPr>
              <w:t>;</w:t>
            </w:r>
          </w:p>
          <w:p w14:paraId="163525A6" w14:textId="77777777" w:rsidR="007E1E82" w:rsidRPr="003357F4" w:rsidRDefault="007E1E82" w:rsidP="007E1E82">
            <w:pPr>
              <w:pStyle w:val="ListParagraph"/>
              <w:numPr>
                <w:ilvl w:val="0"/>
                <w:numId w:val="33"/>
              </w:numPr>
              <w:jc w:val="both"/>
              <w:rPr>
                <w:rFonts w:ascii="Arial" w:hAnsi="Arial" w:cs="Arial"/>
                <w:sz w:val="20"/>
                <w:szCs w:val="20"/>
                <w:lang w:val="en-GB"/>
              </w:rPr>
            </w:pPr>
            <w:r w:rsidRPr="003357F4">
              <w:rPr>
                <w:rFonts w:ascii="Arial" w:hAnsi="Arial" w:cs="Arial"/>
                <w:sz w:val="20"/>
                <w:szCs w:val="20"/>
                <w:lang w:val="en-GB"/>
              </w:rPr>
              <w:t>Enhance coverage and regularity of the IWC, and improve data availability and use, including data analysis at the flyway scale and regular updating and use of the CSN Tool</w:t>
            </w:r>
            <w:r>
              <w:rPr>
                <w:rFonts w:ascii="Arial" w:hAnsi="Arial" w:cs="Arial"/>
                <w:sz w:val="20"/>
                <w:szCs w:val="20"/>
                <w:lang w:val="en-GB"/>
              </w:rPr>
              <w:t>;</w:t>
            </w:r>
          </w:p>
          <w:p w14:paraId="0FF20815" w14:textId="77777777" w:rsidR="007E1E82" w:rsidRPr="003357F4" w:rsidRDefault="007E1E82" w:rsidP="007E1E82">
            <w:pPr>
              <w:pStyle w:val="ListParagraph"/>
              <w:numPr>
                <w:ilvl w:val="0"/>
                <w:numId w:val="33"/>
              </w:numPr>
              <w:jc w:val="both"/>
              <w:rPr>
                <w:rFonts w:ascii="Arial" w:hAnsi="Arial" w:cs="Arial"/>
                <w:sz w:val="20"/>
                <w:szCs w:val="20"/>
                <w:lang w:val="en-GB"/>
              </w:rPr>
            </w:pPr>
            <w:r w:rsidRPr="003357F4">
              <w:rPr>
                <w:rFonts w:ascii="Arial" w:hAnsi="Arial" w:cs="Arial"/>
                <w:sz w:val="20"/>
                <w:szCs w:val="20"/>
                <w:lang w:val="en-GB"/>
              </w:rPr>
              <w:t>Promote joint initiatives and shared agreements at the many transboundary wetlands along the flyway</w:t>
            </w:r>
            <w:r>
              <w:rPr>
                <w:rFonts w:ascii="Arial" w:hAnsi="Arial" w:cs="Arial"/>
                <w:sz w:val="20"/>
                <w:szCs w:val="20"/>
                <w:lang w:val="en-GB"/>
              </w:rPr>
              <w:t>;</w:t>
            </w:r>
          </w:p>
          <w:p w14:paraId="532CB8A3" w14:textId="77777777" w:rsidR="007E1E82" w:rsidRPr="003357F4" w:rsidRDefault="007E1E82" w:rsidP="007E1E82">
            <w:pPr>
              <w:pStyle w:val="ListParagraph"/>
              <w:numPr>
                <w:ilvl w:val="0"/>
                <w:numId w:val="33"/>
              </w:numPr>
              <w:jc w:val="both"/>
              <w:rPr>
                <w:rFonts w:ascii="Arial" w:hAnsi="Arial" w:cs="Arial"/>
                <w:sz w:val="20"/>
                <w:szCs w:val="20"/>
                <w:lang w:val="en-GB"/>
              </w:rPr>
            </w:pPr>
            <w:r w:rsidRPr="003357F4">
              <w:rPr>
                <w:rFonts w:ascii="Arial" w:hAnsi="Arial" w:cs="Arial"/>
                <w:sz w:val="20"/>
                <w:szCs w:val="20"/>
                <w:lang w:val="en-GB"/>
              </w:rPr>
              <w:t>Promote the conservation of critical sites for migratory waterbirds along the East Atlantic Flyway</w:t>
            </w:r>
            <w:r>
              <w:rPr>
                <w:rFonts w:ascii="Arial" w:hAnsi="Arial" w:cs="Arial"/>
                <w:sz w:val="20"/>
                <w:szCs w:val="20"/>
                <w:lang w:val="en-GB"/>
              </w:rPr>
              <w:t>;</w:t>
            </w:r>
          </w:p>
          <w:p w14:paraId="75B42917" w14:textId="77777777" w:rsidR="007E1E82" w:rsidRPr="003357F4" w:rsidRDefault="007E1E82" w:rsidP="007E1E82">
            <w:pPr>
              <w:pStyle w:val="ListParagraph"/>
              <w:numPr>
                <w:ilvl w:val="0"/>
                <w:numId w:val="33"/>
              </w:numPr>
              <w:jc w:val="both"/>
              <w:rPr>
                <w:rFonts w:ascii="Arial" w:hAnsi="Arial" w:cs="Arial"/>
                <w:sz w:val="20"/>
                <w:szCs w:val="20"/>
                <w:lang w:val="en-GB"/>
              </w:rPr>
            </w:pPr>
            <w:r w:rsidRPr="003357F4">
              <w:rPr>
                <w:rFonts w:ascii="Arial" w:hAnsi="Arial" w:cs="Arial"/>
                <w:sz w:val="20"/>
                <w:szCs w:val="20"/>
                <w:lang w:val="en-GB"/>
              </w:rPr>
              <w:t>Conduct flyway level socio-economic studies on goods and services related to waterbirds</w:t>
            </w:r>
            <w:r>
              <w:rPr>
                <w:rFonts w:ascii="Arial" w:hAnsi="Arial" w:cs="Arial"/>
                <w:sz w:val="20"/>
                <w:szCs w:val="20"/>
                <w:lang w:val="en-GB"/>
              </w:rPr>
              <w:t>;</w:t>
            </w:r>
          </w:p>
          <w:p w14:paraId="1B995C6E" w14:textId="77777777" w:rsidR="007E1E82" w:rsidRPr="003357F4" w:rsidRDefault="007E1E82" w:rsidP="007E1E82">
            <w:pPr>
              <w:pStyle w:val="ListParagraph"/>
              <w:numPr>
                <w:ilvl w:val="0"/>
                <w:numId w:val="33"/>
              </w:numPr>
              <w:jc w:val="both"/>
              <w:rPr>
                <w:rFonts w:ascii="Arial" w:hAnsi="Arial" w:cs="Arial"/>
                <w:sz w:val="20"/>
                <w:szCs w:val="20"/>
                <w:lang w:val="en-GB"/>
              </w:rPr>
            </w:pPr>
            <w:r w:rsidRPr="003357F4">
              <w:rPr>
                <w:rFonts w:ascii="Arial" w:hAnsi="Arial" w:cs="Arial"/>
                <w:sz w:val="20"/>
                <w:szCs w:val="20"/>
                <w:lang w:val="en-GB"/>
              </w:rPr>
              <w:t>Develop a multispecies action plan for coastal waders and/or for tidal flats of the East Atlantic Flyway</w:t>
            </w:r>
            <w:r>
              <w:rPr>
                <w:rFonts w:ascii="Arial" w:hAnsi="Arial" w:cs="Arial"/>
                <w:sz w:val="20"/>
                <w:szCs w:val="20"/>
                <w:lang w:val="en-GB"/>
              </w:rPr>
              <w:t>;</w:t>
            </w:r>
          </w:p>
          <w:p w14:paraId="657BB237" w14:textId="339C0ADE" w:rsidR="007E1E82" w:rsidRPr="003357F4" w:rsidRDefault="007E1E82" w:rsidP="007E1E82">
            <w:pPr>
              <w:pStyle w:val="ListParagraph"/>
              <w:numPr>
                <w:ilvl w:val="0"/>
                <w:numId w:val="33"/>
              </w:numPr>
              <w:jc w:val="both"/>
              <w:rPr>
                <w:rFonts w:ascii="Arial" w:hAnsi="Arial" w:cs="Arial"/>
                <w:sz w:val="20"/>
                <w:szCs w:val="20"/>
                <w:lang w:val="en-GB"/>
              </w:rPr>
            </w:pPr>
            <w:r w:rsidRPr="003357F4">
              <w:rPr>
                <w:rFonts w:ascii="Arial" w:hAnsi="Arial" w:cs="Arial"/>
                <w:sz w:val="20"/>
                <w:szCs w:val="20"/>
                <w:lang w:val="en-GB"/>
              </w:rPr>
              <w:t xml:space="preserve">Promote a strong network of technical experts along the flyway by enhancing capacity of site managers, AEWA </w:t>
            </w:r>
            <w:r w:rsidR="00607416">
              <w:rPr>
                <w:rFonts w:ascii="Arial" w:hAnsi="Arial" w:cs="Arial"/>
                <w:sz w:val="20"/>
                <w:szCs w:val="20"/>
                <w:lang w:val="en-GB"/>
              </w:rPr>
              <w:t>TFPs</w:t>
            </w:r>
            <w:r w:rsidRPr="003357F4">
              <w:rPr>
                <w:rFonts w:ascii="Arial" w:hAnsi="Arial" w:cs="Arial"/>
                <w:sz w:val="20"/>
                <w:szCs w:val="20"/>
                <w:lang w:val="en-GB"/>
              </w:rPr>
              <w:t xml:space="preserve"> and field teams</w:t>
            </w:r>
            <w:r>
              <w:rPr>
                <w:rFonts w:ascii="Arial" w:hAnsi="Arial" w:cs="Arial"/>
                <w:sz w:val="20"/>
                <w:szCs w:val="20"/>
                <w:lang w:val="en-GB"/>
              </w:rPr>
              <w:t>;</w:t>
            </w:r>
          </w:p>
          <w:p w14:paraId="5570C20B" w14:textId="77777777" w:rsidR="007E1E82" w:rsidRPr="003357F4" w:rsidRDefault="007E1E82" w:rsidP="007E1E82">
            <w:pPr>
              <w:pStyle w:val="ListParagraph"/>
              <w:numPr>
                <w:ilvl w:val="0"/>
                <w:numId w:val="33"/>
              </w:numPr>
              <w:jc w:val="both"/>
              <w:rPr>
                <w:rFonts w:ascii="Arial" w:hAnsi="Arial" w:cs="Arial"/>
                <w:sz w:val="20"/>
                <w:szCs w:val="20"/>
                <w:lang w:val="en-GB"/>
              </w:rPr>
            </w:pPr>
            <w:r w:rsidRPr="003357F4">
              <w:rPr>
                <w:rFonts w:ascii="Arial" w:hAnsi="Arial" w:cs="Arial"/>
                <w:sz w:val="20"/>
                <w:szCs w:val="20"/>
                <w:lang w:val="en-GB"/>
              </w:rPr>
              <w:t>Enhance the profile, significance and funding base of the East Atlantic Flyway through wider partnerships with development agencies and the private sector.</w:t>
            </w:r>
          </w:p>
          <w:p w14:paraId="61D10692" w14:textId="77777777" w:rsidR="007E1E82" w:rsidRPr="003357F4" w:rsidRDefault="007E1E82" w:rsidP="00E41392">
            <w:pPr>
              <w:jc w:val="both"/>
              <w:rPr>
                <w:rFonts w:ascii="Arial" w:hAnsi="Arial" w:cs="Arial"/>
                <w:b/>
                <w:sz w:val="18"/>
                <w:szCs w:val="18"/>
                <w:lang w:val="en-GB"/>
              </w:rPr>
            </w:pPr>
          </w:p>
        </w:tc>
      </w:tr>
    </w:tbl>
    <w:p w14:paraId="3AC80550" w14:textId="77777777" w:rsidR="007E1E82" w:rsidRDefault="007E1E82" w:rsidP="00E41392">
      <w:pPr>
        <w:jc w:val="both"/>
        <w:rPr>
          <w:lang w:val="en-GB"/>
        </w:rPr>
      </w:pPr>
    </w:p>
    <w:p w14:paraId="26808F41" w14:textId="77777777" w:rsidR="007E1E82" w:rsidRPr="003357F4" w:rsidRDefault="007E1E82" w:rsidP="00E41392">
      <w:pPr>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10456"/>
      </w:tblGrid>
      <w:tr w:rsidR="007E1E82" w:rsidRPr="003357F4" w14:paraId="604C706B" w14:textId="77777777" w:rsidTr="00E41392">
        <w:tc>
          <w:tcPr>
            <w:tcW w:w="10456" w:type="dxa"/>
            <w:shd w:val="clear" w:color="auto" w:fill="FBE4D5" w:themeFill="accent2" w:themeFillTint="33"/>
          </w:tcPr>
          <w:p w14:paraId="2D046524" w14:textId="77777777" w:rsidR="007E1E82" w:rsidRPr="003357F4" w:rsidRDefault="007E1E82" w:rsidP="00E41392">
            <w:pPr>
              <w:jc w:val="both"/>
              <w:rPr>
                <w:lang w:val="en-GB"/>
              </w:rPr>
            </w:pPr>
          </w:p>
          <w:p w14:paraId="1CA8D638" w14:textId="77777777" w:rsidR="007E1E82" w:rsidRPr="003357F4" w:rsidRDefault="007E1E82" w:rsidP="00E41392">
            <w:pPr>
              <w:spacing w:line="288" w:lineRule="auto"/>
              <w:jc w:val="both"/>
              <w:rPr>
                <w:rFonts w:ascii="Arial" w:hAnsi="Arial" w:cs="Arial"/>
                <w:b/>
                <w:sz w:val="22"/>
                <w:szCs w:val="22"/>
                <w:lang w:val="en-GB"/>
              </w:rPr>
            </w:pPr>
            <w:r w:rsidRPr="003357F4">
              <w:rPr>
                <w:rFonts w:ascii="Arial" w:hAnsi="Arial" w:cs="Arial"/>
                <w:b/>
                <w:sz w:val="22"/>
                <w:szCs w:val="22"/>
                <w:lang w:val="en-GB"/>
              </w:rPr>
              <w:t>BOX 2: Flyways along the Western Indian Ocean</w:t>
            </w:r>
          </w:p>
          <w:p w14:paraId="142EE868" w14:textId="77777777" w:rsidR="007E1E82" w:rsidRPr="003357F4" w:rsidRDefault="007E1E82" w:rsidP="00E41392">
            <w:pPr>
              <w:spacing w:line="288" w:lineRule="auto"/>
              <w:jc w:val="both"/>
              <w:rPr>
                <w:rFonts w:ascii="Arial" w:hAnsi="Arial" w:cs="Arial"/>
                <w:sz w:val="20"/>
                <w:szCs w:val="20"/>
                <w:lang w:val="en-GB"/>
              </w:rPr>
            </w:pPr>
          </w:p>
          <w:p w14:paraId="66968AE3" w14:textId="4B4A5260" w:rsidR="007E1E82" w:rsidRPr="003357F4" w:rsidRDefault="007E1E82" w:rsidP="00E41392">
            <w:pPr>
              <w:spacing w:line="288" w:lineRule="auto"/>
              <w:jc w:val="both"/>
              <w:rPr>
                <w:rFonts w:ascii="Arial" w:hAnsi="Arial" w:cs="Arial"/>
                <w:sz w:val="20"/>
                <w:szCs w:val="20"/>
                <w:lang w:val="en-GB"/>
              </w:rPr>
            </w:pPr>
            <w:r w:rsidRPr="003357F4">
              <w:rPr>
                <w:noProof/>
              </w:rPr>
              <w:drawing>
                <wp:anchor distT="0" distB="0" distL="114300" distR="114300" simplePos="0" relativeHeight="251715584" behindDoc="0" locked="0" layoutInCell="1" allowOverlap="1" wp14:anchorId="10A1CF57" wp14:editId="2A9BEDFC">
                  <wp:simplePos x="0" y="0"/>
                  <wp:positionH relativeFrom="column">
                    <wp:posOffset>3825713</wp:posOffset>
                  </wp:positionH>
                  <wp:positionV relativeFrom="paragraph">
                    <wp:posOffset>52070</wp:posOffset>
                  </wp:positionV>
                  <wp:extent cx="2650873" cy="1764000"/>
                  <wp:effectExtent l="0" t="0" r="0" b="8255"/>
                  <wp:wrapTight wrapText="bothSides">
                    <wp:wrapPolygon edited="0">
                      <wp:start x="0" y="0"/>
                      <wp:lineTo x="0" y="21468"/>
                      <wp:lineTo x="21424" y="21468"/>
                      <wp:lineTo x="21424"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50873" cy="1764000"/>
                          </a:xfrm>
                          <a:prstGeom prst="rect">
                            <a:avLst/>
                          </a:prstGeom>
                          <a:noFill/>
                          <a:ln>
                            <a:noFill/>
                          </a:ln>
                        </pic:spPr>
                      </pic:pic>
                    </a:graphicData>
                  </a:graphic>
                </wp:anchor>
              </w:drawing>
            </w:r>
            <w:r w:rsidRPr="003357F4">
              <w:rPr>
                <w:rFonts w:ascii="Arial" w:hAnsi="Arial" w:cs="Arial"/>
                <w:sz w:val="20"/>
                <w:szCs w:val="20"/>
                <w:lang w:val="en-GB"/>
              </w:rPr>
              <w:t>The Western Indian Ocean coastline of Africa supports many migratory waterbirds, some with flyways extending to/from the Arctic (mainly Russia) through a broad area from Central Europe to Western Asia and the Middle East. The West Asian</w:t>
            </w:r>
            <w:r w:rsidR="00607416">
              <w:rPr>
                <w:rFonts w:ascii="Arial" w:hAnsi="Arial" w:cs="Arial"/>
                <w:sz w:val="20"/>
                <w:szCs w:val="20"/>
                <w:lang w:val="en-GB"/>
              </w:rPr>
              <w:t xml:space="preserve"> </w:t>
            </w:r>
            <w:r w:rsidRPr="003357F4">
              <w:rPr>
                <w:rFonts w:ascii="Arial" w:hAnsi="Arial" w:cs="Arial"/>
                <w:sz w:val="20"/>
                <w:szCs w:val="20"/>
                <w:lang w:val="en-GB"/>
              </w:rPr>
              <w:t>/</w:t>
            </w:r>
            <w:r w:rsidR="00607416">
              <w:rPr>
                <w:rFonts w:ascii="Arial" w:hAnsi="Arial" w:cs="Arial"/>
                <w:sz w:val="20"/>
                <w:szCs w:val="20"/>
                <w:lang w:val="en-GB"/>
              </w:rPr>
              <w:t xml:space="preserve"> </w:t>
            </w:r>
            <w:r w:rsidRPr="003357F4">
              <w:rPr>
                <w:rFonts w:ascii="Arial" w:hAnsi="Arial" w:cs="Arial"/>
                <w:sz w:val="20"/>
                <w:szCs w:val="20"/>
                <w:lang w:val="en-GB"/>
              </w:rPr>
              <w:t xml:space="preserve">East African flyway (as described for waders) includes the whole Indian Ocean coastline of Africa, but also extends far inland to the Rift Valley. Birds that have coastal flyways include several terns and the Crab Plover </w:t>
            </w:r>
            <w:r w:rsidR="00607416">
              <w:rPr>
                <w:rFonts w:ascii="Arial" w:hAnsi="Arial" w:cs="Arial"/>
                <w:sz w:val="20"/>
                <w:szCs w:val="20"/>
                <w:lang w:val="en-GB"/>
              </w:rPr>
              <w:t>(</w:t>
            </w:r>
            <w:r w:rsidRPr="003357F4">
              <w:rPr>
                <w:rFonts w:ascii="Arial" w:hAnsi="Arial" w:cs="Arial"/>
                <w:i/>
                <w:sz w:val="20"/>
                <w:szCs w:val="20"/>
                <w:lang w:val="en-GB"/>
              </w:rPr>
              <w:t>Dromas ardeola</w:t>
            </w:r>
            <w:r w:rsidR="00607416">
              <w:rPr>
                <w:rFonts w:ascii="Arial" w:hAnsi="Arial" w:cs="Arial"/>
                <w:i/>
                <w:sz w:val="20"/>
                <w:szCs w:val="20"/>
                <w:lang w:val="en-GB"/>
              </w:rPr>
              <w:t>)</w:t>
            </w:r>
            <w:r w:rsidRPr="003357F4">
              <w:rPr>
                <w:rFonts w:ascii="Arial" w:hAnsi="Arial" w:cs="Arial"/>
                <w:sz w:val="20"/>
                <w:szCs w:val="20"/>
                <w:lang w:val="en-GB"/>
              </w:rPr>
              <w:t xml:space="preserve">. </w:t>
            </w:r>
          </w:p>
          <w:p w14:paraId="385B0DA4" w14:textId="77777777" w:rsidR="007E1E82" w:rsidRPr="003357F4" w:rsidRDefault="007E1E82" w:rsidP="00E41392">
            <w:pPr>
              <w:spacing w:line="288" w:lineRule="auto"/>
              <w:jc w:val="both"/>
              <w:rPr>
                <w:rFonts w:ascii="Arial" w:hAnsi="Arial" w:cs="Arial"/>
                <w:sz w:val="20"/>
                <w:szCs w:val="20"/>
                <w:lang w:val="en-GB"/>
              </w:rPr>
            </w:pPr>
          </w:p>
          <w:p w14:paraId="18272AFE" w14:textId="77777777" w:rsidR="007E1E82" w:rsidRPr="003357F4" w:rsidRDefault="007E1E82" w:rsidP="00E41392">
            <w:pPr>
              <w:spacing w:line="288" w:lineRule="auto"/>
              <w:jc w:val="both"/>
              <w:rPr>
                <w:rFonts w:ascii="Arial" w:hAnsi="Arial" w:cs="Arial"/>
                <w:sz w:val="20"/>
                <w:szCs w:val="20"/>
                <w:lang w:val="en-GB"/>
              </w:rPr>
            </w:pPr>
            <w:r w:rsidRPr="003357F4">
              <w:rPr>
                <w:rFonts w:ascii="Arial" w:hAnsi="Arial" w:cs="Arial"/>
                <w:sz w:val="20"/>
                <w:szCs w:val="20"/>
                <w:lang w:val="en-GB"/>
              </w:rPr>
              <w:t xml:space="preserve">The unit used for the purposes of this plan is the African coastal zone of the Red Sea and the Indian Ocean, including Madagascar and the Indian Ocean islands. </w:t>
            </w:r>
          </w:p>
          <w:p w14:paraId="31A900A8" w14:textId="77777777" w:rsidR="007E1E82" w:rsidRPr="003357F4" w:rsidRDefault="007E1E82" w:rsidP="00E41392">
            <w:pPr>
              <w:spacing w:line="288" w:lineRule="auto"/>
              <w:jc w:val="both"/>
              <w:rPr>
                <w:rFonts w:ascii="Arial" w:hAnsi="Arial" w:cs="Arial"/>
                <w:sz w:val="20"/>
                <w:szCs w:val="20"/>
                <w:lang w:val="en-GB"/>
              </w:rPr>
            </w:pPr>
            <w:r w:rsidRPr="003357F4">
              <w:rPr>
                <w:rFonts w:ascii="Arial" w:hAnsi="Arial" w:cs="Arial"/>
                <w:sz w:val="20"/>
                <w:szCs w:val="20"/>
                <w:lang w:val="en-GB"/>
              </w:rPr>
              <w:t xml:space="preserve"> </w:t>
            </w:r>
          </w:p>
          <w:p w14:paraId="3B8AF137" w14:textId="77777777" w:rsidR="007E1E82" w:rsidRPr="003357F4" w:rsidRDefault="007E1E82" w:rsidP="00E41392">
            <w:pPr>
              <w:spacing w:line="288" w:lineRule="auto"/>
              <w:jc w:val="both"/>
              <w:rPr>
                <w:rFonts w:ascii="Arial" w:hAnsi="Arial" w:cs="Arial"/>
                <w:b/>
                <w:sz w:val="20"/>
                <w:szCs w:val="20"/>
                <w:lang w:val="en-GB"/>
              </w:rPr>
            </w:pPr>
            <w:r w:rsidRPr="003357F4">
              <w:rPr>
                <w:rFonts w:ascii="Arial" w:hAnsi="Arial" w:cs="Arial"/>
                <w:b/>
                <w:sz w:val="20"/>
                <w:szCs w:val="20"/>
                <w:lang w:val="en-GB"/>
              </w:rPr>
              <w:t>Key priorities for flyway-scale projects on waterbird conservation within these flyways:</w:t>
            </w:r>
          </w:p>
          <w:p w14:paraId="5C54B00F" w14:textId="77777777" w:rsidR="007E1E82" w:rsidRPr="003357F4" w:rsidRDefault="007E1E82" w:rsidP="00E41392">
            <w:pPr>
              <w:spacing w:line="288" w:lineRule="auto"/>
              <w:jc w:val="both"/>
              <w:rPr>
                <w:rFonts w:ascii="Arial" w:hAnsi="Arial" w:cs="Arial"/>
                <w:sz w:val="20"/>
                <w:szCs w:val="20"/>
                <w:u w:val="single"/>
                <w:lang w:val="en-GB"/>
              </w:rPr>
            </w:pPr>
          </w:p>
          <w:p w14:paraId="37F30A90" w14:textId="77777777" w:rsidR="007E1E82" w:rsidRPr="003357F4" w:rsidRDefault="007E1E82" w:rsidP="007E1E82">
            <w:pPr>
              <w:pStyle w:val="ListParagraph"/>
              <w:numPr>
                <w:ilvl w:val="0"/>
                <w:numId w:val="34"/>
              </w:numPr>
              <w:jc w:val="both"/>
              <w:rPr>
                <w:rFonts w:ascii="Arial" w:hAnsi="Arial" w:cs="Arial"/>
                <w:sz w:val="20"/>
                <w:szCs w:val="20"/>
                <w:lang w:val="en-GB"/>
              </w:rPr>
            </w:pPr>
            <w:r w:rsidRPr="003357F4">
              <w:rPr>
                <w:rFonts w:ascii="Arial" w:hAnsi="Arial" w:cs="Arial"/>
                <w:sz w:val="20"/>
                <w:szCs w:val="20"/>
                <w:lang w:val="en-GB"/>
              </w:rPr>
              <w:t>Improve knowledge and understanding of the conservation status of migratory waterbirds of the Indian Ocean coastline through the IWC and IBA monitoring and subsequent analysis</w:t>
            </w:r>
            <w:r>
              <w:rPr>
                <w:rFonts w:ascii="Arial" w:hAnsi="Arial" w:cs="Arial"/>
                <w:sz w:val="20"/>
                <w:szCs w:val="20"/>
                <w:lang w:val="en-GB"/>
              </w:rPr>
              <w:t>;</w:t>
            </w:r>
          </w:p>
          <w:p w14:paraId="01E90B5C" w14:textId="77777777" w:rsidR="007E1E82" w:rsidRPr="003357F4" w:rsidRDefault="007E1E82" w:rsidP="007E1E82">
            <w:pPr>
              <w:pStyle w:val="ListParagraph"/>
              <w:numPr>
                <w:ilvl w:val="0"/>
                <w:numId w:val="34"/>
              </w:numPr>
              <w:jc w:val="both"/>
              <w:rPr>
                <w:rFonts w:ascii="Arial" w:hAnsi="Arial" w:cs="Arial"/>
                <w:sz w:val="20"/>
                <w:szCs w:val="20"/>
                <w:lang w:val="en-GB"/>
              </w:rPr>
            </w:pPr>
            <w:r w:rsidRPr="003357F4">
              <w:rPr>
                <w:rFonts w:ascii="Arial" w:hAnsi="Arial" w:cs="Arial"/>
                <w:sz w:val="20"/>
                <w:szCs w:val="20"/>
                <w:lang w:val="en-GB"/>
              </w:rPr>
              <w:t>Develop a regional flyway initiative along the Western Indian Ocean, to include research, monitoring and site management, whilst enhancing technical and managerial capacity for waterbird conservation and promoting widespread awareness about migratory waterbirds and their values</w:t>
            </w:r>
            <w:r>
              <w:rPr>
                <w:rFonts w:ascii="Arial" w:hAnsi="Arial" w:cs="Arial"/>
                <w:sz w:val="20"/>
                <w:szCs w:val="20"/>
                <w:lang w:val="en-GB"/>
              </w:rPr>
              <w:t>;</w:t>
            </w:r>
          </w:p>
          <w:p w14:paraId="6465821D" w14:textId="77777777" w:rsidR="007E1E82" w:rsidRPr="003357F4" w:rsidRDefault="007E1E82" w:rsidP="007E1E82">
            <w:pPr>
              <w:pStyle w:val="ListParagraph"/>
              <w:numPr>
                <w:ilvl w:val="0"/>
                <w:numId w:val="34"/>
              </w:numPr>
              <w:jc w:val="both"/>
              <w:rPr>
                <w:rFonts w:ascii="Arial" w:hAnsi="Arial" w:cs="Arial"/>
                <w:sz w:val="20"/>
                <w:szCs w:val="20"/>
                <w:lang w:val="en-GB"/>
              </w:rPr>
            </w:pPr>
            <w:r w:rsidRPr="003357F4">
              <w:rPr>
                <w:rFonts w:ascii="Arial" w:hAnsi="Arial" w:cs="Arial"/>
                <w:sz w:val="20"/>
                <w:szCs w:val="20"/>
                <w:lang w:val="en-GB"/>
              </w:rPr>
              <w:t>Promote collaboration to enhance conservation efforts along the Red Sea and Indian Ocean coastline through encouraging the establishment of joint projects between West Asian and African countries with appropriate organisations, such as the Arabic Regional Centre for World Heritage (ARC-WH), the Western Indian Ocean Marine Science Association (WIOMSA) and the Convention for the Protection, Management and Development of the Marine and Coastal Environment of the Eastern African region (Nairobi Convention)</w:t>
            </w:r>
            <w:r>
              <w:rPr>
                <w:rFonts w:ascii="Arial" w:hAnsi="Arial" w:cs="Arial"/>
                <w:sz w:val="20"/>
                <w:szCs w:val="20"/>
                <w:lang w:val="en-GB"/>
              </w:rPr>
              <w:t>;</w:t>
            </w:r>
          </w:p>
          <w:p w14:paraId="253D8D7F" w14:textId="77777777" w:rsidR="007E1E82" w:rsidRPr="003357F4" w:rsidRDefault="007E1E82" w:rsidP="007E1E82">
            <w:pPr>
              <w:pStyle w:val="ListParagraph"/>
              <w:numPr>
                <w:ilvl w:val="0"/>
                <w:numId w:val="34"/>
              </w:numPr>
              <w:jc w:val="both"/>
              <w:rPr>
                <w:rFonts w:ascii="Arial" w:hAnsi="Arial" w:cs="Arial"/>
                <w:sz w:val="20"/>
                <w:szCs w:val="20"/>
                <w:lang w:val="en-GB"/>
              </w:rPr>
            </w:pPr>
            <w:r w:rsidRPr="003357F4">
              <w:rPr>
                <w:rFonts w:ascii="Arial" w:hAnsi="Arial" w:cs="Arial"/>
                <w:sz w:val="20"/>
                <w:szCs w:val="20"/>
                <w:lang w:val="en-GB"/>
              </w:rPr>
              <w:t>Minimise the gap in conservation effort through promoting AEWA membership of non-Party African Ranges States (e.g. Mozambique, Eritrea and Somalia), as well as Asian Range States</w:t>
            </w:r>
            <w:r>
              <w:rPr>
                <w:rFonts w:ascii="Arial" w:hAnsi="Arial" w:cs="Arial"/>
                <w:sz w:val="20"/>
                <w:szCs w:val="20"/>
                <w:lang w:val="en-GB"/>
              </w:rPr>
              <w:t>;</w:t>
            </w:r>
          </w:p>
          <w:p w14:paraId="456A0E63" w14:textId="494AB639" w:rsidR="007E1E82" w:rsidRPr="003357F4" w:rsidRDefault="007E1E82" w:rsidP="007E1E82">
            <w:pPr>
              <w:pStyle w:val="ListParagraph"/>
              <w:numPr>
                <w:ilvl w:val="0"/>
                <w:numId w:val="34"/>
              </w:numPr>
              <w:jc w:val="both"/>
              <w:rPr>
                <w:rFonts w:ascii="Arial" w:hAnsi="Arial" w:cs="Arial"/>
                <w:sz w:val="20"/>
                <w:szCs w:val="20"/>
                <w:lang w:val="en-GB"/>
              </w:rPr>
            </w:pPr>
            <w:r w:rsidRPr="003357F4">
              <w:rPr>
                <w:rFonts w:ascii="Arial" w:hAnsi="Arial" w:cs="Arial"/>
                <w:sz w:val="20"/>
                <w:szCs w:val="20"/>
                <w:lang w:val="en-GB"/>
              </w:rPr>
              <w:t>Develop / implement ISSAPs for migratory waterbirds of the flyway such as the Madagascar Pratincole</w:t>
            </w:r>
            <w:r w:rsidR="00607416">
              <w:rPr>
                <w:rFonts w:ascii="Arial" w:hAnsi="Arial" w:cs="Arial"/>
                <w:sz w:val="20"/>
                <w:szCs w:val="20"/>
                <w:lang w:val="en-GB"/>
              </w:rPr>
              <w:t xml:space="preserve"> (</w:t>
            </w:r>
            <w:r w:rsidR="00607416" w:rsidRPr="009A4872">
              <w:rPr>
                <w:rFonts w:ascii="Arial" w:hAnsi="Arial" w:cs="Arial"/>
                <w:i/>
                <w:sz w:val="20"/>
                <w:szCs w:val="20"/>
                <w:lang w:val="en-GB"/>
              </w:rPr>
              <w:t>Glareola ocularis</w:t>
            </w:r>
            <w:r w:rsidR="00607416">
              <w:rPr>
                <w:rFonts w:ascii="Arial" w:hAnsi="Arial" w:cs="Arial"/>
                <w:sz w:val="20"/>
                <w:szCs w:val="20"/>
                <w:lang w:val="en-GB"/>
              </w:rPr>
              <w:t>)</w:t>
            </w:r>
            <w:r w:rsidRPr="003357F4">
              <w:rPr>
                <w:rFonts w:ascii="Arial" w:hAnsi="Arial" w:cs="Arial"/>
                <w:sz w:val="20"/>
                <w:szCs w:val="20"/>
                <w:lang w:val="en-GB"/>
              </w:rPr>
              <w:t>, and IMSAPs for groups of birds, such as for coastal migratory waders and for seabirds</w:t>
            </w:r>
            <w:r>
              <w:rPr>
                <w:rFonts w:ascii="Arial" w:hAnsi="Arial" w:cs="Arial"/>
                <w:sz w:val="20"/>
                <w:szCs w:val="20"/>
                <w:lang w:val="en-GB"/>
              </w:rPr>
              <w:t>;</w:t>
            </w:r>
          </w:p>
          <w:p w14:paraId="10B6D039" w14:textId="77777777" w:rsidR="007E1E82" w:rsidRPr="003357F4" w:rsidRDefault="007E1E82" w:rsidP="007E1E82">
            <w:pPr>
              <w:pStyle w:val="ListParagraph"/>
              <w:numPr>
                <w:ilvl w:val="0"/>
                <w:numId w:val="34"/>
              </w:numPr>
              <w:jc w:val="both"/>
              <w:rPr>
                <w:rFonts w:ascii="Arial" w:hAnsi="Arial" w:cs="Arial"/>
                <w:sz w:val="20"/>
                <w:szCs w:val="20"/>
                <w:lang w:val="en-GB"/>
              </w:rPr>
            </w:pPr>
            <w:r w:rsidRPr="003357F4">
              <w:rPr>
                <w:rFonts w:ascii="Arial" w:hAnsi="Arial" w:cs="Arial"/>
                <w:sz w:val="20"/>
                <w:szCs w:val="20"/>
                <w:lang w:val="en-GB"/>
              </w:rPr>
              <w:t>Further enhance conservation efforts through encouraging the coordination of climate change adaptation projects within the flyway and the development of flyway scale pilot projects on other relevant thematic issues including ecotourism.</w:t>
            </w:r>
          </w:p>
          <w:p w14:paraId="505ECF88" w14:textId="77777777" w:rsidR="007E1E82" w:rsidRPr="003357F4" w:rsidRDefault="007E1E82" w:rsidP="00E41392">
            <w:pPr>
              <w:jc w:val="both"/>
              <w:rPr>
                <w:lang w:val="en-GB"/>
              </w:rPr>
            </w:pPr>
          </w:p>
        </w:tc>
      </w:tr>
    </w:tbl>
    <w:p w14:paraId="6F8194CE" w14:textId="77777777" w:rsidR="007E1E82" w:rsidRPr="003357F4" w:rsidRDefault="007E1E82" w:rsidP="00E41392">
      <w:pPr>
        <w:jc w:val="both"/>
        <w:rPr>
          <w:lang w:val="en-GB"/>
        </w:rPr>
      </w:pPr>
    </w:p>
    <w:p w14:paraId="59369E2B" w14:textId="77777777" w:rsidR="007E1E82" w:rsidRDefault="007E1E82" w:rsidP="00E41392">
      <w:pPr>
        <w:jc w:val="both"/>
        <w:rPr>
          <w:lang w:val="en-GB"/>
        </w:rPr>
      </w:pPr>
    </w:p>
    <w:p w14:paraId="1F5EB0DD" w14:textId="77777777" w:rsidR="007E1E82" w:rsidRDefault="007E1E82" w:rsidP="00E41392">
      <w:pPr>
        <w:jc w:val="both"/>
        <w:rPr>
          <w:lang w:val="en-GB"/>
        </w:rPr>
      </w:pPr>
    </w:p>
    <w:p w14:paraId="0EB3CE94" w14:textId="77777777" w:rsidR="007E1E82" w:rsidRDefault="007E1E82" w:rsidP="00E41392">
      <w:pPr>
        <w:jc w:val="both"/>
        <w:rPr>
          <w:lang w:val="en-GB"/>
        </w:rPr>
      </w:pPr>
    </w:p>
    <w:p w14:paraId="2308B166" w14:textId="77777777" w:rsidR="007E1E82" w:rsidRDefault="007E1E82" w:rsidP="00E41392">
      <w:pPr>
        <w:jc w:val="both"/>
        <w:rPr>
          <w:lang w:val="en-GB"/>
        </w:rPr>
      </w:pPr>
    </w:p>
    <w:p w14:paraId="1F8A6149" w14:textId="77777777" w:rsidR="007E1E82" w:rsidRDefault="007E1E82" w:rsidP="00E41392">
      <w:pPr>
        <w:jc w:val="both"/>
        <w:rPr>
          <w:lang w:val="en-GB"/>
        </w:rPr>
      </w:pPr>
    </w:p>
    <w:p w14:paraId="1AC2EF16" w14:textId="0D85B4DA" w:rsidR="007E1E82" w:rsidRDefault="007E1E82" w:rsidP="00E41392">
      <w:pPr>
        <w:jc w:val="both"/>
        <w:rPr>
          <w:lang w:val="en-GB"/>
        </w:rPr>
      </w:pPr>
    </w:p>
    <w:p w14:paraId="5D77C597" w14:textId="56E42D1D" w:rsidR="007E1E82" w:rsidRDefault="007E1E82" w:rsidP="00E41392">
      <w:pPr>
        <w:jc w:val="both"/>
        <w:rPr>
          <w:lang w:val="en-GB"/>
        </w:rPr>
      </w:pPr>
    </w:p>
    <w:p w14:paraId="0AA383A9" w14:textId="3DFEA0DE" w:rsidR="007E1E82" w:rsidRDefault="007E1E82" w:rsidP="00E41392">
      <w:pPr>
        <w:jc w:val="both"/>
        <w:rPr>
          <w:lang w:val="en-GB"/>
        </w:rPr>
      </w:pPr>
    </w:p>
    <w:p w14:paraId="6C6E4082" w14:textId="75CC4D83" w:rsidR="007E1E82" w:rsidRDefault="007E1E82" w:rsidP="00E41392">
      <w:pPr>
        <w:jc w:val="both"/>
        <w:rPr>
          <w:lang w:val="en-GB"/>
        </w:rPr>
      </w:pPr>
    </w:p>
    <w:p w14:paraId="39C69F70" w14:textId="77777777" w:rsidR="007E1E82" w:rsidRDefault="007E1E82" w:rsidP="00E41392">
      <w:pPr>
        <w:jc w:val="both"/>
        <w:rPr>
          <w:lang w:val="en-GB"/>
        </w:rPr>
      </w:pPr>
    </w:p>
    <w:p w14:paraId="0E361125" w14:textId="4B3C7163" w:rsidR="007E1E82" w:rsidRDefault="007E1E82" w:rsidP="00E41392">
      <w:pPr>
        <w:jc w:val="both"/>
        <w:rPr>
          <w:lang w:val="en-GB"/>
        </w:rPr>
      </w:pPr>
    </w:p>
    <w:p w14:paraId="68D6BE9A" w14:textId="115AF968" w:rsidR="007E1E82" w:rsidRDefault="007E1E82" w:rsidP="00E41392">
      <w:pPr>
        <w:jc w:val="both"/>
        <w:rPr>
          <w:lang w:val="en-GB"/>
        </w:rPr>
      </w:pPr>
    </w:p>
    <w:p w14:paraId="6A1ECDFD" w14:textId="3AD1607E" w:rsidR="007E1E82" w:rsidRDefault="007E1E82" w:rsidP="00E41392">
      <w:pPr>
        <w:jc w:val="both"/>
        <w:rPr>
          <w:lang w:val="en-GB"/>
        </w:rPr>
      </w:pPr>
    </w:p>
    <w:p w14:paraId="0D6F85BD" w14:textId="0A6A4D79" w:rsidR="007E1E82" w:rsidRDefault="007E1E82" w:rsidP="00E41392">
      <w:pPr>
        <w:jc w:val="both"/>
        <w:rPr>
          <w:lang w:val="en-GB"/>
        </w:rPr>
      </w:pPr>
    </w:p>
    <w:p w14:paraId="2B2ADC12" w14:textId="26497276" w:rsidR="007E1E82" w:rsidRDefault="007E1E82" w:rsidP="00E41392">
      <w:pPr>
        <w:jc w:val="both"/>
        <w:rPr>
          <w:lang w:val="en-GB"/>
        </w:rPr>
      </w:pPr>
    </w:p>
    <w:p w14:paraId="6AB8DD20" w14:textId="77777777" w:rsidR="007E1E82" w:rsidRDefault="007E1E82" w:rsidP="00E41392">
      <w:pPr>
        <w:jc w:val="both"/>
        <w:rPr>
          <w:lang w:val="en-GB"/>
        </w:rPr>
      </w:pPr>
    </w:p>
    <w:p w14:paraId="43B381DE" w14:textId="77777777" w:rsidR="00732AF2" w:rsidRDefault="00732AF2" w:rsidP="00E41392">
      <w:pPr>
        <w:jc w:val="both"/>
        <w:rPr>
          <w:lang w:val="en-GB"/>
        </w:rPr>
        <w:sectPr w:rsidR="00732AF2" w:rsidSect="00E41392">
          <w:footerReference w:type="default" r:id="rId62"/>
          <w:pgSz w:w="11906" w:h="16838" w:code="9"/>
          <w:pgMar w:top="616" w:right="720" w:bottom="720" w:left="720" w:header="426" w:footer="200" w:gutter="0"/>
          <w:cols w:space="720"/>
          <w:docGrid w:linePitch="360"/>
        </w:sect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10461"/>
      </w:tblGrid>
      <w:tr w:rsidR="007E1E82" w:rsidRPr="003357F4" w14:paraId="5F61CD02" w14:textId="77777777" w:rsidTr="00E41392">
        <w:tc>
          <w:tcPr>
            <w:tcW w:w="10461" w:type="dxa"/>
            <w:shd w:val="clear" w:color="auto" w:fill="FFF2CC" w:themeFill="accent4" w:themeFillTint="33"/>
          </w:tcPr>
          <w:p w14:paraId="4772C141" w14:textId="77777777" w:rsidR="007E1E82" w:rsidRPr="003357F4" w:rsidRDefault="007E1E82" w:rsidP="00E41392">
            <w:pPr>
              <w:pStyle w:val="ListParagraph"/>
              <w:spacing w:line="264" w:lineRule="auto"/>
              <w:ind w:left="0"/>
              <w:rPr>
                <w:rFonts w:ascii="Arial" w:hAnsi="Arial" w:cs="Arial"/>
                <w:b/>
                <w:sz w:val="20"/>
                <w:szCs w:val="20"/>
                <w:lang w:val="en-GB"/>
              </w:rPr>
            </w:pPr>
          </w:p>
          <w:p w14:paraId="186CA791" w14:textId="77777777" w:rsidR="007E1E82" w:rsidRPr="003357F4" w:rsidRDefault="007E1E82" w:rsidP="00E41392">
            <w:pPr>
              <w:spacing w:line="288" w:lineRule="auto"/>
              <w:jc w:val="both"/>
              <w:rPr>
                <w:rFonts w:ascii="Arial" w:hAnsi="Arial" w:cs="Arial"/>
                <w:b/>
                <w:sz w:val="22"/>
                <w:szCs w:val="22"/>
                <w:lang w:val="en-GB"/>
              </w:rPr>
            </w:pPr>
            <w:r w:rsidRPr="003357F4">
              <w:rPr>
                <w:rFonts w:ascii="Arial" w:hAnsi="Arial" w:cs="Arial"/>
                <w:b/>
                <w:sz w:val="22"/>
                <w:szCs w:val="22"/>
                <w:lang w:val="en-GB"/>
              </w:rPr>
              <w:t>BOX 3: Intra-African Flyways</w:t>
            </w:r>
          </w:p>
          <w:p w14:paraId="1B652E0F" w14:textId="77777777" w:rsidR="007E1E82" w:rsidRPr="003357F4" w:rsidRDefault="007E1E82" w:rsidP="00E41392">
            <w:pPr>
              <w:spacing w:line="288" w:lineRule="auto"/>
              <w:jc w:val="both"/>
              <w:rPr>
                <w:rFonts w:ascii="Arial" w:hAnsi="Arial" w:cs="Arial"/>
                <w:b/>
                <w:sz w:val="20"/>
                <w:szCs w:val="20"/>
                <w:lang w:val="en-GB"/>
              </w:rPr>
            </w:pPr>
          </w:p>
          <w:p w14:paraId="13A4BAC3" w14:textId="77777777" w:rsidR="007E1E82" w:rsidRPr="003357F4" w:rsidRDefault="007E1E82" w:rsidP="00E41392">
            <w:pPr>
              <w:spacing w:line="288" w:lineRule="auto"/>
              <w:jc w:val="both"/>
              <w:rPr>
                <w:rFonts w:ascii="Arial" w:hAnsi="Arial" w:cs="Arial"/>
                <w:sz w:val="20"/>
                <w:szCs w:val="20"/>
                <w:lang w:val="en-GB"/>
              </w:rPr>
            </w:pPr>
            <w:r w:rsidRPr="003357F4">
              <w:rPr>
                <w:noProof/>
              </w:rPr>
              <w:drawing>
                <wp:anchor distT="0" distB="0" distL="114300" distR="114300" simplePos="0" relativeHeight="251708416" behindDoc="0" locked="0" layoutInCell="1" allowOverlap="1" wp14:anchorId="3B05AAEC" wp14:editId="637AF96C">
                  <wp:simplePos x="0" y="0"/>
                  <wp:positionH relativeFrom="column">
                    <wp:posOffset>3818255</wp:posOffset>
                  </wp:positionH>
                  <wp:positionV relativeFrom="paragraph">
                    <wp:posOffset>27467</wp:posOffset>
                  </wp:positionV>
                  <wp:extent cx="2650490" cy="1763395"/>
                  <wp:effectExtent l="0" t="0" r="0" b="8255"/>
                  <wp:wrapTight wrapText="bothSides">
                    <wp:wrapPolygon edited="0">
                      <wp:start x="0" y="0"/>
                      <wp:lineTo x="0" y="21468"/>
                      <wp:lineTo x="21424" y="21468"/>
                      <wp:lineTo x="21424"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50490" cy="1763395"/>
                          </a:xfrm>
                          <a:prstGeom prst="rect">
                            <a:avLst/>
                          </a:prstGeom>
                          <a:noFill/>
                          <a:ln>
                            <a:noFill/>
                          </a:ln>
                        </pic:spPr>
                      </pic:pic>
                    </a:graphicData>
                  </a:graphic>
                </wp:anchor>
              </w:drawing>
            </w:r>
            <w:r w:rsidRPr="003357F4">
              <w:rPr>
                <w:rFonts w:ascii="Arial" w:hAnsi="Arial" w:cs="Arial"/>
                <w:sz w:val="20"/>
                <w:szCs w:val="20"/>
                <w:lang w:val="en-GB"/>
              </w:rPr>
              <w:t xml:space="preserve">There are many different flyway systems within Africa, including nomadic movements, mostly related to rains cycles and the changing conditions between the rainy and dry seasons. There is limited knowledge and information on bird movements within Africa, compared to intra-continental movements. </w:t>
            </w:r>
          </w:p>
          <w:p w14:paraId="319D7EFE" w14:textId="77777777" w:rsidR="007E1E82" w:rsidRPr="003357F4" w:rsidRDefault="007E1E82" w:rsidP="00E41392">
            <w:pPr>
              <w:spacing w:line="288" w:lineRule="auto"/>
              <w:jc w:val="both"/>
              <w:rPr>
                <w:rFonts w:ascii="Arial" w:hAnsi="Arial" w:cs="Arial"/>
                <w:sz w:val="20"/>
                <w:szCs w:val="20"/>
                <w:lang w:val="en-GB"/>
              </w:rPr>
            </w:pPr>
          </w:p>
          <w:p w14:paraId="021D99F0" w14:textId="77777777" w:rsidR="007E1E82" w:rsidRPr="003357F4" w:rsidRDefault="007E1E82" w:rsidP="00E41392">
            <w:pPr>
              <w:spacing w:line="288" w:lineRule="auto"/>
              <w:jc w:val="both"/>
              <w:rPr>
                <w:rFonts w:ascii="Arial" w:hAnsi="Arial" w:cs="Arial"/>
                <w:sz w:val="20"/>
                <w:szCs w:val="20"/>
                <w:lang w:val="en-GB"/>
              </w:rPr>
            </w:pPr>
            <w:r w:rsidRPr="003357F4">
              <w:rPr>
                <w:rFonts w:ascii="Arial" w:hAnsi="Arial" w:cs="Arial"/>
                <w:sz w:val="20"/>
                <w:szCs w:val="20"/>
                <w:lang w:val="en-GB"/>
              </w:rPr>
              <w:t xml:space="preserve">For the purposes of this plan, the intra-African flyways unit includes all movements of African birds between separate breeding and non-breeding areas within the African continent and related islands. </w:t>
            </w:r>
          </w:p>
          <w:p w14:paraId="44A7407D" w14:textId="77777777" w:rsidR="007E1E82" w:rsidRPr="003357F4" w:rsidRDefault="007E1E82" w:rsidP="00E41392">
            <w:pPr>
              <w:spacing w:line="288" w:lineRule="auto"/>
              <w:jc w:val="both"/>
              <w:rPr>
                <w:rFonts w:ascii="Arial" w:hAnsi="Arial" w:cs="Arial"/>
                <w:b/>
                <w:sz w:val="20"/>
                <w:szCs w:val="20"/>
                <w:lang w:val="en-GB"/>
              </w:rPr>
            </w:pPr>
          </w:p>
        </w:tc>
      </w:tr>
      <w:tr w:rsidR="007E1E82" w:rsidRPr="003357F4" w14:paraId="0AE83A48" w14:textId="77777777" w:rsidTr="007E1E82">
        <w:tblPrEx>
          <w:shd w:val="clear" w:color="auto" w:fill="FFF2CC" w:themeFill="accent4" w:themeFillTint="33"/>
        </w:tblPrEx>
        <w:tc>
          <w:tcPr>
            <w:tcW w:w="10461" w:type="dxa"/>
            <w:shd w:val="clear" w:color="auto" w:fill="FFF2CC" w:themeFill="accent4" w:themeFillTint="33"/>
          </w:tcPr>
          <w:p w14:paraId="4602AF27" w14:textId="77777777" w:rsidR="007E1E82" w:rsidRPr="003357F4" w:rsidRDefault="007E1E82" w:rsidP="00E41392">
            <w:pPr>
              <w:shd w:val="clear" w:color="auto" w:fill="FFF2CC" w:themeFill="accent4" w:themeFillTint="33"/>
              <w:rPr>
                <w:lang w:val="en-GB"/>
              </w:rPr>
            </w:pPr>
          </w:p>
          <w:p w14:paraId="70063472" w14:textId="77777777" w:rsidR="007E1E82" w:rsidRPr="003357F4" w:rsidRDefault="007E1E82" w:rsidP="00E41392">
            <w:pPr>
              <w:shd w:val="clear" w:color="auto" w:fill="FFF2CC" w:themeFill="accent4" w:themeFillTint="33"/>
              <w:spacing w:line="288" w:lineRule="auto"/>
              <w:jc w:val="both"/>
              <w:rPr>
                <w:rFonts w:ascii="Arial" w:hAnsi="Arial" w:cs="Arial"/>
                <w:b/>
                <w:sz w:val="20"/>
                <w:szCs w:val="20"/>
                <w:lang w:val="en-GB"/>
              </w:rPr>
            </w:pPr>
            <w:r w:rsidRPr="003357F4">
              <w:rPr>
                <w:rFonts w:ascii="Arial" w:hAnsi="Arial" w:cs="Arial"/>
                <w:b/>
                <w:sz w:val="20"/>
                <w:szCs w:val="20"/>
                <w:lang w:val="en-GB"/>
              </w:rPr>
              <w:t>Key priorities for flyway-scale projects on waterbird conservation within these flyways:</w:t>
            </w:r>
          </w:p>
          <w:p w14:paraId="3916EBFB" w14:textId="77777777" w:rsidR="007E1E82" w:rsidRPr="003357F4" w:rsidRDefault="007E1E82" w:rsidP="00E41392">
            <w:pPr>
              <w:shd w:val="clear" w:color="auto" w:fill="FFF2CC" w:themeFill="accent4" w:themeFillTint="33"/>
              <w:spacing w:line="288" w:lineRule="auto"/>
              <w:jc w:val="both"/>
              <w:rPr>
                <w:rFonts w:ascii="Arial" w:hAnsi="Arial" w:cs="Arial"/>
                <w:sz w:val="20"/>
                <w:szCs w:val="20"/>
                <w:lang w:val="en-GB"/>
              </w:rPr>
            </w:pPr>
          </w:p>
          <w:p w14:paraId="3F67CBAF" w14:textId="2E942F57" w:rsidR="007E1E82" w:rsidRPr="003357F4" w:rsidRDefault="007E1E82" w:rsidP="007E1E82">
            <w:pPr>
              <w:pStyle w:val="ListParagraph"/>
              <w:numPr>
                <w:ilvl w:val="1"/>
                <w:numId w:val="35"/>
              </w:numPr>
              <w:shd w:val="clear" w:color="auto" w:fill="FFF2CC" w:themeFill="accent4" w:themeFillTint="33"/>
              <w:jc w:val="both"/>
              <w:rPr>
                <w:rFonts w:ascii="Arial" w:hAnsi="Arial" w:cs="Arial"/>
                <w:sz w:val="20"/>
                <w:szCs w:val="20"/>
                <w:lang w:val="en-GB"/>
              </w:rPr>
            </w:pPr>
            <w:r w:rsidRPr="003357F4">
              <w:rPr>
                <w:rFonts w:ascii="Arial" w:hAnsi="Arial" w:cs="Arial"/>
                <w:sz w:val="20"/>
                <w:szCs w:val="20"/>
                <w:lang w:val="en-GB"/>
              </w:rPr>
              <w:t>Identify knowledge gaps of migratory birds and establish a prioritized list of studies</w:t>
            </w:r>
            <w:r w:rsidR="00607416">
              <w:rPr>
                <w:rFonts w:ascii="Arial" w:hAnsi="Arial" w:cs="Arial"/>
                <w:sz w:val="20"/>
                <w:szCs w:val="20"/>
                <w:lang w:val="en-GB"/>
              </w:rPr>
              <w:t xml:space="preserve"> </w:t>
            </w:r>
            <w:r w:rsidRPr="003357F4">
              <w:rPr>
                <w:rFonts w:ascii="Arial" w:hAnsi="Arial" w:cs="Arial"/>
                <w:sz w:val="20"/>
                <w:szCs w:val="20"/>
                <w:lang w:val="en-GB"/>
              </w:rPr>
              <w:t>/</w:t>
            </w:r>
            <w:r w:rsidR="00607416">
              <w:rPr>
                <w:rFonts w:ascii="Arial" w:hAnsi="Arial" w:cs="Arial"/>
                <w:sz w:val="20"/>
                <w:szCs w:val="20"/>
                <w:lang w:val="en-GB"/>
              </w:rPr>
              <w:t xml:space="preserve"> </w:t>
            </w:r>
            <w:r w:rsidRPr="003357F4">
              <w:rPr>
                <w:rFonts w:ascii="Arial" w:hAnsi="Arial" w:cs="Arial"/>
                <w:sz w:val="20"/>
                <w:szCs w:val="20"/>
                <w:lang w:val="en-GB"/>
              </w:rPr>
              <w:t>activities for addressing them</w:t>
            </w:r>
            <w:r>
              <w:rPr>
                <w:rFonts w:ascii="Arial" w:hAnsi="Arial" w:cs="Arial"/>
                <w:sz w:val="20"/>
                <w:szCs w:val="20"/>
                <w:lang w:val="en-GB"/>
              </w:rPr>
              <w:t>;</w:t>
            </w:r>
          </w:p>
          <w:p w14:paraId="0BFDC7B4" w14:textId="77777777" w:rsidR="007E1E82" w:rsidRPr="003357F4" w:rsidRDefault="007E1E82" w:rsidP="007E1E82">
            <w:pPr>
              <w:pStyle w:val="ListParagraph"/>
              <w:numPr>
                <w:ilvl w:val="1"/>
                <w:numId w:val="35"/>
              </w:numPr>
              <w:shd w:val="clear" w:color="auto" w:fill="FFF2CC" w:themeFill="accent4" w:themeFillTint="33"/>
              <w:jc w:val="both"/>
              <w:rPr>
                <w:rFonts w:ascii="Arial" w:hAnsi="Arial" w:cs="Arial"/>
                <w:sz w:val="20"/>
                <w:szCs w:val="20"/>
                <w:lang w:val="en-GB"/>
              </w:rPr>
            </w:pPr>
            <w:r w:rsidRPr="003357F4">
              <w:rPr>
                <w:rFonts w:ascii="Arial" w:hAnsi="Arial" w:cs="Arial"/>
                <w:sz w:val="20"/>
                <w:szCs w:val="20"/>
                <w:lang w:val="en-GB"/>
              </w:rPr>
              <w:t>Exploit options for technical and scientific collaboration in the framework of the CBD Bio-Bridge Initiative, to address identified knowledge gaps</w:t>
            </w:r>
            <w:r>
              <w:rPr>
                <w:rFonts w:ascii="Arial" w:hAnsi="Arial" w:cs="Arial"/>
                <w:sz w:val="20"/>
                <w:szCs w:val="20"/>
                <w:lang w:val="en-GB"/>
              </w:rPr>
              <w:t>;</w:t>
            </w:r>
          </w:p>
          <w:p w14:paraId="21E2F0AD" w14:textId="77777777" w:rsidR="007E1E82" w:rsidRPr="003357F4" w:rsidRDefault="007E1E82" w:rsidP="007E1E82">
            <w:pPr>
              <w:pStyle w:val="ListParagraph"/>
              <w:numPr>
                <w:ilvl w:val="1"/>
                <w:numId w:val="35"/>
              </w:numPr>
              <w:shd w:val="clear" w:color="auto" w:fill="FFF2CC" w:themeFill="accent4" w:themeFillTint="33"/>
              <w:jc w:val="both"/>
              <w:rPr>
                <w:rFonts w:ascii="Arial" w:hAnsi="Arial" w:cs="Arial"/>
                <w:sz w:val="20"/>
                <w:szCs w:val="20"/>
                <w:lang w:val="en-GB"/>
              </w:rPr>
            </w:pPr>
            <w:r w:rsidRPr="003357F4">
              <w:rPr>
                <w:rFonts w:ascii="Arial" w:hAnsi="Arial" w:cs="Arial"/>
                <w:sz w:val="20"/>
                <w:szCs w:val="20"/>
                <w:lang w:val="en-GB"/>
              </w:rPr>
              <w:t>Encourage close collaboration and coordination for waterbird monitoring and management between countries falling within the Lake Victoria Basin</w:t>
            </w:r>
            <w:r>
              <w:rPr>
                <w:rFonts w:ascii="Arial" w:hAnsi="Arial" w:cs="Arial"/>
                <w:sz w:val="20"/>
                <w:szCs w:val="20"/>
                <w:lang w:val="en-GB"/>
              </w:rPr>
              <w:t>;</w:t>
            </w:r>
          </w:p>
          <w:p w14:paraId="1A37DDBD" w14:textId="77777777" w:rsidR="007E1E82" w:rsidRPr="003357F4" w:rsidRDefault="007E1E82" w:rsidP="007E1E82">
            <w:pPr>
              <w:pStyle w:val="ListParagraph"/>
              <w:numPr>
                <w:ilvl w:val="1"/>
                <w:numId w:val="35"/>
              </w:numPr>
              <w:shd w:val="clear" w:color="auto" w:fill="FFF2CC" w:themeFill="accent4" w:themeFillTint="33"/>
              <w:jc w:val="both"/>
              <w:rPr>
                <w:rFonts w:ascii="Arial" w:hAnsi="Arial" w:cs="Arial"/>
                <w:sz w:val="20"/>
                <w:szCs w:val="20"/>
                <w:lang w:val="en-GB"/>
              </w:rPr>
            </w:pPr>
            <w:r w:rsidRPr="003357F4">
              <w:rPr>
                <w:rFonts w:ascii="Arial" w:hAnsi="Arial" w:cs="Arial"/>
                <w:sz w:val="20"/>
                <w:szCs w:val="20"/>
                <w:lang w:val="en-GB"/>
              </w:rPr>
              <w:t>Investigate options for twinning between sites along flyways for population and habitat conservation and community engagement to enhance capacity and the exchange of knowledge and experience, building on twinning experience in relation to the White-winged Flufftail</w:t>
            </w:r>
            <w:r>
              <w:rPr>
                <w:rFonts w:ascii="Arial" w:hAnsi="Arial" w:cs="Arial"/>
                <w:sz w:val="20"/>
                <w:szCs w:val="20"/>
                <w:lang w:val="en-GB"/>
              </w:rPr>
              <w:t xml:space="preserve"> (</w:t>
            </w:r>
            <w:r w:rsidRPr="00E33752">
              <w:rPr>
                <w:rFonts w:ascii="Arial" w:hAnsi="Arial" w:cs="Arial"/>
                <w:i/>
                <w:sz w:val="20"/>
                <w:szCs w:val="20"/>
                <w:lang w:val="en-GB"/>
              </w:rPr>
              <w:t>Sarothrura ayresi</w:t>
            </w:r>
            <w:r>
              <w:rPr>
                <w:rFonts w:ascii="Arial" w:hAnsi="Arial" w:cs="Arial"/>
                <w:sz w:val="20"/>
                <w:szCs w:val="20"/>
                <w:lang w:val="en-GB"/>
              </w:rPr>
              <w:t>);</w:t>
            </w:r>
          </w:p>
          <w:p w14:paraId="6C425AAC" w14:textId="2FD4EB27" w:rsidR="007E1E82" w:rsidRPr="003357F4" w:rsidRDefault="007E1E82" w:rsidP="007E1E82">
            <w:pPr>
              <w:pStyle w:val="ListParagraph"/>
              <w:numPr>
                <w:ilvl w:val="1"/>
                <w:numId w:val="35"/>
              </w:numPr>
              <w:shd w:val="clear" w:color="auto" w:fill="FFF2CC" w:themeFill="accent4" w:themeFillTint="33"/>
              <w:jc w:val="both"/>
              <w:rPr>
                <w:rFonts w:ascii="Arial" w:hAnsi="Arial" w:cs="Arial"/>
                <w:sz w:val="20"/>
                <w:szCs w:val="20"/>
                <w:lang w:val="en-GB"/>
              </w:rPr>
            </w:pPr>
            <w:r w:rsidRPr="003357F4">
              <w:rPr>
                <w:rFonts w:ascii="Arial" w:hAnsi="Arial" w:cs="Arial"/>
                <w:sz w:val="20"/>
                <w:szCs w:val="20"/>
                <w:lang w:val="en-GB"/>
              </w:rPr>
              <w:t>Promote the implementation of existing ISSAPs, such as for the Maccoa Duck</w:t>
            </w:r>
            <w:r>
              <w:rPr>
                <w:rFonts w:ascii="Arial" w:hAnsi="Arial" w:cs="Arial"/>
                <w:sz w:val="20"/>
                <w:szCs w:val="20"/>
                <w:lang w:val="en-GB"/>
              </w:rPr>
              <w:t xml:space="preserve"> (</w:t>
            </w:r>
            <w:r w:rsidRPr="002D2CD8">
              <w:rPr>
                <w:rFonts w:ascii="Arial" w:hAnsi="Arial" w:cs="Arial"/>
                <w:i/>
                <w:sz w:val="20"/>
                <w:szCs w:val="20"/>
                <w:lang w:val="en-GB"/>
              </w:rPr>
              <w:t>Oxyura maccoa</w:t>
            </w:r>
            <w:r>
              <w:rPr>
                <w:rFonts w:ascii="Arial" w:hAnsi="Arial" w:cs="Arial"/>
                <w:sz w:val="20"/>
                <w:szCs w:val="20"/>
                <w:lang w:val="en-GB"/>
              </w:rPr>
              <w:t>)</w:t>
            </w:r>
            <w:r w:rsidRPr="003357F4">
              <w:rPr>
                <w:rFonts w:ascii="Arial" w:hAnsi="Arial" w:cs="Arial"/>
                <w:sz w:val="20"/>
                <w:szCs w:val="20"/>
                <w:lang w:val="en-GB"/>
              </w:rPr>
              <w:t>, Shoebill</w:t>
            </w:r>
            <w:r>
              <w:rPr>
                <w:rFonts w:ascii="Arial" w:hAnsi="Arial" w:cs="Arial"/>
                <w:sz w:val="20"/>
                <w:szCs w:val="20"/>
                <w:lang w:val="en-GB"/>
              </w:rPr>
              <w:t xml:space="preserve"> (</w:t>
            </w:r>
            <w:r w:rsidRPr="00E33752">
              <w:rPr>
                <w:rFonts w:ascii="Arial" w:hAnsi="Arial" w:cs="Arial"/>
                <w:i/>
                <w:sz w:val="20"/>
                <w:szCs w:val="20"/>
                <w:lang w:val="en-GB"/>
              </w:rPr>
              <w:t>Balaeniceps rex</w:t>
            </w:r>
            <w:r>
              <w:rPr>
                <w:rFonts w:ascii="Arial" w:hAnsi="Arial" w:cs="Arial"/>
                <w:sz w:val="20"/>
                <w:szCs w:val="20"/>
                <w:lang w:val="en-GB"/>
              </w:rPr>
              <w:t>)</w:t>
            </w:r>
            <w:r w:rsidRPr="003357F4">
              <w:rPr>
                <w:rFonts w:ascii="Arial" w:hAnsi="Arial" w:cs="Arial"/>
                <w:sz w:val="20"/>
                <w:szCs w:val="20"/>
                <w:lang w:val="en-GB"/>
              </w:rPr>
              <w:t>, Slaty Egret</w:t>
            </w:r>
            <w:r>
              <w:rPr>
                <w:rFonts w:ascii="Arial" w:hAnsi="Arial" w:cs="Arial"/>
                <w:sz w:val="20"/>
                <w:szCs w:val="20"/>
                <w:lang w:val="en-GB"/>
              </w:rPr>
              <w:t xml:space="preserve"> (</w:t>
            </w:r>
            <w:r w:rsidRPr="00E33752">
              <w:rPr>
                <w:rFonts w:ascii="Arial" w:hAnsi="Arial" w:cs="Arial"/>
                <w:i/>
                <w:sz w:val="20"/>
                <w:szCs w:val="20"/>
                <w:lang w:val="en-GB"/>
              </w:rPr>
              <w:t>Egretta vinaceigula</w:t>
            </w:r>
            <w:r>
              <w:rPr>
                <w:rFonts w:ascii="Arial" w:hAnsi="Arial" w:cs="Arial"/>
                <w:sz w:val="20"/>
                <w:szCs w:val="20"/>
                <w:lang w:val="en-GB"/>
              </w:rPr>
              <w:t>)</w:t>
            </w:r>
            <w:r w:rsidRPr="003357F4">
              <w:rPr>
                <w:rFonts w:ascii="Arial" w:hAnsi="Arial" w:cs="Arial"/>
                <w:sz w:val="20"/>
                <w:szCs w:val="20"/>
                <w:lang w:val="en-GB"/>
              </w:rPr>
              <w:t>, Grey Crowned-crane</w:t>
            </w:r>
            <w:r>
              <w:rPr>
                <w:rFonts w:ascii="Arial" w:hAnsi="Arial" w:cs="Arial"/>
                <w:sz w:val="20"/>
                <w:szCs w:val="20"/>
                <w:lang w:val="en-GB"/>
              </w:rPr>
              <w:t xml:space="preserve"> (</w:t>
            </w:r>
            <w:r w:rsidRPr="00E33752">
              <w:rPr>
                <w:rFonts w:ascii="Arial" w:hAnsi="Arial" w:cs="Arial"/>
                <w:i/>
                <w:sz w:val="20"/>
                <w:szCs w:val="20"/>
                <w:lang w:val="en-GB"/>
              </w:rPr>
              <w:t>Balearica regulorum</w:t>
            </w:r>
            <w:r>
              <w:rPr>
                <w:rFonts w:ascii="Arial" w:hAnsi="Arial" w:cs="Arial"/>
                <w:sz w:val="20"/>
                <w:szCs w:val="20"/>
                <w:lang w:val="en-GB"/>
              </w:rPr>
              <w:t>)</w:t>
            </w:r>
            <w:r w:rsidRPr="003357F4">
              <w:rPr>
                <w:rFonts w:ascii="Arial" w:hAnsi="Arial" w:cs="Arial"/>
                <w:sz w:val="20"/>
                <w:szCs w:val="20"/>
                <w:lang w:val="en-GB"/>
              </w:rPr>
              <w:t>, White-winged Flufftail</w:t>
            </w:r>
            <w:r>
              <w:rPr>
                <w:rFonts w:ascii="Arial" w:hAnsi="Arial" w:cs="Arial"/>
                <w:sz w:val="20"/>
                <w:szCs w:val="20"/>
                <w:lang w:val="en-GB"/>
              </w:rPr>
              <w:t xml:space="preserve"> </w:t>
            </w:r>
            <w:r w:rsidRPr="003357F4">
              <w:rPr>
                <w:rFonts w:ascii="Arial" w:hAnsi="Arial" w:cs="Arial"/>
                <w:sz w:val="20"/>
                <w:szCs w:val="20"/>
                <w:lang w:val="en-GB"/>
              </w:rPr>
              <w:t>and Lesser Flamingo</w:t>
            </w:r>
            <w:r>
              <w:rPr>
                <w:rFonts w:ascii="Arial" w:hAnsi="Arial" w:cs="Arial"/>
                <w:sz w:val="20"/>
                <w:szCs w:val="20"/>
                <w:lang w:val="en-GB"/>
              </w:rPr>
              <w:t xml:space="preserve"> (</w:t>
            </w:r>
            <w:r w:rsidRPr="00E33752">
              <w:rPr>
                <w:rFonts w:ascii="Arial" w:hAnsi="Arial" w:cs="Arial"/>
                <w:i/>
                <w:sz w:val="20"/>
                <w:szCs w:val="20"/>
                <w:lang w:val="en-GB"/>
              </w:rPr>
              <w:t>Phoeniconaias minor</w:t>
            </w:r>
            <w:r>
              <w:rPr>
                <w:rFonts w:ascii="Arial" w:hAnsi="Arial" w:cs="Arial"/>
                <w:sz w:val="20"/>
                <w:szCs w:val="20"/>
                <w:lang w:val="en-GB"/>
              </w:rPr>
              <w:t xml:space="preserve">), </w:t>
            </w:r>
            <w:r w:rsidRPr="003357F4">
              <w:rPr>
                <w:rFonts w:ascii="Arial" w:hAnsi="Arial" w:cs="Arial"/>
                <w:sz w:val="20"/>
                <w:szCs w:val="20"/>
                <w:lang w:val="en-GB"/>
              </w:rPr>
              <w:t>whilst also addressing conservation of the Greater Flamingo</w:t>
            </w:r>
            <w:r>
              <w:rPr>
                <w:rFonts w:ascii="Arial" w:hAnsi="Arial" w:cs="Arial"/>
                <w:sz w:val="20"/>
                <w:szCs w:val="20"/>
                <w:lang w:val="en-GB"/>
              </w:rPr>
              <w:t xml:space="preserve"> (</w:t>
            </w:r>
            <w:r w:rsidRPr="00E33752">
              <w:rPr>
                <w:rFonts w:ascii="Arial" w:hAnsi="Arial" w:cs="Arial"/>
                <w:i/>
                <w:sz w:val="20"/>
                <w:szCs w:val="20"/>
                <w:lang w:val="en-GB"/>
              </w:rPr>
              <w:t>Phoenicopterus roseus</w:t>
            </w:r>
            <w:r w:rsidRPr="003357F4">
              <w:rPr>
                <w:rFonts w:ascii="Arial" w:hAnsi="Arial" w:cs="Arial"/>
                <w:sz w:val="20"/>
                <w:szCs w:val="20"/>
                <w:lang w:val="en-GB"/>
              </w:rPr>
              <w:t>)</w:t>
            </w:r>
            <w:r>
              <w:rPr>
                <w:rFonts w:ascii="Arial" w:hAnsi="Arial" w:cs="Arial"/>
                <w:sz w:val="20"/>
                <w:szCs w:val="20"/>
                <w:lang w:val="en-GB"/>
              </w:rPr>
              <w:t>;</w:t>
            </w:r>
          </w:p>
          <w:p w14:paraId="489D6F78" w14:textId="77777777" w:rsidR="007E1E82" w:rsidRPr="003357F4" w:rsidRDefault="007E1E82" w:rsidP="007E1E82">
            <w:pPr>
              <w:pStyle w:val="ListParagraph"/>
              <w:numPr>
                <w:ilvl w:val="1"/>
                <w:numId w:val="35"/>
              </w:numPr>
              <w:shd w:val="clear" w:color="auto" w:fill="FFF2CC" w:themeFill="accent4" w:themeFillTint="33"/>
              <w:jc w:val="both"/>
              <w:rPr>
                <w:rFonts w:ascii="Arial" w:hAnsi="Arial" w:cs="Arial"/>
                <w:sz w:val="20"/>
                <w:szCs w:val="20"/>
                <w:lang w:val="en-GB"/>
              </w:rPr>
            </w:pPr>
            <w:r w:rsidRPr="003357F4">
              <w:rPr>
                <w:rFonts w:ascii="Arial" w:hAnsi="Arial" w:cs="Arial"/>
                <w:sz w:val="20"/>
                <w:szCs w:val="20"/>
                <w:lang w:val="en-GB"/>
              </w:rPr>
              <w:t>Support the development of new ISSAPs, such as for the Black Crowned-crane</w:t>
            </w:r>
            <w:r>
              <w:rPr>
                <w:rFonts w:ascii="Arial" w:hAnsi="Arial" w:cs="Arial"/>
                <w:sz w:val="20"/>
                <w:szCs w:val="20"/>
                <w:lang w:val="en-GB"/>
              </w:rPr>
              <w:t xml:space="preserve"> (</w:t>
            </w:r>
            <w:r w:rsidRPr="00315851">
              <w:rPr>
                <w:rFonts w:ascii="Arial" w:hAnsi="Arial" w:cs="Arial"/>
                <w:i/>
                <w:sz w:val="20"/>
                <w:szCs w:val="20"/>
                <w:lang w:val="en-GB"/>
              </w:rPr>
              <w:t>Balearica pavonina</w:t>
            </w:r>
            <w:r>
              <w:rPr>
                <w:rFonts w:ascii="Arial" w:hAnsi="Arial" w:cs="Arial"/>
                <w:sz w:val="20"/>
                <w:szCs w:val="20"/>
                <w:lang w:val="en-GB"/>
              </w:rPr>
              <w:t>)</w:t>
            </w:r>
            <w:r w:rsidRPr="003357F4">
              <w:rPr>
                <w:rFonts w:ascii="Arial" w:hAnsi="Arial" w:cs="Arial"/>
                <w:sz w:val="20"/>
                <w:szCs w:val="20"/>
                <w:lang w:val="en-GB"/>
              </w:rPr>
              <w:t xml:space="preserve"> and Wattled Crane</w:t>
            </w:r>
            <w:r>
              <w:rPr>
                <w:rFonts w:ascii="Arial" w:hAnsi="Arial" w:cs="Arial"/>
                <w:sz w:val="20"/>
                <w:szCs w:val="20"/>
                <w:lang w:val="en-GB"/>
              </w:rPr>
              <w:t xml:space="preserve"> (</w:t>
            </w:r>
            <w:r w:rsidRPr="00315851">
              <w:rPr>
                <w:rFonts w:ascii="Arial" w:hAnsi="Arial" w:cs="Arial"/>
                <w:i/>
                <w:sz w:val="20"/>
                <w:szCs w:val="20"/>
                <w:lang w:val="en-GB"/>
              </w:rPr>
              <w:t>Bugeranus carunculatus</w:t>
            </w:r>
            <w:r>
              <w:rPr>
                <w:rFonts w:ascii="Arial" w:hAnsi="Arial" w:cs="Arial"/>
                <w:sz w:val="20"/>
                <w:szCs w:val="20"/>
                <w:lang w:val="en-GB"/>
              </w:rPr>
              <w:t>);</w:t>
            </w:r>
          </w:p>
          <w:p w14:paraId="5ACA3984" w14:textId="77777777" w:rsidR="007E1E82" w:rsidRPr="003357F4" w:rsidRDefault="007E1E82" w:rsidP="007E1E82">
            <w:pPr>
              <w:pStyle w:val="ListParagraph"/>
              <w:numPr>
                <w:ilvl w:val="1"/>
                <w:numId w:val="35"/>
              </w:numPr>
              <w:shd w:val="clear" w:color="auto" w:fill="FFF2CC" w:themeFill="accent4" w:themeFillTint="33"/>
              <w:jc w:val="both"/>
              <w:rPr>
                <w:rFonts w:ascii="Arial" w:hAnsi="Arial" w:cs="Arial"/>
                <w:sz w:val="20"/>
                <w:szCs w:val="20"/>
                <w:lang w:val="en-GB"/>
              </w:rPr>
            </w:pPr>
            <w:r w:rsidRPr="003357F4">
              <w:rPr>
                <w:rFonts w:ascii="Arial" w:hAnsi="Arial" w:cs="Arial"/>
                <w:sz w:val="20"/>
                <w:szCs w:val="20"/>
                <w:lang w:val="en-GB"/>
              </w:rPr>
              <w:t>Develop regional or site projects that focus on:</w:t>
            </w:r>
          </w:p>
          <w:p w14:paraId="1B0D5E83" w14:textId="77777777" w:rsidR="007E1E82" w:rsidRPr="003357F4" w:rsidRDefault="007E1E82" w:rsidP="007E1E82">
            <w:pPr>
              <w:pStyle w:val="ListParagraph"/>
              <w:numPr>
                <w:ilvl w:val="1"/>
                <w:numId w:val="36"/>
              </w:numPr>
              <w:shd w:val="clear" w:color="auto" w:fill="FFF2CC" w:themeFill="accent4" w:themeFillTint="33"/>
              <w:jc w:val="both"/>
              <w:rPr>
                <w:rFonts w:ascii="Arial" w:hAnsi="Arial" w:cs="Arial"/>
                <w:sz w:val="20"/>
                <w:szCs w:val="20"/>
                <w:lang w:val="en-GB"/>
              </w:rPr>
            </w:pPr>
            <w:r w:rsidRPr="003357F4">
              <w:rPr>
                <w:rFonts w:ascii="Arial" w:hAnsi="Arial" w:cs="Arial"/>
                <w:sz w:val="20"/>
                <w:szCs w:val="20"/>
                <w:lang w:val="en-GB"/>
              </w:rPr>
              <w:t>Emerging waterbird conservation issues, including poisoning, extractive industries (mining and exploration), including activities at key wetlands;</w:t>
            </w:r>
          </w:p>
          <w:p w14:paraId="6AEF8E18" w14:textId="77777777" w:rsidR="007E1E82" w:rsidRPr="003357F4" w:rsidRDefault="007E1E82" w:rsidP="007E1E82">
            <w:pPr>
              <w:pStyle w:val="ListParagraph"/>
              <w:numPr>
                <w:ilvl w:val="1"/>
                <w:numId w:val="36"/>
              </w:numPr>
              <w:shd w:val="clear" w:color="auto" w:fill="FFF2CC" w:themeFill="accent4" w:themeFillTint="33"/>
              <w:jc w:val="both"/>
              <w:rPr>
                <w:rFonts w:ascii="Arial" w:hAnsi="Arial" w:cs="Arial"/>
                <w:sz w:val="20"/>
                <w:szCs w:val="20"/>
                <w:lang w:val="en-GB"/>
              </w:rPr>
            </w:pPr>
            <w:r w:rsidRPr="003357F4">
              <w:rPr>
                <w:rFonts w:ascii="Arial" w:hAnsi="Arial" w:cs="Arial"/>
                <w:sz w:val="20"/>
                <w:szCs w:val="20"/>
                <w:lang w:val="en-GB"/>
              </w:rPr>
              <w:t>Land use issues, e.g. agriculture, water management;</w:t>
            </w:r>
          </w:p>
          <w:p w14:paraId="032B2C01" w14:textId="77777777" w:rsidR="007E1E82" w:rsidRPr="003357F4" w:rsidRDefault="007E1E82" w:rsidP="007E1E82">
            <w:pPr>
              <w:pStyle w:val="ListParagraph"/>
              <w:numPr>
                <w:ilvl w:val="1"/>
                <w:numId w:val="36"/>
              </w:numPr>
              <w:shd w:val="clear" w:color="auto" w:fill="FFF2CC" w:themeFill="accent4" w:themeFillTint="33"/>
              <w:jc w:val="both"/>
              <w:rPr>
                <w:rFonts w:ascii="Arial" w:hAnsi="Arial" w:cs="Arial"/>
                <w:sz w:val="20"/>
                <w:szCs w:val="20"/>
                <w:lang w:val="en-GB"/>
              </w:rPr>
            </w:pPr>
            <w:r w:rsidRPr="003357F4">
              <w:rPr>
                <w:rFonts w:ascii="Arial" w:hAnsi="Arial" w:cs="Arial"/>
                <w:sz w:val="20"/>
                <w:szCs w:val="20"/>
                <w:lang w:val="en-GB"/>
              </w:rPr>
              <w:t>Improving livelihoods through sustainable management of wetlands</w:t>
            </w:r>
            <w:r>
              <w:rPr>
                <w:rFonts w:ascii="Arial" w:hAnsi="Arial" w:cs="Arial"/>
                <w:sz w:val="20"/>
                <w:szCs w:val="20"/>
                <w:lang w:val="en-GB"/>
              </w:rPr>
              <w:t>;</w:t>
            </w:r>
          </w:p>
          <w:p w14:paraId="2A43CA74" w14:textId="77777777" w:rsidR="007E1E82" w:rsidRPr="003357F4" w:rsidRDefault="007E1E82" w:rsidP="007E1E82">
            <w:pPr>
              <w:pStyle w:val="ListParagraph"/>
              <w:numPr>
                <w:ilvl w:val="1"/>
                <w:numId w:val="35"/>
              </w:numPr>
              <w:shd w:val="clear" w:color="auto" w:fill="FFF2CC" w:themeFill="accent4" w:themeFillTint="33"/>
              <w:jc w:val="both"/>
              <w:rPr>
                <w:rFonts w:ascii="Arial" w:hAnsi="Arial" w:cs="Arial"/>
                <w:sz w:val="20"/>
                <w:szCs w:val="20"/>
                <w:lang w:val="en-GB"/>
              </w:rPr>
            </w:pPr>
            <w:r w:rsidRPr="003357F4">
              <w:rPr>
                <w:rFonts w:ascii="Arial" w:hAnsi="Arial" w:cs="Arial"/>
                <w:sz w:val="20"/>
                <w:szCs w:val="20"/>
                <w:lang w:val="en-GB"/>
              </w:rPr>
              <w:t>Develop waterbird-focused ecotourism projects that benefit local communities, linking to the UNWTO Destination Flyways project</w:t>
            </w:r>
            <w:r>
              <w:rPr>
                <w:rFonts w:ascii="Arial" w:hAnsi="Arial" w:cs="Arial"/>
                <w:sz w:val="20"/>
                <w:szCs w:val="20"/>
                <w:lang w:val="en-GB"/>
              </w:rPr>
              <w:t>;</w:t>
            </w:r>
          </w:p>
          <w:p w14:paraId="05BA7E71" w14:textId="77777777" w:rsidR="007E1E82" w:rsidRPr="003357F4" w:rsidRDefault="007E1E82" w:rsidP="007E1E82">
            <w:pPr>
              <w:pStyle w:val="ListParagraph"/>
              <w:numPr>
                <w:ilvl w:val="1"/>
                <w:numId w:val="35"/>
              </w:numPr>
              <w:shd w:val="clear" w:color="auto" w:fill="FFF2CC" w:themeFill="accent4" w:themeFillTint="33"/>
              <w:jc w:val="both"/>
              <w:rPr>
                <w:rFonts w:ascii="Arial" w:hAnsi="Arial" w:cs="Arial"/>
                <w:sz w:val="20"/>
                <w:szCs w:val="20"/>
                <w:lang w:val="en-GB"/>
              </w:rPr>
            </w:pPr>
            <w:r>
              <w:rPr>
                <w:rFonts w:ascii="Arial" w:hAnsi="Arial" w:cs="Arial"/>
                <w:sz w:val="20"/>
                <w:szCs w:val="20"/>
                <w:lang w:val="en-GB"/>
              </w:rPr>
              <w:t>A</w:t>
            </w:r>
            <w:r w:rsidRPr="003357F4">
              <w:rPr>
                <w:rFonts w:ascii="Arial" w:hAnsi="Arial" w:cs="Arial"/>
                <w:sz w:val="20"/>
                <w:szCs w:val="20"/>
                <w:lang w:val="en-GB"/>
              </w:rPr>
              <w:t>ll projects</w:t>
            </w:r>
            <w:r>
              <w:rPr>
                <w:rFonts w:ascii="Arial" w:hAnsi="Arial" w:cs="Arial"/>
                <w:sz w:val="20"/>
                <w:szCs w:val="20"/>
                <w:lang w:val="en-GB"/>
              </w:rPr>
              <w:t xml:space="preserve"> should</w:t>
            </w:r>
            <w:r w:rsidRPr="003357F4">
              <w:rPr>
                <w:rFonts w:ascii="Arial" w:hAnsi="Arial" w:cs="Arial"/>
                <w:sz w:val="20"/>
                <w:szCs w:val="20"/>
                <w:lang w:val="en-GB"/>
              </w:rPr>
              <w:t xml:space="preserve"> include elements of capacity building and awareness raising, both to strengthen expertise for migratory waterbird conservation and to garner interest in and support for the activities. </w:t>
            </w:r>
          </w:p>
          <w:p w14:paraId="5E91654E" w14:textId="77777777" w:rsidR="007E1E82" w:rsidRPr="003357F4" w:rsidRDefault="007E1E82" w:rsidP="00E41392">
            <w:pPr>
              <w:pStyle w:val="ListParagraph"/>
              <w:shd w:val="clear" w:color="auto" w:fill="FFF2CC" w:themeFill="accent4" w:themeFillTint="33"/>
              <w:jc w:val="both"/>
              <w:rPr>
                <w:rFonts w:ascii="Arial" w:hAnsi="Arial" w:cs="Arial"/>
                <w:sz w:val="20"/>
                <w:szCs w:val="20"/>
                <w:lang w:val="en-GB"/>
              </w:rPr>
            </w:pPr>
          </w:p>
        </w:tc>
      </w:tr>
    </w:tbl>
    <w:p w14:paraId="0A108093" w14:textId="77777777" w:rsidR="007E1E82" w:rsidRDefault="007E1E82" w:rsidP="00E41392">
      <w:pPr>
        <w:rPr>
          <w:lang w:val="en-GB"/>
        </w:rPr>
      </w:pPr>
    </w:p>
    <w:p w14:paraId="36214585" w14:textId="77777777" w:rsidR="007E1E82" w:rsidRDefault="007E1E82" w:rsidP="00E41392">
      <w:pPr>
        <w:rPr>
          <w:lang w:val="en-GB"/>
        </w:rPr>
      </w:pPr>
    </w:p>
    <w:p w14:paraId="3574C90C" w14:textId="77777777" w:rsidR="007E1E82" w:rsidRDefault="007E1E82" w:rsidP="00E41392">
      <w:pPr>
        <w:rPr>
          <w:lang w:val="en-GB"/>
        </w:rPr>
      </w:pPr>
    </w:p>
    <w:p w14:paraId="5C51A102" w14:textId="77777777" w:rsidR="007E1E82" w:rsidRDefault="007E1E82" w:rsidP="00E41392">
      <w:pPr>
        <w:rPr>
          <w:lang w:val="en-GB"/>
        </w:rPr>
      </w:pPr>
    </w:p>
    <w:p w14:paraId="429AA6CA" w14:textId="77777777" w:rsidR="007E1E82" w:rsidRDefault="007E1E82" w:rsidP="00E41392">
      <w:pPr>
        <w:rPr>
          <w:lang w:val="en-GB"/>
        </w:rPr>
      </w:pPr>
    </w:p>
    <w:p w14:paraId="41FD5DC9" w14:textId="77777777" w:rsidR="007E1E82" w:rsidRDefault="007E1E82" w:rsidP="00E41392">
      <w:pPr>
        <w:rPr>
          <w:lang w:val="en-GB"/>
        </w:rPr>
      </w:pPr>
    </w:p>
    <w:p w14:paraId="3003D005" w14:textId="77777777" w:rsidR="007E1E82" w:rsidRDefault="007E1E82" w:rsidP="00E41392">
      <w:pPr>
        <w:rPr>
          <w:lang w:val="en-GB"/>
        </w:rPr>
      </w:pPr>
      <w:r w:rsidRPr="003357F4">
        <w:rPr>
          <w:lang w:val="en-GB"/>
        </w:rPr>
        <w:br w:type="textWrapping" w:clear="all"/>
      </w:r>
    </w:p>
    <w:p w14:paraId="1D502E27" w14:textId="77777777" w:rsidR="007E1E82" w:rsidRDefault="007E1E82" w:rsidP="00E41392">
      <w:pPr>
        <w:rPr>
          <w:lang w:val="en-GB"/>
        </w:rPr>
      </w:pPr>
    </w:p>
    <w:p w14:paraId="28075BF2" w14:textId="77777777" w:rsidR="007E1E82" w:rsidRDefault="007E1E82" w:rsidP="00E41392">
      <w:pPr>
        <w:rPr>
          <w:lang w:val="en-GB"/>
        </w:rPr>
      </w:pPr>
    </w:p>
    <w:p w14:paraId="3D5F1B38" w14:textId="77777777" w:rsidR="007E1E82" w:rsidRDefault="007E1E82" w:rsidP="00E41392">
      <w:pPr>
        <w:rPr>
          <w:lang w:val="en-GB"/>
        </w:rPr>
      </w:pPr>
    </w:p>
    <w:p w14:paraId="4F5193EC" w14:textId="77777777" w:rsidR="007E1E82" w:rsidRPr="003357F4" w:rsidRDefault="007E1E82" w:rsidP="00E41392">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0456"/>
      </w:tblGrid>
      <w:tr w:rsidR="007E1E82" w:rsidRPr="003357F4" w14:paraId="48C31456" w14:textId="77777777" w:rsidTr="00E41392">
        <w:tc>
          <w:tcPr>
            <w:tcW w:w="10456" w:type="dxa"/>
            <w:shd w:val="clear" w:color="auto" w:fill="DEEAF6" w:themeFill="accent1" w:themeFillTint="33"/>
          </w:tcPr>
          <w:p w14:paraId="07A4A2EC" w14:textId="77777777" w:rsidR="007E1E82" w:rsidRPr="003357F4" w:rsidRDefault="007E1E82" w:rsidP="00E41392">
            <w:pPr>
              <w:spacing w:line="288" w:lineRule="auto"/>
              <w:rPr>
                <w:rFonts w:ascii="Arial" w:hAnsi="Arial" w:cs="Arial"/>
                <w:sz w:val="20"/>
                <w:szCs w:val="20"/>
                <w:lang w:val="en-GB"/>
              </w:rPr>
            </w:pPr>
          </w:p>
          <w:p w14:paraId="520AF793" w14:textId="77777777" w:rsidR="007E1E82" w:rsidRPr="003357F4" w:rsidRDefault="007E1E82" w:rsidP="00E41392">
            <w:pPr>
              <w:spacing w:line="288" w:lineRule="auto"/>
              <w:jc w:val="both"/>
              <w:rPr>
                <w:rFonts w:ascii="Arial" w:hAnsi="Arial" w:cs="Arial"/>
                <w:b/>
                <w:sz w:val="22"/>
                <w:szCs w:val="22"/>
                <w:lang w:val="en-GB"/>
              </w:rPr>
            </w:pPr>
            <w:r w:rsidRPr="003357F4">
              <w:rPr>
                <w:rFonts w:ascii="Arial" w:hAnsi="Arial" w:cs="Arial"/>
                <w:b/>
                <w:sz w:val="22"/>
                <w:szCs w:val="22"/>
                <w:lang w:val="en-GB"/>
              </w:rPr>
              <w:t xml:space="preserve">BOX 4: Mediterranean </w:t>
            </w:r>
            <w:r w:rsidRPr="003F3FD9">
              <w:rPr>
                <w:rFonts w:ascii="Arial" w:hAnsi="Arial" w:cs="Arial"/>
                <w:b/>
                <w:sz w:val="22"/>
                <w:szCs w:val="22"/>
                <w:lang w:val="en-GB"/>
              </w:rPr>
              <w:t xml:space="preserve">and </w:t>
            </w:r>
            <w:r w:rsidRPr="003357F4">
              <w:rPr>
                <w:rFonts w:ascii="Arial" w:hAnsi="Arial" w:cs="Arial"/>
                <w:b/>
                <w:sz w:val="22"/>
                <w:szCs w:val="22"/>
                <w:lang w:val="en-GB"/>
              </w:rPr>
              <w:t>Trans-Saharan Flyways</w:t>
            </w:r>
          </w:p>
          <w:p w14:paraId="09C892F4" w14:textId="77777777" w:rsidR="007E1E82" w:rsidRPr="003357F4" w:rsidRDefault="007E1E82" w:rsidP="00E41392">
            <w:pPr>
              <w:spacing w:line="288" w:lineRule="auto"/>
              <w:jc w:val="both"/>
              <w:rPr>
                <w:rFonts w:ascii="Arial" w:hAnsi="Arial" w:cs="Arial"/>
                <w:sz w:val="20"/>
                <w:szCs w:val="20"/>
                <w:lang w:val="en-GB"/>
              </w:rPr>
            </w:pPr>
          </w:p>
          <w:p w14:paraId="6EBA583B" w14:textId="77777777" w:rsidR="007E1E82" w:rsidRPr="003357F4" w:rsidRDefault="007E1E82" w:rsidP="00E41392">
            <w:pPr>
              <w:spacing w:line="288" w:lineRule="auto"/>
              <w:jc w:val="both"/>
              <w:rPr>
                <w:rFonts w:ascii="Arial" w:hAnsi="Arial" w:cs="Arial"/>
                <w:sz w:val="20"/>
                <w:szCs w:val="20"/>
                <w:lang w:val="en-GB"/>
              </w:rPr>
            </w:pPr>
            <w:r w:rsidRPr="003357F4">
              <w:rPr>
                <w:noProof/>
              </w:rPr>
              <w:drawing>
                <wp:anchor distT="0" distB="0" distL="114300" distR="114300" simplePos="0" relativeHeight="251672576" behindDoc="0" locked="0" layoutInCell="1" allowOverlap="1" wp14:anchorId="7FBF8E54" wp14:editId="72C43482">
                  <wp:simplePos x="0" y="0"/>
                  <wp:positionH relativeFrom="column">
                    <wp:posOffset>3811270</wp:posOffset>
                  </wp:positionH>
                  <wp:positionV relativeFrom="paragraph">
                    <wp:posOffset>47152</wp:posOffset>
                  </wp:positionV>
                  <wp:extent cx="2653030" cy="1763395"/>
                  <wp:effectExtent l="0" t="0" r="0" b="8255"/>
                  <wp:wrapTight wrapText="bothSides">
                    <wp:wrapPolygon edited="0">
                      <wp:start x="0" y="0"/>
                      <wp:lineTo x="0" y="21468"/>
                      <wp:lineTo x="21404" y="21468"/>
                      <wp:lineTo x="21404"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53030" cy="1763395"/>
                          </a:xfrm>
                          <a:prstGeom prst="rect">
                            <a:avLst/>
                          </a:prstGeom>
                          <a:noFill/>
                          <a:ln>
                            <a:noFill/>
                          </a:ln>
                        </pic:spPr>
                      </pic:pic>
                    </a:graphicData>
                  </a:graphic>
                </wp:anchor>
              </w:drawing>
            </w:r>
            <w:r w:rsidRPr="003357F4">
              <w:rPr>
                <w:rFonts w:ascii="Arial" w:hAnsi="Arial" w:cs="Arial"/>
                <w:sz w:val="20"/>
                <w:szCs w:val="20"/>
                <w:lang w:val="en-GB"/>
              </w:rPr>
              <w:t>Trans-Saharan Flyways cover the movements of birds between the Palearctic and sub-Saharan Africa that do not follow a coastal route, principally trans-Saharan and Rift Valley migrations and including birds breeding in Mediterranean Africa (e.g. in coastal wetlands), which move south after breeding. Within parts of the region, especially in the Sahel, migratory waterbird conservation faces major challenges including widespread insecurity, the large size of sites and their remoteness, increased irrigated agriculture, climate change impacts and limited attention from the donor community.</w:t>
            </w:r>
          </w:p>
          <w:p w14:paraId="7DD7B51C" w14:textId="77777777" w:rsidR="007E1E82" w:rsidRPr="003357F4" w:rsidRDefault="007E1E82" w:rsidP="00E41392">
            <w:pPr>
              <w:spacing w:line="288" w:lineRule="auto"/>
              <w:jc w:val="both"/>
              <w:rPr>
                <w:rFonts w:ascii="Arial" w:hAnsi="Arial" w:cs="Arial"/>
                <w:sz w:val="20"/>
                <w:szCs w:val="20"/>
                <w:lang w:val="en-GB"/>
              </w:rPr>
            </w:pPr>
          </w:p>
          <w:p w14:paraId="574BDFBE" w14:textId="57B8A999" w:rsidR="007E1E82" w:rsidRPr="003357F4" w:rsidRDefault="007E1E82" w:rsidP="00E41392">
            <w:pPr>
              <w:spacing w:line="288" w:lineRule="auto"/>
              <w:jc w:val="both"/>
              <w:rPr>
                <w:rFonts w:ascii="Arial" w:hAnsi="Arial" w:cs="Arial"/>
                <w:sz w:val="20"/>
                <w:szCs w:val="20"/>
                <w:lang w:val="en-GB"/>
              </w:rPr>
            </w:pPr>
            <w:r w:rsidRPr="003357F4">
              <w:rPr>
                <w:rFonts w:ascii="Arial" w:hAnsi="Arial" w:cs="Arial"/>
                <w:sz w:val="20"/>
                <w:szCs w:val="20"/>
                <w:lang w:val="en-GB"/>
              </w:rPr>
              <w:t>Some initiatives underway within this region include support to the Mediterranean network of sites from France and in the Sahel region through the RESSOURCE project</w:t>
            </w:r>
            <w:r>
              <w:rPr>
                <w:rFonts w:ascii="Arial" w:hAnsi="Arial" w:cs="Arial"/>
                <w:sz w:val="20"/>
                <w:szCs w:val="20"/>
                <w:lang w:val="en-GB"/>
              </w:rPr>
              <w:t xml:space="preserve"> (supported by FAO, FFEM and the EU). The latter</w:t>
            </w:r>
            <w:r w:rsidRPr="003357F4">
              <w:rPr>
                <w:rFonts w:ascii="Arial" w:hAnsi="Arial" w:cs="Arial"/>
                <w:sz w:val="20"/>
                <w:szCs w:val="20"/>
                <w:lang w:val="en-GB"/>
              </w:rPr>
              <w:t xml:space="preserve"> includes monitoring and socio-economic studies at some key sites</w:t>
            </w:r>
            <w:r>
              <w:rPr>
                <w:rFonts w:ascii="Arial" w:hAnsi="Arial" w:cs="Arial"/>
                <w:sz w:val="20"/>
                <w:szCs w:val="20"/>
                <w:lang w:val="en-GB"/>
              </w:rPr>
              <w:t>. T</w:t>
            </w:r>
            <w:r w:rsidRPr="003357F4">
              <w:rPr>
                <w:rFonts w:ascii="Arial" w:hAnsi="Arial" w:cs="Arial"/>
                <w:sz w:val="20"/>
                <w:szCs w:val="20"/>
                <w:lang w:val="en-GB"/>
              </w:rPr>
              <w:t>he</w:t>
            </w:r>
            <w:r>
              <w:rPr>
                <w:rFonts w:ascii="Arial" w:hAnsi="Arial" w:cs="Arial"/>
                <w:sz w:val="20"/>
                <w:szCs w:val="20"/>
                <w:lang w:val="en-GB"/>
              </w:rPr>
              <w:t>re is the</w:t>
            </w:r>
            <w:r w:rsidRPr="003357F4">
              <w:rPr>
                <w:rFonts w:ascii="Arial" w:hAnsi="Arial" w:cs="Arial"/>
                <w:sz w:val="20"/>
                <w:szCs w:val="20"/>
                <w:lang w:val="en-GB"/>
              </w:rPr>
              <w:t xml:space="preserve"> Climate Resilient Flyway Network project, with pilot activities in Mali’s Inner Niger Delta and Ethiopia’s Central Rift Valley Lakes. There are also initiatives for the restoration and management of key wetlands for migratory birds, including at Trois Marigots and Ndiaël in the Senegal Delta.</w:t>
            </w:r>
          </w:p>
          <w:p w14:paraId="14D35D82" w14:textId="77777777" w:rsidR="007E1E82" w:rsidRPr="003357F4" w:rsidRDefault="007E1E82" w:rsidP="00E41392">
            <w:pPr>
              <w:spacing w:line="288" w:lineRule="auto"/>
              <w:jc w:val="both"/>
              <w:rPr>
                <w:rFonts w:ascii="Arial" w:hAnsi="Arial" w:cs="Arial"/>
                <w:sz w:val="20"/>
                <w:szCs w:val="20"/>
                <w:lang w:val="en-GB"/>
              </w:rPr>
            </w:pPr>
          </w:p>
          <w:p w14:paraId="0BB703C5" w14:textId="77777777" w:rsidR="007E1E82" w:rsidRPr="003357F4" w:rsidRDefault="007E1E82" w:rsidP="00E41392">
            <w:pPr>
              <w:spacing w:line="288" w:lineRule="auto"/>
              <w:jc w:val="both"/>
              <w:rPr>
                <w:rFonts w:ascii="Arial" w:hAnsi="Arial" w:cs="Arial"/>
                <w:b/>
                <w:sz w:val="20"/>
                <w:szCs w:val="20"/>
                <w:lang w:val="en-GB"/>
              </w:rPr>
            </w:pPr>
            <w:r w:rsidRPr="003357F4">
              <w:rPr>
                <w:rFonts w:ascii="Arial" w:hAnsi="Arial" w:cs="Arial"/>
                <w:b/>
                <w:sz w:val="20"/>
                <w:szCs w:val="20"/>
                <w:lang w:val="en-GB"/>
              </w:rPr>
              <w:t>Key priorities for flyway-scale projects on waterbird conservation within these flyways:</w:t>
            </w:r>
          </w:p>
          <w:p w14:paraId="0718513F" w14:textId="77777777" w:rsidR="007E1E82" w:rsidRPr="003357F4" w:rsidRDefault="007E1E82" w:rsidP="00E41392">
            <w:pPr>
              <w:spacing w:line="288" w:lineRule="auto"/>
              <w:jc w:val="both"/>
              <w:rPr>
                <w:rFonts w:ascii="Arial" w:hAnsi="Arial" w:cs="Arial"/>
                <w:sz w:val="20"/>
                <w:szCs w:val="20"/>
                <w:lang w:val="en-GB"/>
              </w:rPr>
            </w:pPr>
          </w:p>
          <w:p w14:paraId="2E9F22C3" w14:textId="2F4E5A4E" w:rsidR="007E1E82" w:rsidRPr="00EC135A" w:rsidRDefault="007E1E82" w:rsidP="009A4872">
            <w:pPr>
              <w:pStyle w:val="ListParagraph"/>
              <w:numPr>
                <w:ilvl w:val="0"/>
                <w:numId w:val="37"/>
              </w:numPr>
              <w:jc w:val="both"/>
              <w:rPr>
                <w:rFonts w:ascii="Arial" w:hAnsi="Arial" w:cs="Arial"/>
                <w:sz w:val="20"/>
                <w:szCs w:val="20"/>
                <w:lang w:val="en-GB"/>
              </w:rPr>
            </w:pPr>
            <w:r w:rsidRPr="003357F4">
              <w:rPr>
                <w:rFonts w:ascii="Arial" w:hAnsi="Arial" w:cs="Arial"/>
                <w:sz w:val="20"/>
                <w:szCs w:val="20"/>
                <w:lang w:val="en-GB"/>
              </w:rPr>
              <w:t>Conduct gap-filling surveys, while promoting the use of tools/methods such as aerial surveys, remote sensing</w:t>
            </w:r>
            <w:r w:rsidR="00EC135A">
              <w:rPr>
                <w:rFonts w:ascii="Arial" w:hAnsi="Arial" w:cs="Arial"/>
                <w:sz w:val="20"/>
                <w:szCs w:val="20"/>
                <w:lang w:val="en-GB"/>
              </w:rPr>
              <w:t xml:space="preserve"> and</w:t>
            </w:r>
            <w:r w:rsidRPr="003357F4">
              <w:rPr>
                <w:rFonts w:ascii="Arial" w:hAnsi="Arial" w:cs="Arial"/>
                <w:sz w:val="20"/>
                <w:szCs w:val="20"/>
                <w:lang w:val="en-GB"/>
              </w:rPr>
              <w:t xml:space="preserve"> bird ringing, and enhancing capacity for the use of these methods within the flyway (e.g. training on the GlobWetland Africa toolbox and use of WOW Flyways and ONCFS training kits)</w:t>
            </w:r>
            <w:r>
              <w:rPr>
                <w:rFonts w:ascii="Arial" w:hAnsi="Arial" w:cs="Arial"/>
                <w:sz w:val="20"/>
                <w:szCs w:val="20"/>
                <w:lang w:val="en-GB"/>
              </w:rPr>
              <w:t>;</w:t>
            </w:r>
          </w:p>
          <w:p w14:paraId="2A056710" w14:textId="77777777" w:rsidR="007E1E82" w:rsidRPr="003357F4" w:rsidRDefault="007E1E82" w:rsidP="007E1E82">
            <w:pPr>
              <w:pStyle w:val="ListParagraph"/>
              <w:numPr>
                <w:ilvl w:val="0"/>
                <w:numId w:val="33"/>
              </w:numPr>
              <w:jc w:val="both"/>
              <w:rPr>
                <w:rFonts w:ascii="Arial" w:hAnsi="Arial" w:cs="Arial"/>
                <w:sz w:val="20"/>
                <w:szCs w:val="20"/>
                <w:lang w:val="en-GB"/>
              </w:rPr>
            </w:pPr>
            <w:r w:rsidRPr="003357F4">
              <w:rPr>
                <w:rFonts w:ascii="Arial" w:hAnsi="Arial" w:cs="Arial"/>
                <w:sz w:val="20"/>
                <w:szCs w:val="20"/>
                <w:lang w:val="en-GB"/>
              </w:rPr>
              <w:t>Conduct socio-economic studies at key wetlands for migratory birds, including an analysis of the impact of agriculture over time on the four large river basins of the Sahel (Senegal, Niger, Chad, Nile)</w:t>
            </w:r>
            <w:r>
              <w:rPr>
                <w:rFonts w:ascii="Arial" w:hAnsi="Arial" w:cs="Arial"/>
                <w:sz w:val="20"/>
                <w:szCs w:val="20"/>
                <w:lang w:val="en-GB"/>
              </w:rPr>
              <w:t>;</w:t>
            </w:r>
          </w:p>
          <w:p w14:paraId="2C4F8A95" w14:textId="5CB97072" w:rsidR="007E1E82" w:rsidRPr="00EF6B5E" w:rsidRDefault="007E1E82" w:rsidP="007E1E82">
            <w:pPr>
              <w:pStyle w:val="ListParagraph"/>
              <w:keepNext/>
              <w:keepLines/>
              <w:numPr>
                <w:ilvl w:val="0"/>
                <w:numId w:val="33"/>
              </w:numPr>
              <w:spacing w:before="200"/>
              <w:jc w:val="both"/>
              <w:outlineLvl w:val="7"/>
              <w:rPr>
                <w:rFonts w:ascii="Arial" w:hAnsi="Arial" w:cs="Arial"/>
                <w:sz w:val="20"/>
                <w:szCs w:val="20"/>
                <w:lang w:val="en-GB"/>
              </w:rPr>
            </w:pPr>
            <w:r w:rsidRPr="00EF6B5E">
              <w:rPr>
                <w:rFonts w:ascii="Arial" w:hAnsi="Arial" w:cs="Arial"/>
                <w:sz w:val="20"/>
                <w:szCs w:val="20"/>
                <w:lang w:val="en-GB"/>
              </w:rPr>
              <w:t>Promote the application of Environmental Impact Assessments</w:t>
            </w:r>
            <w:r w:rsidR="00EC135A">
              <w:rPr>
                <w:rFonts w:ascii="Arial" w:hAnsi="Arial" w:cs="Arial"/>
                <w:sz w:val="20"/>
                <w:szCs w:val="20"/>
                <w:lang w:val="en-GB"/>
              </w:rPr>
              <w:t xml:space="preserve"> (EIAs)</w:t>
            </w:r>
            <w:r w:rsidRPr="00EF6B5E">
              <w:rPr>
                <w:rFonts w:ascii="Arial" w:hAnsi="Arial" w:cs="Arial"/>
                <w:sz w:val="20"/>
                <w:szCs w:val="20"/>
                <w:lang w:val="en-GB"/>
              </w:rPr>
              <w:t xml:space="preserve"> for major development plans, noting their potential impact on waterbirds across this region</w:t>
            </w:r>
            <w:r>
              <w:rPr>
                <w:rFonts w:ascii="Arial" w:hAnsi="Arial" w:cs="Arial"/>
                <w:sz w:val="20"/>
                <w:szCs w:val="20"/>
                <w:lang w:val="en-GB"/>
              </w:rPr>
              <w:t>;</w:t>
            </w:r>
          </w:p>
          <w:p w14:paraId="028451B2" w14:textId="77777777" w:rsidR="007E1E82" w:rsidRPr="003357F4" w:rsidRDefault="007E1E82" w:rsidP="007E1E82">
            <w:pPr>
              <w:pStyle w:val="ListParagraph"/>
              <w:numPr>
                <w:ilvl w:val="0"/>
                <w:numId w:val="33"/>
              </w:numPr>
              <w:jc w:val="both"/>
              <w:rPr>
                <w:rFonts w:ascii="Arial" w:hAnsi="Arial" w:cs="Arial"/>
                <w:sz w:val="20"/>
                <w:szCs w:val="20"/>
                <w:lang w:val="en-GB"/>
              </w:rPr>
            </w:pPr>
            <w:r w:rsidRPr="003357F4">
              <w:rPr>
                <w:rFonts w:ascii="Arial" w:hAnsi="Arial" w:cs="Arial"/>
                <w:sz w:val="20"/>
                <w:szCs w:val="20"/>
                <w:lang w:val="en-GB"/>
              </w:rPr>
              <w:t>Carry out targeted advocacy campaigns in key regions to highlight the values of migratory waterbirds, e.g. in Sahelian wetlands, where birds form an important protein source for local people and play an important role in pest control</w:t>
            </w:r>
            <w:r>
              <w:rPr>
                <w:rFonts w:ascii="Arial" w:hAnsi="Arial" w:cs="Arial"/>
                <w:sz w:val="20"/>
                <w:szCs w:val="20"/>
                <w:lang w:val="en-GB"/>
              </w:rPr>
              <w:t>;</w:t>
            </w:r>
          </w:p>
          <w:p w14:paraId="293ECBCB" w14:textId="77777777" w:rsidR="007E1E82" w:rsidRPr="003357F4" w:rsidRDefault="007E1E82" w:rsidP="007E1E82">
            <w:pPr>
              <w:pStyle w:val="ListParagraph"/>
              <w:numPr>
                <w:ilvl w:val="0"/>
                <w:numId w:val="33"/>
              </w:numPr>
              <w:jc w:val="both"/>
              <w:rPr>
                <w:rFonts w:ascii="Arial" w:hAnsi="Arial" w:cs="Arial"/>
                <w:sz w:val="20"/>
                <w:szCs w:val="20"/>
                <w:lang w:val="en-GB"/>
              </w:rPr>
            </w:pPr>
            <w:r w:rsidRPr="003357F4">
              <w:rPr>
                <w:rFonts w:ascii="Arial" w:hAnsi="Arial" w:cs="Arial"/>
                <w:sz w:val="20"/>
                <w:szCs w:val="20"/>
                <w:lang w:val="en-GB"/>
              </w:rPr>
              <w:t>Promote serial designation of the Rift Valley as a World Heritage Site</w:t>
            </w:r>
            <w:r>
              <w:rPr>
                <w:rFonts w:ascii="Arial" w:hAnsi="Arial" w:cs="Arial"/>
                <w:sz w:val="20"/>
                <w:szCs w:val="20"/>
                <w:lang w:val="en-GB"/>
              </w:rPr>
              <w:t>;</w:t>
            </w:r>
          </w:p>
          <w:p w14:paraId="691CF214" w14:textId="77777777" w:rsidR="007E1E82" w:rsidRPr="003357F4" w:rsidRDefault="007E1E82" w:rsidP="007E1E82">
            <w:pPr>
              <w:pStyle w:val="ListParagraph"/>
              <w:numPr>
                <w:ilvl w:val="0"/>
                <w:numId w:val="33"/>
              </w:numPr>
              <w:jc w:val="both"/>
              <w:rPr>
                <w:rFonts w:ascii="Arial" w:hAnsi="Arial" w:cs="Arial"/>
                <w:sz w:val="20"/>
                <w:szCs w:val="20"/>
                <w:lang w:val="en-GB"/>
              </w:rPr>
            </w:pPr>
            <w:r w:rsidRPr="003357F4">
              <w:rPr>
                <w:rFonts w:ascii="Arial" w:hAnsi="Arial" w:cs="Arial"/>
                <w:sz w:val="20"/>
                <w:szCs w:val="20"/>
                <w:lang w:val="en-GB"/>
              </w:rPr>
              <w:t>Explore opportunities with other relevant instruments, such as the African-Eurasian Migratory Landbirds Action Plan (AEMLAP)</w:t>
            </w:r>
            <w:r>
              <w:rPr>
                <w:rFonts w:ascii="Arial" w:hAnsi="Arial" w:cs="Arial"/>
                <w:sz w:val="20"/>
                <w:szCs w:val="20"/>
                <w:lang w:val="en-GB"/>
              </w:rPr>
              <w:t>;</w:t>
            </w:r>
          </w:p>
          <w:p w14:paraId="167FD71D" w14:textId="6BEB3907" w:rsidR="007E1E82" w:rsidRPr="003357F4" w:rsidRDefault="007E1E82" w:rsidP="007E1E82">
            <w:pPr>
              <w:pStyle w:val="ListParagraph"/>
              <w:numPr>
                <w:ilvl w:val="0"/>
                <w:numId w:val="33"/>
              </w:numPr>
              <w:jc w:val="both"/>
              <w:rPr>
                <w:rFonts w:ascii="Arial" w:hAnsi="Arial" w:cs="Arial"/>
                <w:sz w:val="20"/>
                <w:szCs w:val="20"/>
                <w:lang w:val="en-GB"/>
              </w:rPr>
            </w:pPr>
            <w:r w:rsidRPr="003357F4">
              <w:rPr>
                <w:rFonts w:ascii="Arial" w:hAnsi="Arial" w:cs="Arial"/>
                <w:sz w:val="20"/>
                <w:szCs w:val="20"/>
                <w:lang w:val="en-GB"/>
              </w:rPr>
              <w:t>Establish flyway scale conservation projects for target species such as Black-tailed Godwit</w:t>
            </w:r>
            <w:r>
              <w:rPr>
                <w:rFonts w:ascii="Arial" w:hAnsi="Arial" w:cs="Arial"/>
                <w:sz w:val="20"/>
                <w:szCs w:val="20"/>
                <w:lang w:val="en-GB"/>
              </w:rPr>
              <w:t xml:space="preserve"> (</w:t>
            </w:r>
            <w:r w:rsidRPr="00315851">
              <w:rPr>
                <w:rFonts w:ascii="Arial" w:hAnsi="Arial" w:cs="Arial"/>
                <w:i/>
                <w:sz w:val="20"/>
                <w:szCs w:val="20"/>
                <w:lang w:val="en-GB"/>
              </w:rPr>
              <w:t>Limosa limosa</w:t>
            </w:r>
            <w:r>
              <w:rPr>
                <w:rFonts w:ascii="Arial" w:hAnsi="Arial" w:cs="Arial"/>
                <w:sz w:val="20"/>
                <w:szCs w:val="20"/>
                <w:lang w:val="en-GB"/>
              </w:rPr>
              <w:t>)</w:t>
            </w:r>
            <w:r w:rsidRPr="003357F4">
              <w:rPr>
                <w:rFonts w:ascii="Arial" w:hAnsi="Arial" w:cs="Arial"/>
                <w:sz w:val="20"/>
                <w:szCs w:val="20"/>
                <w:lang w:val="en-GB"/>
              </w:rPr>
              <w:t xml:space="preserve"> and Ruff</w:t>
            </w:r>
            <w:r>
              <w:rPr>
                <w:rFonts w:ascii="Arial" w:hAnsi="Arial" w:cs="Arial"/>
                <w:sz w:val="20"/>
                <w:szCs w:val="20"/>
                <w:lang w:val="en-GB"/>
              </w:rPr>
              <w:t xml:space="preserve"> (</w:t>
            </w:r>
            <w:r w:rsidRPr="00F41BE2">
              <w:rPr>
                <w:rFonts w:ascii="Arial" w:hAnsi="Arial" w:cs="Arial"/>
                <w:i/>
                <w:sz w:val="20"/>
                <w:szCs w:val="20"/>
                <w:lang w:val="en-GB"/>
              </w:rPr>
              <w:t>Calidris pugnax</w:t>
            </w:r>
            <w:r>
              <w:rPr>
                <w:rFonts w:ascii="Arial" w:hAnsi="Arial" w:cs="Arial"/>
                <w:sz w:val="20"/>
                <w:szCs w:val="20"/>
                <w:lang w:val="en-GB"/>
              </w:rPr>
              <w:t>)</w:t>
            </w:r>
            <w:r w:rsidRPr="003357F4">
              <w:rPr>
                <w:rFonts w:ascii="Arial" w:hAnsi="Arial" w:cs="Arial"/>
                <w:sz w:val="20"/>
                <w:szCs w:val="20"/>
                <w:lang w:val="en-GB"/>
              </w:rPr>
              <w:t xml:space="preserve">, and/or for target groups of species, such as migratory ducks, </w:t>
            </w:r>
            <w:r>
              <w:rPr>
                <w:rFonts w:ascii="Arial" w:hAnsi="Arial" w:cs="Arial"/>
                <w:sz w:val="20"/>
                <w:szCs w:val="20"/>
                <w:lang w:val="en-GB"/>
              </w:rPr>
              <w:t xml:space="preserve">which are valued widely for harvest and tourism </w:t>
            </w:r>
            <w:r w:rsidRPr="003357F4">
              <w:rPr>
                <w:rFonts w:ascii="Arial" w:hAnsi="Arial" w:cs="Arial"/>
                <w:sz w:val="20"/>
                <w:szCs w:val="20"/>
                <w:lang w:val="en-GB"/>
              </w:rPr>
              <w:t>(e.g. Garganey</w:t>
            </w:r>
            <w:r>
              <w:rPr>
                <w:rFonts w:ascii="Arial" w:hAnsi="Arial" w:cs="Arial"/>
                <w:sz w:val="20"/>
                <w:szCs w:val="20"/>
                <w:lang w:val="en-GB"/>
              </w:rPr>
              <w:t xml:space="preserve"> (</w:t>
            </w:r>
            <w:r w:rsidRPr="00F41BE2">
              <w:rPr>
                <w:rFonts w:ascii="Arial" w:hAnsi="Arial" w:cs="Arial"/>
                <w:i/>
                <w:sz w:val="20"/>
                <w:szCs w:val="20"/>
                <w:lang w:val="en-GB"/>
              </w:rPr>
              <w:t>Spatula querquedula</w:t>
            </w:r>
            <w:r>
              <w:rPr>
                <w:rFonts w:ascii="Arial" w:hAnsi="Arial" w:cs="Arial"/>
                <w:sz w:val="20"/>
                <w:szCs w:val="20"/>
                <w:lang w:val="en-GB"/>
              </w:rPr>
              <w:t>)</w:t>
            </w:r>
            <w:r w:rsidRPr="003357F4">
              <w:rPr>
                <w:rFonts w:ascii="Arial" w:hAnsi="Arial" w:cs="Arial"/>
                <w:sz w:val="20"/>
                <w:szCs w:val="20"/>
                <w:lang w:val="en-GB"/>
              </w:rPr>
              <w:t xml:space="preserve">, </w:t>
            </w:r>
            <w:r>
              <w:rPr>
                <w:rFonts w:ascii="Arial" w:hAnsi="Arial" w:cs="Arial"/>
                <w:sz w:val="20"/>
                <w:szCs w:val="20"/>
                <w:lang w:val="en-GB"/>
              </w:rPr>
              <w:t xml:space="preserve">Northern </w:t>
            </w:r>
            <w:r w:rsidRPr="003357F4">
              <w:rPr>
                <w:rFonts w:ascii="Arial" w:hAnsi="Arial" w:cs="Arial"/>
                <w:sz w:val="20"/>
                <w:szCs w:val="20"/>
                <w:lang w:val="en-GB"/>
              </w:rPr>
              <w:t>Pintail</w:t>
            </w:r>
            <w:r>
              <w:rPr>
                <w:rFonts w:ascii="Arial" w:hAnsi="Arial" w:cs="Arial"/>
                <w:sz w:val="20"/>
                <w:szCs w:val="20"/>
                <w:lang w:val="en-GB"/>
              </w:rPr>
              <w:t xml:space="preserve"> (</w:t>
            </w:r>
            <w:r w:rsidRPr="00F41BE2">
              <w:rPr>
                <w:rFonts w:ascii="Arial" w:hAnsi="Arial" w:cs="Arial"/>
                <w:i/>
                <w:sz w:val="20"/>
                <w:szCs w:val="20"/>
                <w:lang w:val="en-GB"/>
              </w:rPr>
              <w:t>Anas acuta</w:t>
            </w:r>
            <w:r>
              <w:rPr>
                <w:rFonts w:ascii="Arial" w:hAnsi="Arial" w:cs="Arial"/>
                <w:sz w:val="20"/>
                <w:szCs w:val="20"/>
                <w:lang w:val="en-GB"/>
              </w:rPr>
              <w:t>)</w:t>
            </w:r>
            <w:r w:rsidRPr="003357F4">
              <w:rPr>
                <w:rFonts w:ascii="Arial" w:hAnsi="Arial" w:cs="Arial"/>
                <w:sz w:val="20"/>
                <w:szCs w:val="20"/>
                <w:lang w:val="en-GB"/>
              </w:rPr>
              <w:t>, Northern Shoveler</w:t>
            </w:r>
            <w:r>
              <w:rPr>
                <w:rFonts w:ascii="Arial" w:hAnsi="Arial" w:cs="Arial"/>
                <w:sz w:val="20"/>
                <w:szCs w:val="20"/>
                <w:lang w:val="en-GB"/>
              </w:rPr>
              <w:t xml:space="preserve"> (</w:t>
            </w:r>
            <w:r w:rsidRPr="008108FF">
              <w:rPr>
                <w:rFonts w:ascii="Arial" w:hAnsi="Arial" w:cs="Arial"/>
                <w:i/>
                <w:sz w:val="20"/>
                <w:szCs w:val="20"/>
                <w:lang w:val="en-GB"/>
              </w:rPr>
              <w:t>Spatula clypeata</w:t>
            </w:r>
            <w:r>
              <w:rPr>
                <w:rFonts w:ascii="Arial" w:hAnsi="Arial" w:cs="Arial"/>
                <w:sz w:val="20"/>
                <w:szCs w:val="20"/>
                <w:lang w:val="en-GB"/>
              </w:rPr>
              <w:t xml:space="preserve">) and </w:t>
            </w:r>
            <w:r w:rsidR="00EC135A">
              <w:rPr>
                <w:rFonts w:ascii="Arial" w:hAnsi="Arial" w:cs="Arial"/>
                <w:sz w:val="20"/>
                <w:szCs w:val="20"/>
                <w:lang w:val="en-GB"/>
              </w:rPr>
              <w:t>w</w:t>
            </w:r>
            <w:r w:rsidRPr="008C11AA">
              <w:rPr>
                <w:rFonts w:ascii="Arial" w:hAnsi="Arial" w:cs="Arial"/>
                <w:sz w:val="20"/>
                <w:szCs w:val="20"/>
                <w:lang w:val="en-GB"/>
              </w:rPr>
              <w:t>histling-duck</w:t>
            </w:r>
            <w:r>
              <w:rPr>
                <w:rFonts w:ascii="Arial" w:hAnsi="Arial" w:cs="Arial"/>
                <w:sz w:val="20"/>
                <w:szCs w:val="20"/>
                <w:lang w:val="en-GB"/>
              </w:rPr>
              <w:t>s</w:t>
            </w:r>
            <w:r w:rsidRPr="003357F4">
              <w:rPr>
                <w:rFonts w:ascii="Arial" w:hAnsi="Arial" w:cs="Arial"/>
                <w:sz w:val="20"/>
                <w:szCs w:val="20"/>
                <w:lang w:val="en-GB"/>
              </w:rPr>
              <w:t>)</w:t>
            </w:r>
            <w:r>
              <w:rPr>
                <w:rFonts w:ascii="Arial" w:hAnsi="Arial" w:cs="Arial"/>
                <w:sz w:val="20"/>
                <w:szCs w:val="20"/>
                <w:lang w:val="en-GB"/>
              </w:rPr>
              <w:t>;</w:t>
            </w:r>
          </w:p>
          <w:p w14:paraId="416C31F3" w14:textId="77777777" w:rsidR="007E1E82" w:rsidRPr="003357F4" w:rsidRDefault="007E1E82" w:rsidP="007E1E82">
            <w:pPr>
              <w:pStyle w:val="ListParagraph"/>
              <w:numPr>
                <w:ilvl w:val="0"/>
                <w:numId w:val="33"/>
              </w:numPr>
              <w:jc w:val="both"/>
              <w:rPr>
                <w:rFonts w:ascii="Arial" w:hAnsi="Arial" w:cs="Arial"/>
                <w:sz w:val="20"/>
                <w:szCs w:val="20"/>
                <w:lang w:val="en-GB"/>
              </w:rPr>
            </w:pPr>
            <w:r w:rsidRPr="003357F4">
              <w:rPr>
                <w:rFonts w:ascii="Arial" w:hAnsi="Arial" w:cs="Arial"/>
                <w:sz w:val="20"/>
                <w:szCs w:val="20"/>
                <w:lang w:val="en-GB"/>
              </w:rPr>
              <w:t>At the appropriate regional scale, strengthen the integration of waterbird conservation within the agendas of river basin authorities such as the Niger Basin Authority (NBA), Organisation for the Development of the Senegal River (OMVS) and Lake Chad Basin Commission (CBLT)</w:t>
            </w:r>
            <w:r>
              <w:rPr>
                <w:rFonts w:ascii="Arial" w:hAnsi="Arial" w:cs="Arial"/>
                <w:sz w:val="20"/>
                <w:szCs w:val="20"/>
                <w:lang w:val="en-GB"/>
              </w:rPr>
              <w:t>;</w:t>
            </w:r>
          </w:p>
          <w:p w14:paraId="6EC51CE1" w14:textId="346D6FD3" w:rsidR="007E1E82" w:rsidRPr="003357F4" w:rsidRDefault="007E1E82" w:rsidP="007E1E82">
            <w:pPr>
              <w:pStyle w:val="ListParagraph"/>
              <w:numPr>
                <w:ilvl w:val="0"/>
                <w:numId w:val="33"/>
              </w:numPr>
              <w:jc w:val="both"/>
              <w:rPr>
                <w:rFonts w:ascii="Arial" w:hAnsi="Arial" w:cs="Arial"/>
                <w:sz w:val="20"/>
                <w:szCs w:val="20"/>
                <w:lang w:val="en-GB"/>
              </w:rPr>
            </w:pPr>
            <w:r w:rsidRPr="003357F4">
              <w:rPr>
                <w:rFonts w:ascii="Arial" w:hAnsi="Arial" w:cs="Arial"/>
                <w:sz w:val="20"/>
                <w:szCs w:val="20"/>
                <w:lang w:val="en-GB"/>
              </w:rPr>
              <w:t xml:space="preserve">Promote collaboration with and between existing projects and initiatives such as the RESSOURCE project, the Mediterranean sites network </w:t>
            </w:r>
            <w:r w:rsidR="00EC135A">
              <w:rPr>
                <w:rFonts w:ascii="Arial" w:hAnsi="Arial" w:cs="Arial"/>
                <w:sz w:val="20"/>
                <w:szCs w:val="20"/>
                <w:lang w:val="en-GB"/>
              </w:rPr>
              <w:t>and</w:t>
            </w:r>
            <w:r w:rsidRPr="003357F4">
              <w:rPr>
                <w:rFonts w:ascii="Arial" w:hAnsi="Arial" w:cs="Arial"/>
                <w:sz w:val="20"/>
                <w:szCs w:val="20"/>
                <w:lang w:val="en-GB"/>
              </w:rPr>
              <w:t xml:space="preserve"> the CIRAD </w:t>
            </w:r>
            <w:r w:rsidR="00EC135A">
              <w:rPr>
                <w:rFonts w:ascii="Arial" w:hAnsi="Arial" w:cs="Arial"/>
                <w:sz w:val="20"/>
                <w:szCs w:val="20"/>
                <w:lang w:val="en-GB"/>
              </w:rPr>
              <w:t>initiative</w:t>
            </w:r>
            <w:r w:rsidR="00EC135A" w:rsidRPr="003357F4">
              <w:rPr>
                <w:rFonts w:ascii="Arial" w:hAnsi="Arial" w:cs="Arial"/>
                <w:sz w:val="20"/>
                <w:szCs w:val="20"/>
                <w:lang w:val="en-GB"/>
              </w:rPr>
              <w:t xml:space="preserve"> </w:t>
            </w:r>
            <w:r w:rsidRPr="003357F4">
              <w:rPr>
                <w:rFonts w:ascii="Arial" w:hAnsi="Arial" w:cs="Arial"/>
                <w:sz w:val="20"/>
                <w:szCs w:val="20"/>
                <w:lang w:val="en-GB"/>
              </w:rPr>
              <w:t>on integrated management of dryland territories (GITES).</w:t>
            </w:r>
          </w:p>
          <w:p w14:paraId="1AF1C945" w14:textId="77777777" w:rsidR="007E1E82" w:rsidRPr="003357F4" w:rsidRDefault="007E1E82" w:rsidP="00E41392">
            <w:pPr>
              <w:rPr>
                <w:rFonts w:ascii="Arial" w:hAnsi="Arial" w:cs="Arial"/>
                <w:sz w:val="20"/>
                <w:szCs w:val="20"/>
                <w:lang w:val="en-GB"/>
              </w:rPr>
            </w:pPr>
          </w:p>
        </w:tc>
      </w:tr>
    </w:tbl>
    <w:p w14:paraId="7EF010E3" w14:textId="77777777" w:rsidR="007E1E82" w:rsidRPr="003357F4" w:rsidRDefault="007E1E82" w:rsidP="00E41392">
      <w:pPr>
        <w:rPr>
          <w:lang w:val="en-GB"/>
        </w:rPr>
      </w:pPr>
    </w:p>
    <w:p w14:paraId="6F30987F" w14:textId="5728BD35" w:rsidR="00907946" w:rsidRPr="006700C8" w:rsidRDefault="00907946" w:rsidP="007E1E82">
      <w:pPr>
        <w:pStyle w:val="ListParagraph"/>
        <w:rPr>
          <w:b/>
          <w:lang w:val="en-GB"/>
        </w:rPr>
      </w:pPr>
    </w:p>
    <w:sectPr w:rsidR="00907946" w:rsidRPr="006700C8" w:rsidSect="00E41392">
      <w:pgSz w:w="11906" w:h="16838" w:code="9"/>
      <w:pgMar w:top="616" w:right="720" w:bottom="720" w:left="720" w:header="426" w:footer="2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DC7B0" w14:textId="77777777" w:rsidR="00D516FE" w:rsidRDefault="00D516FE">
      <w:r>
        <w:separator/>
      </w:r>
    </w:p>
  </w:endnote>
  <w:endnote w:type="continuationSeparator" w:id="0">
    <w:p w14:paraId="204DDD58" w14:textId="77777777" w:rsidR="00D516FE" w:rsidRDefault="00D51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de Latin">
    <w:panose1 w:val="020A0A070505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A540" w14:textId="3EEC5F24" w:rsidR="00D516FE" w:rsidRPr="00907946" w:rsidRDefault="00D516FE">
    <w:pPr>
      <w:pStyle w:val="Footer"/>
      <w:jc w:val="center"/>
      <w:rPr>
        <w:sz w:val="20"/>
        <w:szCs w:val="20"/>
      </w:rPr>
    </w:pPr>
  </w:p>
  <w:p w14:paraId="567EF09D" w14:textId="77777777" w:rsidR="00D516FE" w:rsidRDefault="00D516F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3DB28" w14:textId="77777777" w:rsidR="00D516FE" w:rsidRPr="0046172A" w:rsidRDefault="00D516FE" w:rsidP="00E41392">
    <w:pPr>
      <w:pStyle w:val="Footer"/>
      <w:jc w:val="right"/>
      <w:rPr>
        <w:rFonts w:ascii="Arial" w:hAnsi="Arial" w:cs="Arial"/>
        <w:sz w:val="18"/>
        <w:szCs w:val="18"/>
      </w:rPr>
    </w:pPr>
    <w:r w:rsidRPr="0046172A">
      <w:rPr>
        <w:rFonts w:ascii="Arial" w:hAnsi="Arial" w:cs="Arial"/>
        <w:sz w:val="18"/>
        <w:szCs w:val="18"/>
      </w:rPr>
      <w:t>Secure Resources __________________________________________________</w:t>
    </w:r>
    <w:sdt>
      <w:sdtPr>
        <w:rPr>
          <w:rFonts w:ascii="Arial" w:hAnsi="Arial" w:cs="Arial"/>
          <w:sz w:val="18"/>
          <w:szCs w:val="18"/>
        </w:rPr>
        <w:id w:val="1399244881"/>
        <w:docPartObj>
          <w:docPartGallery w:val="Page Numbers (Bottom of Page)"/>
          <w:docPartUnique/>
        </w:docPartObj>
      </w:sdtPr>
      <w:sdtEndPr/>
      <w:sdtContent>
        <w:r w:rsidRPr="0046172A">
          <w:rPr>
            <w:rFonts w:ascii="Arial" w:hAnsi="Arial" w:cs="Arial"/>
            <w:sz w:val="18"/>
            <w:szCs w:val="18"/>
          </w:rPr>
          <w:fldChar w:fldCharType="begin"/>
        </w:r>
        <w:r w:rsidRPr="0046172A">
          <w:rPr>
            <w:rFonts w:ascii="Arial" w:hAnsi="Arial" w:cs="Arial"/>
            <w:sz w:val="18"/>
            <w:szCs w:val="18"/>
          </w:rPr>
          <w:instrText>PAGE   \* MERGEFORMAT</w:instrText>
        </w:r>
        <w:r w:rsidRPr="0046172A">
          <w:rPr>
            <w:rFonts w:ascii="Arial" w:hAnsi="Arial" w:cs="Arial"/>
            <w:sz w:val="18"/>
            <w:szCs w:val="18"/>
          </w:rPr>
          <w:fldChar w:fldCharType="separate"/>
        </w:r>
        <w:r>
          <w:rPr>
            <w:rFonts w:ascii="Arial" w:hAnsi="Arial" w:cs="Arial"/>
            <w:noProof/>
            <w:sz w:val="18"/>
            <w:szCs w:val="18"/>
          </w:rPr>
          <w:t>37</w:t>
        </w:r>
        <w:r w:rsidRPr="0046172A">
          <w:rPr>
            <w:rFonts w:ascii="Arial" w:hAnsi="Arial" w:cs="Arial"/>
            <w:sz w:val="18"/>
            <w:szCs w:val="18"/>
          </w:rPr>
          <w:fldChar w:fldCharType="end"/>
        </w:r>
      </w:sdtContent>
    </w:sdt>
  </w:p>
  <w:p w14:paraId="1104F525" w14:textId="77777777" w:rsidR="00D516FE" w:rsidRPr="00DC4672" w:rsidRDefault="00D516FE">
    <w:pPr>
      <w:pStyle w:val="Footer"/>
      <w:rPr>
        <w:color w:val="6B8E23"/>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B6C0" w14:textId="77777777" w:rsidR="00D516FE" w:rsidRPr="00CF1BF7" w:rsidRDefault="008E3802" w:rsidP="00E41392">
    <w:pPr>
      <w:pStyle w:val="Footer"/>
      <w:jc w:val="right"/>
      <w:rPr>
        <w:rFonts w:ascii="Arial" w:hAnsi="Arial" w:cs="Arial"/>
        <w:color w:val="B8860B"/>
        <w:sz w:val="18"/>
        <w:szCs w:val="18"/>
      </w:rPr>
    </w:pPr>
    <w:sdt>
      <w:sdtPr>
        <w:rPr>
          <w:rFonts w:ascii="Arial" w:hAnsi="Arial" w:cs="Arial"/>
          <w:color w:val="B8860B"/>
          <w:sz w:val="18"/>
          <w:szCs w:val="18"/>
        </w:rPr>
        <w:id w:val="943427010"/>
        <w:docPartObj>
          <w:docPartGallery w:val="Page Numbers (Bottom of Page)"/>
          <w:docPartUnique/>
        </w:docPartObj>
      </w:sdtPr>
      <w:sdtEndPr>
        <w:rPr>
          <w:b/>
        </w:rPr>
      </w:sdtEndPr>
      <w:sdtContent>
        <w:r w:rsidR="00D516FE" w:rsidRPr="009F5B53">
          <w:rPr>
            <w:rFonts w:ascii="Arial" w:hAnsi="Arial" w:cs="Arial"/>
            <w:b/>
            <w:sz w:val="18"/>
            <w:szCs w:val="18"/>
          </w:rPr>
          <w:fldChar w:fldCharType="begin"/>
        </w:r>
        <w:r w:rsidR="00D516FE" w:rsidRPr="009F5B53">
          <w:rPr>
            <w:rFonts w:ascii="Arial" w:hAnsi="Arial" w:cs="Arial"/>
            <w:b/>
            <w:sz w:val="18"/>
            <w:szCs w:val="18"/>
          </w:rPr>
          <w:instrText>PAGE   \* MERGEFORMAT</w:instrText>
        </w:r>
        <w:r w:rsidR="00D516FE" w:rsidRPr="009F5B53">
          <w:rPr>
            <w:rFonts w:ascii="Arial" w:hAnsi="Arial" w:cs="Arial"/>
            <w:b/>
            <w:sz w:val="18"/>
            <w:szCs w:val="18"/>
          </w:rPr>
          <w:fldChar w:fldCharType="separate"/>
        </w:r>
        <w:r w:rsidR="00D516FE">
          <w:rPr>
            <w:rFonts w:ascii="Arial" w:hAnsi="Arial" w:cs="Arial"/>
            <w:b/>
            <w:noProof/>
            <w:sz w:val="18"/>
            <w:szCs w:val="18"/>
          </w:rPr>
          <w:t>43</w:t>
        </w:r>
        <w:r w:rsidR="00D516FE" w:rsidRPr="009F5B53">
          <w:rPr>
            <w:rFonts w:ascii="Arial" w:hAnsi="Arial" w:cs="Arial"/>
            <w:b/>
            <w:sz w:val="18"/>
            <w:szCs w:val="18"/>
          </w:rPr>
          <w:fldChar w:fldCharType="end"/>
        </w:r>
      </w:sdtContent>
    </w:sdt>
  </w:p>
  <w:p w14:paraId="7911AD8D" w14:textId="77777777" w:rsidR="00D516FE" w:rsidRPr="00DC4672" w:rsidRDefault="00D516FE">
    <w:pPr>
      <w:pStyle w:val="Footer"/>
      <w:rPr>
        <w:color w:val="6B8E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szCs w:val="18"/>
      </w:rPr>
      <w:id w:val="636993855"/>
      <w:docPartObj>
        <w:docPartGallery w:val="Page Numbers (Bottom of Page)"/>
        <w:docPartUnique/>
      </w:docPartObj>
    </w:sdtPr>
    <w:sdtEndPr/>
    <w:sdtContent>
      <w:p w14:paraId="2EB594A7" w14:textId="3A70918F" w:rsidR="00D516FE" w:rsidRPr="006700C8" w:rsidRDefault="00D516FE">
        <w:pPr>
          <w:pStyle w:val="Footer"/>
          <w:jc w:val="right"/>
          <w:rPr>
            <w:rFonts w:ascii="Arial" w:hAnsi="Arial" w:cs="Arial"/>
            <w:sz w:val="18"/>
            <w:szCs w:val="18"/>
          </w:rPr>
        </w:pPr>
        <w:r w:rsidRPr="006700C8">
          <w:rPr>
            <w:rFonts w:ascii="Arial" w:hAnsi="Arial" w:cs="Arial"/>
            <w:sz w:val="18"/>
            <w:szCs w:val="18"/>
          </w:rPr>
          <w:fldChar w:fldCharType="begin"/>
        </w:r>
        <w:r w:rsidRPr="006700C8">
          <w:rPr>
            <w:rFonts w:ascii="Arial" w:hAnsi="Arial" w:cs="Arial"/>
            <w:sz w:val="18"/>
            <w:szCs w:val="18"/>
          </w:rPr>
          <w:instrText>PAGE   \* MERGEFORMAT</w:instrText>
        </w:r>
        <w:r w:rsidRPr="006700C8">
          <w:rPr>
            <w:rFonts w:ascii="Arial" w:hAnsi="Arial" w:cs="Arial"/>
            <w:sz w:val="18"/>
            <w:szCs w:val="18"/>
          </w:rPr>
          <w:fldChar w:fldCharType="separate"/>
        </w:r>
        <w:r w:rsidRPr="006700C8">
          <w:rPr>
            <w:rFonts w:ascii="Arial" w:hAnsi="Arial" w:cs="Arial"/>
            <w:sz w:val="18"/>
            <w:szCs w:val="18"/>
            <w:lang w:val="de-DE"/>
          </w:rPr>
          <w:t>2</w:t>
        </w:r>
        <w:r w:rsidRPr="006700C8">
          <w:rPr>
            <w:rFonts w:ascii="Arial" w:hAnsi="Arial" w:cs="Arial"/>
            <w:sz w:val="18"/>
            <w:szCs w:val="18"/>
          </w:rPr>
          <w:fldChar w:fldCharType="end"/>
        </w:r>
      </w:p>
    </w:sdtContent>
  </w:sdt>
  <w:p w14:paraId="003F2BF3" w14:textId="77777777" w:rsidR="00D516FE" w:rsidRDefault="00D516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2792337"/>
      <w:docPartObj>
        <w:docPartGallery w:val="Page Numbers (Bottom of Page)"/>
        <w:docPartUnique/>
      </w:docPartObj>
    </w:sdtPr>
    <w:sdtEndPr>
      <w:rPr>
        <w:noProof/>
        <w:sz w:val="20"/>
        <w:szCs w:val="20"/>
      </w:rPr>
    </w:sdtEndPr>
    <w:sdtContent>
      <w:p w14:paraId="5D91B9FD" w14:textId="77777777" w:rsidR="00D516FE" w:rsidRPr="00907946" w:rsidRDefault="00D516FE">
        <w:pPr>
          <w:pStyle w:val="Footer"/>
          <w:jc w:val="center"/>
          <w:rPr>
            <w:sz w:val="20"/>
            <w:szCs w:val="20"/>
          </w:rPr>
        </w:pPr>
        <w:r w:rsidRPr="00907946">
          <w:rPr>
            <w:sz w:val="20"/>
            <w:szCs w:val="20"/>
          </w:rPr>
          <w:fldChar w:fldCharType="begin"/>
        </w:r>
        <w:r w:rsidRPr="00907946">
          <w:rPr>
            <w:sz w:val="20"/>
            <w:szCs w:val="20"/>
          </w:rPr>
          <w:instrText xml:space="preserve"> PAGE   \* MERGEFORMAT </w:instrText>
        </w:r>
        <w:r w:rsidRPr="00907946">
          <w:rPr>
            <w:sz w:val="20"/>
            <w:szCs w:val="20"/>
          </w:rPr>
          <w:fldChar w:fldCharType="separate"/>
        </w:r>
        <w:r w:rsidRPr="00907946">
          <w:rPr>
            <w:noProof/>
            <w:sz w:val="20"/>
            <w:szCs w:val="20"/>
          </w:rPr>
          <w:t>2</w:t>
        </w:r>
        <w:r w:rsidRPr="00907946">
          <w:rPr>
            <w:noProof/>
            <w:sz w:val="20"/>
            <w:szCs w:val="20"/>
          </w:rPr>
          <w:fldChar w:fldCharType="end"/>
        </w:r>
      </w:p>
    </w:sdtContent>
  </w:sdt>
  <w:p w14:paraId="3A99093C" w14:textId="77777777" w:rsidR="00D516FE" w:rsidRDefault="00D516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DC265" w14:textId="77777777" w:rsidR="00D516FE" w:rsidRPr="000478DD" w:rsidRDefault="008E3802" w:rsidP="00E41392">
    <w:pPr>
      <w:pStyle w:val="Footer"/>
      <w:jc w:val="right"/>
      <w:rPr>
        <w:rFonts w:ascii="Arial" w:hAnsi="Arial" w:cs="Arial"/>
        <w:color w:val="2E74B5"/>
        <w:sz w:val="18"/>
        <w:szCs w:val="18"/>
      </w:rPr>
    </w:pPr>
    <w:sdt>
      <w:sdtPr>
        <w:rPr>
          <w:rFonts w:ascii="Arial" w:hAnsi="Arial" w:cs="Arial"/>
          <w:color w:val="2E74B5"/>
          <w:sz w:val="18"/>
          <w:szCs w:val="18"/>
        </w:rPr>
        <w:id w:val="-1323508882"/>
        <w:docPartObj>
          <w:docPartGallery w:val="Page Numbers (Bottom of Page)"/>
          <w:docPartUnique/>
        </w:docPartObj>
      </w:sdtPr>
      <w:sdtEndPr/>
      <w:sdtContent>
        <w:r w:rsidR="00D516FE" w:rsidRPr="000478DD">
          <w:rPr>
            <w:rFonts w:ascii="Arial" w:hAnsi="Arial" w:cs="Arial"/>
            <w:sz w:val="18"/>
            <w:szCs w:val="18"/>
          </w:rPr>
          <w:fldChar w:fldCharType="begin"/>
        </w:r>
        <w:r w:rsidR="00D516FE" w:rsidRPr="000478DD">
          <w:rPr>
            <w:rFonts w:ascii="Arial" w:hAnsi="Arial" w:cs="Arial"/>
            <w:sz w:val="18"/>
            <w:szCs w:val="18"/>
          </w:rPr>
          <w:instrText>PAGE   \* MERGEFORMAT</w:instrText>
        </w:r>
        <w:r w:rsidR="00D516FE" w:rsidRPr="000478DD">
          <w:rPr>
            <w:rFonts w:ascii="Arial" w:hAnsi="Arial" w:cs="Arial"/>
            <w:sz w:val="18"/>
            <w:szCs w:val="18"/>
          </w:rPr>
          <w:fldChar w:fldCharType="separate"/>
        </w:r>
        <w:r w:rsidR="00D516FE" w:rsidRPr="00B50E22">
          <w:rPr>
            <w:rFonts w:ascii="Arial" w:hAnsi="Arial" w:cs="Arial"/>
            <w:noProof/>
            <w:sz w:val="18"/>
            <w:szCs w:val="18"/>
            <w:lang w:val="de-DE"/>
          </w:rPr>
          <w:t>9</w:t>
        </w:r>
        <w:r w:rsidR="00D516FE" w:rsidRPr="000478DD">
          <w:rPr>
            <w:rFonts w:ascii="Arial" w:hAnsi="Arial" w:cs="Arial"/>
            <w:sz w:val="18"/>
            <w:szCs w:val="18"/>
          </w:rPr>
          <w:fldChar w:fldCharType="end"/>
        </w:r>
      </w:sdtContent>
    </w:sdt>
  </w:p>
  <w:p w14:paraId="2C9F3B15" w14:textId="77777777" w:rsidR="00D516FE" w:rsidRDefault="00D516F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73C09" w14:textId="77777777" w:rsidR="00D516FE" w:rsidRPr="0046172A" w:rsidRDefault="00D516FE" w:rsidP="00E41392">
    <w:pPr>
      <w:pStyle w:val="Footer"/>
      <w:jc w:val="right"/>
      <w:rPr>
        <w:rFonts w:ascii="Arial" w:hAnsi="Arial" w:cs="Arial"/>
        <w:sz w:val="18"/>
        <w:szCs w:val="18"/>
      </w:rPr>
    </w:pPr>
    <w:r w:rsidRPr="0046172A">
      <w:rPr>
        <w:rFonts w:ascii="Arial" w:hAnsi="Arial" w:cs="Arial"/>
        <w:sz w:val="18"/>
        <w:szCs w:val="18"/>
      </w:rPr>
      <w:t>Species Conservation __________________________________________________</w:t>
    </w:r>
    <w:sdt>
      <w:sdtPr>
        <w:rPr>
          <w:rFonts w:ascii="Arial" w:hAnsi="Arial" w:cs="Arial"/>
          <w:sz w:val="18"/>
          <w:szCs w:val="18"/>
        </w:rPr>
        <w:id w:val="1679776285"/>
        <w:docPartObj>
          <w:docPartGallery w:val="Page Numbers (Bottom of Page)"/>
          <w:docPartUnique/>
        </w:docPartObj>
      </w:sdtPr>
      <w:sdtEndPr/>
      <w:sdtContent>
        <w:r w:rsidRPr="0046172A">
          <w:rPr>
            <w:rFonts w:ascii="Arial" w:hAnsi="Arial" w:cs="Arial"/>
            <w:sz w:val="18"/>
            <w:szCs w:val="18"/>
          </w:rPr>
          <w:fldChar w:fldCharType="begin"/>
        </w:r>
        <w:r w:rsidRPr="0046172A">
          <w:rPr>
            <w:rFonts w:ascii="Arial" w:hAnsi="Arial" w:cs="Arial"/>
            <w:sz w:val="18"/>
            <w:szCs w:val="18"/>
          </w:rPr>
          <w:instrText>PAGE   \* MERGEFORMAT</w:instrText>
        </w:r>
        <w:r w:rsidRPr="0046172A">
          <w:rPr>
            <w:rFonts w:ascii="Arial" w:hAnsi="Arial" w:cs="Arial"/>
            <w:sz w:val="18"/>
            <w:szCs w:val="18"/>
          </w:rPr>
          <w:fldChar w:fldCharType="separate"/>
        </w:r>
        <w:r w:rsidRPr="00B50E22">
          <w:rPr>
            <w:rFonts w:ascii="Arial" w:hAnsi="Arial" w:cs="Arial"/>
            <w:noProof/>
            <w:sz w:val="18"/>
            <w:szCs w:val="18"/>
            <w:lang w:val="de-DE"/>
          </w:rPr>
          <w:t>19</w:t>
        </w:r>
        <w:r w:rsidRPr="0046172A">
          <w:rPr>
            <w:rFonts w:ascii="Arial" w:hAnsi="Arial" w:cs="Arial"/>
            <w:sz w:val="18"/>
            <w:szCs w:val="18"/>
          </w:rPr>
          <w:fldChar w:fldCharType="end"/>
        </w:r>
      </w:sdtContent>
    </w:sdt>
  </w:p>
  <w:p w14:paraId="6B06D66C" w14:textId="77777777" w:rsidR="00D516FE" w:rsidRDefault="00D516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3EB4F" w14:textId="77777777" w:rsidR="00D516FE" w:rsidRPr="0046172A" w:rsidRDefault="00D516FE" w:rsidP="00E41392">
    <w:pPr>
      <w:pStyle w:val="Footer"/>
      <w:jc w:val="right"/>
      <w:rPr>
        <w:rFonts w:ascii="Arial" w:hAnsi="Arial" w:cs="Arial"/>
        <w:sz w:val="18"/>
        <w:szCs w:val="18"/>
      </w:rPr>
    </w:pPr>
    <w:r w:rsidRPr="0046172A">
      <w:rPr>
        <w:rFonts w:ascii="Arial" w:hAnsi="Arial" w:cs="Arial"/>
        <w:sz w:val="18"/>
        <w:szCs w:val="18"/>
      </w:rPr>
      <w:t>Sustainable Management __________________________________________________</w:t>
    </w:r>
    <w:sdt>
      <w:sdtPr>
        <w:rPr>
          <w:rFonts w:ascii="Arial" w:hAnsi="Arial" w:cs="Arial"/>
          <w:sz w:val="18"/>
          <w:szCs w:val="18"/>
        </w:rPr>
        <w:id w:val="442737747"/>
        <w:docPartObj>
          <w:docPartGallery w:val="Page Numbers (Bottom of Page)"/>
          <w:docPartUnique/>
        </w:docPartObj>
      </w:sdtPr>
      <w:sdtEndPr/>
      <w:sdtContent>
        <w:r w:rsidRPr="0046172A">
          <w:rPr>
            <w:rFonts w:ascii="Arial" w:hAnsi="Arial" w:cs="Arial"/>
            <w:sz w:val="18"/>
            <w:szCs w:val="18"/>
          </w:rPr>
          <w:fldChar w:fldCharType="begin"/>
        </w:r>
        <w:r w:rsidRPr="0046172A">
          <w:rPr>
            <w:rFonts w:ascii="Arial" w:hAnsi="Arial" w:cs="Arial"/>
            <w:sz w:val="18"/>
            <w:szCs w:val="18"/>
          </w:rPr>
          <w:instrText>PAGE   \* MERGEFORMAT</w:instrText>
        </w:r>
        <w:r w:rsidRPr="0046172A">
          <w:rPr>
            <w:rFonts w:ascii="Arial" w:hAnsi="Arial" w:cs="Arial"/>
            <w:sz w:val="18"/>
            <w:szCs w:val="18"/>
          </w:rPr>
          <w:fldChar w:fldCharType="separate"/>
        </w:r>
        <w:r w:rsidRPr="00B50E22">
          <w:rPr>
            <w:rFonts w:ascii="Arial" w:hAnsi="Arial" w:cs="Arial"/>
            <w:noProof/>
            <w:sz w:val="18"/>
            <w:szCs w:val="18"/>
            <w:lang w:val="de-DE"/>
          </w:rPr>
          <w:t>26</w:t>
        </w:r>
        <w:r w:rsidRPr="0046172A">
          <w:rPr>
            <w:rFonts w:ascii="Arial" w:hAnsi="Arial" w:cs="Arial"/>
            <w:sz w:val="18"/>
            <w:szCs w:val="18"/>
          </w:rPr>
          <w:fldChar w:fldCharType="end"/>
        </w:r>
      </w:sdtContent>
    </w:sdt>
  </w:p>
  <w:p w14:paraId="79D6D8EA" w14:textId="77777777" w:rsidR="00D516FE" w:rsidRPr="0046172A" w:rsidRDefault="00D516F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28C3D" w14:textId="77777777" w:rsidR="00D516FE" w:rsidRPr="0046172A" w:rsidRDefault="00D516FE" w:rsidP="00E41392">
    <w:pPr>
      <w:pStyle w:val="Footer"/>
      <w:jc w:val="right"/>
      <w:rPr>
        <w:rFonts w:ascii="Arial" w:hAnsi="Arial" w:cs="Arial"/>
        <w:sz w:val="18"/>
        <w:szCs w:val="18"/>
      </w:rPr>
    </w:pPr>
    <w:r w:rsidRPr="0046172A">
      <w:rPr>
        <w:rFonts w:ascii="Arial" w:hAnsi="Arial" w:cs="Arial"/>
        <w:sz w:val="18"/>
        <w:szCs w:val="18"/>
      </w:rPr>
      <w:t>Flyway Network of Sites __________________________________________________</w:t>
    </w:r>
    <w:sdt>
      <w:sdtPr>
        <w:rPr>
          <w:rFonts w:ascii="Arial" w:hAnsi="Arial" w:cs="Arial"/>
          <w:sz w:val="18"/>
          <w:szCs w:val="18"/>
        </w:rPr>
        <w:id w:val="1707220534"/>
        <w:docPartObj>
          <w:docPartGallery w:val="Page Numbers (Bottom of Page)"/>
          <w:docPartUnique/>
        </w:docPartObj>
      </w:sdtPr>
      <w:sdtEndPr/>
      <w:sdtContent>
        <w:r w:rsidRPr="0046172A">
          <w:rPr>
            <w:rFonts w:ascii="Arial" w:hAnsi="Arial" w:cs="Arial"/>
            <w:sz w:val="18"/>
            <w:szCs w:val="18"/>
          </w:rPr>
          <w:fldChar w:fldCharType="begin"/>
        </w:r>
        <w:r w:rsidRPr="0046172A">
          <w:rPr>
            <w:rFonts w:ascii="Arial" w:hAnsi="Arial" w:cs="Arial"/>
            <w:sz w:val="18"/>
            <w:szCs w:val="18"/>
          </w:rPr>
          <w:instrText>PAGE   \* MERGEFORMAT</w:instrText>
        </w:r>
        <w:r w:rsidRPr="0046172A">
          <w:rPr>
            <w:rFonts w:ascii="Arial" w:hAnsi="Arial" w:cs="Arial"/>
            <w:sz w:val="18"/>
            <w:szCs w:val="18"/>
          </w:rPr>
          <w:fldChar w:fldCharType="separate"/>
        </w:r>
        <w:r w:rsidRPr="00B50E22">
          <w:rPr>
            <w:rFonts w:ascii="Arial" w:hAnsi="Arial" w:cs="Arial"/>
            <w:noProof/>
            <w:sz w:val="18"/>
            <w:szCs w:val="18"/>
            <w:lang w:val="de-DE"/>
          </w:rPr>
          <w:t>27</w:t>
        </w:r>
        <w:r w:rsidRPr="0046172A">
          <w:rPr>
            <w:rFonts w:ascii="Arial" w:hAnsi="Arial" w:cs="Arial"/>
            <w:sz w:val="18"/>
            <w:szCs w:val="18"/>
          </w:rPr>
          <w:fldChar w:fldCharType="end"/>
        </w:r>
      </w:sdtContent>
    </w:sdt>
  </w:p>
  <w:p w14:paraId="418AC6BE" w14:textId="77777777" w:rsidR="00D516FE" w:rsidRPr="0046172A" w:rsidRDefault="00D516F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B68F9" w14:textId="77777777" w:rsidR="00D516FE" w:rsidRPr="0046172A" w:rsidRDefault="00D516FE" w:rsidP="00E41392">
    <w:pPr>
      <w:pStyle w:val="Footer"/>
      <w:jc w:val="right"/>
      <w:rPr>
        <w:rFonts w:ascii="Arial" w:hAnsi="Arial" w:cs="Arial"/>
        <w:sz w:val="18"/>
        <w:szCs w:val="18"/>
      </w:rPr>
    </w:pPr>
    <w:r w:rsidRPr="0046172A">
      <w:rPr>
        <w:rFonts w:ascii="Arial" w:hAnsi="Arial" w:cs="Arial"/>
        <w:sz w:val="18"/>
        <w:szCs w:val="18"/>
      </w:rPr>
      <w:t>Habitat in the Wider Environment __________________________________________________</w:t>
    </w:r>
    <w:sdt>
      <w:sdtPr>
        <w:rPr>
          <w:rFonts w:ascii="Arial" w:hAnsi="Arial" w:cs="Arial"/>
          <w:sz w:val="18"/>
          <w:szCs w:val="18"/>
        </w:rPr>
        <w:id w:val="-965189941"/>
        <w:docPartObj>
          <w:docPartGallery w:val="Page Numbers (Bottom of Page)"/>
          <w:docPartUnique/>
        </w:docPartObj>
      </w:sdtPr>
      <w:sdtEndPr/>
      <w:sdtContent>
        <w:r w:rsidRPr="0046172A">
          <w:rPr>
            <w:rFonts w:ascii="Arial" w:hAnsi="Arial" w:cs="Arial"/>
            <w:sz w:val="18"/>
            <w:szCs w:val="18"/>
          </w:rPr>
          <w:fldChar w:fldCharType="begin"/>
        </w:r>
        <w:r w:rsidRPr="0046172A">
          <w:rPr>
            <w:rFonts w:ascii="Arial" w:hAnsi="Arial" w:cs="Arial"/>
            <w:sz w:val="18"/>
            <w:szCs w:val="18"/>
          </w:rPr>
          <w:instrText>PAGE   \* MERGEFORMAT</w:instrText>
        </w:r>
        <w:r w:rsidRPr="0046172A">
          <w:rPr>
            <w:rFonts w:ascii="Arial" w:hAnsi="Arial" w:cs="Arial"/>
            <w:sz w:val="18"/>
            <w:szCs w:val="18"/>
          </w:rPr>
          <w:fldChar w:fldCharType="separate"/>
        </w:r>
        <w:r>
          <w:rPr>
            <w:rFonts w:ascii="Arial" w:hAnsi="Arial" w:cs="Arial"/>
            <w:noProof/>
            <w:sz w:val="18"/>
            <w:szCs w:val="18"/>
          </w:rPr>
          <w:t>32</w:t>
        </w:r>
        <w:r w:rsidRPr="0046172A">
          <w:rPr>
            <w:rFonts w:ascii="Arial" w:hAnsi="Arial" w:cs="Arial"/>
            <w:sz w:val="18"/>
            <w:szCs w:val="18"/>
          </w:rPr>
          <w:fldChar w:fldCharType="end"/>
        </w:r>
      </w:sdtContent>
    </w:sdt>
  </w:p>
  <w:p w14:paraId="7696F97C" w14:textId="77777777" w:rsidR="00D516FE" w:rsidRPr="0046172A" w:rsidRDefault="00D516F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69C34" w14:textId="77777777" w:rsidR="00D516FE" w:rsidRPr="0046172A" w:rsidRDefault="00D516FE" w:rsidP="00E41392">
    <w:pPr>
      <w:pStyle w:val="Footer"/>
      <w:jc w:val="right"/>
      <w:rPr>
        <w:rFonts w:ascii="Arial" w:hAnsi="Arial" w:cs="Arial"/>
        <w:sz w:val="18"/>
        <w:szCs w:val="18"/>
      </w:rPr>
    </w:pPr>
    <w:r w:rsidRPr="0046172A">
      <w:rPr>
        <w:rFonts w:ascii="Arial" w:hAnsi="Arial" w:cs="Arial"/>
        <w:sz w:val="18"/>
        <w:szCs w:val="18"/>
      </w:rPr>
      <w:t>Habitat in the Wider Environment __________________________________________________</w:t>
    </w:r>
    <w:sdt>
      <w:sdtPr>
        <w:rPr>
          <w:rFonts w:ascii="Arial" w:hAnsi="Arial" w:cs="Arial"/>
          <w:sz w:val="18"/>
          <w:szCs w:val="18"/>
        </w:rPr>
        <w:id w:val="1513256611"/>
        <w:docPartObj>
          <w:docPartGallery w:val="Page Numbers (Bottom of Page)"/>
          <w:docPartUnique/>
        </w:docPartObj>
      </w:sdtPr>
      <w:sdtEndPr/>
      <w:sdtContent>
        <w:r w:rsidRPr="0046172A">
          <w:rPr>
            <w:rFonts w:ascii="Arial" w:hAnsi="Arial" w:cs="Arial"/>
            <w:sz w:val="18"/>
            <w:szCs w:val="18"/>
          </w:rPr>
          <w:fldChar w:fldCharType="begin"/>
        </w:r>
        <w:r w:rsidRPr="0046172A">
          <w:rPr>
            <w:rFonts w:ascii="Arial" w:hAnsi="Arial" w:cs="Arial"/>
            <w:sz w:val="18"/>
            <w:szCs w:val="18"/>
          </w:rPr>
          <w:instrText>PAGE   \* MERGEFORMAT</w:instrText>
        </w:r>
        <w:r w:rsidRPr="0046172A">
          <w:rPr>
            <w:rFonts w:ascii="Arial" w:hAnsi="Arial" w:cs="Arial"/>
            <w:sz w:val="18"/>
            <w:szCs w:val="18"/>
          </w:rPr>
          <w:fldChar w:fldCharType="separate"/>
        </w:r>
        <w:r>
          <w:rPr>
            <w:rFonts w:ascii="Arial" w:hAnsi="Arial" w:cs="Arial"/>
            <w:noProof/>
            <w:sz w:val="18"/>
            <w:szCs w:val="18"/>
          </w:rPr>
          <w:t>35</w:t>
        </w:r>
        <w:r w:rsidRPr="0046172A">
          <w:rPr>
            <w:rFonts w:ascii="Arial" w:hAnsi="Arial" w:cs="Arial"/>
            <w:sz w:val="18"/>
            <w:szCs w:val="18"/>
          </w:rPr>
          <w:fldChar w:fldCharType="end"/>
        </w:r>
      </w:sdtContent>
    </w:sdt>
  </w:p>
  <w:p w14:paraId="15B32A4B" w14:textId="77777777" w:rsidR="00D516FE" w:rsidRPr="0046172A" w:rsidRDefault="00D516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A88EF" w14:textId="77777777" w:rsidR="00D516FE" w:rsidRDefault="00D516FE">
      <w:r>
        <w:rPr>
          <w:color w:val="000000"/>
        </w:rPr>
        <w:separator/>
      </w:r>
    </w:p>
  </w:footnote>
  <w:footnote w:type="continuationSeparator" w:id="0">
    <w:p w14:paraId="6238806C" w14:textId="77777777" w:rsidR="00D516FE" w:rsidRDefault="00D516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7F142" w14:textId="77777777" w:rsidR="00D516FE" w:rsidRPr="006C3133" w:rsidRDefault="00D516FE" w:rsidP="00E41392">
    <w:pPr>
      <w:pStyle w:val="Header"/>
      <w:jc w:val="right"/>
      <w:rPr>
        <w:rFonts w:ascii="Arial" w:hAnsi="Arial" w:cs="Arial"/>
        <w:i/>
        <w:color w:val="808080" w:themeColor="background1" w:themeShade="80"/>
        <w:sz w:val="18"/>
        <w:szCs w:val="18"/>
        <w:lang w:val="en-GB"/>
      </w:rPr>
    </w:pPr>
    <w:r w:rsidRPr="006C3133">
      <w:rPr>
        <w:rFonts w:ascii="Arial" w:hAnsi="Arial" w:cs="Arial"/>
        <w:i/>
        <w:color w:val="808080" w:themeColor="background1" w:themeShade="80"/>
        <w:sz w:val="18"/>
        <w:szCs w:val="18"/>
        <w:lang w:val="en-GB"/>
      </w:rPr>
      <w:t>Draft 3 for submission to the AEWA MOP7</w:t>
    </w:r>
  </w:p>
  <w:p w14:paraId="1E8F7C46" w14:textId="77777777" w:rsidR="00D516FE" w:rsidRPr="006C3133" w:rsidRDefault="00D516FE" w:rsidP="00E41392">
    <w:pPr>
      <w:pStyle w:val="Header"/>
      <w:jc w:val="right"/>
      <w:rPr>
        <w:rFonts w:ascii="Arial" w:hAnsi="Arial" w:cs="Arial"/>
        <w:i/>
        <w:color w:val="808080" w:themeColor="background1" w:themeShade="80"/>
        <w:sz w:val="18"/>
        <w:szCs w:val="18"/>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EBAEE" w14:textId="2DDB4371" w:rsidR="00D516FE" w:rsidRPr="006700C8" w:rsidRDefault="00D516FE" w:rsidP="00E41392">
    <w:pPr>
      <w:pStyle w:val="Header"/>
      <w:jc w:val="right"/>
      <w:rPr>
        <w:rFonts w:ascii="Arial" w:hAnsi="Arial" w:cs="Arial"/>
        <w:i/>
        <w:color w:val="808080" w:themeColor="background1" w:themeShade="80"/>
        <w:sz w:val="18"/>
        <w:szCs w:val="18"/>
      </w:rPr>
    </w:pPr>
    <w:r w:rsidRPr="006700C8">
      <w:rPr>
        <w:rFonts w:ascii="Arial" w:hAnsi="Arial" w:cs="Arial"/>
        <w:i/>
        <w:color w:val="808080" w:themeColor="background1" w:themeShade="80"/>
        <w:sz w:val="18"/>
        <w:szCs w:val="18"/>
      </w:rPr>
      <w:t>Draft 3 for submission to the AEWA MOP7</w:t>
    </w:r>
  </w:p>
  <w:p w14:paraId="69662F2D" w14:textId="77777777" w:rsidR="00D516FE" w:rsidRDefault="00D516FE" w:rsidP="00E4139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E1623"/>
    <w:multiLevelType w:val="hybridMultilevel"/>
    <w:tmpl w:val="D1D67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562C9"/>
    <w:multiLevelType w:val="hybridMultilevel"/>
    <w:tmpl w:val="E42051F4"/>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D7AB5"/>
    <w:multiLevelType w:val="hybridMultilevel"/>
    <w:tmpl w:val="A5DEC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4E372E"/>
    <w:multiLevelType w:val="hybridMultilevel"/>
    <w:tmpl w:val="40821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94E3B"/>
    <w:multiLevelType w:val="hybridMultilevel"/>
    <w:tmpl w:val="FFDE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B0253"/>
    <w:multiLevelType w:val="hybridMultilevel"/>
    <w:tmpl w:val="6658CF54"/>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41100B5"/>
    <w:multiLevelType w:val="multilevel"/>
    <w:tmpl w:val="6F4E88F2"/>
    <w:lvl w:ilvl="0">
      <w:start w:val="1"/>
      <w:numFmt w:val="decimal"/>
      <w:lvlText w:val="%1."/>
      <w:lvlJc w:val="left"/>
      <w:pPr>
        <w:ind w:left="360" w:hanging="360"/>
      </w:pPr>
      <w:rPr>
        <w:rFonts w:ascii="Arial" w:hAnsi="Arial" w:cs="Arial" w:hint="default"/>
        <w:b/>
        <w:sz w:val="20"/>
        <w:szCs w:val="20"/>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7" w15:restartNumberingAfterBreak="0">
    <w:nsid w:val="15260AFE"/>
    <w:multiLevelType w:val="hybridMultilevel"/>
    <w:tmpl w:val="E03A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C55E9C"/>
    <w:multiLevelType w:val="multilevel"/>
    <w:tmpl w:val="93F819B4"/>
    <w:lvl w:ilvl="0">
      <w:start w:val="5"/>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19EC3874"/>
    <w:multiLevelType w:val="hybridMultilevel"/>
    <w:tmpl w:val="361AE4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F05839"/>
    <w:multiLevelType w:val="multilevel"/>
    <w:tmpl w:val="8E8E775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1" w15:restartNumberingAfterBreak="0">
    <w:nsid w:val="1EE32C66"/>
    <w:multiLevelType w:val="hybridMultilevel"/>
    <w:tmpl w:val="F22A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F37A70"/>
    <w:multiLevelType w:val="hybridMultilevel"/>
    <w:tmpl w:val="D05A8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556E51"/>
    <w:multiLevelType w:val="hybridMultilevel"/>
    <w:tmpl w:val="FA5E6F6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3F7619"/>
    <w:multiLevelType w:val="multilevel"/>
    <w:tmpl w:val="E0EC73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094316D"/>
    <w:multiLevelType w:val="hybridMultilevel"/>
    <w:tmpl w:val="AE6E5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CE5960"/>
    <w:multiLevelType w:val="hybridMultilevel"/>
    <w:tmpl w:val="1E04D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7B5EBE"/>
    <w:multiLevelType w:val="hybridMultilevel"/>
    <w:tmpl w:val="D1C4E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CF1D20"/>
    <w:multiLevelType w:val="hybridMultilevel"/>
    <w:tmpl w:val="0B227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F654FE"/>
    <w:multiLevelType w:val="hybridMultilevel"/>
    <w:tmpl w:val="BCD23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547157"/>
    <w:multiLevelType w:val="hybridMultilevel"/>
    <w:tmpl w:val="D8246F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15160A"/>
    <w:multiLevelType w:val="hybridMultilevel"/>
    <w:tmpl w:val="4A226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E7B6FAD"/>
    <w:multiLevelType w:val="hybridMultilevel"/>
    <w:tmpl w:val="086C953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E25AEC"/>
    <w:multiLevelType w:val="hybridMultilevel"/>
    <w:tmpl w:val="CFE656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EFF35C1"/>
    <w:multiLevelType w:val="hybridMultilevel"/>
    <w:tmpl w:val="D5D62B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2CF705D"/>
    <w:multiLevelType w:val="hybridMultilevel"/>
    <w:tmpl w:val="D9B0C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3BD1FE5"/>
    <w:multiLevelType w:val="hybridMultilevel"/>
    <w:tmpl w:val="882C9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0057CA"/>
    <w:multiLevelType w:val="hybridMultilevel"/>
    <w:tmpl w:val="2CC013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D73254E"/>
    <w:multiLevelType w:val="multilevel"/>
    <w:tmpl w:val="A33A8A2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9" w15:restartNumberingAfterBreak="0">
    <w:nsid w:val="70B51D7C"/>
    <w:multiLevelType w:val="hybridMultilevel"/>
    <w:tmpl w:val="9554318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B6493D"/>
    <w:multiLevelType w:val="hybridMultilevel"/>
    <w:tmpl w:val="BE68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D6220B"/>
    <w:multiLevelType w:val="hybridMultilevel"/>
    <w:tmpl w:val="5D7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0D235A"/>
    <w:multiLevelType w:val="hybridMultilevel"/>
    <w:tmpl w:val="F63AC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932348"/>
    <w:multiLevelType w:val="hybridMultilevel"/>
    <w:tmpl w:val="50C035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A153C90"/>
    <w:multiLevelType w:val="hybridMultilevel"/>
    <w:tmpl w:val="27845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BB76498"/>
    <w:multiLevelType w:val="multilevel"/>
    <w:tmpl w:val="F5241730"/>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6" w15:restartNumberingAfterBreak="0">
    <w:nsid w:val="7DAF048B"/>
    <w:multiLevelType w:val="hybridMultilevel"/>
    <w:tmpl w:val="D62E5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DB319F0"/>
    <w:multiLevelType w:val="hybridMultilevel"/>
    <w:tmpl w:val="9A264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1"/>
  </w:num>
  <w:num w:numId="3">
    <w:abstractNumId w:val="9"/>
  </w:num>
  <w:num w:numId="4">
    <w:abstractNumId w:val="14"/>
  </w:num>
  <w:num w:numId="5">
    <w:abstractNumId w:val="10"/>
  </w:num>
  <w:num w:numId="6">
    <w:abstractNumId w:val="28"/>
  </w:num>
  <w:num w:numId="7">
    <w:abstractNumId w:val="35"/>
  </w:num>
  <w:num w:numId="8">
    <w:abstractNumId w:val="8"/>
  </w:num>
  <w:num w:numId="9">
    <w:abstractNumId w:val="0"/>
  </w:num>
  <w:num w:numId="10">
    <w:abstractNumId w:val="33"/>
  </w:num>
  <w:num w:numId="11">
    <w:abstractNumId w:val="18"/>
  </w:num>
  <w:num w:numId="12">
    <w:abstractNumId w:val="12"/>
  </w:num>
  <w:num w:numId="13">
    <w:abstractNumId w:val="36"/>
  </w:num>
  <w:num w:numId="14">
    <w:abstractNumId w:val="2"/>
  </w:num>
  <w:num w:numId="15">
    <w:abstractNumId w:val="27"/>
  </w:num>
  <w:num w:numId="16">
    <w:abstractNumId w:val="23"/>
  </w:num>
  <w:num w:numId="17">
    <w:abstractNumId w:val="34"/>
  </w:num>
  <w:num w:numId="18">
    <w:abstractNumId w:val="21"/>
  </w:num>
  <w:num w:numId="19">
    <w:abstractNumId w:val="24"/>
  </w:num>
  <w:num w:numId="20">
    <w:abstractNumId w:val="15"/>
  </w:num>
  <w:num w:numId="21">
    <w:abstractNumId w:val="6"/>
  </w:num>
  <w:num w:numId="22">
    <w:abstractNumId w:val="25"/>
  </w:num>
  <w:num w:numId="23">
    <w:abstractNumId w:val="5"/>
  </w:num>
  <w:num w:numId="24">
    <w:abstractNumId w:val="22"/>
  </w:num>
  <w:num w:numId="25">
    <w:abstractNumId w:val="7"/>
  </w:num>
  <w:num w:numId="26">
    <w:abstractNumId w:val="13"/>
  </w:num>
  <w:num w:numId="27">
    <w:abstractNumId w:val="3"/>
  </w:num>
  <w:num w:numId="28">
    <w:abstractNumId w:val="4"/>
  </w:num>
  <w:num w:numId="29">
    <w:abstractNumId w:val="19"/>
  </w:num>
  <w:num w:numId="30">
    <w:abstractNumId w:val="26"/>
  </w:num>
  <w:num w:numId="31">
    <w:abstractNumId w:val="30"/>
  </w:num>
  <w:num w:numId="32">
    <w:abstractNumId w:val="17"/>
  </w:num>
  <w:num w:numId="33">
    <w:abstractNumId w:val="37"/>
  </w:num>
  <w:num w:numId="34">
    <w:abstractNumId w:val="20"/>
  </w:num>
  <w:num w:numId="35">
    <w:abstractNumId w:val="1"/>
  </w:num>
  <w:num w:numId="36">
    <w:abstractNumId w:val="29"/>
  </w:num>
  <w:num w:numId="37">
    <w:abstractNumId w:val="32"/>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EF6"/>
    <w:rsid w:val="00022EDD"/>
    <w:rsid w:val="000433FA"/>
    <w:rsid w:val="00050C20"/>
    <w:rsid w:val="00056683"/>
    <w:rsid w:val="000D645F"/>
    <w:rsid w:val="000E678D"/>
    <w:rsid w:val="001164BD"/>
    <w:rsid w:val="0014287C"/>
    <w:rsid w:val="00175E6E"/>
    <w:rsid w:val="001809DF"/>
    <w:rsid w:val="001A3BEE"/>
    <w:rsid w:val="001C5C56"/>
    <w:rsid w:val="001D1A6D"/>
    <w:rsid w:val="00240099"/>
    <w:rsid w:val="002912D4"/>
    <w:rsid w:val="00297C4E"/>
    <w:rsid w:val="002C7962"/>
    <w:rsid w:val="00350C01"/>
    <w:rsid w:val="003635D7"/>
    <w:rsid w:val="00380DE0"/>
    <w:rsid w:val="00384C84"/>
    <w:rsid w:val="00394628"/>
    <w:rsid w:val="003F0B6D"/>
    <w:rsid w:val="003F1837"/>
    <w:rsid w:val="0043478A"/>
    <w:rsid w:val="00435A77"/>
    <w:rsid w:val="004433A9"/>
    <w:rsid w:val="00450246"/>
    <w:rsid w:val="00453795"/>
    <w:rsid w:val="0047460B"/>
    <w:rsid w:val="00485DBB"/>
    <w:rsid w:val="004F25FD"/>
    <w:rsid w:val="00534BA6"/>
    <w:rsid w:val="005872F7"/>
    <w:rsid w:val="005E5B56"/>
    <w:rsid w:val="00607416"/>
    <w:rsid w:val="006367CD"/>
    <w:rsid w:val="006700C8"/>
    <w:rsid w:val="006B208F"/>
    <w:rsid w:val="006F3282"/>
    <w:rsid w:val="0071249B"/>
    <w:rsid w:val="007178A1"/>
    <w:rsid w:val="00732AF2"/>
    <w:rsid w:val="00775E99"/>
    <w:rsid w:val="007A446C"/>
    <w:rsid w:val="007E1E82"/>
    <w:rsid w:val="00824DF4"/>
    <w:rsid w:val="008304F8"/>
    <w:rsid w:val="00830724"/>
    <w:rsid w:val="00842594"/>
    <w:rsid w:val="008A430E"/>
    <w:rsid w:val="008E3802"/>
    <w:rsid w:val="008F0F2E"/>
    <w:rsid w:val="00907946"/>
    <w:rsid w:val="0092057A"/>
    <w:rsid w:val="0092170D"/>
    <w:rsid w:val="00924DEF"/>
    <w:rsid w:val="0092728D"/>
    <w:rsid w:val="00990F6C"/>
    <w:rsid w:val="00992806"/>
    <w:rsid w:val="009A09DA"/>
    <w:rsid w:val="009A4872"/>
    <w:rsid w:val="009C453D"/>
    <w:rsid w:val="009D3FAE"/>
    <w:rsid w:val="009F13AB"/>
    <w:rsid w:val="00A455F5"/>
    <w:rsid w:val="00A645AB"/>
    <w:rsid w:val="00A90081"/>
    <w:rsid w:val="00AB6EF6"/>
    <w:rsid w:val="00AE0E9D"/>
    <w:rsid w:val="00AE16FE"/>
    <w:rsid w:val="00B13237"/>
    <w:rsid w:val="00B140B2"/>
    <w:rsid w:val="00B44AF0"/>
    <w:rsid w:val="00B61842"/>
    <w:rsid w:val="00B75F21"/>
    <w:rsid w:val="00BB0629"/>
    <w:rsid w:val="00BD7739"/>
    <w:rsid w:val="00BE4D78"/>
    <w:rsid w:val="00BF177B"/>
    <w:rsid w:val="00C75100"/>
    <w:rsid w:val="00C91D54"/>
    <w:rsid w:val="00CC2859"/>
    <w:rsid w:val="00CC2CC9"/>
    <w:rsid w:val="00D43FBD"/>
    <w:rsid w:val="00D516FE"/>
    <w:rsid w:val="00D945CA"/>
    <w:rsid w:val="00DA6024"/>
    <w:rsid w:val="00E177FD"/>
    <w:rsid w:val="00E23B31"/>
    <w:rsid w:val="00E41392"/>
    <w:rsid w:val="00E61FCE"/>
    <w:rsid w:val="00E71F08"/>
    <w:rsid w:val="00EC135A"/>
    <w:rsid w:val="00F13A56"/>
    <w:rsid w:val="00F7148C"/>
    <w:rsid w:val="00F85672"/>
    <w:rsid w:val="00F91C15"/>
    <w:rsid w:val="00FB1BC5"/>
    <w:rsid w:val="00FC50F1"/>
    <w:rsid w:val="00FF4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37D45"/>
  <w15:docId w15:val="{853F3A5B-8E82-4D66-8388-484A64CD6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spacing w:after="0" w:line="240" w:lineRule="auto"/>
    </w:pPr>
    <w:rPr>
      <w:rFonts w:ascii="Times New Roman" w:eastAsia="Times New Roman" w:hAnsi="Times New Roman"/>
      <w:sz w:val="24"/>
      <w:szCs w:val="24"/>
      <w:lang w:val="en-US"/>
    </w:rPr>
  </w:style>
  <w:style w:type="paragraph" w:styleId="Heading1">
    <w:name w:val="heading 1"/>
    <w:basedOn w:val="Normal"/>
    <w:next w:val="Normal"/>
    <w:link w:val="Heading1Char"/>
    <w:qFormat/>
    <w:rsid w:val="00DA6024"/>
    <w:pPr>
      <w:keepNext/>
      <w:suppressAutoHyphens w:val="0"/>
      <w:autoSpaceDN/>
      <w:spacing w:before="240" w:after="60"/>
      <w:textAlignment w:val="auto"/>
      <w:outlineLvl w:val="0"/>
    </w:pPr>
    <w:rPr>
      <w:rFonts w:ascii="Cambria" w:hAnsi="Cambria"/>
      <w:b/>
      <w:bCs/>
      <w:kern w:val="32"/>
      <w:sz w:val="32"/>
      <w:szCs w:val="32"/>
    </w:rPr>
  </w:style>
  <w:style w:type="paragraph" w:styleId="Heading2">
    <w:name w:val="heading 2"/>
    <w:basedOn w:val="Normal"/>
    <w:next w:val="Normal"/>
    <w:link w:val="Heading2Char"/>
    <w:qFormat/>
    <w:rsid w:val="00DA6024"/>
    <w:pPr>
      <w:keepNext/>
      <w:suppressAutoHyphens w:val="0"/>
      <w:autoSpaceDN/>
      <w:spacing w:before="240" w:after="60"/>
      <w:textAlignment w:val="auto"/>
      <w:outlineLvl w:val="1"/>
    </w:pPr>
    <w:rPr>
      <w:rFonts w:ascii="Cambria" w:hAnsi="Cambria"/>
      <w:b/>
      <w:bCs/>
      <w:i/>
      <w:iCs/>
      <w:sz w:val="28"/>
      <w:szCs w:val="28"/>
    </w:rPr>
  </w:style>
  <w:style w:type="paragraph" w:styleId="Heading3">
    <w:name w:val="heading 3"/>
    <w:basedOn w:val="Normal"/>
    <w:next w:val="Normal"/>
    <w:link w:val="Heading3Char"/>
    <w:qFormat/>
    <w:rsid w:val="00DA6024"/>
    <w:pPr>
      <w:keepNext/>
      <w:suppressAutoHyphens w:val="0"/>
      <w:autoSpaceDN/>
      <w:spacing w:before="240" w:after="60"/>
      <w:textAlignment w:val="auto"/>
      <w:outlineLvl w:val="2"/>
    </w:pPr>
    <w:rPr>
      <w:rFonts w:ascii="Cambria" w:hAnsi="Cambria"/>
      <w:b/>
      <w:bCs/>
      <w:sz w:val="26"/>
      <w:szCs w:val="26"/>
    </w:rPr>
  </w:style>
  <w:style w:type="paragraph" w:styleId="Heading4">
    <w:name w:val="heading 4"/>
    <w:basedOn w:val="Normal"/>
    <w:next w:val="Normal"/>
    <w:link w:val="Heading4Char"/>
    <w:qFormat/>
    <w:rsid w:val="00DA6024"/>
    <w:pPr>
      <w:keepNext/>
      <w:suppressAutoHyphens w:val="0"/>
      <w:autoSpaceDN/>
      <w:spacing w:before="240" w:after="60"/>
      <w:textAlignment w:val="auto"/>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7946"/>
    <w:pPr>
      <w:suppressAutoHyphens w:val="0"/>
      <w:autoSpaceDN/>
      <w:spacing w:line="288" w:lineRule="auto"/>
      <w:ind w:left="720"/>
      <w:contextualSpacing/>
      <w:textAlignment w:val="auto"/>
    </w:pPr>
    <w:rPr>
      <w:rFonts w:asciiTheme="minorHAnsi" w:eastAsiaTheme="minorHAnsi" w:hAnsiTheme="minorHAnsi" w:cstheme="minorBidi"/>
      <w:sz w:val="21"/>
      <w:szCs w:val="21"/>
    </w:rPr>
  </w:style>
  <w:style w:type="paragraph" w:styleId="Header">
    <w:name w:val="header"/>
    <w:basedOn w:val="Normal"/>
    <w:link w:val="HeaderChar"/>
    <w:unhideWhenUsed/>
    <w:rsid w:val="00907946"/>
    <w:pPr>
      <w:tabs>
        <w:tab w:val="center" w:pos="4536"/>
        <w:tab w:val="right" w:pos="9072"/>
      </w:tabs>
    </w:pPr>
  </w:style>
  <w:style w:type="character" w:customStyle="1" w:styleId="HeaderChar">
    <w:name w:val="Header Char"/>
    <w:basedOn w:val="DefaultParagraphFont"/>
    <w:link w:val="Header"/>
    <w:rsid w:val="00907946"/>
    <w:rPr>
      <w:rFonts w:ascii="Times New Roman" w:eastAsia="Times New Roman" w:hAnsi="Times New Roman"/>
      <w:sz w:val="24"/>
      <w:szCs w:val="24"/>
      <w:lang w:val="en-US"/>
    </w:rPr>
  </w:style>
  <w:style w:type="paragraph" w:styleId="Footer">
    <w:name w:val="footer"/>
    <w:basedOn w:val="Normal"/>
    <w:link w:val="FooterChar"/>
    <w:uiPriority w:val="99"/>
    <w:unhideWhenUsed/>
    <w:rsid w:val="00907946"/>
    <w:pPr>
      <w:tabs>
        <w:tab w:val="center" w:pos="4536"/>
        <w:tab w:val="right" w:pos="9072"/>
      </w:tabs>
    </w:pPr>
  </w:style>
  <w:style w:type="character" w:customStyle="1" w:styleId="FooterChar">
    <w:name w:val="Footer Char"/>
    <w:basedOn w:val="DefaultParagraphFont"/>
    <w:link w:val="Footer"/>
    <w:uiPriority w:val="99"/>
    <w:rsid w:val="00907946"/>
    <w:rPr>
      <w:rFonts w:ascii="Times New Roman" w:eastAsia="Times New Roman" w:hAnsi="Times New Roman"/>
      <w:sz w:val="24"/>
      <w:szCs w:val="24"/>
      <w:lang w:val="en-US"/>
    </w:rPr>
  </w:style>
  <w:style w:type="character" w:customStyle="1" w:styleId="Heading1Char">
    <w:name w:val="Heading 1 Char"/>
    <w:basedOn w:val="DefaultParagraphFont"/>
    <w:link w:val="Heading1"/>
    <w:rsid w:val="00DA6024"/>
    <w:rPr>
      <w:rFonts w:ascii="Cambria" w:eastAsia="Times New Roman" w:hAnsi="Cambria"/>
      <w:b/>
      <w:bCs/>
      <w:kern w:val="32"/>
      <w:sz w:val="32"/>
      <w:szCs w:val="32"/>
      <w:lang w:val="en-US"/>
    </w:rPr>
  </w:style>
  <w:style w:type="character" w:customStyle="1" w:styleId="Heading2Char">
    <w:name w:val="Heading 2 Char"/>
    <w:basedOn w:val="DefaultParagraphFont"/>
    <w:link w:val="Heading2"/>
    <w:rsid w:val="00DA6024"/>
    <w:rPr>
      <w:rFonts w:ascii="Cambria" w:eastAsia="Times New Roman" w:hAnsi="Cambria"/>
      <w:b/>
      <w:bCs/>
      <w:i/>
      <w:iCs/>
      <w:sz w:val="28"/>
      <w:szCs w:val="28"/>
      <w:lang w:val="en-US"/>
    </w:rPr>
  </w:style>
  <w:style w:type="character" w:customStyle="1" w:styleId="Heading3Char">
    <w:name w:val="Heading 3 Char"/>
    <w:basedOn w:val="DefaultParagraphFont"/>
    <w:link w:val="Heading3"/>
    <w:rsid w:val="00DA6024"/>
    <w:rPr>
      <w:rFonts w:ascii="Cambria" w:eastAsia="Times New Roman" w:hAnsi="Cambria"/>
      <w:b/>
      <w:bCs/>
      <w:sz w:val="26"/>
      <w:szCs w:val="26"/>
      <w:lang w:val="en-US"/>
    </w:rPr>
  </w:style>
  <w:style w:type="character" w:customStyle="1" w:styleId="Heading4Char">
    <w:name w:val="Heading 4 Char"/>
    <w:basedOn w:val="DefaultParagraphFont"/>
    <w:link w:val="Heading4"/>
    <w:rsid w:val="00DA6024"/>
    <w:rPr>
      <w:rFonts w:eastAsia="Times New Roman"/>
      <w:b/>
      <w:bCs/>
      <w:sz w:val="28"/>
      <w:szCs w:val="28"/>
      <w:lang w:val="en-US"/>
    </w:rPr>
  </w:style>
  <w:style w:type="paragraph" w:styleId="BalloonText">
    <w:name w:val="Balloon Text"/>
    <w:basedOn w:val="Normal"/>
    <w:link w:val="BalloonTextChar"/>
    <w:unhideWhenUsed/>
    <w:rsid w:val="00DA6024"/>
    <w:pPr>
      <w:suppressAutoHyphens w:val="0"/>
      <w:autoSpaceDN/>
      <w:textAlignment w:val="auto"/>
    </w:pPr>
    <w:rPr>
      <w:rFonts w:ascii="Segoe UI" w:eastAsiaTheme="minorHAnsi" w:hAnsi="Segoe UI" w:cs="Segoe UI"/>
      <w:sz w:val="18"/>
      <w:szCs w:val="18"/>
    </w:rPr>
  </w:style>
  <w:style w:type="character" w:customStyle="1" w:styleId="BalloonTextChar">
    <w:name w:val="Balloon Text Char"/>
    <w:basedOn w:val="DefaultParagraphFont"/>
    <w:link w:val="BalloonText"/>
    <w:rsid w:val="00DA6024"/>
    <w:rPr>
      <w:rFonts w:ascii="Segoe UI" w:eastAsiaTheme="minorHAnsi" w:hAnsi="Segoe UI" w:cs="Segoe UI"/>
      <w:sz w:val="18"/>
      <w:szCs w:val="18"/>
      <w:lang w:val="en-US"/>
    </w:rPr>
  </w:style>
  <w:style w:type="table" w:styleId="TableGrid">
    <w:name w:val="Table Grid"/>
    <w:basedOn w:val="TableNormal"/>
    <w:rsid w:val="00DA6024"/>
    <w:pPr>
      <w:autoSpaceDN/>
      <w:spacing w:after="0" w:line="240" w:lineRule="auto"/>
      <w:textAlignment w:val="auto"/>
    </w:pPr>
    <w:rPr>
      <w:rFonts w:asciiTheme="minorHAnsi" w:eastAsiaTheme="minorHAnsi" w:hAnsiTheme="minorHAnsi" w:cstheme="minorBidi"/>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DA6024"/>
    <w:rPr>
      <w:sz w:val="16"/>
      <w:szCs w:val="16"/>
    </w:rPr>
  </w:style>
  <w:style w:type="paragraph" w:styleId="CommentText">
    <w:name w:val="annotation text"/>
    <w:basedOn w:val="Normal"/>
    <w:link w:val="CommentTextChar"/>
    <w:uiPriority w:val="99"/>
    <w:unhideWhenUsed/>
    <w:rsid w:val="00DA6024"/>
    <w:pPr>
      <w:suppressAutoHyphens w:val="0"/>
      <w:autoSpaceDN/>
      <w:textAlignment w:val="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DA6024"/>
    <w:rPr>
      <w:rFonts w:asciiTheme="minorHAnsi" w:eastAsiaTheme="minorHAnsi" w:hAnsiTheme="minorHAnsi" w:cstheme="minorBidi"/>
      <w:sz w:val="20"/>
      <w:szCs w:val="20"/>
      <w:lang w:val="en-US"/>
    </w:rPr>
  </w:style>
  <w:style w:type="paragraph" w:styleId="CommentSubject">
    <w:name w:val="annotation subject"/>
    <w:basedOn w:val="CommentText"/>
    <w:next w:val="CommentText"/>
    <w:link w:val="CommentSubjectChar"/>
    <w:unhideWhenUsed/>
    <w:rsid w:val="00DA6024"/>
    <w:rPr>
      <w:b/>
      <w:bCs/>
    </w:rPr>
  </w:style>
  <w:style w:type="character" w:customStyle="1" w:styleId="CommentSubjectChar">
    <w:name w:val="Comment Subject Char"/>
    <w:basedOn w:val="CommentTextChar"/>
    <w:link w:val="CommentSubject"/>
    <w:rsid w:val="00DA6024"/>
    <w:rPr>
      <w:rFonts w:asciiTheme="minorHAnsi" w:eastAsiaTheme="minorHAnsi" w:hAnsiTheme="minorHAnsi" w:cstheme="minorBidi"/>
      <w:b/>
      <w:bCs/>
      <w:sz w:val="20"/>
      <w:szCs w:val="20"/>
      <w:lang w:val="en-US"/>
    </w:rPr>
  </w:style>
  <w:style w:type="paragraph" w:styleId="Revision">
    <w:name w:val="Revision"/>
    <w:hidden/>
    <w:semiHidden/>
    <w:rsid w:val="00DA6024"/>
    <w:pPr>
      <w:autoSpaceDN/>
      <w:spacing w:after="0" w:line="240" w:lineRule="auto"/>
      <w:textAlignment w:val="auto"/>
    </w:pPr>
    <w:rPr>
      <w:rFonts w:asciiTheme="minorHAnsi" w:eastAsiaTheme="minorHAnsi" w:hAnsiTheme="minorHAnsi" w:cstheme="minorBidi"/>
      <w:sz w:val="21"/>
      <w:szCs w:val="21"/>
      <w:lang w:val="en-US"/>
    </w:rPr>
  </w:style>
  <w:style w:type="character" w:styleId="Hyperlink">
    <w:name w:val="Hyperlink"/>
    <w:basedOn w:val="DefaultParagraphFont"/>
    <w:uiPriority w:val="99"/>
    <w:rsid w:val="00DA6024"/>
    <w:rPr>
      <w:rFonts w:cs="Times New Roman"/>
      <w:color w:val="0000FF"/>
      <w:u w:val="single"/>
    </w:rPr>
  </w:style>
  <w:style w:type="paragraph" w:styleId="Title">
    <w:name w:val="Title"/>
    <w:basedOn w:val="Normal"/>
    <w:next w:val="Normal"/>
    <w:link w:val="TitleChar"/>
    <w:qFormat/>
    <w:rsid w:val="00DA6024"/>
    <w:pPr>
      <w:suppressAutoHyphens w:val="0"/>
      <w:autoSpaceDN/>
      <w:spacing w:before="240" w:after="60"/>
      <w:jc w:val="center"/>
      <w:textAlignment w:val="auto"/>
      <w:outlineLvl w:val="0"/>
    </w:pPr>
    <w:rPr>
      <w:rFonts w:ascii="Cambria" w:hAnsi="Cambria"/>
      <w:b/>
      <w:bCs/>
      <w:kern w:val="28"/>
      <w:sz w:val="32"/>
      <w:szCs w:val="32"/>
    </w:rPr>
  </w:style>
  <w:style w:type="character" w:customStyle="1" w:styleId="TitleChar">
    <w:name w:val="Title Char"/>
    <w:basedOn w:val="DefaultParagraphFont"/>
    <w:link w:val="Title"/>
    <w:rsid w:val="00DA6024"/>
    <w:rPr>
      <w:rFonts w:ascii="Cambria" w:eastAsia="Times New Roman" w:hAnsi="Cambria"/>
      <w:b/>
      <w:bCs/>
      <w:kern w:val="28"/>
      <w:sz w:val="32"/>
      <w:szCs w:val="32"/>
      <w:lang w:val="en-US"/>
    </w:rPr>
  </w:style>
  <w:style w:type="paragraph" w:styleId="FootnoteText">
    <w:name w:val="footnote text"/>
    <w:basedOn w:val="Normal"/>
    <w:link w:val="FootnoteTextChar"/>
    <w:uiPriority w:val="99"/>
    <w:rsid w:val="00DA6024"/>
    <w:pPr>
      <w:suppressAutoHyphens w:val="0"/>
      <w:autoSpaceDN/>
      <w:textAlignment w:val="auto"/>
    </w:pPr>
    <w:rPr>
      <w:sz w:val="20"/>
      <w:szCs w:val="20"/>
      <w:lang w:val="en-GB"/>
    </w:rPr>
  </w:style>
  <w:style w:type="character" w:customStyle="1" w:styleId="FootnoteTextChar">
    <w:name w:val="Footnote Text Char"/>
    <w:basedOn w:val="DefaultParagraphFont"/>
    <w:link w:val="FootnoteText"/>
    <w:uiPriority w:val="99"/>
    <w:rsid w:val="00DA6024"/>
    <w:rPr>
      <w:rFonts w:ascii="Times New Roman" w:eastAsia="Times New Roman" w:hAnsi="Times New Roman"/>
      <w:sz w:val="20"/>
      <w:szCs w:val="20"/>
    </w:rPr>
  </w:style>
  <w:style w:type="character" w:styleId="FootnoteReference">
    <w:name w:val="footnote reference"/>
    <w:basedOn w:val="DefaultParagraphFont"/>
    <w:uiPriority w:val="99"/>
    <w:rsid w:val="00DA6024"/>
    <w:rPr>
      <w:rFonts w:cs="Times New Roman"/>
      <w:vertAlign w:val="superscript"/>
    </w:rPr>
  </w:style>
  <w:style w:type="paragraph" w:styleId="Caption">
    <w:name w:val="caption"/>
    <w:basedOn w:val="Normal"/>
    <w:next w:val="Normal"/>
    <w:qFormat/>
    <w:rsid w:val="00DA6024"/>
    <w:pPr>
      <w:suppressAutoHyphens w:val="0"/>
      <w:autoSpaceDN/>
      <w:textAlignment w:val="auto"/>
    </w:pPr>
    <w:rPr>
      <w:b/>
      <w:bCs/>
      <w:sz w:val="20"/>
      <w:szCs w:val="20"/>
      <w:lang w:val="en-GB"/>
    </w:rPr>
  </w:style>
  <w:style w:type="paragraph" w:styleId="TOCHeading">
    <w:name w:val="TOC Heading"/>
    <w:basedOn w:val="Heading1"/>
    <w:next w:val="Normal"/>
    <w:qFormat/>
    <w:rsid w:val="00DA6024"/>
    <w:pPr>
      <w:keepLines/>
      <w:spacing w:before="480" w:after="0" w:line="276" w:lineRule="auto"/>
      <w:outlineLvl w:val="9"/>
    </w:pPr>
    <w:rPr>
      <w:rFonts w:eastAsia="MS Gothic"/>
      <w:color w:val="365F91"/>
      <w:kern w:val="0"/>
      <w:sz w:val="28"/>
      <w:szCs w:val="28"/>
      <w:lang w:eastAsia="ja-JP"/>
    </w:rPr>
  </w:style>
  <w:style w:type="paragraph" w:styleId="TOC1">
    <w:name w:val="toc 1"/>
    <w:basedOn w:val="Normal"/>
    <w:next w:val="Normal"/>
    <w:autoRedefine/>
    <w:uiPriority w:val="39"/>
    <w:rsid w:val="00DA6024"/>
    <w:pPr>
      <w:suppressAutoHyphens w:val="0"/>
      <w:autoSpaceDN/>
      <w:textAlignment w:val="auto"/>
    </w:pPr>
  </w:style>
  <w:style w:type="paragraph" w:styleId="TOC2">
    <w:name w:val="toc 2"/>
    <w:basedOn w:val="Normal"/>
    <w:next w:val="Normal"/>
    <w:autoRedefine/>
    <w:uiPriority w:val="39"/>
    <w:rsid w:val="00DA6024"/>
    <w:pPr>
      <w:suppressAutoHyphens w:val="0"/>
      <w:autoSpaceDN/>
      <w:ind w:left="240"/>
      <w:textAlignment w:val="auto"/>
    </w:pPr>
  </w:style>
  <w:style w:type="paragraph" w:styleId="TOC3">
    <w:name w:val="toc 3"/>
    <w:basedOn w:val="Normal"/>
    <w:next w:val="Normal"/>
    <w:autoRedefine/>
    <w:uiPriority w:val="39"/>
    <w:rsid w:val="00DA6024"/>
    <w:pPr>
      <w:suppressAutoHyphens w:val="0"/>
      <w:autoSpaceDN/>
      <w:ind w:left="480"/>
      <w:textAlignment w:val="auto"/>
    </w:pPr>
  </w:style>
  <w:style w:type="paragraph" w:styleId="TableofFigures">
    <w:name w:val="table of figures"/>
    <w:basedOn w:val="Normal"/>
    <w:next w:val="Normal"/>
    <w:uiPriority w:val="99"/>
    <w:rsid w:val="00DA6024"/>
    <w:pPr>
      <w:suppressAutoHyphens w:val="0"/>
      <w:autoSpaceDN/>
      <w:textAlignment w:val="auto"/>
    </w:pPr>
  </w:style>
  <w:style w:type="character" w:customStyle="1" w:styleId="hps">
    <w:name w:val="hps"/>
    <w:basedOn w:val="DefaultParagraphFont"/>
    <w:rsid w:val="00DA6024"/>
    <w:rPr>
      <w:rFonts w:cs="Times New Roman"/>
    </w:rPr>
  </w:style>
  <w:style w:type="character" w:customStyle="1" w:styleId="longtext">
    <w:name w:val="longtext"/>
    <w:basedOn w:val="DefaultParagraphFont"/>
    <w:rsid w:val="00DA6024"/>
    <w:rPr>
      <w:rFonts w:cs="Times New Roman"/>
    </w:rPr>
  </w:style>
  <w:style w:type="paragraph" w:customStyle="1" w:styleId="msolistparagraph0">
    <w:name w:val="msolistparagraph"/>
    <w:basedOn w:val="Normal"/>
    <w:rsid w:val="00DA6024"/>
    <w:pPr>
      <w:suppressAutoHyphens w:val="0"/>
      <w:autoSpaceDN/>
      <w:spacing w:after="200" w:line="276" w:lineRule="auto"/>
      <w:ind w:left="720"/>
      <w:textAlignment w:val="auto"/>
    </w:pPr>
    <w:rPr>
      <w:rFonts w:ascii="Calibri" w:hAnsi="Calibri"/>
      <w:sz w:val="22"/>
      <w:szCs w:val="22"/>
      <w:lang w:val="en-GB" w:eastAsia="en-GB"/>
    </w:rPr>
  </w:style>
  <w:style w:type="paragraph" w:customStyle="1" w:styleId="msolistparagraphcxspmiddle">
    <w:name w:val="msolistparagraphcxspmiddle"/>
    <w:basedOn w:val="Normal"/>
    <w:rsid w:val="00DA6024"/>
    <w:pPr>
      <w:suppressAutoHyphens w:val="0"/>
      <w:autoSpaceDN/>
      <w:spacing w:line="276" w:lineRule="auto"/>
      <w:ind w:left="720"/>
      <w:textAlignment w:val="auto"/>
    </w:pPr>
    <w:rPr>
      <w:rFonts w:ascii="Calibri" w:hAnsi="Calibri"/>
      <w:sz w:val="22"/>
      <w:szCs w:val="22"/>
      <w:lang w:val="en-GB" w:eastAsia="en-GB"/>
    </w:rPr>
  </w:style>
  <w:style w:type="paragraph" w:customStyle="1" w:styleId="msolistparagraphcxsplast">
    <w:name w:val="msolistparagraphcxsplast"/>
    <w:basedOn w:val="Normal"/>
    <w:rsid w:val="00DA6024"/>
    <w:pPr>
      <w:suppressAutoHyphens w:val="0"/>
      <w:autoSpaceDN/>
      <w:spacing w:after="200" w:line="276" w:lineRule="auto"/>
      <w:ind w:left="720"/>
      <w:textAlignment w:val="auto"/>
    </w:pPr>
    <w:rPr>
      <w:rFonts w:ascii="Calibri" w:hAnsi="Calibri"/>
      <w:sz w:val="22"/>
      <w:szCs w:val="22"/>
      <w:lang w:val="en-GB" w:eastAsia="en-GB"/>
    </w:rPr>
  </w:style>
  <w:style w:type="character" w:customStyle="1" w:styleId="BodyTextIndentChar">
    <w:name w:val="Body Text Indent Char"/>
    <w:basedOn w:val="DefaultParagraphFont"/>
    <w:link w:val="BodyTextIndent"/>
    <w:semiHidden/>
    <w:rsid w:val="00DA6024"/>
    <w:rPr>
      <w:rFonts w:ascii="Times New Roman" w:eastAsia="Times New Roman" w:hAnsi="Times New Roman"/>
      <w:sz w:val="24"/>
      <w:szCs w:val="24"/>
      <w:lang w:val="fr-FR" w:eastAsia="fr-FR"/>
    </w:rPr>
  </w:style>
  <w:style w:type="paragraph" w:styleId="BodyTextIndent">
    <w:name w:val="Body Text Indent"/>
    <w:basedOn w:val="Normal"/>
    <w:link w:val="BodyTextIndentChar"/>
    <w:semiHidden/>
    <w:rsid w:val="00DA6024"/>
    <w:pPr>
      <w:suppressAutoHyphens w:val="0"/>
      <w:autoSpaceDN/>
      <w:ind w:left="720"/>
      <w:textAlignment w:val="auto"/>
    </w:pPr>
    <w:rPr>
      <w:lang w:val="fr-FR" w:eastAsia="fr-FR"/>
    </w:rPr>
  </w:style>
  <w:style w:type="character" w:customStyle="1" w:styleId="BodyTextIndentChar1">
    <w:name w:val="Body Text Indent Char1"/>
    <w:basedOn w:val="DefaultParagraphFont"/>
    <w:uiPriority w:val="99"/>
    <w:semiHidden/>
    <w:rsid w:val="00DA6024"/>
    <w:rPr>
      <w:rFonts w:ascii="Times New Roman" w:eastAsia="Times New Roman" w:hAnsi="Times New Roman"/>
      <w:sz w:val="24"/>
      <w:szCs w:val="24"/>
      <w:lang w:val="en-US"/>
    </w:rPr>
  </w:style>
  <w:style w:type="character" w:customStyle="1" w:styleId="CharChar2">
    <w:name w:val="Char Char2"/>
    <w:rsid w:val="00DA6024"/>
    <w:rPr>
      <w:lang w:val="en-US" w:eastAsia="en-US"/>
    </w:rPr>
  </w:style>
  <w:style w:type="character" w:customStyle="1" w:styleId="CharChar3">
    <w:name w:val="Char Char3"/>
    <w:basedOn w:val="DefaultParagraphFont"/>
    <w:locked/>
    <w:rsid w:val="00DA6024"/>
    <w:rPr>
      <w:rFonts w:cs="Times New Roman"/>
      <w:lang w:val="x-none" w:eastAsia="en-US"/>
    </w:rPr>
  </w:style>
  <w:style w:type="paragraph" w:styleId="NormalWeb">
    <w:name w:val="Normal (Web)"/>
    <w:basedOn w:val="Normal"/>
    <w:rsid w:val="00DA6024"/>
    <w:pPr>
      <w:suppressAutoHyphens w:val="0"/>
      <w:autoSpaceDN/>
      <w:textAlignment w:val="auto"/>
    </w:pPr>
  </w:style>
  <w:style w:type="character" w:customStyle="1" w:styleId="UnresolvedMention1">
    <w:name w:val="Unresolved Mention1"/>
    <w:basedOn w:val="DefaultParagraphFont"/>
    <w:uiPriority w:val="99"/>
    <w:semiHidden/>
    <w:unhideWhenUsed/>
    <w:rsid w:val="00DA6024"/>
    <w:rPr>
      <w:color w:val="808080"/>
      <w:shd w:val="clear" w:color="auto" w:fill="E6E6E6"/>
    </w:rPr>
  </w:style>
  <w:style w:type="character" w:styleId="UnresolvedMention">
    <w:name w:val="Unresolved Mention"/>
    <w:basedOn w:val="DefaultParagraphFont"/>
    <w:uiPriority w:val="99"/>
    <w:semiHidden/>
    <w:unhideWhenUsed/>
    <w:rsid w:val="007E1E8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eader" Target="header2.xml"/><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hyperlink" Target="http://www.worldwetnet.org/" TargetMode="External"/><Relationship Id="rId50" Type="http://schemas.openxmlformats.org/officeDocument/2006/relationships/image" Target="media/image31.jpeg"/><Relationship Id="rId55" Type="http://schemas.openxmlformats.org/officeDocument/2006/relationships/footer" Target="footer9.xml"/><Relationship Id="rId63"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jpeg"/><Relationship Id="rId11" Type="http://schemas.openxmlformats.org/officeDocument/2006/relationships/footer" Target="footer3.xm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4.jpeg"/><Relationship Id="rId58" Type="http://schemas.openxmlformats.org/officeDocument/2006/relationships/image" Target="media/image37.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jpeg"/><Relationship Id="rId19" Type="http://schemas.openxmlformats.org/officeDocument/2006/relationships/image" Target="media/image5.png"/><Relationship Id="rId14" Type="http://schemas.openxmlformats.org/officeDocument/2006/relationships/hyperlink" Target="http://www.johnbirchphotography.com" TargetMode="External"/><Relationship Id="rId22" Type="http://schemas.openxmlformats.org/officeDocument/2006/relationships/image" Target="media/image7.jpeg"/><Relationship Id="rId27" Type="http://schemas.openxmlformats.org/officeDocument/2006/relationships/footer" Target="footer5.xm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footer" Target="footer7.xml"/><Relationship Id="rId56" Type="http://schemas.openxmlformats.org/officeDocument/2006/relationships/image" Target="media/image35.jpeg"/><Relationship Id="rId64"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footer" Target="footer6.xml"/><Relationship Id="rId46" Type="http://schemas.openxmlformats.org/officeDocument/2006/relationships/image" Target="media/image29.jpeg"/><Relationship Id="rId59" Type="http://schemas.openxmlformats.org/officeDocument/2006/relationships/footer" Target="footer10.xml"/><Relationship Id="rId20" Type="http://schemas.openxmlformats.org/officeDocument/2006/relationships/image" Target="media/image6.svg"/><Relationship Id="rId41" Type="http://schemas.openxmlformats.org/officeDocument/2006/relationships/image" Target="media/image24.jpeg"/><Relationship Id="rId54" Type="http://schemas.openxmlformats.org/officeDocument/2006/relationships/footer" Target="footer8.xml"/><Relationship Id="rId62"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image" Target="media/image36.jpeg"/><Relationship Id="rId10" Type="http://schemas.openxmlformats.org/officeDocument/2006/relationships/footer" Target="footer2.xml"/><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image" Target="media/image33.jpeg"/><Relationship Id="rId60" Type="http://schemas.openxmlformats.org/officeDocument/2006/relationships/image" Target="media/image38.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www.worldmigratorybirdday.org" TargetMode="External"/><Relationship Id="rId3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23527-C256-4CBB-BAB1-87C937E89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17013</Words>
  <Characters>96980</Characters>
  <Application>Microsoft Office Word</Application>
  <DocSecurity>0</DocSecurity>
  <Lines>808</Lines>
  <Paragraphs>227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Kremer</dc:creator>
  <cp:keywords/>
  <dc:description/>
  <cp:lastModifiedBy>Jolanta Kremer</cp:lastModifiedBy>
  <cp:revision>7</cp:revision>
  <cp:lastPrinted>2018-11-05T17:29:00Z</cp:lastPrinted>
  <dcterms:created xsi:type="dcterms:W3CDTF">2018-11-01T14:23:00Z</dcterms:created>
  <dcterms:modified xsi:type="dcterms:W3CDTF">2018-11-05T17:29:00Z</dcterms:modified>
</cp:coreProperties>
</file>