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5FCC" w14:textId="6A3BE25E" w:rsidR="0095481F" w:rsidRDefault="0095481F" w:rsidP="0095481F">
      <w:pPr>
        <w:jc w:val="center"/>
      </w:pPr>
      <w:r>
        <w:t>RESOLUTION 6.2</w:t>
      </w:r>
    </w:p>
    <w:p w14:paraId="092CF8FE" w14:textId="77777777" w:rsidR="0095481F" w:rsidRDefault="0095481F" w:rsidP="0095481F">
      <w:pPr>
        <w:jc w:val="center"/>
      </w:pPr>
    </w:p>
    <w:p w14:paraId="1D58E09F" w14:textId="77777777" w:rsidR="0095481F" w:rsidRDefault="0095481F" w:rsidP="0095481F">
      <w:pPr>
        <w:jc w:val="center"/>
        <w:rPr>
          <w:b/>
        </w:rPr>
      </w:pPr>
      <w:r>
        <w:rPr>
          <w:b/>
        </w:rPr>
        <w:t>ADOPTION OF THE NEW ARABIC VERSION OF THE AGREEMENT TEXT</w:t>
      </w:r>
    </w:p>
    <w:p w14:paraId="75ADFE03" w14:textId="77777777" w:rsidR="0095481F" w:rsidRDefault="0095481F" w:rsidP="0095481F">
      <w:pPr>
        <w:jc w:val="center"/>
        <w:rPr>
          <w:b/>
        </w:rPr>
      </w:pPr>
    </w:p>
    <w:p w14:paraId="2EF6B985" w14:textId="77777777" w:rsidR="0095481F" w:rsidRDefault="0095481F" w:rsidP="0095481F">
      <w:pPr>
        <w:jc w:val="both"/>
        <w:rPr>
          <w:b/>
          <w:sz w:val="22"/>
          <w:szCs w:val="22"/>
          <w:lang w:val="en-GB"/>
        </w:rPr>
      </w:pPr>
    </w:p>
    <w:p w14:paraId="4A37E3AE" w14:textId="2504F8AE" w:rsidR="0095481F" w:rsidRDefault="0095481F" w:rsidP="0095481F">
      <w:pPr>
        <w:ind w:firstLine="990"/>
        <w:jc w:val="both"/>
        <w:rPr>
          <w:sz w:val="22"/>
          <w:szCs w:val="22"/>
          <w:lang w:val="en-GB"/>
        </w:rPr>
      </w:pPr>
      <w:r>
        <w:rPr>
          <w:i/>
          <w:sz w:val="22"/>
          <w:szCs w:val="22"/>
          <w:lang w:val="en-GB"/>
        </w:rPr>
        <w:t xml:space="preserve">Recalling </w:t>
      </w:r>
      <w:r>
        <w:rPr>
          <w:sz w:val="22"/>
          <w:szCs w:val="22"/>
          <w:lang w:val="en-GB"/>
        </w:rPr>
        <w:t>that in accordance with Article XVII of the Agreement</w:t>
      </w:r>
      <w:r w:rsidR="00EE6916">
        <w:rPr>
          <w:sz w:val="22"/>
          <w:szCs w:val="22"/>
          <w:lang w:val="en-GB"/>
        </w:rPr>
        <w:t>,</w:t>
      </w:r>
      <w:r>
        <w:rPr>
          <w:sz w:val="22"/>
          <w:szCs w:val="22"/>
          <w:lang w:val="en-GB"/>
        </w:rPr>
        <w:t xml:space="preserve"> the original of this Agreement, in the Arabic, English, French and Russian languages, each version being equally authentic, have been deposited with the Government of the Kingdom of the Netherlands in its capacity as Depositary of the Agreement, and that certified copies of these versions have been transmitted to all States</w:t>
      </w:r>
      <w:r w:rsidR="008E1598">
        <w:rPr>
          <w:sz w:val="22"/>
          <w:szCs w:val="22"/>
          <w:lang w:val="en-GB"/>
        </w:rPr>
        <w:t>,</w:t>
      </w:r>
    </w:p>
    <w:p w14:paraId="5D26652C" w14:textId="77777777" w:rsidR="0095481F" w:rsidRDefault="0095481F" w:rsidP="0095481F">
      <w:pPr>
        <w:jc w:val="both"/>
        <w:rPr>
          <w:sz w:val="22"/>
          <w:szCs w:val="22"/>
          <w:lang w:val="en-GB"/>
        </w:rPr>
      </w:pPr>
    </w:p>
    <w:p w14:paraId="6A470AE5" w14:textId="0AD2C4A3" w:rsidR="0095481F" w:rsidRDefault="0095481F" w:rsidP="0095481F">
      <w:pPr>
        <w:ind w:firstLine="900"/>
        <w:jc w:val="both"/>
        <w:rPr>
          <w:sz w:val="22"/>
          <w:szCs w:val="22"/>
          <w:lang w:val="en-GB"/>
        </w:rPr>
      </w:pPr>
      <w:r>
        <w:rPr>
          <w:i/>
          <w:sz w:val="22"/>
          <w:szCs w:val="22"/>
          <w:lang w:val="en-GB"/>
        </w:rPr>
        <w:t xml:space="preserve">Noting </w:t>
      </w:r>
      <w:r>
        <w:rPr>
          <w:sz w:val="22"/>
          <w:szCs w:val="22"/>
          <w:lang w:val="en-GB"/>
        </w:rPr>
        <w:t>that the Secretariat has commissioned a new translation in the frame</w:t>
      </w:r>
      <w:r w:rsidR="00E015A5">
        <w:rPr>
          <w:sz w:val="22"/>
          <w:szCs w:val="22"/>
          <w:lang w:val="en-GB"/>
        </w:rPr>
        <w:t>work</w:t>
      </w:r>
      <w:r>
        <w:rPr>
          <w:sz w:val="22"/>
          <w:szCs w:val="22"/>
          <w:lang w:val="en-GB"/>
        </w:rPr>
        <w:t xml:space="preserve"> of the AEWA project on “</w:t>
      </w:r>
      <w:r w:rsidRPr="00F77B0D">
        <w:rPr>
          <w:i/>
          <w:sz w:val="22"/>
          <w:szCs w:val="22"/>
          <w:lang w:val="en-GB"/>
        </w:rPr>
        <w:t>Strengthening waterbird and wetland conservation capacities in North Africa</w:t>
      </w:r>
      <w:r>
        <w:rPr>
          <w:sz w:val="22"/>
          <w:szCs w:val="22"/>
          <w:lang w:val="en-GB"/>
        </w:rPr>
        <w:t xml:space="preserve">” (WetCap) </w:t>
      </w:r>
      <w:r w:rsidR="00D95552">
        <w:rPr>
          <w:sz w:val="22"/>
          <w:szCs w:val="22"/>
          <w:lang w:val="en-GB"/>
        </w:rPr>
        <w:t xml:space="preserve">in 2009 to replace the </w:t>
      </w:r>
      <w:r>
        <w:rPr>
          <w:sz w:val="22"/>
          <w:szCs w:val="22"/>
          <w:lang w:val="en-GB"/>
        </w:rPr>
        <w:t>Arabic tex</w:t>
      </w:r>
      <w:r w:rsidR="008E1598">
        <w:rPr>
          <w:sz w:val="22"/>
          <w:szCs w:val="22"/>
          <w:lang w:val="en-GB"/>
        </w:rPr>
        <w:t>t,</w:t>
      </w:r>
    </w:p>
    <w:p w14:paraId="4279D6D9" w14:textId="77777777" w:rsidR="0095481F" w:rsidRDefault="0095481F" w:rsidP="0095481F">
      <w:pPr>
        <w:ind w:firstLine="900"/>
        <w:jc w:val="both"/>
        <w:rPr>
          <w:sz w:val="22"/>
          <w:szCs w:val="22"/>
          <w:lang w:val="en-GB"/>
        </w:rPr>
      </w:pPr>
    </w:p>
    <w:p w14:paraId="57340CA3" w14:textId="53205E9D" w:rsidR="0095481F" w:rsidRDefault="0095481F" w:rsidP="0095481F">
      <w:pPr>
        <w:ind w:firstLine="900"/>
        <w:jc w:val="both"/>
        <w:rPr>
          <w:sz w:val="22"/>
          <w:szCs w:val="22"/>
          <w:lang w:val="en-GB"/>
        </w:rPr>
      </w:pPr>
      <w:r>
        <w:rPr>
          <w:i/>
          <w:sz w:val="22"/>
          <w:szCs w:val="22"/>
          <w:lang w:val="en-GB"/>
        </w:rPr>
        <w:t xml:space="preserve">Recalling </w:t>
      </w:r>
      <w:r>
        <w:rPr>
          <w:sz w:val="22"/>
          <w:szCs w:val="22"/>
          <w:lang w:val="en-GB"/>
        </w:rPr>
        <w:t xml:space="preserve">that the new translation was circulated for comments among Arabic-speaking Parties and non-Party Range States to AEWA in 2011, </w:t>
      </w:r>
      <w:r w:rsidR="00E015A5">
        <w:rPr>
          <w:sz w:val="22"/>
          <w:szCs w:val="22"/>
          <w:lang w:val="en-GB"/>
        </w:rPr>
        <w:t>and</w:t>
      </w:r>
      <w:r>
        <w:rPr>
          <w:sz w:val="22"/>
          <w:szCs w:val="22"/>
          <w:lang w:val="en-GB"/>
        </w:rPr>
        <w:t xml:space="preserve"> approved by the 7</w:t>
      </w:r>
      <w:r>
        <w:rPr>
          <w:sz w:val="22"/>
          <w:szCs w:val="22"/>
          <w:vertAlign w:val="superscript"/>
          <w:lang w:val="en-GB"/>
        </w:rPr>
        <w:t>th</w:t>
      </w:r>
      <w:r>
        <w:rPr>
          <w:sz w:val="22"/>
          <w:szCs w:val="22"/>
          <w:lang w:val="en-GB"/>
        </w:rPr>
        <w:t xml:space="preserve"> Meeting of the AEWA Standing Committee for submission to the 5</w:t>
      </w:r>
      <w:r>
        <w:rPr>
          <w:sz w:val="22"/>
          <w:szCs w:val="22"/>
          <w:vertAlign w:val="superscript"/>
          <w:lang w:val="en-GB"/>
        </w:rPr>
        <w:t>th</w:t>
      </w:r>
      <w:r>
        <w:rPr>
          <w:sz w:val="22"/>
          <w:szCs w:val="22"/>
          <w:lang w:val="en-GB"/>
        </w:rPr>
        <w:t xml:space="preserve"> </w:t>
      </w:r>
      <w:r w:rsidR="00E015A5">
        <w:rPr>
          <w:sz w:val="22"/>
          <w:szCs w:val="22"/>
          <w:lang w:val="en-GB"/>
        </w:rPr>
        <w:t>S</w:t>
      </w:r>
      <w:r>
        <w:rPr>
          <w:sz w:val="22"/>
          <w:szCs w:val="22"/>
          <w:lang w:val="en-GB"/>
        </w:rPr>
        <w:t>ession of the Meeting of the Parties to AEWA (MOP5) for adoption, and finally</w:t>
      </w:r>
      <w:r w:rsidR="008E1598">
        <w:rPr>
          <w:sz w:val="22"/>
          <w:szCs w:val="22"/>
          <w:lang w:val="en-GB"/>
        </w:rPr>
        <w:t xml:space="preserve"> submitted for adoption to MOP5,</w:t>
      </w:r>
    </w:p>
    <w:p w14:paraId="02D59FD6" w14:textId="77777777" w:rsidR="0095481F" w:rsidRDefault="0095481F" w:rsidP="0095481F">
      <w:pPr>
        <w:ind w:firstLine="900"/>
        <w:jc w:val="both"/>
        <w:rPr>
          <w:sz w:val="22"/>
          <w:szCs w:val="22"/>
          <w:lang w:val="en-GB"/>
        </w:rPr>
      </w:pPr>
    </w:p>
    <w:p w14:paraId="58618751" w14:textId="2CED4916" w:rsidR="0095481F" w:rsidRDefault="0095481F" w:rsidP="0095481F">
      <w:pPr>
        <w:ind w:firstLine="900"/>
        <w:jc w:val="both"/>
        <w:rPr>
          <w:sz w:val="22"/>
          <w:szCs w:val="22"/>
          <w:lang w:val="en-GB"/>
        </w:rPr>
      </w:pPr>
      <w:r>
        <w:rPr>
          <w:i/>
          <w:sz w:val="22"/>
          <w:szCs w:val="22"/>
          <w:lang w:val="en-GB"/>
        </w:rPr>
        <w:t xml:space="preserve">Further recalling </w:t>
      </w:r>
      <w:r>
        <w:rPr>
          <w:sz w:val="22"/>
          <w:szCs w:val="22"/>
          <w:lang w:val="en-GB"/>
        </w:rPr>
        <w:t>that MOP5 decided not to approve the new translation as further adjustments were still required, and entrusted the AEWA Standing Committee with the fina</w:t>
      </w:r>
      <w:r w:rsidR="008E1598">
        <w:rPr>
          <w:sz w:val="22"/>
          <w:szCs w:val="22"/>
          <w:lang w:val="en-GB"/>
        </w:rPr>
        <w:t>lization of the text,</w:t>
      </w:r>
    </w:p>
    <w:p w14:paraId="30911F92" w14:textId="77777777" w:rsidR="0095481F" w:rsidRDefault="0095481F" w:rsidP="00F06006">
      <w:pPr>
        <w:jc w:val="both"/>
        <w:rPr>
          <w:sz w:val="22"/>
          <w:szCs w:val="22"/>
          <w:lang w:val="en-GB"/>
        </w:rPr>
      </w:pPr>
    </w:p>
    <w:p w14:paraId="39EEBFA8" w14:textId="25091952" w:rsidR="005F48D0" w:rsidRPr="00F06006" w:rsidRDefault="00151AA7" w:rsidP="00F06006">
      <w:pPr>
        <w:jc w:val="both"/>
        <w:rPr>
          <w:sz w:val="22"/>
          <w:szCs w:val="22"/>
          <w:lang w:val="en-GB"/>
        </w:rPr>
      </w:pPr>
      <w:r w:rsidRPr="00F06006">
        <w:rPr>
          <w:sz w:val="22"/>
          <w:szCs w:val="22"/>
          <w:lang w:val="en-GB"/>
        </w:rPr>
        <w:tab/>
      </w:r>
      <w:r w:rsidR="005F48D0" w:rsidRPr="00F06006">
        <w:rPr>
          <w:i/>
          <w:sz w:val="22"/>
          <w:szCs w:val="22"/>
          <w:lang w:val="en-GB"/>
        </w:rPr>
        <w:t>Acknowledging</w:t>
      </w:r>
      <w:r w:rsidR="005F48D0" w:rsidRPr="00F06006">
        <w:rPr>
          <w:sz w:val="22"/>
          <w:szCs w:val="22"/>
          <w:lang w:val="en-GB"/>
        </w:rPr>
        <w:t xml:space="preserve"> the effort that has been </w:t>
      </w:r>
      <w:r w:rsidRPr="00F06006">
        <w:rPr>
          <w:sz w:val="22"/>
          <w:szCs w:val="22"/>
          <w:lang w:val="en-GB"/>
        </w:rPr>
        <w:t xml:space="preserve">made </w:t>
      </w:r>
      <w:r w:rsidR="005F48D0" w:rsidRPr="00F06006">
        <w:rPr>
          <w:sz w:val="22"/>
          <w:szCs w:val="22"/>
          <w:lang w:val="en-GB"/>
        </w:rPr>
        <w:t>by the Arabic</w:t>
      </w:r>
      <w:r w:rsidR="00F02A89">
        <w:rPr>
          <w:sz w:val="22"/>
          <w:szCs w:val="22"/>
          <w:lang w:val="en-GB"/>
        </w:rPr>
        <w:t>-</w:t>
      </w:r>
      <w:r w:rsidR="005F48D0" w:rsidRPr="00F06006">
        <w:rPr>
          <w:sz w:val="22"/>
          <w:szCs w:val="22"/>
          <w:lang w:val="en-GB"/>
        </w:rPr>
        <w:t>speaking countries in reviewing the Arabic version that was submitted to MOP5</w:t>
      </w:r>
      <w:r w:rsidRPr="00F06006">
        <w:rPr>
          <w:sz w:val="22"/>
          <w:szCs w:val="22"/>
          <w:lang w:val="en-GB"/>
        </w:rPr>
        <w:t>,</w:t>
      </w:r>
    </w:p>
    <w:p w14:paraId="173B50D9" w14:textId="77777777" w:rsidR="005F48D0" w:rsidRDefault="005F48D0" w:rsidP="00F06006">
      <w:pPr>
        <w:jc w:val="both"/>
        <w:rPr>
          <w:sz w:val="22"/>
          <w:szCs w:val="22"/>
          <w:lang w:val="en-GB"/>
        </w:rPr>
      </w:pPr>
    </w:p>
    <w:p w14:paraId="4A74F928" w14:textId="1D9AB6B6" w:rsidR="0095481F" w:rsidRDefault="00102135" w:rsidP="0095481F">
      <w:pPr>
        <w:ind w:firstLine="900"/>
        <w:jc w:val="both"/>
        <w:rPr>
          <w:sz w:val="22"/>
          <w:szCs w:val="22"/>
          <w:lang w:val="en-GB"/>
        </w:rPr>
      </w:pPr>
      <w:r>
        <w:rPr>
          <w:i/>
          <w:sz w:val="22"/>
          <w:szCs w:val="22"/>
          <w:lang w:val="en-GB"/>
        </w:rPr>
        <w:t xml:space="preserve">Noting </w:t>
      </w:r>
      <w:r w:rsidR="0095481F">
        <w:rPr>
          <w:sz w:val="22"/>
          <w:szCs w:val="22"/>
          <w:lang w:val="en-GB"/>
        </w:rPr>
        <w:t>that the translation has been finali</w:t>
      </w:r>
      <w:r w:rsidR="00F02A89">
        <w:rPr>
          <w:sz w:val="22"/>
          <w:szCs w:val="22"/>
          <w:lang w:val="en-GB"/>
        </w:rPr>
        <w:t>s</w:t>
      </w:r>
      <w:r w:rsidR="0095481F">
        <w:rPr>
          <w:sz w:val="22"/>
          <w:szCs w:val="22"/>
          <w:lang w:val="en-GB"/>
        </w:rPr>
        <w:t xml:space="preserve">ed in consultation with the Arabic-speaking Parties and approved by the AEWA Standing Committee </w:t>
      </w:r>
      <w:r w:rsidR="008E1598">
        <w:rPr>
          <w:sz w:val="22"/>
          <w:szCs w:val="22"/>
          <w:lang w:val="en-GB"/>
        </w:rPr>
        <w:t>by correspondence in April 2015,</w:t>
      </w:r>
    </w:p>
    <w:p w14:paraId="04875A90" w14:textId="77777777" w:rsidR="00102135" w:rsidRDefault="00102135" w:rsidP="0095481F">
      <w:pPr>
        <w:ind w:firstLine="900"/>
        <w:jc w:val="both"/>
        <w:rPr>
          <w:sz w:val="22"/>
          <w:szCs w:val="22"/>
          <w:lang w:val="en-GB"/>
        </w:rPr>
      </w:pPr>
    </w:p>
    <w:p w14:paraId="57A9F06C" w14:textId="2C66E680" w:rsidR="00102135" w:rsidRDefault="00102135" w:rsidP="00102135">
      <w:pPr>
        <w:ind w:firstLine="900"/>
        <w:jc w:val="both"/>
        <w:rPr>
          <w:sz w:val="22"/>
          <w:szCs w:val="22"/>
          <w:lang w:val="en-GB"/>
        </w:rPr>
      </w:pPr>
      <w:r>
        <w:rPr>
          <w:i/>
          <w:sz w:val="22"/>
          <w:szCs w:val="22"/>
          <w:lang w:val="en-GB"/>
        </w:rPr>
        <w:t>Also</w:t>
      </w:r>
      <w:r w:rsidRPr="00102135">
        <w:rPr>
          <w:i/>
          <w:sz w:val="22"/>
          <w:szCs w:val="22"/>
          <w:lang w:val="en-GB"/>
        </w:rPr>
        <w:t xml:space="preserve"> noting</w:t>
      </w:r>
      <w:r>
        <w:rPr>
          <w:sz w:val="22"/>
          <w:szCs w:val="22"/>
          <w:lang w:val="en-GB"/>
        </w:rPr>
        <w:t xml:space="preserve"> that certified copies of the finali</w:t>
      </w:r>
      <w:r w:rsidR="00F02A89">
        <w:rPr>
          <w:sz w:val="22"/>
          <w:szCs w:val="22"/>
          <w:lang w:val="en-GB"/>
        </w:rPr>
        <w:t>s</w:t>
      </w:r>
      <w:r>
        <w:rPr>
          <w:sz w:val="22"/>
          <w:szCs w:val="22"/>
          <w:lang w:val="en-GB"/>
        </w:rPr>
        <w:t xml:space="preserve">ed translation have not been transmitted to all States by the Depositary after </w:t>
      </w:r>
      <w:r w:rsidR="00EC619C">
        <w:rPr>
          <w:sz w:val="22"/>
          <w:szCs w:val="22"/>
          <w:lang w:val="en-GB"/>
        </w:rPr>
        <w:t>internal consultation with</w:t>
      </w:r>
      <w:r>
        <w:rPr>
          <w:sz w:val="22"/>
          <w:szCs w:val="22"/>
          <w:lang w:val="en-GB"/>
        </w:rPr>
        <w:t xml:space="preserve"> the Depositary’s translation bureau, but </w:t>
      </w:r>
      <w:r w:rsidR="00EC619C">
        <w:rPr>
          <w:sz w:val="22"/>
          <w:szCs w:val="22"/>
          <w:lang w:val="en-GB"/>
        </w:rPr>
        <w:t xml:space="preserve">that the Depositary </w:t>
      </w:r>
      <w:r>
        <w:rPr>
          <w:sz w:val="22"/>
          <w:szCs w:val="22"/>
          <w:lang w:val="en-GB"/>
        </w:rPr>
        <w:t>instead kindly offered to provide a new translation through its translation bureau.</w:t>
      </w:r>
    </w:p>
    <w:p w14:paraId="2D793C39" w14:textId="77777777" w:rsidR="0095481F" w:rsidRDefault="0095481F" w:rsidP="0095481F">
      <w:pPr>
        <w:ind w:firstLine="900"/>
        <w:jc w:val="both"/>
        <w:rPr>
          <w:sz w:val="22"/>
          <w:szCs w:val="22"/>
          <w:lang w:val="en-GB"/>
        </w:rPr>
      </w:pPr>
    </w:p>
    <w:p w14:paraId="1F081A25" w14:textId="77777777" w:rsidR="0095481F" w:rsidRDefault="0095481F" w:rsidP="0095481F">
      <w:pPr>
        <w:ind w:firstLine="900"/>
        <w:jc w:val="both"/>
        <w:rPr>
          <w:sz w:val="22"/>
          <w:szCs w:val="22"/>
          <w:lang w:val="en-GB"/>
        </w:rPr>
      </w:pPr>
    </w:p>
    <w:p w14:paraId="14DFC334" w14:textId="77777777" w:rsidR="0095481F" w:rsidRPr="007C608B" w:rsidRDefault="0095481F" w:rsidP="00C109A4">
      <w:pPr>
        <w:jc w:val="both"/>
        <w:rPr>
          <w:i/>
          <w:sz w:val="22"/>
          <w:szCs w:val="22"/>
          <w:lang w:val="en-GB"/>
        </w:rPr>
      </w:pPr>
      <w:r w:rsidRPr="007C608B">
        <w:rPr>
          <w:i/>
          <w:sz w:val="22"/>
          <w:szCs w:val="22"/>
          <w:lang w:val="en-GB"/>
        </w:rPr>
        <w:t>The Meeting of the Parties:</w:t>
      </w:r>
    </w:p>
    <w:p w14:paraId="6750597C" w14:textId="77777777" w:rsidR="0095481F" w:rsidRDefault="0095481F" w:rsidP="003F7EC6">
      <w:pPr>
        <w:jc w:val="both"/>
        <w:rPr>
          <w:i/>
          <w:sz w:val="22"/>
          <w:szCs w:val="22"/>
          <w:lang w:val="en-GB"/>
        </w:rPr>
      </w:pPr>
    </w:p>
    <w:p w14:paraId="1085E1B6" w14:textId="2C241DE2" w:rsidR="0095481F" w:rsidRPr="00E96E55" w:rsidRDefault="00D0260A" w:rsidP="003F7EC6">
      <w:pPr>
        <w:pStyle w:val="ColorfulList-Accent11"/>
        <w:numPr>
          <w:ilvl w:val="0"/>
          <w:numId w:val="10"/>
        </w:numPr>
        <w:tabs>
          <w:tab w:val="left" w:pos="900"/>
        </w:tabs>
        <w:ind w:left="0" w:firstLine="0"/>
        <w:jc w:val="both"/>
        <w:rPr>
          <w:sz w:val="22"/>
          <w:szCs w:val="22"/>
          <w:lang w:val="en-GB"/>
        </w:rPr>
      </w:pPr>
      <w:r>
        <w:rPr>
          <w:i/>
          <w:sz w:val="22"/>
          <w:szCs w:val="22"/>
          <w:lang w:val="en-GB"/>
        </w:rPr>
        <w:t xml:space="preserve">Welcomes </w:t>
      </w:r>
      <w:r w:rsidR="0085720F">
        <w:rPr>
          <w:i/>
          <w:sz w:val="22"/>
          <w:szCs w:val="22"/>
          <w:lang w:val="en-GB"/>
        </w:rPr>
        <w:t xml:space="preserve">and accepts </w:t>
      </w:r>
      <w:r w:rsidR="00EC619C">
        <w:rPr>
          <w:sz w:val="22"/>
          <w:szCs w:val="22"/>
          <w:lang w:val="en-GB"/>
        </w:rPr>
        <w:t xml:space="preserve">the kind </w:t>
      </w:r>
      <w:r w:rsidRPr="00D0260A">
        <w:rPr>
          <w:sz w:val="22"/>
          <w:szCs w:val="22"/>
          <w:lang w:val="en-GB"/>
        </w:rPr>
        <w:t>offer of</w:t>
      </w:r>
      <w:r>
        <w:rPr>
          <w:i/>
          <w:sz w:val="22"/>
          <w:szCs w:val="22"/>
          <w:lang w:val="en-GB"/>
        </w:rPr>
        <w:t xml:space="preserve"> </w:t>
      </w:r>
      <w:r w:rsidRPr="00D0260A">
        <w:rPr>
          <w:sz w:val="22"/>
          <w:szCs w:val="22"/>
          <w:lang w:val="en-GB"/>
        </w:rPr>
        <w:t>the Depositary to</w:t>
      </w:r>
      <w:r>
        <w:rPr>
          <w:sz w:val="22"/>
          <w:szCs w:val="22"/>
          <w:lang w:val="en-GB"/>
        </w:rPr>
        <w:t xml:space="preserve"> provide a new Arabic translation of the Agr</w:t>
      </w:r>
      <w:r w:rsidR="00EC619C">
        <w:rPr>
          <w:sz w:val="22"/>
          <w:szCs w:val="22"/>
          <w:lang w:val="en-GB"/>
        </w:rPr>
        <w:t xml:space="preserve">eement text and its annexes, </w:t>
      </w:r>
      <w:r>
        <w:rPr>
          <w:sz w:val="22"/>
          <w:szCs w:val="22"/>
          <w:lang w:val="en-GB"/>
        </w:rPr>
        <w:t>requests it to finali</w:t>
      </w:r>
      <w:r w:rsidR="00F02A89">
        <w:rPr>
          <w:sz w:val="22"/>
          <w:szCs w:val="22"/>
          <w:lang w:val="en-GB"/>
        </w:rPr>
        <w:t>s</w:t>
      </w:r>
      <w:r>
        <w:rPr>
          <w:sz w:val="22"/>
          <w:szCs w:val="22"/>
          <w:lang w:val="en-GB"/>
        </w:rPr>
        <w:t>e the new translation through its translation bureau and to</w:t>
      </w:r>
      <w:r w:rsidR="0095481F" w:rsidRPr="00D0260A">
        <w:rPr>
          <w:sz w:val="22"/>
          <w:lang w:val="en-GB"/>
        </w:rPr>
        <w:t xml:space="preserve"> incorporate all approved amendments to Annexes 2 and 3 to the Agreement as adopted in Resolution 6.1 into this new Arabic language version, according to resources available</w:t>
      </w:r>
      <w:r>
        <w:rPr>
          <w:sz w:val="22"/>
          <w:lang w:val="en-GB"/>
        </w:rPr>
        <w:t xml:space="preserve"> and in close consultation with the Secretariat</w:t>
      </w:r>
      <w:r w:rsidR="005F48D0">
        <w:rPr>
          <w:sz w:val="22"/>
          <w:lang w:val="en-GB"/>
        </w:rPr>
        <w:t xml:space="preserve"> and the Arabic</w:t>
      </w:r>
      <w:r w:rsidR="00F02A89">
        <w:rPr>
          <w:sz w:val="22"/>
          <w:lang w:val="en-GB"/>
        </w:rPr>
        <w:t>-</w:t>
      </w:r>
      <w:r w:rsidR="005F48D0">
        <w:rPr>
          <w:sz w:val="22"/>
          <w:lang w:val="en-GB"/>
        </w:rPr>
        <w:t xml:space="preserve">speaking </w:t>
      </w:r>
      <w:r w:rsidR="00E95B48">
        <w:rPr>
          <w:sz w:val="22"/>
          <w:lang w:val="en-GB"/>
        </w:rPr>
        <w:t>countries</w:t>
      </w:r>
      <w:r w:rsidR="0095481F" w:rsidRPr="00D0260A">
        <w:rPr>
          <w:sz w:val="22"/>
          <w:lang w:val="en-GB"/>
        </w:rPr>
        <w:t>;</w:t>
      </w:r>
    </w:p>
    <w:p w14:paraId="18F8BEB2" w14:textId="77777777" w:rsidR="00E96E55" w:rsidRPr="00F06006" w:rsidRDefault="00E96E55" w:rsidP="00151AA7">
      <w:pPr>
        <w:pStyle w:val="ColorfulList-Accent11"/>
        <w:tabs>
          <w:tab w:val="left" w:pos="900"/>
        </w:tabs>
        <w:ind w:left="0"/>
        <w:jc w:val="both"/>
        <w:rPr>
          <w:sz w:val="22"/>
          <w:szCs w:val="22"/>
          <w:lang w:val="en-GB"/>
        </w:rPr>
      </w:pPr>
    </w:p>
    <w:p w14:paraId="2EBF094B" w14:textId="661A4FA9" w:rsidR="00BF39B2" w:rsidRPr="00F06006" w:rsidRDefault="00BF39B2" w:rsidP="00F06006">
      <w:pPr>
        <w:pStyle w:val="ColorfulList-Accent11"/>
        <w:numPr>
          <w:ilvl w:val="0"/>
          <w:numId w:val="10"/>
        </w:numPr>
        <w:tabs>
          <w:tab w:val="left" w:pos="900"/>
        </w:tabs>
        <w:ind w:left="0" w:firstLine="0"/>
        <w:jc w:val="both"/>
        <w:rPr>
          <w:sz w:val="22"/>
          <w:szCs w:val="22"/>
          <w:lang w:val="en-GB"/>
        </w:rPr>
      </w:pPr>
      <w:r w:rsidRPr="00F06006">
        <w:rPr>
          <w:i/>
          <w:sz w:val="22"/>
          <w:szCs w:val="22"/>
          <w:lang w:val="en-GB"/>
        </w:rPr>
        <w:t>Request</w:t>
      </w:r>
      <w:r w:rsidR="00F02A89">
        <w:rPr>
          <w:i/>
          <w:sz w:val="22"/>
          <w:szCs w:val="22"/>
          <w:lang w:val="en-GB"/>
        </w:rPr>
        <w:t>s</w:t>
      </w:r>
      <w:r w:rsidRPr="00F06006">
        <w:rPr>
          <w:i/>
          <w:sz w:val="22"/>
          <w:szCs w:val="22"/>
          <w:lang w:val="en-GB"/>
        </w:rPr>
        <w:t xml:space="preserve"> </w:t>
      </w:r>
      <w:r w:rsidRPr="00F06006">
        <w:rPr>
          <w:sz w:val="22"/>
          <w:szCs w:val="22"/>
          <w:lang w:val="en-GB"/>
        </w:rPr>
        <w:t xml:space="preserve">the Secretariat to circulate the final draft to </w:t>
      </w:r>
      <w:r w:rsidR="00E95B48" w:rsidRPr="00F06006">
        <w:rPr>
          <w:sz w:val="22"/>
          <w:szCs w:val="22"/>
          <w:lang w:val="en-GB"/>
        </w:rPr>
        <w:t>Arabic</w:t>
      </w:r>
      <w:r w:rsidR="00F02A89">
        <w:rPr>
          <w:sz w:val="22"/>
          <w:szCs w:val="22"/>
          <w:lang w:val="en-GB"/>
        </w:rPr>
        <w:t>-</w:t>
      </w:r>
      <w:r w:rsidR="00E95B48" w:rsidRPr="00F06006">
        <w:rPr>
          <w:sz w:val="22"/>
          <w:szCs w:val="22"/>
          <w:lang w:val="en-GB"/>
        </w:rPr>
        <w:t>speaking Contracting Parties</w:t>
      </w:r>
      <w:r w:rsidRPr="00F06006">
        <w:rPr>
          <w:sz w:val="22"/>
          <w:szCs w:val="22"/>
          <w:lang w:val="en-GB"/>
        </w:rPr>
        <w:t xml:space="preserve"> for clearance before its submission to the Standing Committee</w:t>
      </w:r>
      <w:r w:rsidR="00151AA7" w:rsidRPr="00F06006">
        <w:rPr>
          <w:sz w:val="22"/>
          <w:szCs w:val="22"/>
          <w:lang w:val="en-GB"/>
        </w:rPr>
        <w:t>;</w:t>
      </w:r>
    </w:p>
    <w:p w14:paraId="7B30B9A9" w14:textId="77777777" w:rsidR="00D0260A" w:rsidRPr="00D0260A" w:rsidRDefault="00D0260A" w:rsidP="003F7EC6">
      <w:pPr>
        <w:pStyle w:val="ColorfulList-Accent11"/>
        <w:tabs>
          <w:tab w:val="left" w:pos="900"/>
        </w:tabs>
        <w:ind w:left="630"/>
        <w:jc w:val="both"/>
        <w:rPr>
          <w:sz w:val="22"/>
          <w:szCs w:val="22"/>
          <w:lang w:val="en-GB"/>
        </w:rPr>
      </w:pPr>
    </w:p>
    <w:p w14:paraId="174F9197" w14:textId="042B3FE4" w:rsidR="00D0260A" w:rsidRPr="00D0260A" w:rsidRDefault="00D95552" w:rsidP="003F7EC6">
      <w:pPr>
        <w:pStyle w:val="ColorfulList-Accent11"/>
        <w:numPr>
          <w:ilvl w:val="0"/>
          <w:numId w:val="10"/>
        </w:numPr>
        <w:tabs>
          <w:tab w:val="left" w:pos="900"/>
        </w:tabs>
        <w:ind w:left="0" w:firstLine="0"/>
        <w:jc w:val="both"/>
        <w:rPr>
          <w:sz w:val="22"/>
          <w:szCs w:val="22"/>
          <w:lang w:val="en-GB"/>
        </w:rPr>
      </w:pPr>
      <w:r>
        <w:rPr>
          <w:i/>
          <w:sz w:val="22"/>
          <w:szCs w:val="22"/>
          <w:lang w:val="en-GB"/>
        </w:rPr>
        <w:t>Mandates</w:t>
      </w:r>
      <w:r w:rsidR="00D0260A">
        <w:rPr>
          <w:i/>
          <w:sz w:val="22"/>
          <w:szCs w:val="22"/>
          <w:lang w:val="en-GB"/>
        </w:rPr>
        <w:t xml:space="preserve"> </w:t>
      </w:r>
      <w:r w:rsidR="00D0260A" w:rsidRPr="00D0260A">
        <w:rPr>
          <w:sz w:val="22"/>
          <w:szCs w:val="22"/>
          <w:lang w:val="en-GB"/>
        </w:rPr>
        <w:t>the Standing Committee to approve the finali</w:t>
      </w:r>
      <w:r w:rsidR="00F02A89">
        <w:rPr>
          <w:sz w:val="22"/>
          <w:szCs w:val="22"/>
          <w:lang w:val="en-GB"/>
        </w:rPr>
        <w:t>s</w:t>
      </w:r>
      <w:r w:rsidR="00D0260A" w:rsidRPr="00D0260A">
        <w:rPr>
          <w:sz w:val="22"/>
          <w:szCs w:val="22"/>
          <w:lang w:val="en-GB"/>
        </w:rPr>
        <w:t>ed translation</w:t>
      </w:r>
      <w:r w:rsidR="00D0260A">
        <w:rPr>
          <w:sz w:val="22"/>
          <w:szCs w:val="22"/>
          <w:lang w:val="en-GB"/>
        </w:rPr>
        <w:t xml:space="preserve"> </w:t>
      </w:r>
      <w:r>
        <w:rPr>
          <w:sz w:val="22"/>
          <w:szCs w:val="22"/>
          <w:lang w:val="en-GB"/>
        </w:rPr>
        <w:t xml:space="preserve">as the new </w:t>
      </w:r>
      <w:r w:rsidR="0085720F">
        <w:rPr>
          <w:sz w:val="22"/>
          <w:szCs w:val="22"/>
          <w:lang w:val="en-GB"/>
        </w:rPr>
        <w:t>Arabic text</w:t>
      </w:r>
      <w:r>
        <w:rPr>
          <w:sz w:val="22"/>
          <w:szCs w:val="22"/>
          <w:lang w:val="en-GB"/>
        </w:rPr>
        <w:t>;</w:t>
      </w:r>
    </w:p>
    <w:p w14:paraId="629117CF" w14:textId="77777777" w:rsidR="0095481F" w:rsidRDefault="0095481F" w:rsidP="003F7EC6">
      <w:pPr>
        <w:pStyle w:val="ColorfulList-Accent11"/>
        <w:ind w:left="0"/>
        <w:rPr>
          <w:i/>
          <w:sz w:val="22"/>
          <w:lang w:val="en-GB"/>
        </w:rPr>
      </w:pPr>
    </w:p>
    <w:p w14:paraId="734B44C0" w14:textId="2576D68A" w:rsidR="0095481F" w:rsidRDefault="0095481F" w:rsidP="003F7EC6">
      <w:pPr>
        <w:numPr>
          <w:ilvl w:val="0"/>
          <w:numId w:val="10"/>
        </w:numPr>
        <w:tabs>
          <w:tab w:val="num" w:pos="935"/>
          <w:tab w:val="left" w:pos="1800"/>
        </w:tabs>
        <w:ind w:left="0" w:firstLine="0"/>
        <w:jc w:val="both"/>
        <w:rPr>
          <w:sz w:val="22"/>
          <w:lang w:val="en-GB"/>
        </w:rPr>
      </w:pPr>
      <w:r>
        <w:rPr>
          <w:i/>
          <w:sz w:val="22"/>
          <w:lang w:val="en-GB"/>
        </w:rPr>
        <w:t>Invites</w:t>
      </w:r>
      <w:r>
        <w:rPr>
          <w:sz w:val="22"/>
          <w:lang w:val="en-GB"/>
        </w:rPr>
        <w:t xml:space="preserve"> </w:t>
      </w:r>
      <w:r w:rsidR="00E95B48">
        <w:rPr>
          <w:sz w:val="22"/>
          <w:lang w:val="en-GB"/>
        </w:rPr>
        <w:t xml:space="preserve"> </w:t>
      </w:r>
      <w:r>
        <w:rPr>
          <w:sz w:val="22"/>
          <w:lang w:val="en-GB"/>
        </w:rPr>
        <w:t xml:space="preserve">the Depositary to </w:t>
      </w:r>
      <w:r>
        <w:rPr>
          <w:sz w:val="22"/>
          <w:szCs w:val="22"/>
          <w:lang w:val="en-GB"/>
        </w:rPr>
        <w:t>transmit certified copies of the new Arabic version to all Range States in accordance with Article XVII of the Agreement</w:t>
      </w:r>
      <w:r w:rsidR="00D0260A">
        <w:rPr>
          <w:sz w:val="22"/>
          <w:szCs w:val="22"/>
          <w:lang w:val="en-GB"/>
        </w:rPr>
        <w:t xml:space="preserve"> upon approval by the Standing Committee</w:t>
      </w:r>
      <w:r>
        <w:rPr>
          <w:sz w:val="22"/>
          <w:szCs w:val="22"/>
          <w:lang w:val="en-GB"/>
        </w:rPr>
        <w:t>;</w:t>
      </w:r>
    </w:p>
    <w:p w14:paraId="299970D0" w14:textId="77777777" w:rsidR="0095481F" w:rsidRDefault="0095481F" w:rsidP="003F7EC6">
      <w:pPr>
        <w:pStyle w:val="ColorfulList-Accent11"/>
        <w:ind w:left="0"/>
        <w:rPr>
          <w:sz w:val="22"/>
          <w:szCs w:val="22"/>
          <w:lang w:val="en-GB"/>
        </w:rPr>
      </w:pPr>
    </w:p>
    <w:p w14:paraId="5D776E84" w14:textId="4D6910C6" w:rsidR="0095481F" w:rsidRPr="00D95552" w:rsidRDefault="0095481F" w:rsidP="003F7EC6">
      <w:pPr>
        <w:pStyle w:val="ColorfulList-Accent11"/>
        <w:numPr>
          <w:ilvl w:val="0"/>
          <w:numId w:val="10"/>
        </w:numPr>
        <w:tabs>
          <w:tab w:val="left" w:pos="900"/>
          <w:tab w:val="left" w:pos="1530"/>
        </w:tabs>
        <w:ind w:left="36" w:firstLine="0"/>
        <w:jc w:val="both"/>
        <w:rPr>
          <w:sz w:val="22"/>
          <w:szCs w:val="22"/>
          <w:lang w:val="en-GB"/>
        </w:rPr>
      </w:pPr>
      <w:r>
        <w:rPr>
          <w:i/>
          <w:sz w:val="22"/>
          <w:szCs w:val="22"/>
          <w:lang w:val="en-GB"/>
        </w:rPr>
        <w:t>Urges</w:t>
      </w:r>
      <w:r>
        <w:rPr>
          <w:sz w:val="22"/>
          <w:szCs w:val="22"/>
          <w:lang w:val="en-GB"/>
        </w:rPr>
        <w:t xml:space="preserve"> all Contracting Parties to replace the former official version by this new translation with respect to AEWA-related matters at all levels</w:t>
      </w:r>
      <w:r w:rsidR="0085720F">
        <w:rPr>
          <w:sz w:val="22"/>
          <w:szCs w:val="22"/>
          <w:lang w:val="en-GB"/>
        </w:rPr>
        <w:t xml:space="preserve">, </w:t>
      </w:r>
      <w:r w:rsidR="0085720F">
        <w:rPr>
          <w:i/>
          <w:sz w:val="22"/>
          <w:szCs w:val="22"/>
          <w:lang w:val="en-GB"/>
        </w:rPr>
        <w:t>invites</w:t>
      </w:r>
      <w:r w:rsidR="0085720F">
        <w:rPr>
          <w:sz w:val="22"/>
          <w:szCs w:val="22"/>
          <w:lang w:val="en-GB"/>
        </w:rPr>
        <w:t xml:space="preserve"> Non-Party Range States to take note of the new official Arabic text and to use it as official text for the purpose of acceding to AEWA and </w:t>
      </w:r>
      <w:r w:rsidR="0085720F" w:rsidRPr="00F02A89">
        <w:rPr>
          <w:i/>
          <w:sz w:val="22"/>
          <w:szCs w:val="22"/>
          <w:lang w:val="en-GB"/>
        </w:rPr>
        <w:t>i</w:t>
      </w:r>
      <w:r w:rsidR="0085720F">
        <w:rPr>
          <w:i/>
          <w:sz w:val="22"/>
          <w:szCs w:val="22"/>
          <w:lang w:val="en-GB"/>
        </w:rPr>
        <w:t>nstructs</w:t>
      </w:r>
      <w:r w:rsidR="0085720F">
        <w:rPr>
          <w:sz w:val="22"/>
          <w:szCs w:val="22"/>
          <w:lang w:val="en-GB"/>
        </w:rPr>
        <w:t xml:space="preserve"> the Secretariat to publish and disseminate the new Arabic language (online and hard copy) version in a timely manner, </w:t>
      </w:r>
      <w:r w:rsidR="0085720F" w:rsidRPr="0085720F">
        <w:rPr>
          <w:sz w:val="22"/>
          <w:szCs w:val="22"/>
          <w:lang w:val="en-GB"/>
        </w:rPr>
        <w:t>as soon as it becomes available</w:t>
      </w:r>
      <w:r w:rsidR="0085720F">
        <w:rPr>
          <w:sz w:val="22"/>
          <w:szCs w:val="22"/>
          <w:lang w:val="en-GB"/>
        </w:rPr>
        <w:t>.</w:t>
      </w:r>
      <w:bookmarkStart w:id="0" w:name="_GoBack"/>
      <w:bookmarkEnd w:id="0"/>
    </w:p>
    <w:sectPr w:rsidR="0095481F" w:rsidRPr="00D95552" w:rsidSect="0085720F">
      <w:headerReference w:type="first" r:id="rId8"/>
      <w:footerReference w:type="first" r:id="rId9"/>
      <w:pgSz w:w="11907" w:h="16840" w:code="9"/>
      <w:pgMar w:top="1021" w:right="1134" w:bottom="180"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1A1DF" w14:textId="77777777" w:rsidR="000C5F7F" w:rsidRDefault="000C5F7F">
      <w:r>
        <w:separator/>
      </w:r>
    </w:p>
  </w:endnote>
  <w:endnote w:type="continuationSeparator" w:id="0">
    <w:p w14:paraId="5574A648" w14:textId="77777777" w:rsidR="000C5F7F" w:rsidRDefault="000C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1E0C" w14:textId="77777777" w:rsidR="006059D0" w:rsidRDefault="006059D0" w:rsidP="003350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5D92" w14:textId="77777777" w:rsidR="000C5F7F" w:rsidRDefault="000C5F7F">
      <w:r>
        <w:separator/>
      </w:r>
    </w:p>
  </w:footnote>
  <w:footnote w:type="continuationSeparator" w:id="0">
    <w:p w14:paraId="30D19AC7" w14:textId="77777777" w:rsidR="000C5F7F" w:rsidRDefault="000C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C109A4" w14:paraId="68361BA8" w14:textId="77777777" w:rsidTr="00C527CA">
      <w:trPr>
        <w:trHeight w:val="1256"/>
      </w:trPr>
      <w:tc>
        <w:tcPr>
          <w:tcW w:w="1985" w:type="dxa"/>
          <w:shd w:val="clear" w:color="auto" w:fill="auto"/>
          <w:tcMar>
            <w:top w:w="0" w:type="dxa"/>
            <w:left w:w="108" w:type="dxa"/>
            <w:bottom w:w="0" w:type="dxa"/>
            <w:right w:w="108" w:type="dxa"/>
          </w:tcMar>
        </w:tcPr>
        <w:p w14:paraId="10C08B89" w14:textId="77777777" w:rsidR="00C109A4" w:rsidRDefault="00C109A4" w:rsidP="00C109A4">
          <w:r>
            <w:rPr>
              <w:noProof/>
            </w:rPr>
            <w:drawing>
              <wp:anchor distT="0" distB="0" distL="114300" distR="114300" simplePos="0" relativeHeight="251660288" behindDoc="1" locked="0" layoutInCell="1" allowOverlap="1" wp14:anchorId="1057A5BC" wp14:editId="0D7DE4DB">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45B5B034" w14:textId="77777777" w:rsidR="00C109A4" w:rsidRDefault="00C109A4" w:rsidP="00C109A4">
          <w:pPr>
            <w:jc w:val="center"/>
            <w:rPr>
              <w:i/>
              <w:caps/>
            </w:rPr>
          </w:pPr>
          <w:r>
            <w:rPr>
              <w:i/>
              <w:caps/>
              <w:sz w:val="22"/>
              <w:szCs w:val="22"/>
            </w:rPr>
            <w:t xml:space="preserve">Agreement on the Conservation of </w:t>
          </w:r>
        </w:p>
        <w:p w14:paraId="6635A5E3" w14:textId="77777777" w:rsidR="00C109A4" w:rsidRDefault="00C109A4" w:rsidP="00C109A4">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3329DDFE" w14:textId="77777777" w:rsidR="00C109A4" w:rsidRDefault="00C109A4" w:rsidP="00C109A4">
          <w:pPr>
            <w:jc w:val="right"/>
          </w:pPr>
          <w:r w:rsidRPr="000768ED">
            <w:rPr>
              <w:noProof/>
            </w:rPr>
            <w:drawing>
              <wp:anchor distT="0" distB="0" distL="114300" distR="114300" simplePos="0" relativeHeight="251659264" behindDoc="1" locked="0" layoutInCell="1" allowOverlap="1" wp14:anchorId="31C16AF2" wp14:editId="64308108">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09A4" w14:paraId="2BC3D3B4" w14:textId="77777777" w:rsidTr="00C527CA">
      <w:tc>
        <w:tcPr>
          <w:tcW w:w="9639" w:type="dxa"/>
          <w:gridSpan w:val="3"/>
          <w:shd w:val="clear" w:color="auto" w:fill="auto"/>
          <w:tcMar>
            <w:top w:w="0" w:type="dxa"/>
            <w:left w:w="108" w:type="dxa"/>
            <w:bottom w:w="0" w:type="dxa"/>
            <w:right w:w="108" w:type="dxa"/>
          </w:tcMar>
        </w:tcPr>
        <w:p w14:paraId="7ECFF9AF" w14:textId="77777777" w:rsidR="00C109A4" w:rsidRDefault="00C109A4" w:rsidP="00C109A4">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0BAA9FDF" w14:textId="77777777" w:rsidR="00C109A4" w:rsidRDefault="00C109A4" w:rsidP="00C109A4">
          <w:pPr>
            <w:jc w:val="center"/>
          </w:pPr>
          <w:r>
            <w:rPr>
              <w:i/>
              <w:iCs/>
            </w:rPr>
            <w:t>9-14 November 2015, Bonn, Germany</w:t>
          </w:r>
        </w:p>
      </w:tc>
    </w:tr>
    <w:tr w:rsidR="00C109A4" w14:paraId="3AC0C523" w14:textId="77777777" w:rsidTr="00C527C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29D61E2" w14:textId="77777777" w:rsidR="00C109A4" w:rsidRDefault="00C109A4" w:rsidP="00C109A4">
          <w:pPr>
            <w:jc w:val="center"/>
          </w:pPr>
          <w:r>
            <w:rPr>
              <w:i/>
              <w:lang w:val="en-GB"/>
            </w:rPr>
            <w:t>“Making flyway conservation happen”</w:t>
          </w:r>
        </w:p>
      </w:tc>
    </w:tr>
  </w:tbl>
  <w:p w14:paraId="3E33550F" w14:textId="77777777" w:rsidR="006059D0" w:rsidRPr="00C109A4" w:rsidRDefault="006059D0" w:rsidP="00C10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FB7"/>
    <w:multiLevelType w:val="hybridMultilevel"/>
    <w:tmpl w:val="85604B0A"/>
    <w:lvl w:ilvl="0" w:tplc="71EAC2C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DE"/>
    <w:rsid w:val="00016E7B"/>
    <w:rsid w:val="00046B01"/>
    <w:rsid w:val="00051C54"/>
    <w:rsid w:val="00053571"/>
    <w:rsid w:val="00060494"/>
    <w:rsid w:val="0006129C"/>
    <w:rsid w:val="000977BB"/>
    <w:rsid w:val="000A14AD"/>
    <w:rsid w:val="000A51FB"/>
    <w:rsid w:val="000A5A47"/>
    <w:rsid w:val="000A6F3A"/>
    <w:rsid w:val="000B656B"/>
    <w:rsid w:val="000C5F7F"/>
    <w:rsid w:val="000C6C45"/>
    <w:rsid w:val="000E153E"/>
    <w:rsid w:val="000F2170"/>
    <w:rsid w:val="000F22CC"/>
    <w:rsid w:val="00102135"/>
    <w:rsid w:val="00104C13"/>
    <w:rsid w:val="00111DB3"/>
    <w:rsid w:val="00125FAA"/>
    <w:rsid w:val="00132F2E"/>
    <w:rsid w:val="00151AA7"/>
    <w:rsid w:val="00163D0E"/>
    <w:rsid w:val="0016427F"/>
    <w:rsid w:val="00167D59"/>
    <w:rsid w:val="0017712F"/>
    <w:rsid w:val="00180A4D"/>
    <w:rsid w:val="00182DCC"/>
    <w:rsid w:val="00185CD4"/>
    <w:rsid w:val="00186687"/>
    <w:rsid w:val="00196E67"/>
    <w:rsid w:val="001A00B6"/>
    <w:rsid w:val="001A51B7"/>
    <w:rsid w:val="001B186D"/>
    <w:rsid w:val="001D21F7"/>
    <w:rsid w:val="001D519A"/>
    <w:rsid w:val="001E0C2A"/>
    <w:rsid w:val="001F1D9A"/>
    <w:rsid w:val="001F2EE5"/>
    <w:rsid w:val="0020640C"/>
    <w:rsid w:val="00207325"/>
    <w:rsid w:val="00215143"/>
    <w:rsid w:val="002304D1"/>
    <w:rsid w:val="00243B4B"/>
    <w:rsid w:val="00260D5D"/>
    <w:rsid w:val="00286103"/>
    <w:rsid w:val="002A3D00"/>
    <w:rsid w:val="002C58BF"/>
    <w:rsid w:val="002E4C1F"/>
    <w:rsid w:val="002E6092"/>
    <w:rsid w:val="002F0141"/>
    <w:rsid w:val="002F3BC5"/>
    <w:rsid w:val="002F7147"/>
    <w:rsid w:val="00303606"/>
    <w:rsid w:val="003072A9"/>
    <w:rsid w:val="00312BA0"/>
    <w:rsid w:val="00316D81"/>
    <w:rsid w:val="003209C2"/>
    <w:rsid w:val="003251E0"/>
    <w:rsid w:val="003332C4"/>
    <w:rsid w:val="00335022"/>
    <w:rsid w:val="003412DF"/>
    <w:rsid w:val="00353767"/>
    <w:rsid w:val="00376C90"/>
    <w:rsid w:val="00381660"/>
    <w:rsid w:val="00383FCF"/>
    <w:rsid w:val="00393891"/>
    <w:rsid w:val="003A33FF"/>
    <w:rsid w:val="003A596F"/>
    <w:rsid w:val="003B2918"/>
    <w:rsid w:val="003B4398"/>
    <w:rsid w:val="003B58AA"/>
    <w:rsid w:val="003B7A22"/>
    <w:rsid w:val="003C320A"/>
    <w:rsid w:val="003C6E09"/>
    <w:rsid w:val="003D030A"/>
    <w:rsid w:val="003D13D0"/>
    <w:rsid w:val="003D48A5"/>
    <w:rsid w:val="003E0DB9"/>
    <w:rsid w:val="003F7EC6"/>
    <w:rsid w:val="0040457A"/>
    <w:rsid w:val="00423640"/>
    <w:rsid w:val="004256C2"/>
    <w:rsid w:val="004313BF"/>
    <w:rsid w:val="004370A6"/>
    <w:rsid w:val="00446E4B"/>
    <w:rsid w:val="004623B2"/>
    <w:rsid w:val="00497689"/>
    <w:rsid w:val="004A5FDE"/>
    <w:rsid w:val="004B57A6"/>
    <w:rsid w:val="004B75C0"/>
    <w:rsid w:val="004C26D2"/>
    <w:rsid w:val="004C4E42"/>
    <w:rsid w:val="004F13A5"/>
    <w:rsid w:val="004F4E6A"/>
    <w:rsid w:val="004F5C38"/>
    <w:rsid w:val="005018C8"/>
    <w:rsid w:val="00506661"/>
    <w:rsid w:val="00517C62"/>
    <w:rsid w:val="005426DD"/>
    <w:rsid w:val="00551530"/>
    <w:rsid w:val="00565AA8"/>
    <w:rsid w:val="00567628"/>
    <w:rsid w:val="005714B0"/>
    <w:rsid w:val="00575367"/>
    <w:rsid w:val="005868F8"/>
    <w:rsid w:val="005970C7"/>
    <w:rsid w:val="00597566"/>
    <w:rsid w:val="005A0AC0"/>
    <w:rsid w:val="005B689B"/>
    <w:rsid w:val="005D0005"/>
    <w:rsid w:val="005D54ED"/>
    <w:rsid w:val="005E2BFF"/>
    <w:rsid w:val="005F48D0"/>
    <w:rsid w:val="0060207D"/>
    <w:rsid w:val="00603ECA"/>
    <w:rsid w:val="006059D0"/>
    <w:rsid w:val="006075EE"/>
    <w:rsid w:val="006122CD"/>
    <w:rsid w:val="006230B0"/>
    <w:rsid w:val="006264D8"/>
    <w:rsid w:val="006318A6"/>
    <w:rsid w:val="00636ECB"/>
    <w:rsid w:val="00655E24"/>
    <w:rsid w:val="006566F2"/>
    <w:rsid w:val="00657A1D"/>
    <w:rsid w:val="0066160A"/>
    <w:rsid w:val="0066689B"/>
    <w:rsid w:val="00671A79"/>
    <w:rsid w:val="00673033"/>
    <w:rsid w:val="0067485C"/>
    <w:rsid w:val="0069010A"/>
    <w:rsid w:val="00697DC3"/>
    <w:rsid w:val="006A4A6F"/>
    <w:rsid w:val="006B6B98"/>
    <w:rsid w:val="006D0329"/>
    <w:rsid w:val="006D24EE"/>
    <w:rsid w:val="006E0905"/>
    <w:rsid w:val="006E5C40"/>
    <w:rsid w:val="00703647"/>
    <w:rsid w:val="00757F53"/>
    <w:rsid w:val="00767C3A"/>
    <w:rsid w:val="00772C93"/>
    <w:rsid w:val="0077356B"/>
    <w:rsid w:val="00782700"/>
    <w:rsid w:val="00786AF1"/>
    <w:rsid w:val="0079491B"/>
    <w:rsid w:val="0079698D"/>
    <w:rsid w:val="007C608B"/>
    <w:rsid w:val="007E054A"/>
    <w:rsid w:val="007E1121"/>
    <w:rsid w:val="00806C8A"/>
    <w:rsid w:val="008115B4"/>
    <w:rsid w:val="0082215E"/>
    <w:rsid w:val="00822276"/>
    <w:rsid w:val="008235E1"/>
    <w:rsid w:val="0085720F"/>
    <w:rsid w:val="008650A4"/>
    <w:rsid w:val="00896669"/>
    <w:rsid w:val="008A29B1"/>
    <w:rsid w:val="008B1AE8"/>
    <w:rsid w:val="008B3285"/>
    <w:rsid w:val="008D17FB"/>
    <w:rsid w:val="008D305B"/>
    <w:rsid w:val="008E1598"/>
    <w:rsid w:val="008E791B"/>
    <w:rsid w:val="008F0DEA"/>
    <w:rsid w:val="008F4E75"/>
    <w:rsid w:val="008F5A3E"/>
    <w:rsid w:val="00903E6E"/>
    <w:rsid w:val="009164F2"/>
    <w:rsid w:val="0095481F"/>
    <w:rsid w:val="00960705"/>
    <w:rsid w:val="00964438"/>
    <w:rsid w:val="0096757D"/>
    <w:rsid w:val="0096757E"/>
    <w:rsid w:val="0096780E"/>
    <w:rsid w:val="00990AB9"/>
    <w:rsid w:val="00995095"/>
    <w:rsid w:val="00A07EE3"/>
    <w:rsid w:val="00A13B54"/>
    <w:rsid w:val="00A15368"/>
    <w:rsid w:val="00A36A12"/>
    <w:rsid w:val="00A44FC5"/>
    <w:rsid w:val="00A50CC4"/>
    <w:rsid w:val="00A550C8"/>
    <w:rsid w:val="00A84DF2"/>
    <w:rsid w:val="00A852E5"/>
    <w:rsid w:val="00A86EF9"/>
    <w:rsid w:val="00AB7B63"/>
    <w:rsid w:val="00AC55DC"/>
    <w:rsid w:val="00AD5FBE"/>
    <w:rsid w:val="00AE44EE"/>
    <w:rsid w:val="00AF7358"/>
    <w:rsid w:val="00AF7A81"/>
    <w:rsid w:val="00B03E26"/>
    <w:rsid w:val="00B04408"/>
    <w:rsid w:val="00B30BE0"/>
    <w:rsid w:val="00B37E95"/>
    <w:rsid w:val="00B51146"/>
    <w:rsid w:val="00B53055"/>
    <w:rsid w:val="00B56DEB"/>
    <w:rsid w:val="00B57E4F"/>
    <w:rsid w:val="00B77837"/>
    <w:rsid w:val="00B86D30"/>
    <w:rsid w:val="00B9472A"/>
    <w:rsid w:val="00BA790F"/>
    <w:rsid w:val="00BB60C5"/>
    <w:rsid w:val="00BD0F47"/>
    <w:rsid w:val="00BE11A7"/>
    <w:rsid w:val="00BF39B2"/>
    <w:rsid w:val="00C10107"/>
    <w:rsid w:val="00C109A4"/>
    <w:rsid w:val="00C1396F"/>
    <w:rsid w:val="00C170E1"/>
    <w:rsid w:val="00C31A30"/>
    <w:rsid w:val="00C36912"/>
    <w:rsid w:val="00C37179"/>
    <w:rsid w:val="00C645F5"/>
    <w:rsid w:val="00C72EF1"/>
    <w:rsid w:val="00C83EC9"/>
    <w:rsid w:val="00CA73F7"/>
    <w:rsid w:val="00CB1CAA"/>
    <w:rsid w:val="00CC3F9D"/>
    <w:rsid w:val="00CC509F"/>
    <w:rsid w:val="00CE340A"/>
    <w:rsid w:val="00CF5F07"/>
    <w:rsid w:val="00D0260A"/>
    <w:rsid w:val="00D17FDB"/>
    <w:rsid w:val="00D604E7"/>
    <w:rsid w:val="00D62588"/>
    <w:rsid w:val="00D801A7"/>
    <w:rsid w:val="00D95552"/>
    <w:rsid w:val="00D97245"/>
    <w:rsid w:val="00DA2E04"/>
    <w:rsid w:val="00DB6FF8"/>
    <w:rsid w:val="00DE6C76"/>
    <w:rsid w:val="00DF26A5"/>
    <w:rsid w:val="00E015A5"/>
    <w:rsid w:val="00E02643"/>
    <w:rsid w:val="00E043A4"/>
    <w:rsid w:val="00E32E05"/>
    <w:rsid w:val="00E41928"/>
    <w:rsid w:val="00E55F1B"/>
    <w:rsid w:val="00E62524"/>
    <w:rsid w:val="00E719DA"/>
    <w:rsid w:val="00E76AEC"/>
    <w:rsid w:val="00E86628"/>
    <w:rsid w:val="00E95B48"/>
    <w:rsid w:val="00E965A8"/>
    <w:rsid w:val="00E96E55"/>
    <w:rsid w:val="00EA1BA4"/>
    <w:rsid w:val="00EB196B"/>
    <w:rsid w:val="00EC5C49"/>
    <w:rsid w:val="00EC619C"/>
    <w:rsid w:val="00EC7C77"/>
    <w:rsid w:val="00EE19A4"/>
    <w:rsid w:val="00EE6916"/>
    <w:rsid w:val="00EF01DD"/>
    <w:rsid w:val="00EF13A0"/>
    <w:rsid w:val="00F02A89"/>
    <w:rsid w:val="00F06006"/>
    <w:rsid w:val="00F1400B"/>
    <w:rsid w:val="00F5168D"/>
    <w:rsid w:val="00F627E9"/>
    <w:rsid w:val="00F77B0D"/>
    <w:rsid w:val="00F81B26"/>
    <w:rsid w:val="00F85886"/>
    <w:rsid w:val="00FA1954"/>
    <w:rsid w:val="00FA2143"/>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544E8D"/>
  <w15:chartTrackingRefBased/>
  <w15:docId w15:val="{5BBEA376-E36B-4A23-916C-D1AA0157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DE"/>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paragraph" w:customStyle="1" w:styleId="ColorfulList-Accent11">
    <w:name w:val="Colorful List - Accent 11"/>
    <w:basedOn w:val="Normal"/>
    <w:uiPriority w:val="34"/>
    <w:qFormat/>
    <w:rsid w:val="009548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456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8DB7-A558-441A-8F02-BC4C64F6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504</Words>
  <Characters>2726</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 (UNEP/AEWA Secretariat)</cp:lastModifiedBy>
  <cp:revision>6</cp:revision>
  <cp:lastPrinted>2015-11-25T15:56:00Z</cp:lastPrinted>
  <dcterms:created xsi:type="dcterms:W3CDTF">2015-11-24T15:35:00Z</dcterms:created>
  <dcterms:modified xsi:type="dcterms:W3CDTF">2015-11-26T13:22:00Z</dcterms:modified>
</cp:coreProperties>
</file>