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55" w:rsidRPr="00484B55" w:rsidRDefault="00484B55" w:rsidP="00484B55">
      <w:pPr>
        <w:spacing w:after="0" w:line="240" w:lineRule="auto"/>
        <w:jc w:val="center"/>
        <w:rPr>
          <w:rFonts w:ascii="Times New Roman" w:hAnsi="Times New Roman" w:cs="Times New Roman"/>
          <w:i/>
          <w:sz w:val="12"/>
          <w:szCs w:val="12"/>
          <w:lang w:val="fr-FR"/>
        </w:rPr>
      </w:pPr>
    </w:p>
    <w:p w:rsidR="00484B55" w:rsidRDefault="00505C0E" w:rsidP="00484B55">
      <w:pPr>
        <w:spacing w:after="0" w:line="240" w:lineRule="auto"/>
        <w:jc w:val="center"/>
        <w:rPr>
          <w:rFonts w:ascii="Times New Roman" w:hAnsi="Times New Roman" w:cs="Times New Roman"/>
          <w:bCs/>
          <w:sz w:val="24"/>
          <w:szCs w:val="24"/>
          <w:lang w:val="fr-FR"/>
        </w:rPr>
      </w:pPr>
      <w:r w:rsidRPr="00484B55">
        <w:rPr>
          <w:rFonts w:ascii="Times New Roman" w:hAnsi="Times New Roman" w:cs="Times New Roman"/>
          <w:i/>
          <w:sz w:val="24"/>
          <w:szCs w:val="24"/>
          <w:lang w:val="fr-FR"/>
        </w:rPr>
        <w:t xml:space="preserve"> </w:t>
      </w:r>
      <w:r w:rsidR="00484B55" w:rsidRPr="00484B55">
        <w:rPr>
          <w:rFonts w:ascii="Times New Roman" w:hAnsi="Times New Roman" w:cs="Times New Roman"/>
          <w:bCs/>
          <w:sz w:val="24"/>
          <w:szCs w:val="24"/>
          <w:lang w:val="fr-FR"/>
        </w:rPr>
        <w:t>RÉSOLUTION 6.</w:t>
      </w:r>
      <w:r w:rsidR="00484B55">
        <w:rPr>
          <w:rFonts w:ascii="Times New Roman" w:hAnsi="Times New Roman" w:cs="Times New Roman"/>
          <w:bCs/>
          <w:sz w:val="24"/>
          <w:szCs w:val="24"/>
          <w:lang w:val="fr-FR"/>
        </w:rPr>
        <w:t>22</w:t>
      </w:r>
    </w:p>
    <w:p w:rsidR="00484B55" w:rsidRPr="00484B55" w:rsidRDefault="00484B55" w:rsidP="00484B55">
      <w:pPr>
        <w:spacing w:after="0" w:line="240" w:lineRule="auto"/>
        <w:jc w:val="center"/>
        <w:rPr>
          <w:rFonts w:ascii="Times New Roman" w:hAnsi="Times New Roman" w:cs="Times New Roman"/>
          <w:bCs/>
          <w:sz w:val="24"/>
          <w:szCs w:val="24"/>
          <w:lang w:val="fr-FR"/>
        </w:rPr>
      </w:pPr>
    </w:p>
    <w:p w:rsidR="00505C0E" w:rsidRDefault="00177873" w:rsidP="00484B55">
      <w:pPr>
        <w:spacing w:after="0" w:line="240" w:lineRule="auto"/>
        <w:jc w:val="center"/>
        <w:rPr>
          <w:rFonts w:ascii="Times New Roman" w:hAnsi="Times New Roman" w:cs="Times New Roman"/>
          <w:b/>
          <w:sz w:val="24"/>
          <w:szCs w:val="24"/>
          <w:lang w:val="fr-FR"/>
        </w:rPr>
      </w:pPr>
      <w:r w:rsidRPr="00505C0E">
        <w:rPr>
          <w:rFonts w:ascii="Times New Roman" w:hAnsi="Times New Roman" w:cs="Times New Roman"/>
          <w:b/>
          <w:sz w:val="24"/>
          <w:szCs w:val="24"/>
          <w:lang w:val="fr-FR"/>
        </w:rPr>
        <w:t xml:space="preserve">SYNERGIES ENTRE </w:t>
      </w:r>
      <w:r w:rsidR="0031514D">
        <w:rPr>
          <w:rFonts w:ascii="Times New Roman" w:hAnsi="Times New Roman" w:cs="Times New Roman"/>
          <w:b/>
          <w:sz w:val="24"/>
          <w:szCs w:val="24"/>
          <w:lang w:val="fr-FR"/>
        </w:rPr>
        <w:t xml:space="preserve">LE </w:t>
      </w:r>
      <w:r w:rsidRPr="00505C0E">
        <w:rPr>
          <w:rFonts w:ascii="Times New Roman" w:hAnsi="Times New Roman" w:cs="Times New Roman"/>
          <w:b/>
          <w:sz w:val="24"/>
          <w:szCs w:val="24"/>
          <w:lang w:val="fr-FR"/>
        </w:rPr>
        <w:t>PNUE/AEWA</w:t>
      </w:r>
    </w:p>
    <w:p w:rsidR="003256A6" w:rsidRDefault="00177873" w:rsidP="00484B55">
      <w:pPr>
        <w:spacing w:after="0" w:line="240" w:lineRule="auto"/>
        <w:jc w:val="center"/>
        <w:rPr>
          <w:rFonts w:ascii="Times New Roman" w:hAnsi="Times New Roman" w:cs="Times New Roman"/>
          <w:b/>
          <w:sz w:val="24"/>
          <w:szCs w:val="24"/>
          <w:lang w:val="fr-FR"/>
        </w:rPr>
      </w:pPr>
      <w:r w:rsidRPr="00505C0E">
        <w:rPr>
          <w:rFonts w:ascii="Times New Roman" w:hAnsi="Times New Roman" w:cs="Times New Roman"/>
          <w:b/>
          <w:sz w:val="24"/>
          <w:szCs w:val="24"/>
          <w:lang w:val="fr-FR"/>
        </w:rPr>
        <w:t xml:space="preserve">ET </w:t>
      </w:r>
      <w:r w:rsidR="0031514D">
        <w:rPr>
          <w:rFonts w:ascii="Times New Roman" w:hAnsi="Times New Roman" w:cs="Times New Roman"/>
          <w:b/>
          <w:sz w:val="24"/>
          <w:szCs w:val="24"/>
          <w:lang w:val="fr-FR"/>
        </w:rPr>
        <w:t xml:space="preserve">LE </w:t>
      </w:r>
      <w:r w:rsidR="004C699F">
        <w:rPr>
          <w:rFonts w:ascii="Times New Roman" w:hAnsi="Times New Roman" w:cs="Times New Roman"/>
          <w:b/>
          <w:sz w:val="24"/>
          <w:szCs w:val="24"/>
          <w:lang w:val="fr-FR"/>
        </w:rPr>
        <w:t>PNUE/CMS</w:t>
      </w:r>
    </w:p>
    <w:p w:rsidR="00A35A2B" w:rsidRDefault="00A35A2B" w:rsidP="00484B55">
      <w:pPr>
        <w:spacing w:after="0" w:line="240" w:lineRule="auto"/>
        <w:jc w:val="center"/>
        <w:rPr>
          <w:rFonts w:ascii="Times New Roman" w:hAnsi="Times New Roman" w:cs="Times New Roman"/>
          <w:sz w:val="24"/>
          <w:szCs w:val="24"/>
          <w:lang w:val="fr-FR"/>
        </w:rPr>
      </w:pPr>
    </w:p>
    <w:p w:rsidR="00A35A2B" w:rsidRPr="00FA163E" w:rsidRDefault="00A35A2B" w:rsidP="00484B55">
      <w:pPr>
        <w:spacing w:after="0" w:line="240" w:lineRule="auto"/>
        <w:jc w:val="center"/>
        <w:rPr>
          <w:rFonts w:ascii="Times New Roman" w:hAnsi="Times New Roman" w:cs="Times New Roman"/>
          <w:i/>
          <w:sz w:val="24"/>
          <w:szCs w:val="24"/>
          <w:lang w:val="fr-FR"/>
        </w:rPr>
      </w:pPr>
      <w:r w:rsidRPr="00FA163E">
        <w:rPr>
          <w:rFonts w:ascii="Times New Roman" w:hAnsi="Times New Roman" w:cs="Times New Roman"/>
          <w:i/>
          <w:sz w:val="24"/>
          <w:szCs w:val="24"/>
          <w:lang w:val="fr-FR"/>
        </w:rPr>
        <w:t>(Soumis par la Norvège)</w:t>
      </w:r>
    </w:p>
    <w:p w:rsidR="00A35A2B" w:rsidRPr="00505C0E" w:rsidRDefault="00A35A2B" w:rsidP="00FA163E">
      <w:pPr>
        <w:spacing w:after="0" w:line="240" w:lineRule="auto"/>
        <w:rPr>
          <w:rFonts w:ascii="Times New Roman" w:hAnsi="Times New Roman" w:cs="Times New Roman"/>
          <w:b/>
          <w:sz w:val="24"/>
          <w:szCs w:val="24"/>
          <w:lang w:val="fr-FR"/>
        </w:rPr>
      </w:pPr>
    </w:p>
    <w:p w:rsidR="00A35A2B" w:rsidRDefault="00A35A2B" w:rsidP="004B5AC9">
      <w:pPr>
        <w:spacing w:after="0" w:line="240" w:lineRule="auto"/>
        <w:ind w:firstLine="709"/>
        <w:jc w:val="both"/>
        <w:rPr>
          <w:rFonts w:ascii="Times New Roman" w:hAnsi="Times New Roman" w:cs="Times New Roman"/>
          <w:lang w:val="fr-FR"/>
        </w:rPr>
      </w:pPr>
      <w:r w:rsidRPr="00FA163E">
        <w:rPr>
          <w:rFonts w:ascii="Times New Roman" w:hAnsi="Times New Roman" w:cs="Times New Roman"/>
          <w:i/>
          <w:lang w:val="fr-FR"/>
        </w:rPr>
        <w:t xml:space="preserve">Reconnaissant </w:t>
      </w:r>
      <w:r w:rsidRPr="00FA163E">
        <w:rPr>
          <w:rFonts w:ascii="Times New Roman" w:hAnsi="Times New Roman" w:cs="Times New Roman"/>
          <w:lang w:val="fr-FR"/>
        </w:rPr>
        <w:t>les résultats de Rio+20, de la décision XII.6 de  la CDB et d</w:t>
      </w:r>
      <w:r w:rsidR="0031514D" w:rsidRPr="00FA163E">
        <w:rPr>
          <w:rFonts w:ascii="Times New Roman" w:hAnsi="Times New Roman" w:cs="Times New Roman"/>
          <w:lang w:val="fr-FR"/>
        </w:rPr>
        <w:t>’</w:t>
      </w:r>
      <w:r w:rsidRPr="00FA163E">
        <w:rPr>
          <w:rFonts w:ascii="Times New Roman" w:hAnsi="Times New Roman" w:cs="Times New Roman"/>
          <w:lang w:val="fr-FR"/>
        </w:rPr>
        <w:t>autres processus soulignant l</w:t>
      </w:r>
      <w:r w:rsidR="0031514D" w:rsidRPr="00FA163E">
        <w:rPr>
          <w:rFonts w:ascii="Times New Roman" w:hAnsi="Times New Roman" w:cs="Times New Roman"/>
          <w:lang w:val="fr-FR"/>
        </w:rPr>
        <w:t>’</w:t>
      </w:r>
      <w:r w:rsidRPr="00FA163E">
        <w:rPr>
          <w:rFonts w:ascii="Times New Roman" w:hAnsi="Times New Roman" w:cs="Times New Roman"/>
          <w:lang w:val="fr-FR"/>
        </w:rPr>
        <w:t xml:space="preserve">importance de développer plus avant les synergies parmi </w:t>
      </w:r>
      <w:r w:rsidR="00781191">
        <w:rPr>
          <w:rFonts w:ascii="Times New Roman" w:hAnsi="Times New Roman" w:cs="Times New Roman"/>
          <w:lang w:val="fr-FR"/>
        </w:rPr>
        <w:t>l</w:t>
      </w:r>
      <w:r w:rsidRPr="00FA163E">
        <w:rPr>
          <w:rFonts w:ascii="Times New Roman" w:hAnsi="Times New Roman" w:cs="Times New Roman"/>
          <w:lang w:val="fr-FR"/>
        </w:rPr>
        <w:t>es accords multilatéraux sur l’environnement (AME),</w:t>
      </w:r>
    </w:p>
    <w:p w:rsidR="00781191" w:rsidRPr="00FA163E" w:rsidRDefault="00781191" w:rsidP="004B5AC9">
      <w:pPr>
        <w:spacing w:after="0" w:line="240" w:lineRule="auto"/>
        <w:ind w:firstLine="709"/>
        <w:jc w:val="both"/>
        <w:rPr>
          <w:rFonts w:ascii="Times New Roman" w:hAnsi="Times New Roman" w:cs="Times New Roman"/>
          <w:lang w:val="fr-FR"/>
        </w:rPr>
      </w:pPr>
    </w:p>
    <w:p w:rsidR="00A35A2B" w:rsidRDefault="00A35A2B" w:rsidP="004B5AC9">
      <w:pPr>
        <w:spacing w:after="0" w:line="240" w:lineRule="auto"/>
        <w:jc w:val="both"/>
        <w:rPr>
          <w:rFonts w:ascii="Times New Roman" w:hAnsi="Times New Roman" w:cs="Times New Roman"/>
          <w:lang w:val="fr-FR"/>
        </w:rPr>
      </w:pPr>
      <w:r w:rsidRPr="00FA163E">
        <w:rPr>
          <w:rFonts w:ascii="Times New Roman" w:hAnsi="Times New Roman" w:cs="Times New Roman"/>
          <w:i/>
          <w:lang w:val="fr-FR"/>
        </w:rPr>
        <w:tab/>
        <w:t xml:space="preserve">Rappelant </w:t>
      </w:r>
      <w:r w:rsidRPr="00FA163E">
        <w:rPr>
          <w:rFonts w:ascii="Times New Roman" w:hAnsi="Times New Roman" w:cs="Times New Roman"/>
          <w:lang w:val="fr-FR"/>
        </w:rPr>
        <w:t>la Résolution 1/12 de la 1</w:t>
      </w:r>
      <w:r w:rsidRPr="00FA163E">
        <w:rPr>
          <w:rFonts w:ascii="Times New Roman" w:hAnsi="Times New Roman" w:cs="Times New Roman"/>
          <w:vertAlign w:val="superscript"/>
          <w:lang w:val="fr-FR"/>
        </w:rPr>
        <w:t>ère</w:t>
      </w:r>
      <w:r w:rsidRPr="00FA163E">
        <w:rPr>
          <w:rFonts w:ascii="Times New Roman" w:hAnsi="Times New Roman" w:cs="Times New Roman"/>
          <w:lang w:val="fr-FR"/>
        </w:rPr>
        <w:t xml:space="preserve"> Assemblée  des Nations Unies pour l’environnement (UNEA) sur la relation entre le Programme des Nations Unies pour l'environnement (PNUE) et les AME pour lesquels le PNUE assure le Secrétariat,</w:t>
      </w:r>
    </w:p>
    <w:p w:rsidR="00636CFB" w:rsidRPr="00FA163E" w:rsidRDefault="00636CFB" w:rsidP="004B5AC9">
      <w:pPr>
        <w:spacing w:after="0" w:line="240" w:lineRule="auto"/>
        <w:jc w:val="both"/>
        <w:rPr>
          <w:rFonts w:ascii="Times New Roman" w:hAnsi="Times New Roman" w:cs="Times New Roman"/>
          <w:lang w:val="fr-FR"/>
        </w:rPr>
      </w:pPr>
    </w:p>
    <w:p w:rsidR="00505C0E" w:rsidRDefault="00505C0E" w:rsidP="00505C0E">
      <w:pPr>
        <w:spacing w:after="0" w:line="240" w:lineRule="auto"/>
        <w:jc w:val="both"/>
        <w:rPr>
          <w:rFonts w:ascii="Times New Roman" w:hAnsi="Times New Roman" w:cs="Times New Roman"/>
          <w:lang w:val="fr-FR"/>
        </w:rPr>
      </w:pPr>
      <w:r>
        <w:rPr>
          <w:rFonts w:ascii="Times New Roman" w:hAnsi="Times New Roman" w:cs="Times New Roman"/>
          <w:i/>
          <w:lang w:val="fr-FR"/>
        </w:rPr>
        <w:tab/>
      </w:r>
      <w:r w:rsidR="00177873" w:rsidRPr="00EE5C5A">
        <w:rPr>
          <w:rFonts w:ascii="Times New Roman" w:hAnsi="Times New Roman" w:cs="Times New Roman"/>
          <w:i/>
          <w:lang w:val="fr-FR"/>
        </w:rPr>
        <w:t>Conscient</w:t>
      </w:r>
      <w:r w:rsidR="00177873" w:rsidRPr="00EE5C5A">
        <w:rPr>
          <w:rFonts w:ascii="Times New Roman" w:hAnsi="Times New Roman" w:cs="Times New Roman"/>
          <w:lang w:val="fr-FR"/>
        </w:rPr>
        <w:t xml:space="preserve"> de l’autonomie juridique de chacun des accords de la Famille CMS</w:t>
      </w:r>
      <w:r>
        <w:rPr>
          <w:rFonts w:ascii="Times New Roman" w:hAnsi="Times New Roman" w:cs="Times New Roman"/>
          <w:lang w:val="fr-FR"/>
        </w:rPr>
        <w:t>,</w:t>
      </w:r>
    </w:p>
    <w:p w:rsidR="00A35A2B" w:rsidRDefault="00A35A2B" w:rsidP="00505C0E">
      <w:pPr>
        <w:spacing w:after="0" w:line="240" w:lineRule="auto"/>
        <w:jc w:val="both"/>
        <w:rPr>
          <w:rFonts w:ascii="Times New Roman" w:hAnsi="Times New Roman" w:cs="Times New Roman"/>
          <w:lang w:val="fr-FR"/>
        </w:rPr>
      </w:pPr>
    </w:p>
    <w:p w:rsidR="00A35A2B" w:rsidRPr="004B5AC9" w:rsidRDefault="004B5AC9" w:rsidP="00505C0E">
      <w:pPr>
        <w:spacing w:after="0" w:line="240" w:lineRule="auto"/>
        <w:jc w:val="both"/>
        <w:rPr>
          <w:rFonts w:ascii="Times New Roman" w:hAnsi="Times New Roman" w:cs="Times New Roman"/>
          <w:lang w:val="fr-FR"/>
        </w:rPr>
      </w:pPr>
      <w:r>
        <w:rPr>
          <w:rFonts w:ascii="Times New Roman" w:hAnsi="Times New Roman" w:cs="Times New Roman"/>
          <w:i/>
          <w:lang w:val="fr-FR"/>
        </w:rPr>
        <w:tab/>
      </w:r>
      <w:r w:rsidR="00A35A2B" w:rsidRPr="00FA163E">
        <w:rPr>
          <w:rFonts w:ascii="Times New Roman" w:hAnsi="Times New Roman" w:cs="Times New Roman"/>
          <w:i/>
          <w:lang w:val="fr-FR"/>
        </w:rPr>
        <w:t xml:space="preserve">Appréciant </w:t>
      </w:r>
      <w:r w:rsidR="00A35A2B" w:rsidRPr="00FA163E">
        <w:rPr>
          <w:rFonts w:ascii="Times New Roman" w:hAnsi="Times New Roman" w:cs="Times New Roman"/>
          <w:lang w:val="fr-FR"/>
        </w:rPr>
        <w:t>l'équipe très efficace du Secrétariat PNUE/AEWA et les efforts qu’elle a déployés pour améliorer davantage cette efficacité, ainsi que les résultats obtenus jusqu'à présent</w:t>
      </w:r>
      <w:r w:rsidR="00BD5980">
        <w:rPr>
          <w:rFonts w:ascii="Times New Roman" w:hAnsi="Times New Roman" w:cs="Times New Roman"/>
          <w:lang w:val="fr-FR"/>
        </w:rPr>
        <w:t>,</w:t>
      </w:r>
    </w:p>
    <w:p w:rsidR="003256A6" w:rsidRPr="00EE5C5A" w:rsidRDefault="003256A6" w:rsidP="00505C0E">
      <w:pPr>
        <w:spacing w:after="0" w:line="240" w:lineRule="auto"/>
        <w:jc w:val="both"/>
        <w:rPr>
          <w:rFonts w:ascii="Times New Roman" w:hAnsi="Times New Roman" w:cs="Times New Roman"/>
          <w:lang w:val="fr-FR"/>
        </w:rPr>
      </w:pPr>
      <w:r w:rsidRPr="00EE5C5A">
        <w:rPr>
          <w:rFonts w:ascii="Times New Roman" w:hAnsi="Times New Roman" w:cs="Times New Roman"/>
          <w:lang w:val="fr-FR"/>
        </w:rPr>
        <w:t xml:space="preserve"> </w:t>
      </w:r>
    </w:p>
    <w:p w:rsidR="00505C0E" w:rsidRDefault="00505C0E" w:rsidP="00505C0E">
      <w:pPr>
        <w:spacing w:after="0" w:line="240" w:lineRule="auto"/>
        <w:jc w:val="both"/>
        <w:rPr>
          <w:rFonts w:ascii="Times New Roman" w:hAnsi="Times New Roman" w:cs="Times New Roman"/>
          <w:lang w:val="fr-FR"/>
        </w:rPr>
      </w:pPr>
      <w:r>
        <w:rPr>
          <w:rFonts w:ascii="Times New Roman" w:hAnsi="Times New Roman" w:cs="Times New Roman"/>
          <w:i/>
          <w:lang w:val="fr-FR"/>
        </w:rPr>
        <w:tab/>
      </w:r>
      <w:r w:rsidR="00177873" w:rsidRPr="00EE5C5A">
        <w:rPr>
          <w:rFonts w:ascii="Times New Roman" w:hAnsi="Times New Roman" w:cs="Times New Roman"/>
          <w:i/>
          <w:lang w:val="fr-FR"/>
        </w:rPr>
        <w:t>Reconnaissant</w:t>
      </w:r>
      <w:r w:rsidR="00177873" w:rsidRPr="00EE5C5A">
        <w:rPr>
          <w:rFonts w:ascii="Times New Roman" w:hAnsi="Times New Roman" w:cs="Times New Roman"/>
          <w:lang w:val="fr-FR"/>
        </w:rPr>
        <w:t xml:space="preserve"> les </w:t>
      </w:r>
      <w:r w:rsidR="00DA29EE" w:rsidRPr="00EE5C5A">
        <w:rPr>
          <w:rFonts w:ascii="Times New Roman" w:hAnsi="Times New Roman" w:cs="Times New Roman"/>
          <w:lang w:val="fr-FR"/>
        </w:rPr>
        <w:t>fonctionnements</w:t>
      </w:r>
      <w:r w:rsidR="00177873" w:rsidRPr="00EE5C5A">
        <w:rPr>
          <w:rFonts w:ascii="Times New Roman" w:hAnsi="Times New Roman" w:cs="Times New Roman"/>
          <w:lang w:val="fr-FR"/>
        </w:rPr>
        <w:t xml:space="preserve"> synergiques </w:t>
      </w:r>
      <w:r w:rsidR="00A35A2B">
        <w:rPr>
          <w:rFonts w:ascii="Times New Roman" w:hAnsi="Times New Roman" w:cs="Times New Roman"/>
          <w:lang w:val="fr-FR"/>
        </w:rPr>
        <w:t xml:space="preserve">existants de longue date et </w:t>
      </w:r>
      <w:r w:rsidR="00177873" w:rsidRPr="00EE5C5A">
        <w:rPr>
          <w:rFonts w:ascii="Times New Roman" w:hAnsi="Times New Roman" w:cs="Times New Roman"/>
          <w:lang w:val="fr-FR"/>
        </w:rPr>
        <w:t>bien établis entre le Secrétariat PNUE/AEWA et le Secrétariat PNUE/CMS, et l’efficacité et les bénéfices mutuels a</w:t>
      </w:r>
      <w:r w:rsidR="00DA29EE" w:rsidRPr="00EE5C5A">
        <w:rPr>
          <w:rFonts w:ascii="Times New Roman" w:hAnsi="Times New Roman" w:cs="Times New Roman"/>
          <w:lang w:val="fr-FR"/>
        </w:rPr>
        <w:t>pportés</w:t>
      </w:r>
      <w:r w:rsidR="00177873" w:rsidRPr="00EE5C5A">
        <w:rPr>
          <w:rFonts w:ascii="Times New Roman" w:hAnsi="Times New Roman" w:cs="Times New Roman"/>
          <w:lang w:val="fr-FR"/>
        </w:rPr>
        <w:t xml:space="preserve"> à travers leur coopération</w:t>
      </w:r>
      <w:r>
        <w:rPr>
          <w:rFonts w:ascii="Times New Roman" w:hAnsi="Times New Roman" w:cs="Times New Roman"/>
          <w:lang w:val="fr-FR"/>
        </w:rPr>
        <w:t>,</w:t>
      </w:r>
    </w:p>
    <w:p w:rsidR="003256A6" w:rsidRPr="00EE5C5A" w:rsidRDefault="003256A6" w:rsidP="00505C0E">
      <w:pPr>
        <w:spacing w:after="0" w:line="240" w:lineRule="auto"/>
        <w:jc w:val="both"/>
        <w:rPr>
          <w:rFonts w:ascii="Times New Roman" w:hAnsi="Times New Roman" w:cs="Times New Roman"/>
          <w:lang w:val="fr-FR"/>
        </w:rPr>
      </w:pPr>
    </w:p>
    <w:p w:rsidR="00505C0E" w:rsidRDefault="00505C0E" w:rsidP="00505C0E">
      <w:pPr>
        <w:spacing w:after="0" w:line="240" w:lineRule="auto"/>
        <w:jc w:val="both"/>
        <w:rPr>
          <w:rFonts w:ascii="Times New Roman" w:hAnsi="Times New Roman" w:cs="Times New Roman"/>
          <w:lang w:val="fr-FR"/>
        </w:rPr>
      </w:pPr>
      <w:r>
        <w:rPr>
          <w:rFonts w:ascii="Times New Roman" w:hAnsi="Times New Roman" w:cs="Times New Roman"/>
          <w:i/>
          <w:lang w:val="fr-FR"/>
        </w:rPr>
        <w:tab/>
      </w:r>
      <w:r w:rsidR="00177873" w:rsidRPr="00EE5C5A">
        <w:rPr>
          <w:rFonts w:ascii="Times New Roman" w:hAnsi="Times New Roman" w:cs="Times New Roman"/>
          <w:i/>
          <w:lang w:val="fr-FR"/>
        </w:rPr>
        <w:t xml:space="preserve">Rappelant </w:t>
      </w:r>
      <w:r w:rsidR="00177873" w:rsidRPr="00EE5C5A">
        <w:rPr>
          <w:rFonts w:ascii="Times New Roman" w:hAnsi="Times New Roman" w:cs="Times New Roman"/>
          <w:lang w:val="fr-FR"/>
        </w:rPr>
        <w:t>la décision de la 9</w:t>
      </w:r>
      <w:r w:rsidR="00177873" w:rsidRPr="00EE5C5A">
        <w:rPr>
          <w:rFonts w:ascii="Times New Roman" w:hAnsi="Times New Roman" w:cs="Times New Roman"/>
          <w:vertAlign w:val="superscript"/>
          <w:lang w:val="fr-FR"/>
        </w:rPr>
        <w:t>ème</w:t>
      </w:r>
      <w:r w:rsidR="00177873" w:rsidRPr="00EE5C5A">
        <w:rPr>
          <w:rFonts w:ascii="Times New Roman" w:hAnsi="Times New Roman" w:cs="Times New Roman"/>
          <w:lang w:val="fr-FR"/>
        </w:rPr>
        <w:t xml:space="preserve"> réunion du Comité permanent de l’AEWA, qui demande au Secrétaire exécutif de l’AEWA et au Secrétaire exécutif de la CMS « de développer de nouvelles synergies entre l’AEWA et la CMS, et d’agir pour fusionner les services et domaines communs, dans un effort de rediriger l’attention des Secrétariats sur le renforcement de la mise en œuvre »</w:t>
      </w:r>
      <w:r>
        <w:rPr>
          <w:rFonts w:ascii="Times New Roman" w:hAnsi="Times New Roman" w:cs="Times New Roman"/>
          <w:lang w:val="fr-FR"/>
        </w:rPr>
        <w:t>,</w:t>
      </w:r>
    </w:p>
    <w:p w:rsidR="003256A6" w:rsidRPr="00EE5C5A" w:rsidRDefault="00177873" w:rsidP="00505C0E">
      <w:pPr>
        <w:spacing w:after="0" w:line="240" w:lineRule="auto"/>
        <w:jc w:val="both"/>
        <w:rPr>
          <w:rFonts w:ascii="Times New Roman" w:hAnsi="Times New Roman" w:cs="Times New Roman"/>
          <w:lang w:val="fr-FR"/>
        </w:rPr>
      </w:pPr>
      <w:r w:rsidRPr="00EE5C5A">
        <w:rPr>
          <w:rFonts w:ascii="Times New Roman" w:hAnsi="Times New Roman" w:cs="Times New Roman"/>
          <w:lang w:val="fr-FR"/>
        </w:rPr>
        <w:t xml:space="preserve"> </w:t>
      </w:r>
    </w:p>
    <w:p w:rsidR="00BE00C0" w:rsidRPr="00EE5C5A" w:rsidRDefault="00505C0E" w:rsidP="00505C0E">
      <w:pPr>
        <w:spacing w:after="0" w:line="240" w:lineRule="auto"/>
        <w:jc w:val="both"/>
        <w:rPr>
          <w:rFonts w:ascii="Times New Roman" w:hAnsi="Times New Roman" w:cs="Times New Roman"/>
          <w:lang w:val="fr-FR"/>
        </w:rPr>
      </w:pPr>
      <w:r>
        <w:rPr>
          <w:rFonts w:ascii="Times New Roman" w:hAnsi="Times New Roman" w:cs="Times New Roman"/>
          <w:i/>
          <w:lang w:val="fr-FR"/>
        </w:rPr>
        <w:tab/>
      </w:r>
      <w:r w:rsidR="00177873" w:rsidRPr="00EE5C5A">
        <w:rPr>
          <w:rFonts w:ascii="Times New Roman" w:hAnsi="Times New Roman" w:cs="Times New Roman"/>
          <w:i/>
          <w:lang w:val="fr-FR"/>
        </w:rPr>
        <w:t xml:space="preserve">Reconnaissant </w:t>
      </w:r>
      <w:r w:rsidR="00177873" w:rsidRPr="00EE5C5A">
        <w:rPr>
          <w:rFonts w:ascii="Times New Roman" w:hAnsi="Times New Roman" w:cs="Times New Roman"/>
          <w:lang w:val="fr-FR"/>
        </w:rPr>
        <w:t xml:space="preserve">l’établissement en janvier 2014 d’une équipe commune CMS/AEWA </w:t>
      </w:r>
      <w:r w:rsidR="00DA29EE" w:rsidRPr="00EE5C5A">
        <w:rPr>
          <w:rFonts w:ascii="Times New Roman" w:hAnsi="Times New Roman" w:cs="Times New Roman"/>
          <w:lang w:val="fr-FR"/>
        </w:rPr>
        <w:t>chargée de</w:t>
      </w:r>
      <w:r w:rsidR="00177873" w:rsidRPr="00EE5C5A">
        <w:rPr>
          <w:rFonts w:ascii="Times New Roman" w:hAnsi="Times New Roman" w:cs="Times New Roman"/>
          <w:lang w:val="fr-FR"/>
        </w:rPr>
        <w:t xml:space="preserve"> la gestion de l’information, la communication et la sensibilisation, à titre de projet pilote de services communs ;</w:t>
      </w:r>
    </w:p>
    <w:p w:rsidR="003256A6" w:rsidRDefault="00177873" w:rsidP="00505C0E">
      <w:pPr>
        <w:spacing w:after="0" w:line="240" w:lineRule="auto"/>
        <w:jc w:val="both"/>
        <w:rPr>
          <w:rFonts w:ascii="Times New Roman" w:hAnsi="Times New Roman" w:cs="Times New Roman"/>
          <w:lang w:val="fr-FR"/>
        </w:rPr>
      </w:pPr>
      <w:r w:rsidRPr="00EE5C5A">
        <w:rPr>
          <w:rFonts w:ascii="Times New Roman" w:hAnsi="Times New Roman" w:cs="Times New Roman"/>
          <w:i/>
          <w:lang w:val="fr-FR"/>
        </w:rPr>
        <w:t>Prenant note</w:t>
      </w:r>
      <w:r w:rsidRPr="00EE5C5A">
        <w:rPr>
          <w:rFonts w:ascii="Times New Roman" w:hAnsi="Times New Roman" w:cs="Times New Roman"/>
          <w:lang w:val="fr-FR"/>
        </w:rPr>
        <w:t xml:space="preserve"> du rapport du Secrétariat PNUE/AEWA sur l’équipe commune CMS/AEWA </w:t>
      </w:r>
      <w:r w:rsidR="00DA29EE" w:rsidRPr="00EE5C5A">
        <w:rPr>
          <w:rFonts w:ascii="Times New Roman" w:hAnsi="Times New Roman" w:cs="Times New Roman"/>
          <w:lang w:val="fr-FR"/>
        </w:rPr>
        <w:t>chargée de</w:t>
      </w:r>
      <w:r w:rsidRPr="00EE5C5A">
        <w:rPr>
          <w:rFonts w:ascii="Times New Roman" w:hAnsi="Times New Roman" w:cs="Times New Roman"/>
          <w:lang w:val="fr-FR"/>
        </w:rPr>
        <w:t xml:space="preserve"> la gestion de l’information, la communication et la sensibilisation (Doc AEWA/MOP6.10) et des leçons tirées de ce projet pilote</w:t>
      </w:r>
      <w:r w:rsidR="00505C0E">
        <w:rPr>
          <w:rFonts w:ascii="Times New Roman" w:hAnsi="Times New Roman" w:cs="Times New Roman"/>
          <w:lang w:val="fr-FR"/>
        </w:rPr>
        <w:t>,</w:t>
      </w:r>
    </w:p>
    <w:p w:rsidR="00505C0E" w:rsidRPr="00EE5C5A" w:rsidRDefault="00505C0E" w:rsidP="00505C0E">
      <w:pPr>
        <w:spacing w:after="0" w:line="240" w:lineRule="auto"/>
        <w:jc w:val="both"/>
        <w:rPr>
          <w:rFonts w:ascii="Times New Roman" w:hAnsi="Times New Roman" w:cs="Times New Roman"/>
          <w:lang w:val="fr-FR"/>
        </w:rPr>
      </w:pPr>
    </w:p>
    <w:p w:rsidR="004B5AC9" w:rsidRDefault="00505C0E" w:rsidP="00505C0E">
      <w:pPr>
        <w:spacing w:after="0" w:line="240" w:lineRule="auto"/>
        <w:jc w:val="both"/>
        <w:rPr>
          <w:rFonts w:ascii="Times New Roman" w:hAnsi="Times New Roman" w:cs="Times New Roman"/>
          <w:lang w:val="fr-FR"/>
        </w:rPr>
      </w:pPr>
      <w:r>
        <w:rPr>
          <w:rFonts w:ascii="Times New Roman" w:hAnsi="Times New Roman" w:cs="Times New Roman"/>
          <w:i/>
          <w:lang w:val="fr-FR"/>
        </w:rPr>
        <w:tab/>
      </w:r>
      <w:r w:rsidR="00025640" w:rsidRPr="00EE5C5A">
        <w:rPr>
          <w:rFonts w:ascii="Times New Roman" w:hAnsi="Times New Roman" w:cs="Times New Roman"/>
          <w:i/>
          <w:lang w:val="fr-FR"/>
        </w:rPr>
        <w:t>Rappelant</w:t>
      </w:r>
      <w:r w:rsidR="00025640" w:rsidRPr="00EE5C5A">
        <w:rPr>
          <w:rFonts w:ascii="Times New Roman" w:hAnsi="Times New Roman" w:cs="Times New Roman"/>
          <w:lang w:val="fr-FR"/>
        </w:rPr>
        <w:t xml:space="preserve"> également la Résolution 11.3 </w:t>
      </w:r>
      <w:r w:rsidR="00A35A2B">
        <w:rPr>
          <w:rFonts w:ascii="Times New Roman" w:hAnsi="Times New Roman" w:cs="Times New Roman"/>
          <w:lang w:val="fr-FR"/>
        </w:rPr>
        <w:t xml:space="preserve">de la </w:t>
      </w:r>
      <w:r w:rsidR="00A35A2B" w:rsidRPr="00EE5C5A">
        <w:rPr>
          <w:rFonts w:ascii="Times New Roman" w:hAnsi="Times New Roman" w:cs="Times New Roman"/>
          <w:lang w:val="fr-FR"/>
        </w:rPr>
        <w:t xml:space="preserve">CMS </w:t>
      </w:r>
      <w:r w:rsidR="00025640" w:rsidRPr="00EE5C5A">
        <w:rPr>
          <w:rFonts w:ascii="Times New Roman" w:hAnsi="Times New Roman" w:cs="Times New Roman"/>
          <w:lang w:val="fr-FR"/>
        </w:rPr>
        <w:t>sur le « renforcement de</w:t>
      </w:r>
      <w:r w:rsidR="000F0AB8" w:rsidRPr="00EE5C5A">
        <w:rPr>
          <w:rFonts w:ascii="Times New Roman" w:hAnsi="Times New Roman" w:cs="Times New Roman"/>
          <w:lang w:val="fr-FR"/>
        </w:rPr>
        <w:t>s</w:t>
      </w:r>
      <w:r w:rsidR="00025640" w:rsidRPr="00EE5C5A">
        <w:rPr>
          <w:rFonts w:ascii="Times New Roman" w:hAnsi="Times New Roman" w:cs="Times New Roman"/>
          <w:lang w:val="fr-FR"/>
        </w:rPr>
        <w:t xml:space="preserve"> synergie</w:t>
      </w:r>
      <w:r w:rsidR="000F0AB8" w:rsidRPr="00EE5C5A">
        <w:rPr>
          <w:rFonts w:ascii="Times New Roman" w:hAnsi="Times New Roman" w:cs="Times New Roman"/>
          <w:lang w:val="fr-FR"/>
        </w:rPr>
        <w:t>s</w:t>
      </w:r>
      <w:r w:rsidR="00025640" w:rsidRPr="00EE5C5A">
        <w:rPr>
          <w:rFonts w:ascii="Times New Roman" w:hAnsi="Times New Roman" w:cs="Times New Roman"/>
          <w:lang w:val="fr-FR"/>
        </w:rPr>
        <w:t xml:space="preserve"> et des services communs parmi les instruments de la Famille CMS »</w:t>
      </w:r>
      <w:r>
        <w:rPr>
          <w:rFonts w:ascii="Times New Roman" w:hAnsi="Times New Roman" w:cs="Times New Roman"/>
          <w:lang w:val="fr-FR"/>
        </w:rPr>
        <w:t>,</w:t>
      </w:r>
    </w:p>
    <w:p w:rsidR="004B5AC9" w:rsidRDefault="004B5AC9" w:rsidP="00505C0E">
      <w:pPr>
        <w:spacing w:after="0" w:line="240" w:lineRule="auto"/>
        <w:jc w:val="both"/>
        <w:rPr>
          <w:rFonts w:ascii="Times New Roman" w:hAnsi="Times New Roman" w:cs="Times New Roman"/>
          <w:lang w:val="fr-FR"/>
        </w:rPr>
      </w:pPr>
    </w:p>
    <w:p w:rsidR="003256A6" w:rsidRDefault="00E73527" w:rsidP="00505C0E">
      <w:pPr>
        <w:spacing w:after="0" w:line="240" w:lineRule="auto"/>
        <w:jc w:val="both"/>
        <w:rPr>
          <w:rFonts w:ascii="Times New Roman" w:hAnsi="Times New Roman" w:cs="Times New Roman"/>
          <w:lang w:val="fr-FR"/>
        </w:rPr>
      </w:pPr>
      <w:r>
        <w:rPr>
          <w:rFonts w:ascii="Times New Roman" w:hAnsi="Times New Roman" w:cs="Times New Roman"/>
          <w:i/>
          <w:lang w:val="fr-FR"/>
        </w:rPr>
        <w:tab/>
      </w:r>
      <w:r w:rsidRPr="00EE5C5A">
        <w:rPr>
          <w:rFonts w:ascii="Times New Roman" w:hAnsi="Times New Roman" w:cs="Times New Roman"/>
          <w:i/>
          <w:lang w:val="fr-FR"/>
        </w:rPr>
        <w:t>Appréciant en outre</w:t>
      </w:r>
      <w:r w:rsidRPr="00EE5C5A">
        <w:rPr>
          <w:rFonts w:ascii="Times New Roman" w:hAnsi="Times New Roman" w:cs="Times New Roman"/>
          <w:lang w:val="fr-FR"/>
        </w:rPr>
        <w:t xml:space="preserve"> l’invitation lancée par le 44</w:t>
      </w:r>
      <w:r w:rsidRPr="00EE5C5A">
        <w:rPr>
          <w:rFonts w:ascii="Times New Roman" w:hAnsi="Times New Roman" w:cs="Times New Roman"/>
          <w:vertAlign w:val="superscript"/>
          <w:lang w:val="fr-FR"/>
        </w:rPr>
        <w:t>ème</w:t>
      </w:r>
      <w:r w:rsidRPr="00EE5C5A">
        <w:rPr>
          <w:rFonts w:ascii="Times New Roman" w:hAnsi="Times New Roman" w:cs="Times New Roman"/>
          <w:lang w:val="fr-FR"/>
        </w:rPr>
        <w:t xml:space="preserve"> Comité permanent de la CMS aux instruments de la CMS, en commençant par ceux qui sont basés à Bonn, à envisager le développement de services communs et de synergies avec la Famille CMS par le biais de décisions appropriées de leurs organes directeurs </w:t>
      </w:r>
      <w:proofErr w:type="spellStart"/>
      <w:r w:rsidRPr="00EE5C5A">
        <w:rPr>
          <w:rFonts w:ascii="Times New Roman" w:hAnsi="Times New Roman" w:cs="Times New Roman"/>
          <w:lang w:val="fr-FR"/>
        </w:rPr>
        <w:t>respectifs,et</w:t>
      </w:r>
      <w:proofErr w:type="spellEnd"/>
      <w:r w:rsidRPr="00EE5C5A">
        <w:rPr>
          <w:rFonts w:ascii="Times New Roman" w:hAnsi="Times New Roman" w:cs="Times New Roman"/>
          <w:lang w:val="fr-FR"/>
        </w:rPr>
        <w:t xml:space="preserve"> à faire part de ces décisions au Comité permanent de la CMS en vue de l’élaboration d’une stratégie prospective en matière de propositions de services communs</w:t>
      </w:r>
      <w:r>
        <w:rPr>
          <w:rFonts w:ascii="Times New Roman" w:hAnsi="Times New Roman" w:cs="Times New Roman"/>
          <w:lang w:val="fr-FR"/>
        </w:rPr>
        <w:t>,</w:t>
      </w:r>
    </w:p>
    <w:p w:rsidR="00636CFB" w:rsidRDefault="00636CFB" w:rsidP="00505C0E">
      <w:pPr>
        <w:spacing w:after="0" w:line="240" w:lineRule="auto"/>
        <w:jc w:val="both"/>
        <w:rPr>
          <w:rFonts w:ascii="Times New Roman" w:hAnsi="Times New Roman" w:cs="Times New Roman"/>
          <w:lang w:val="fr-FR"/>
        </w:rPr>
      </w:pPr>
    </w:p>
    <w:p w:rsidR="00B070EA" w:rsidRDefault="00505C0E">
      <w:pPr>
        <w:spacing w:after="0" w:line="240" w:lineRule="auto"/>
        <w:jc w:val="both"/>
        <w:rPr>
          <w:rFonts w:ascii="Times New Roman" w:hAnsi="Times New Roman" w:cs="Times New Roman"/>
          <w:lang w:val="fr-FR"/>
        </w:rPr>
      </w:pPr>
      <w:r>
        <w:rPr>
          <w:rFonts w:ascii="Times New Roman" w:hAnsi="Times New Roman" w:cs="Times New Roman"/>
          <w:i/>
          <w:lang w:val="fr-FR"/>
        </w:rPr>
        <w:tab/>
      </w:r>
      <w:r w:rsidR="00DA29EE" w:rsidRPr="00EE5C5A">
        <w:rPr>
          <w:rFonts w:ascii="Times New Roman" w:hAnsi="Times New Roman" w:cs="Times New Roman"/>
          <w:i/>
          <w:lang w:val="fr-FR"/>
        </w:rPr>
        <w:t>Prenant note de</w:t>
      </w:r>
      <w:r w:rsidR="00025640" w:rsidRPr="00EE5C5A">
        <w:rPr>
          <w:rFonts w:ascii="Times New Roman" w:hAnsi="Times New Roman" w:cs="Times New Roman"/>
          <w:lang w:val="fr-FR"/>
        </w:rPr>
        <w:t xml:space="preserve"> l’analyse et </w:t>
      </w:r>
      <w:r w:rsidR="00B070EA">
        <w:rPr>
          <w:rFonts w:ascii="Times New Roman" w:hAnsi="Times New Roman" w:cs="Times New Roman"/>
          <w:lang w:val="fr-FR"/>
        </w:rPr>
        <w:t>du</w:t>
      </w:r>
      <w:r w:rsidR="00B070EA" w:rsidRPr="00EE5C5A">
        <w:rPr>
          <w:rFonts w:ascii="Times New Roman" w:hAnsi="Times New Roman" w:cs="Times New Roman"/>
          <w:lang w:val="fr-FR"/>
        </w:rPr>
        <w:t xml:space="preserve"> </w:t>
      </w:r>
      <w:r w:rsidR="00025640" w:rsidRPr="00EE5C5A">
        <w:rPr>
          <w:rFonts w:ascii="Times New Roman" w:hAnsi="Times New Roman" w:cs="Times New Roman"/>
          <w:lang w:val="fr-FR"/>
        </w:rPr>
        <w:t xml:space="preserve">rapport </w:t>
      </w:r>
      <w:r w:rsidR="00B070EA">
        <w:rPr>
          <w:rFonts w:ascii="Times New Roman" w:hAnsi="Times New Roman" w:cs="Times New Roman"/>
          <w:lang w:val="fr-FR"/>
        </w:rPr>
        <w:t xml:space="preserve">commandés par le Secrétaire exécutif de la CMS à la demande de la COP11 de la CMS </w:t>
      </w:r>
      <w:r w:rsidR="00025640" w:rsidRPr="00EE5C5A">
        <w:rPr>
          <w:rFonts w:ascii="Times New Roman" w:hAnsi="Times New Roman" w:cs="Times New Roman"/>
          <w:lang w:val="fr-FR"/>
        </w:rPr>
        <w:t xml:space="preserve">sur les implications juridiques, financières, opérationnelles et administratives </w:t>
      </w:r>
      <w:r w:rsidR="00B679F2" w:rsidRPr="00EE5C5A">
        <w:rPr>
          <w:rFonts w:ascii="Times New Roman" w:hAnsi="Times New Roman" w:cs="Times New Roman"/>
          <w:lang w:val="fr-FR"/>
        </w:rPr>
        <w:t>d</w:t>
      </w:r>
      <w:r w:rsidR="00DA29EE" w:rsidRPr="00EE5C5A">
        <w:rPr>
          <w:rFonts w:ascii="Times New Roman" w:hAnsi="Times New Roman" w:cs="Times New Roman"/>
          <w:lang w:val="fr-FR"/>
        </w:rPr>
        <w:t xml:space="preserve">es </w:t>
      </w:r>
      <w:r w:rsidR="00B679F2" w:rsidRPr="00EE5C5A">
        <w:rPr>
          <w:rFonts w:ascii="Times New Roman" w:hAnsi="Times New Roman" w:cs="Times New Roman"/>
          <w:lang w:val="fr-FR"/>
        </w:rPr>
        <w:t>actions de</w:t>
      </w:r>
      <w:r w:rsidR="00DA29EE" w:rsidRPr="00EE5C5A">
        <w:rPr>
          <w:rFonts w:ascii="Times New Roman" w:hAnsi="Times New Roman" w:cs="Times New Roman"/>
          <w:lang w:val="fr-FR"/>
        </w:rPr>
        <w:t xml:space="preserve">stinées au </w:t>
      </w:r>
      <w:r w:rsidR="00B679F2" w:rsidRPr="00EE5C5A">
        <w:rPr>
          <w:rFonts w:ascii="Times New Roman" w:hAnsi="Times New Roman" w:cs="Times New Roman"/>
          <w:lang w:val="fr-FR"/>
        </w:rPr>
        <w:t>renforcement des synergies</w:t>
      </w:r>
      <w:r w:rsidR="00025640" w:rsidRPr="00EE5C5A">
        <w:rPr>
          <w:rFonts w:ascii="Times New Roman" w:hAnsi="Times New Roman" w:cs="Times New Roman"/>
          <w:lang w:val="fr-FR"/>
        </w:rPr>
        <w:t xml:space="preserve">, </w:t>
      </w:r>
      <w:r w:rsidR="00B679F2" w:rsidRPr="00EE5C5A">
        <w:rPr>
          <w:rFonts w:ascii="Times New Roman" w:hAnsi="Times New Roman" w:cs="Times New Roman"/>
          <w:lang w:val="fr-FR"/>
        </w:rPr>
        <w:t>telles que par le biais de services partagés dans les domaines de services communs</w:t>
      </w:r>
      <w:r w:rsidR="00025640" w:rsidRPr="00EE5C5A">
        <w:rPr>
          <w:rFonts w:ascii="Times New Roman" w:hAnsi="Times New Roman" w:cs="Times New Roman"/>
          <w:lang w:val="fr-FR"/>
        </w:rPr>
        <w:t xml:space="preserve"> </w:t>
      </w:r>
      <w:r w:rsidR="00B679F2" w:rsidRPr="00EE5C5A">
        <w:rPr>
          <w:rFonts w:ascii="Times New Roman" w:hAnsi="Times New Roman" w:cs="Times New Roman"/>
          <w:lang w:val="fr-FR"/>
        </w:rPr>
        <w:t xml:space="preserve">pour les organes décisionnels de la Famille </w:t>
      </w:r>
      <w:r w:rsidR="00025640" w:rsidRPr="00EE5C5A">
        <w:rPr>
          <w:rFonts w:ascii="Times New Roman" w:hAnsi="Times New Roman" w:cs="Times New Roman"/>
          <w:lang w:val="fr-FR"/>
        </w:rPr>
        <w:t xml:space="preserve">CMS </w:t>
      </w:r>
      <w:r w:rsidR="00B679F2" w:rsidRPr="00EE5C5A">
        <w:rPr>
          <w:rFonts w:ascii="Times New Roman" w:hAnsi="Times New Roman" w:cs="Times New Roman"/>
          <w:lang w:val="fr-FR"/>
        </w:rPr>
        <w:t>au sens large</w:t>
      </w:r>
      <w:r w:rsidR="00025640" w:rsidRPr="00EE5C5A">
        <w:rPr>
          <w:rFonts w:ascii="Times New Roman" w:hAnsi="Times New Roman" w:cs="Times New Roman"/>
          <w:lang w:val="fr-FR"/>
        </w:rPr>
        <w:t xml:space="preserve"> (Doc AEWA/MOP Inf</w:t>
      </w:r>
      <w:r>
        <w:rPr>
          <w:rFonts w:ascii="Times New Roman" w:hAnsi="Times New Roman" w:cs="Times New Roman"/>
          <w:lang w:val="fr-FR"/>
        </w:rPr>
        <w:t>.</w:t>
      </w:r>
      <w:r w:rsidR="00025640" w:rsidRPr="00EE5C5A">
        <w:rPr>
          <w:rFonts w:ascii="Times New Roman" w:hAnsi="Times New Roman" w:cs="Times New Roman"/>
          <w:lang w:val="fr-FR"/>
        </w:rPr>
        <w:t xml:space="preserve"> 6.9)</w:t>
      </w:r>
      <w:r>
        <w:rPr>
          <w:rFonts w:ascii="Times New Roman" w:hAnsi="Times New Roman" w:cs="Times New Roman"/>
          <w:lang w:val="fr-FR"/>
        </w:rPr>
        <w:t>,</w:t>
      </w:r>
    </w:p>
    <w:p w:rsidR="00636CFB" w:rsidRDefault="00636CFB">
      <w:pPr>
        <w:spacing w:after="0" w:line="240" w:lineRule="auto"/>
        <w:jc w:val="both"/>
        <w:rPr>
          <w:rFonts w:ascii="Times New Roman" w:hAnsi="Times New Roman" w:cs="Times New Roman"/>
          <w:lang w:val="fr-FR"/>
        </w:rPr>
      </w:pPr>
    </w:p>
    <w:p w:rsidR="003256A6" w:rsidRDefault="00BD5980">
      <w:pPr>
        <w:spacing w:after="0" w:line="240" w:lineRule="auto"/>
        <w:jc w:val="both"/>
        <w:rPr>
          <w:rFonts w:ascii="Times New Roman" w:hAnsi="Times New Roman" w:cs="Times New Roman"/>
          <w:lang w:val="fr-FR"/>
        </w:rPr>
      </w:pPr>
      <w:r>
        <w:rPr>
          <w:rFonts w:ascii="Times New Roman" w:hAnsi="Times New Roman" w:cs="Times New Roman"/>
          <w:lang w:val="fr-FR"/>
        </w:rPr>
        <w:tab/>
      </w:r>
      <w:r w:rsidR="00B679F2" w:rsidRPr="00EE5C5A">
        <w:rPr>
          <w:rFonts w:ascii="Times New Roman" w:hAnsi="Times New Roman" w:cs="Times New Roman"/>
          <w:i/>
          <w:lang w:val="fr-FR"/>
        </w:rPr>
        <w:t>Notant encore</w:t>
      </w:r>
      <w:r w:rsidR="00B679F2" w:rsidRPr="00EE5C5A">
        <w:rPr>
          <w:rFonts w:ascii="Times New Roman" w:hAnsi="Times New Roman" w:cs="Times New Roman"/>
          <w:lang w:val="fr-FR"/>
        </w:rPr>
        <w:t xml:space="preserve"> que l’analyse contient des informations importante</w:t>
      </w:r>
      <w:r w:rsidR="00DA29EE" w:rsidRPr="00EE5C5A">
        <w:rPr>
          <w:rFonts w:ascii="Times New Roman" w:hAnsi="Times New Roman" w:cs="Times New Roman"/>
          <w:lang w:val="fr-FR"/>
        </w:rPr>
        <w:t>s</w:t>
      </w:r>
      <w:r w:rsidR="00B679F2" w:rsidRPr="00EE5C5A">
        <w:rPr>
          <w:rFonts w:ascii="Times New Roman" w:hAnsi="Times New Roman" w:cs="Times New Roman"/>
          <w:lang w:val="fr-FR"/>
        </w:rPr>
        <w:t xml:space="preserve"> sur le potentiel des services communs pouvant être réalisés au sein de la Famille CMS et qu’elle souligne les avantages et les inconvénients généraux d’une coopération renforcée, tout en notant également que d’autres types de synergies pourraient être importants pour les instruments de</w:t>
      </w:r>
      <w:r w:rsidR="00505C0E">
        <w:rPr>
          <w:rFonts w:ascii="Times New Roman" w:hAnsi="Times New Roman" w:cs="Times New Roman"/>
          <w:lang w:val="fr-FR"/>
        </w:rPr>
        <w:t xml:space="preserve"> la CMS basés en dehors de Bonn,</w:t>
      </w:r>
    </w:p>
    <w:p w:rsidR="00B070EA" w:rsidRDefault="00B070EA" w:rsidP="00505C0E">
      <w:pPr>
        <w:spacing w:after="0" w:line="240" w:lineRule="auto"/>
        <w:jc w:val="both"/>
        <w:rPr>
          <w:rFonts w:ascii="Times New Roman" w:hAnsi="Times New Roman" w:cs="Times New Roman"/>
          <w:lang w:val="fr-FR"/>
        </w:rPr>
      </w:pPr>
    </w:p>
    <w:p w:rsidR="003256A6" w:rsidRPr="00EE5C5A" w:rsidRDefault="00B070EA" w:rsidP="00505C0E">
      <w:pPr>
        <w:spacing w:after="0" w:line="240" w:lineRule="auto"/>
        <w:jc w:val="both"/>
        <w:rPr>
          <w:rFonts w:ascii="Times New Roman" w:hAnsi="Times New Roman" w:cs="Times New Roman"/>
          <w:lang w:val="fr-FR"/>
        </w:rPr>
      </w:pPr>
      <w:r>
        <w:rPr>
          <w:rFonts w:ascii="Times New Roman" w:hAnsi="Times New Roman" w:cs="Times New Roman"/>
          <w:lang w:val="fr-FR"/>
        </w:rPr>
        <w:tab/>
      </w:r>
      <w:r w:rsidRPr="00FA163E">
        <w:rPr>
          <w:rFonts w:ascii="Times New Roman" w:hAnsi="Times New Roman" w:cs="Times New Roman"/>
          <w:i/>
          <w:lang w:val="fr-FR"/>
        </w:rPr>
        <w:t>Prenant note</w:t>
      </w:r>
      <w:r>
        <w:rPr>
          <w:rFonts w:ascii="Times New Roman" w:hAnsi="Times New Roman" w:cs="Times New Roman"/>
          <w:lang w:val="fr-FR"/>
        </w:rPr>
        <w:t xml:space="preserve"> que cette Résolution vise à renforcer les synergies et les services communs et n’a pas pour objectif une fusion, </w:t>
      </w:r>
      <w:r w:rsidR="00505C0E">
        <w:rPr>
          <w:rFonts w:ascii="Times New Roman" w:hAnsi="Times New Roman" w:cs="Times New Roman"/>
          <w:i/>
          <w:lang w:val="fr-FR"/>
        </w:rPr>
        <w:tab/>
      </w:r>
      <w:r w:rsidR="00B679F2" w:rsidRPr="00EE5C5A">
        <w:rPr>
          <w:rFonts w:ascii="Times New Roman" w:hAnsi="Times New Roman" w:cs="Times New Roman"/>
          <w:i/>
          <w:lang w:val="fr-FR"/>
        </w:rPr>
        <w:t>Soulignant</w:t>
      </w:r>
      <w:r w:rsidR="00B679F2" w:rsidRPr="00EE5C5A">
        <w:rPr>
          <w:rFonts w:ascii="Times New Roman" w:hAnsi="Times New Roman" w:cs="Times New Roman"/>
          <w:lang w:val="fr-FR"/>
        </w:rPr>
        <w:t xml:space="preserve"> que l’objectif du partage de services au sein des instruments de la CMS est de combler des lacunes, de se renforcer mutuellement, de produire de l’efficacité et d’accroître les résultats, et que le partage de services communs devrait viser à renforcer la mise en œuvre des instruments concernés et à maximiser l’utilisation efficace et efficiente des ressources à tous les niveaux</w:t>
      </w:r>
      <w:r w:rsidR="00505C0E">
        <w:rPr>
          <w:rFonts w:ascii="Times New Roman" w:hAnsi="Times New Roman" w:cs="Times New Roman"/>
          <w:lang w:val="fr-FR"/>
        </w:rPr>
        <w:t>.</w:t>
      </w:r>
      <w:r w:rsidR="003256A6" w:rsidRPr="00EE5C5A">
        <w:rPr>
          <w:rFonts w:ascii="Times New Roman" w:hAnsi="Times New Roman" w:cs="Times New Roman"/>
          <w:lang w:val="fr-FR"/>
        </w:rPr>
        <w:t xml:space="preserve"> </w:t>
      </w:r>
    </w:p>
    <w:p w:rsidR="003256A6" w:rsidRDefault="003256A6" w:rsidP="00505C0E">
      <w:pPr>
        <w:spacing w:after="0" w:line="240" w:lineRule="auto"/>
        <w:jc w:val="both"/>
        <w:rPr>
          <w:rFonts w:ascii="Times New Roman" w:hAnsi="Times New Roman" w:cs="Times New Roman"/>
          <w:lang w:val="fr-FR"/>
        </w:rPr>
      </w:pPr>
    </w:p>
    <w:p w:rsidR="00505C0E" w:rsidRPr="00EE5C5A" w:rsidRDefault="00505C0E" w:rsidP="00505C0E">
      <w:pPr>
        <w:spacing w:after="0" w:line="240" w:lineRule="auto"/>
        <w:jc w:val="both"/>
        <w:rPr>
          <w:rFonts w:ascii="Times New Roman" w:hAnsi="Times New Roman" w:cs="Times New Roman"/>
          <w:lang w:val="fr-FR"/>
        </w:rPr>
      </w:pPr>
    </w:p>
    <w:p w:rsidR="003256A6" w:rsidRPr="00636CFB" w:rsidRDefault="00B679F2" w:rsidP="00505C0E">
      <w:pPr>
        <w:spacing w:after="0" w:line="240" w:lineRule="auto"/>
        <w:jc w:val="both"/>
        <w:rPr>
          <w:rFonts w:ascii="Times New Roman" w:hAnsi="Times New Roman" w:cs="Times New Roman"/>
          <w:i/>
          <w:lang w:val="fr-FR"/>
        </w:rPr>
      </w:pPr>
      <w:r w:rsidRPr="00636CFB">
        <w:rPr>
          <w:rFonts w:ascii="Times New Roman" w:hAnsi="Times New Roman" w:cs="Times New Roman"/>
          <w:i/>
          <w:lang w:val="fr-FR"/>
        </w:rPr>
        <w:t>La Réunion des Parties :</w:t>
      </w:r>
    </w:p>
    <w:p w:rsidR="00451744" w:rsidRPr="00EE5C5A" w:rsidRDefault="00451744" w:rsidP="00505C0E">
      <w:pPr>
        <w:spacing w:after="0" w:line="240" w:lineRule="auto"/>
        <w:jc w:val="both"/>
        <w:rPr>
          <w:rFonts w:ascii="Times New Roman" w:hAnsi="Times New Roman" w:cs="Times New Roman"/>
        </w:rPr>
      </w:pPr>
    </w:p>
    <w:p w:rsidR="00BD365A" w:rsidRDefault="00B679F2" w:rsidP="00505C0E">
      <w:pPr>
        <w:pStyle w:val="ListParagraph"/>
        <w:numPr>
          <w:ilvl w:val="0"/>
          <w:numId w:val="1"/>
        </w:numPr>
        <w:spacing w:after="0" w:line="240" w:lineRule="auto"/>
        <w:ind w:left="0" w:firstLine="0"/>
        <w:jc w:val="both"/>
        <w:rPr>
          <w:rFonts w:ascii="Times New Roman" w:hAnsi="Times New Roman" w:cs="Times New Roman"/>
          <w:lang w:val="fr-FR"/>
        </w:rPr>
      </w:pPr>
      <w:r w:rsidRPr="00EE5C5A">
        <w:rPr>
          <w:rFonts w:ascii="Times New Roman" w:hAnsi="Times New Roman" w:cs="Times New Roman"/>
          <w:i/>
          <w:lang w:val="fr-FR"/>
        </w:rPr>
        <w:t>Convient</w:t>
      </w:r>
      <w:r w:rsidRPr="00EE5C5A">
        <w:rPr>
          <w:rFonts w:ascii="Times New Roman" w:hAnsi="Times New Roman" w:cs="Times New Roman"/>
          <w:lang w:val="fr-FR"/>
        </w:rPr>
        <w:t xml:space="preserve"> de poursuivre </w:t>
      </w:r>
      <w:r w:rsidR="00B070EA">
        <w:rPr>
          <w:rFonts w:ascii="Times New Roman" w:hAnsi="Times New Roman" w:cs="Times New Roman"/>
          <w:lang w:val="fr-FR"/>
        </w:rPr>
        <w:t>et affiner l’</w:t>
      </w:r>
      <w:r w:rsidR="00BD365A">
        <w:rPr>
          <w:rFonts w:ascii="Times New Roman" w:hAnsi="Times New Roman" w:cs="Times New Roman"/>
          <w:lang w:val="fr-FR"/>
        </w:rPr>
        <w:t>expérience</w:t>
      </w:r>
      <w:r w:rsidR="00B070EA">
        <w:rPr>
          <w:rFonts w:ascii="Times New Roman" w:hAnsi="Times New Roman" w:cs="Times New Roman"/>
          <w:lang w:val="fr-FR"/>
        </w:rPr>
        <w:t xml:space="preserve"> </w:t>
      </w:r>
      <w:r w:rsidR="00B070EA" w:rsidRPr="00EE5C5A">
        <w:rPr>
          <w:rFonts w:ascii="Times New Roman" w:hAnsi="Times New Roman" w:cs="Times New Roman"/>
          <w:lang w:val="fr-FR"/>
        </w:rPr>
        <w:t xml:space="preserve"> </w:t>
      </w:r>
      <w:r w:rsidRPr="00EE5C5A">
        <w:rPr>
          <w:rFonts w:ascii="Times New Roman" w:hAnsi="Times New Roman" w:cs="Times New Roman"/>
          <w:lang w:val="fr-FR"/>
        </w:rPr>
        <w:t xml:space="preserve">pilote de l’équipe commune </w:t>
      </w:r>
      <w:r w:rsidR="00DA29EE" w:rsidRPr="00EE5C5A">
        <w:rPr>
          <w:rFonts w:ascii="Times New Roman" w:hAnsi="Times New Roman" w:cs="Times New Roman"/>
          <w:lang w:val="fr-FR"/>
        </w:rPr>
        <w:t xml:space="preserve">chargée </w:t>
      </w:r>
      <w:r w:rsidRPr="00EE5C5A">
        <w:rPr>
          <w:rFonts w:ascii="Times New Roman" w:hAnsi="Times New Roman" w:cs="Times New Roman"/>
          <w:lang w:val="fr-FR"/>
        </w:rPr>
        <w:t>de</w:t>
      </w:r>
      <w:r w:rsidR="00DA29EE" w:rsidRPr="00EE5C5A">
        <w:rPr>
          <w:rFonts w:ascii="Times New Roman" w:hAnsi="Times New Roman" w:cs="Times New Roman"/>
          <w:lang w:val="fr-FR"/>
        </w:rPr>
        <w:t xml:space="preserve"> la</w:t>
      </w:r>
      <w:r w:rsidRPr="00EE5C5A">
        <w:rPr>
          <w:rFonts w:ascii="Times New Roman" w:hAnsi="Times New Roman" w:cs="Times New Roman"/>
          <w:lang w:val="fr-FR"/>
        </w:rPr>
        <w:t xml:space="preserve"> gestion de l’information, de </w:t>
      </w:r>
      <w:r w:rsidR="00DA29EE" w:rsidRPr="00EE5C5A">
        <w:rPr>
          <w:rFonts w:ascii="Times New Roman" w:hAnsi="Times New Roman" w:cs="Times New Roman"/>
          <w:lang w:val="fr-FR"/>
        </w:rPr>
        <w:t xml:space="preserve">la </w:t>
      </w:r>
      <w:r w:rsidRPr="00EE5C5A">
        <w:rPr>
          <w:rFonts w:ascii="Times New Roman" w:hAnsi="Times New Roman" w:cs="Times New Roman"/>
          <w:lang w:val="fr-FR"/>
        </w:rPr>
        <w:t xml:space="preserve">communication et de </w:t>
      </w:r>
      <w:r w:rsidR="00DA29EE" w:rsidRPr="00EE5C5A">
        <w:rPr>
          <w:rFonts w:ascii="Times New Roman" w:hAnsi="Times New Roman" w:cs="Times New Roman"/>
          <w:lang w:val="fr-FR"/>
        </w:rPr>
        <w:t xml:space="preserve">la </w:t>
      </w:r>
      <w:r w:rsidRPr="00EE5C5A">
        <w:rPr>
          <w:rFonts w:ascii="Times New Roman" w:hAnsi="Times New Roman" w:cs="Times New Roman"/>
          <w:lang w:val="fr-FR"/>
        </w:rPr>
        <w:t>sensibilisation en tenant compte des leçons tirées par les Secrétariats de la CMS et de l’AEWA</w:t>
      </w:r>
      <w:r w:rsidR="004B5AC9">
        <w:rPr>
          <w:rFonts w:ascii="Times New Roman" w:hAnsi="Times New Roman" w:cs="Times New Roman"/>
          <w:lang w:val="fr-FR"/>
        </w:rPr>
        <w:t xml:space="preserve"> </w:t>
      </w:r>
      <w:r w:rsidR="000F0AB8" w:rsidRPr="00EE5C5A">
        <w:rPr>
          <w:rFonts w:ascii="Times New Roman" w:hAnsi="Times New Roman" w:cs="Times New Roman"/>
          <w:lang w:val="fr-FR"/>
        </w:rPr>
        <w:t>;</w:t>
      </w:r>
    </w:p>
    <w:p w:rsidR="004B5AC9" w:rsidRDefault="004B5AC9" w:rsidP="00FA163E">
      <w:pPr>
        <w:pStyle w:val="ListParagraph"/>
        <w:spacing w:after="0" w:line="240" w:lineRule="auto"/>
        <w:ind w:left="0"/>
        <w:jc w:val="both"/>
        <w:rPr>
          <w:rFonts w:ascii="Times New Roman" w:hAnsi="Times New Roman" w:cs="Times New Roman"/>
          <w:lang w:val="fr-FR"/>
        </w:rPr>
      </w:pPr>
    </w:p>
    <w:p w:rsidR="00BD365A" w:rsidRDefault="00BD365A" w:rsidP="00505C0E">
      <w:pPr>
        <w:pStyle w:val="ListParagraph"/>
        <w:numPr>
          <w:ilvl w:val="0"/>
          <w:numId w:val="1"/>
        </w:numPr>
        <w:spacing w:after="0" w:line="240" w:lineRule="auto"/>
        <w:ind w:left="0" w:firstLine="0"/>
        <w:jc w:val="both"/>
        <w:rPr>
          <w:rFonts w:ascii="Times New Roman" w:hAnsi="Times New Roman" w:cs="Times New Roman"/>
          <w:lang w:val="fr-FR"/>
        </w:rPr>
      </w:pPr>
      <w:r>
        <w:rPr>
          <w:rFonts w:ascii="Times New Roman" w:hAnsi="Times New Roman" w:cs="Times New Roman"/>
          <w:i/>
          <w:lang w:val="fr-FR"/>
        </w:rPr>
        <w:t xml:space="preserve">Charge </w:t>
      </w:r>
      <w:r w:rsidRPr="00BD365A">
        <w:rPr>
          <w:rFonts w:ascii="Times New Roman" w:hAnsi="Times New Roman" w:cs="Times New Roman"/>
          <w:lang w:val="fr-FR"/>
        </w:rPr>
        <w:t xml:space="preserve">les </w:t>
      </w:r>
      <w:r w:rsidRPr="00FA163E">
        <w:rPr>
          <w:rFonts w:ascii="Times New Roman" w:hAnsi="Times New Roman" w:cs="Times New Roman"/>
          <w:lang w:val="fr-FR"/>
        </w:rPr>
        <w:t>Secrétariats PNUE/AEWA et PNUE /CMS de développer une proposition dans les trois mois après la MOP6 présentant en détail les modalités de mise en œuvre de l'unité commune, incluant entre autres le temps de travail du personnel et les ratios de partage du budget, la structure de gestion et les indicateurs de surveillance et d'évaluation, à soumettre à l’approbation du Comité permanent ;</w:t>
      </w:r>
    </w:p>
    <w:p w:rsidR="00024985" w:rsidRPr="00FA163E" w:rsidRDefault="00024985" w:rsidP="00FA163E">
      <w:pPr>
        <w:spacing w:after="0" w:line="240" w:lineRule="auto"/>
        <w:jc w:val="both"/>
        <w:rPr>
          <w:rFonts w:ascii="Times New Roman" w:hAnsi="Times New Roman" w:cs="Times New Roman"/>
          <w:lang w:val="fr-FR"/>
        </w:rPr>
      </w:pPr>
    </w:p>
    <w:p w:rsidR="00BE00C0" w:rsidRDefault="00BD365A" w:rsidP="00505C0E">
      <w:pPr>
        <w:pStyle w:val="ListParagraph"/>
        <w:numPr>
          <w:ilvl w:val="0"/>
          <w:numId w:val="1"/>
        </w:numPr>
        <w:spacing w:after="0" w:line="240" w:lineRule="auto"/>
        <w:ind w:left="0" w:firstLine="0"/>
        <w:jc w:val="both"/>
        <w:rPr>
          <w:rFonts w:ascii="Times New Roman" w:hAnsi="Times New Roman" w:cs="Times New Roman"/>
          <w:lang w:val="fr-FR"/>
        </w:rPr>
      </w:pPr>
      <w:r w:rsidRPr="00FA163E">
        <w:rPr>
          <w:rFonts w:ascii="Times New Roman" w:hAnsi="Times New Roman" w:cs="Times New Roman"/>
          <w:i/>
          <w:lang w:val="fr-FR"/>
        </w:rPr>
        <w:t>Demande en outre</w:t>
      </w:r>
      <w:r>
        <w:rPr>
          <w:rFonts w:ascii="Times New Roman" w:hAnsi="Times New Roman" w:cs="Times New Roman"/>
          <w:lang w:val="fr-FR"/>
        </w:rPr>
        <w:t xml:space="preserve"> </w:t>
      </w:r>
      <w:r w:rsidRPr="00FA163E">
        <w:rPr>
          <w:rFonts w:ascii="Times New Roman" w:hAnsi="Times New Roman" w:cs="Times New Roman"/>
          <w:lang w:val="fr-FR"/>
        </w:rPr>
        <w:t>au Comité permanent d’examiner les progrès réalisés dans la mise en œuvre de l'unité commune ;</w:t>
      </w:r>
      <w:r w:rsidR="003256A6" w:rsidRPr="00BD365A">
        <w:rPr>
          <w:rFonts w:ascii="Times New Roman" w:hAnsi="Times New Roman" w:cs="Times New Roman"/>
          <w:lang w:val="fr-FR"/>
        </w:rPr>
        <w:t xml:space="preserve"> </w:t>
      </w:r>
      <w:r w:rsidR="00686F98" w:rsidRPr="00BD365A">
        <w:rPr>
          <w:rFonts w:ascii="Times New Roman" w:hAnsi="Times New Roman" w:cs="Times New Roman"/>
          <w:lang w:val="fr-FR"/>
        </w:rPr>
        <w:t xml:space="preserve"> </w:t>
      </w:r>
    </w:p>
    <w:p w:rsidR="00024985" w:rsidRPr="00FA163E" w:rsidRDefault="00024985" w:rsidP="00FA163E">
      <w:pPr>
        <w:pStyle w:val="ListParagraph"/>
        <w:rPr>
          <w:rFonts w:ascii="Times New Roman" w:hAnsi="Times New Roman" w:cs="Times New Roman"/>
          <w:lang w:val="fr-FR"/>
        </w:rPr>
      </w:pPr>
    </w:p>
    <w:p w:rsidR="00BD365A" w:rsidRPr="00BD365A" w:rsidRDefault="00BD365A" w:rsidP="00505C0E">
      <w:pPr>
        <w:pStyle w:val="ListParagraph"/>
        <w:numPr>
          <w:ilvl w:val="0"/>
          <w:numId w:val="1"/>
        </w:numPr>
        <w:spacing w:after="0" w:line="240" w:lineRule="auto"/>
        <w:ind w:left="0" w:firstLine="0"/>
        <w:jc w:val="both"/>
        <w:rPr>
          <w:rFonts w:ascii="Times New Roman" w:hAnsi="Times New Roman" w:cs="Times New Roman"/>
          <w:lang w:val="fr-FR"/>
        </w:rPr>
      </w:pPr>
      <w:r>
        <w:rPr>
          <w:rFonts w:ascii="Times New Roman" w:hAnsi="Times New Roman" w:cs="Times New Roman"/>
          <w:i/>
          <w:lang w:val="fr-FR"/>
        </w:rPr>
        <w:t xml:space="preserve">Charge </w:t>
      </w:r>
      <w:r w:rsidRPr="00FA163E">
        <w:rPr>
          <w:rFonts w:ascii="Times New Roman" w:hAnsi="Times New Roman" w:cs="Times New Roman"/>
          <w:i/>
          <w:lang w:val="fr-FR"/>
        </w:rPr>
        <w:t>également</w:t>
      </w:r>
      <w:r w:rsidRPr="00FA163E">
        <w:rPr>
          <w:rFonts w:ascii="Times New Roman" w:hAnsi="Times New Roman" w:cs="Times New Roman"/>
          <w:lang w:val="fr-FR"/>
        </w:rPr>
        <w:t xml:space="preserve"> le Comité permanent de présenter un rapport écrit à la MOP7 sur les résultats et les expériences de ces dispositions et à faire des recommandations sur la voie à suivre ;</w:t>
      </w:r>
    </w:p>
    <w:p w:rsidR="003256A6" w:rsidRPr="00505C0E" w:rsidRDefault="003256A6" w:rsidP="00505C0E">
      <w:pPr>
        <w:pStyle w:val="ListParagraph"/>
        <w:spacing w:after="0" w:line="240" w:lineRule="auto"/>
        <w:ind w:left="0"/>
        <w:jc w:val="both"/>
        <w:rPr>
          <w:rFonts w:ascii="Times New Roman" w:hAnsi="Times New Roman" w:cs="Times New Roman"/>
          <w:lang w:val="fr-FR"/>
        </w:rPr>
      </w:pPr>
    </w:p>
    <w:p w:rsidR="003256A6" w:rsidRPr="00EE5C5A" w:rsidRDefault="00B679F2" w:rsidP="00505C0E">
      <w:pPr>
        <w:pStyle w:val="ListParagraph"/>
        <w:numPr>
          <w:ilvl w:val="0"/>
          <w:numId w:val="1"/>
        </w:numPr>
        <w:spacing w:after="0" w:line="240" w:lineRule="auto"/>
        <w:ind w:left="0" w:firstLine="0"/>
        <w:jc w:val="both"/>
        <w:rPr>
          <w:rFonts w:ascii="Times New Roman" w:hAnsi="Times New Roman" w:cs="Times New Roman"/>
          <w:i/>
          <w:lang w:val="fr-FR"/>
        </w:rPr>
      </w:pPr>
      <w:r w:rsidRPr="00EE5C5A">
        <w:rPr>
          <w:rFonts w:ascii="Times New Roman" w:hAnsi="Times New Roman" w:cs="Times New Roman"/>
          <w:i/>
          <w:lang w:val="fr-FR"/>
        </w:rPr>
        <w:t xml:space="preserve">Décide </w:t>
      </w:r>
      <w:r w:rsidRPr="00EE5C5A">
        <w:rPr>
          <w:rFonts w:ascii="Times New Roman" w:hAnsi="Times New Roman" w:cs="Times New Roman"/>
          <w:lang w:val="fr-FR"/>
        </w:rPr>
        <w:t xml:space="preserve">d’adopter une approche graduelle </w:t>
      </w:r>
      <w:r w:rsidR="00BD365A">
        <w:rPr>
          <w:rFonts w:ascii="Times New Roman" w:hAnsi="Times New Roman" w:cs="Times New Roman"/>
          <w:lang w:val="fr-FR"/>
        </w:rPr>
        <w:t xml:space="preserve">pour </w:t>
      </w:r>
      <w:r w:rsidR="00024985">
        <w:rPr>
          <w:rFonts w:ascii="Times New Roman" w:hAnsi="Times New Roman" w:cs="Times New Roman"/>
          <w:lang w:val="fr-FR"/>
        </w:rPr>
        <w:t>renforcer</w:t>
      </w:r>
      <w:r w:rsidR="00BD365A">
        <w:rPr>
          <w:rFonts w:ascii="Times New Roman" w:hAnsi="Times New Roman" w:cs="Times New Roman"/>
          <w:lang w:val="fr-FR"/>
        </w:rPr>
        <w:t xml:space="preserve"> les synergies dans les </w:t>
      </w:r>
      <w:r w:rsidR="00024985">
        <w:rPr>
          <w:rFonts w:ascii="Times New Roman" w:hAnsi="Times New Roman" w:cs="Times New Roman"/>
          <w:lang w:val="fr-FR"/>
        </w:rPr>
        <w:t>domaines</w:t>
      </w:r>
      <w:r w:rsidR="00BD365A">
        <w:rPr>
          <w:rFonts w:ascii="Times New Roman" w:hAnsi="Times New Roman" w:cs="Times New Roman"/>
          <w:lang w:val="fr-FR"/>
        </w:rPr>
        <w:t xml:space="preserve"> de </w:t>
      </w:r>
      <w:r w:rsidR="00024985">
        <w:rPr>
          <w:rFonts w:ascii="Times New Roman" w:hAnsi="Times New Roman" w:cs="Times New Roman"/>
          <w:lang w:val="fr-FR"/>
        </w:rPr>
        <w:t>services communs</w:t>
      </w:r>
      <w:r w:rsidRPr="00EE5C5A">
        <w:rPr>
          <w:rFonts w:ascii="Times New Roman" w:hAnsi="Times New Roman" w:cs="Times New Roman"/>
          <w:lang w:val="fr-FR"/>
        </w:rPr>
        <w:t xml:space="preserve"> </w:t>
      </w:r>
      <w:r w:rsidR="00024985">
        <w:rPr>
          <w:rFonts w:ascii="Times New Roman" w:hAnsi="Times New Roman" w:cs="Times New Roman"/>
          <w:lang w:val="fr-FR"/>
        </w:rPr>
        <w:t xml:space="preserve"> avec la Famille CMS </w:t>
      </w:r>
      <w:r w:rsidRPr="00EE5C5A">
        <w:rPr>
          <w:rFonts w:ascii="Times New Roman" w:hAnsi="Times New Roman" w:cs="Times New Roman"/>
          <w:lang w:val="fr-FR"/>
        </w:rPr>
        <w:t xml:space="preserve">et note que les domaines potentiels </w:t>
      </w:r>
      <w:r w:rsidR="00024985">
        <w:rPr>
          <w:rFonts w:ascii="Times New Roman" w:hAnsi="Times New Roman" w:cs="Times New Roman"/>
          <w:lang w:val="fr-FR"/>
        </w:rPr>
        <w:t>qui sont mentionnés dans</w:t>
      </w:r>
      <w:r w:rsidRPr="00EE5C5A">
        <w:rPr>
          <w:rFonts w:ascii="Times New Roman" w:hAnsi="Times New Roman" w:cs="Times New Roman"/>
          <w:lang w:val="fr-FR"/>
        </w:rPr>
        <w:t xml:space="preserve"> l’analyse </w:t>
      </w:r>
      <w:r w:rsidR="00732403" w:rsidRPr="00EE5C5A">
        <w:rPr>
          <w:rFonts w:ascii="Times New Roman" w:hAnsi="Times New Roman" w:cs="Times New Roman"/>
          <w:lang w:val="fr-FR"/>
        </w:rPr>
        <w:t>comprennent le renforcement de</w:t>
      </w:r>
      <w:r w:rsidR="000F0AB8" w:rsidRPr="00EE5C5A">
        <w:rPr>
          <w:rFonts w:ascii="Times New Roman" w:hAnsi="Times New Roman" w:cs="Times New Roman"/>
          <w:lang w:val="fr-FR"/>
        </w:rPr>
        <w:t>s</w:t>
      </w:r>
      <w:r w:rsidR="00732403" w:rsidRPr="00EE5C5A">
        <w:rPr>
          <w:rFonts w:ascii="Times New Roman" w:hAnsi="Times New Roman" w:cs="Times New Roman"/>
          <w:lang w:val="fr-FR"/>
        </w:rPr>
        <w:t xml:space="preserve"> capacité</w:t>
      </w:r>
      <w:r w:rsidR="000F0AB8" w:rsidRPr="00EE5C5A">
        <w:rPr>
          <w:rFonts w:ascii="Times New Roman" w:hAnsi="Times New Roman" w:cs="Times New Roman"/>
          <w:lang w:val="fr-FR"/>
        </w:rPr>
        <w:t>s</w:t>
      </w:r>
      <w:r w:rsidRPr="00EE5C5A">
        <w:rPr>
          <w:rFonts w:ascii="Times New Roman" w:hAnsi="Times New Roman" w:cs="Times New Roman"/>
          <w:lang w:val="fr-FR"/>
        </w:rPr>
        <w:t xml:space="preserve">, </w:t>
      </w:r>
      <w:r w:rsidR="0031514D">
        <w:rPr>
          <w:rFonts w:ascii="Times New Roman" w:hAnsi="Times New Roman" w:cs="Times New Roman"/>
          <w:lang w:val="fr-FR"/>
        </w:rPr>
        <w:t>l’aide à la</w:t>
      </w:r>
      <w:r w:rsidR="00732403" w:rsidRPr="00EE5C5A">
        <w:rPr>
          <w:rFonts w:ascii="Times New Roman" w:hAnsi="Times New Roman" w:cs="Times New Roman"/>
          <w:lang w:val="fr-FR"/>
        </w:rPr>
        <w:t xml:space="preserve"> mise en </w:t>
      </w:r>
      <w:r w:rsidR="00732403" w:rsidRPr="0031514D">
        <w:rPr>
          <w:rFonts w:ascii="Times New Roman" w:hAnsi="Times New Roman" w:cs="Times New Roman"/>
          <w:lang w:val="fr-FR"/>
        </w:rPr>
        <w:t>œuvre</w:t>
      </w:r>
      <w:r w:rsidR="00024985" w:rsidRPr="0031514D">
        <w:rPr>
          <w:rFonts w:ascii="Times New Roman" w:hAnsi="Times New Roman" w:cs="Times New Roman"/>
          <w:lang w:val="fr-FR"/>
        </w:rPr>
        <w:t xml:space="preserve"> plurisectorielle</w:t>
      </w:r>
      <w:r w:rsidRPr="0031514D">
        <w:rPr>
          <w:rFonts w:ascii="Times New Roman" w:hAnsi="Times New Roman" w:cs="Times New Roman"/>
          <w:lang w:val="fr-FR"/>
        </w:rPr>
        <w:t>,</w:t>
      </w:r>
      <w:r w:rsidRPr="00EE5C5A">
        <w:rPr>
          <w:rFonts w:ascii="Times New Roman" w:hAnsi="Times New Roman" w:cs="Times New Roman"/>
          <w:lang w:val="fr-FR"/>
        </w:rPr>
        <w:t xml:space="preserve"> </w:t>
      </w:r>
      <w:r w:rsidR="00732403" w:rsidRPr="00EE5C5A">
        <w:rPr>
          <w:rFonts w:ascii="Times New Roman" w:hAnsi="Times New Roman" w:cs="Times New Roman"/>
          <w:lang w:val="fr-FR"/>
        </w:rPr>
        <w:t xml:space="preserve">les services de </w:t>
      </w:r>
      <w:r w:rsidRPr="00EE5C5A">
        <w:rPr>
          <w:rFonts w:ascii="Times New Roman" w:hAnsi="Times New Roman" w:cs="Times New Roman"/>
          <w:lang w:val="fr-FR"/>
        </w:rPr>
        <w:t>conf</w:t>
      </w:r>
      <w:r w:rsidR="00732403" w:rsidRPr="00EE5C5A">
        <w:rPr>
          <w:rFonts w:ascii="Times New Roman" w:hAnsi="Times New Roman" w:cs="Times New Roman"/>
          <w:lang w:val="fr-FR"/>
        </w:rPr>
        <w:t>é</w:t>
      </w:r>
      <w:r w:rsidRPr="00EE5C5A">
        <w:rPr>
          <w:rFonts w:ascii="Times New Roman" w:hAnsi="Times New Roman" w:cs="Times New Roman"/>
          <w:lang w:val="fr-FR"/>
        </w:rPr>
        <w:t>rence</w:t>
      </w:r>
      <w:r w:rsidR="00732403" w:rsidRPr="00EE5C5A">
        <w:rPr>
          <w:rFonts w:ascii="Times New Roman" w:hAnsi="Times New Roman" w:cs="Times New Roman"/>
          <w:lang w:val="fr-FR"/>
        </w:rPr>
        <w:t xml:space="preserve">s et la </w:t>
      </w:r>
      <w:r w:rsidR="000F0AB8" w:rsidRPr="00EE5C5A">
        <w:rPr>
          <w:rFonts w:ascii="Times New Roman" w:hAnsi="Times New Roman" w:cs="Times New Roman"/>
          <w:lang w:val="fr-FR"/>
        </w:rPr>
        <w:t>recherche</w:t>
      </w:r>
      <w:r w:rsidR="00732403" w:rsidRPr="00EE5C5A">
        <w:rPr>
          <w:rFonts w:ascii="Times New Roman" w:hAnsi="Times New Roman" w:cs="Times New Roman"/>
          <w:lang w:val="fr-FR"/>
        </w:rPr>
        <w:t xml:space="preserve"> de f</w:t>
      </w:r>
      <w:r w:rsidR="000F0AB8" w:rsidRPr="00EE5C5A">
        <w:rPr>
          <w:rFonts w:ascii="Times New Roman" w:hAnsi="Times New Roman" w:cs="Times New Roman"/>
          <w:lang w:val="fr-FR"/>
        </w:rPr>
        <w:t>inancements</w:t>
      </w:r>
      <w:r w:rsidR="00732403" w:rsidRPr="00EE5C5A">
        <w:rPr>
          <w:rFonts w:ascii="Times New Roman" w:hAnsi="Times New Roman" w:cs="Times New Roman"/>
          <w:lang w:val="fr-FR"/>
        </w:rPr>
        <w:t xml:space="preserve"> </w:t>
      </w:r>
      <w:r w:rsidRPr="00EE5C5A">
        <w:rPr>
          <w:rFonts w:ascii="Times New Roman" w:hAnsi="Times New Roman" w:cs="Times New Roman"/>
          <w:lang w:val="fr-FR"/>
        </w:rPr>
        <w:t>;</w:t>
      </w:r>
    </w:p>
    <w:p w:rsidR="00783CEC" w:rsidRPr="00505C0E" w:rsidRDefault="00783CEC" w:rsidP="00505C0E">
      <w:pPr>
        <w:pStyle w:val="ListParagraph"/>
        <w:spacing w:after="0" w:line="240" w:lineRule="auto"/>
        <w:ind w:left="0"/>
        <w:jc w:val="both"/>
        <w:rPr>
          <w:rFonts w:ascii="Times New Roman" w:hAnsi="Times New Roman" w:cs="Times New Roman"/>
          <w:i/>
          <w:lang w:val="fr-FR"/>
        </w:rPr>
      </w:pPr>
    </w:p>
    <w:p w:rsidR="003256A6" w:rsidRPr="00FA163E" w:rsidRDefault="00732403" w:rsidP="00505C0E">
      <w:pPr>
        <w:pStyle w:val="ListParagraph"/>
        <w:numPr>
          <w:ilvl w:val="0"/>
          <w:numId w:val="1"/>
        </w:numPr>
        <w:spacing w:after="0" w:line="240" w:lineRule="auto"/>
        <w:ind w:left="0" w:firstLine="0"/>
        <w:jc w:val="both"/>
        <w:rPr>
          <w:rFonts w:ascii="Times New Roman" w:hAnsi="Times New Roman" w:cs="Times New Roman"/>
          <w:i/>
          <w:lang w:val="fr-FR"/>
        </w:rPr>
      </w:pPr>
      <w:r w:rsidRPr="00EE5C5A">
        <w:rPr>
          <w:rFonts w:ascii="Times New Roman" w:hAnsi="Times New Roman" w:cs="Times New Roman"/>
          <w:i/>
          <w:lang w:val="fr-FR"/>
        </w:rPr>
        <w:t xml:space="preserve">Décide en outre </w:t>
      </w:r>
      <w:r w:rsidRPr="00EE5C5A">
        <w:rPr>
          <w:rFonts w:ascii="Times New Roman" w:hAnsi="Times New Roman" w:cs="Times New Roman"/>
          <w:lang w:val="fr-FR"/>
        </w:rPr>
        <w:t xml:space="preserve">que la </w:t>
      </w:r>
      <w:r w:rsidR="00DA29EE" w:rsidRPr="00EE5C5A">
        <w:rPr>
          <w:rFonts w:ascii="Times New Roman" w:hAnsi="Times New Roman" w:cs="Times New Roman"/>
          <w:lang w:val="fr-FR"/>
        </w:rPr>
        <w:t xml:space="preserve">mise en œuvre </w:t>
      </w:r>
      <w:r w:rsidRPr="00EE5C5A">
        <w:rPr>
          <w:rFonts w:ascii="Times New Roman" w:hAnsi="Times New Roman" w:cs="Times New Roman"/>
          <w:lang w:val="fr-FR"/>
        </w:rPr>
        <w:t>des services communs entre les instruments de l’AEWA et de la CMS se fera par le biais d</w:t>
      </w:r>
      <w:r w:rsidR="00760733" w:rsidRPr="00EE5C5A">
        <w:rPr>
          <w:rFonts w:ascii="Times New Roman" w:hAnsi="Times New Roman" w:cs="Times New Roman"/>
          <w:lang w:val="fr-FR"/>
        </w:rPr>
        <w:t>’un accord mutuel</w:t>
      </w:r>
      <w:r w:rsidRPr="00EE5C5A">
        <w:rPr>
          <w:rFonts w:ascii="Times New Roman" w:hAnsi="Times New Roman" w:cs="Times New Roman"/>
          <w:lang w:val="fr-FR"/>
        </w:rPr>
        <w:t xml:space="preserve"> des </w:t>
      </w:r>
      <w:r w:rsidR="00024985">
        <w:rPr>
          <w:rFonts w:ascii="Times New Roman" w:hAnsi="Times New Roman" w:cs="Times New Roman"/>
          <w:lang w:val="fr-FR"/>
        </w:rPr>
        <w:t>S</w:t>
      </w:r>
      <w:r w:rsidR="00024985" w:rsidRPr="00EE5C5A">
        <w:rPr>
          <w:rFonts w:ascii="Times New Roman" w:hAnsi="Times New Roman" w:cs="Times New Roman"/>
          <w:lang w:val="fr-FR"/>
        </w:rPr>
        <w:t>ecrétaires</w:t>
      </w:r>
      <w:r w:rsidR="00024985">
        <w:rPr>
          <w:rFonts w:ascii="Times New Roman" w:hAnsi="Times New Roman" w:cs="Times New Roman"/>
          <w:lang w:val="fr-FR"/>
        </w:rPr>
        <w:t xml:space="preserve">, </w:t>
      </w:r>
      <w:r w:rsidRPr="00EE5C5A">
        <w:rPr>
          <w:rFonts w:ascii="Times New Roman" w:hAnsi="Times New Roman" w:cs="Times New Roman"/>
          <w:lang w:val="fr-FR"/>
        </w:rPr>
        <w:t>exécutifs</w:t>
      </w:r>
      <w:r w:rsidR="00024985">
        <w:rPr>
          <w:rFonts w:ascii="Times New Roman" w:hAnsi="Times New Roman" w:cs="Times New Roman"/>
          <w:lang w:val="fr-FR"/>
        </w:rPr>
        <w:t>, après avoir consulté les membres du personnel concerné,</w:t>
      </w:r>
      <w:r w:rsidR="0031514D">
        <w:rPr>
          <w:rFonts w:ascii="Times New Roman" w:hAnsi="Times New Roman" w:cs="Times New Roman"/>
          <w:lang w:val="fr-FR"/>
        </w:rPr>
        <w:t xml:space="preserve"> </w:t>
      </w:r>
      <w:r w:rsidRPr="00EE5C5A">
        <w:rPr>
          <w:rFonts w:ascii="Times New Roman" w:hAnsi="Times New Roman" w:cs="Times New Roman"/>
          <w:lang w:val="fr-FR"/>
        </w:rPr>
        <w:t xml:space="preserve">à propos des services potentiels </w:t>
      </w:r>
      <w:r w:rsidR="00760733" w:rsidRPr="00EE5C5A">
        <w:rPr>
          <w:rFonts w:ascii="Times New Roman" w:hAnsi="Times New Roman" w:cs="Times New Roman"/>
          <w:lang w:val="fr-FR"/>
        </w:rPr>
        <w:t xml:space="preserve">en </w:t>
      </w:r>
      <w:r w:rsidR="00024985">
        <w:rPr>
          <w:rFonts w:ascii="Times New Roman" w:hAnsi="Times New Roman" w:cs="Times New Roman"/>
          <w:lang w:val="fr-FR"/>
        </w:rPr>
        <w:t>utilisant l’expertise</w:t>
      </w:r>
      <w:r w:rsidRPr="00EE5C5A">
        <w:rPr>
          <w:rFonts w:ascii="Times New Roman" w:hAnsi="Times New Roman" w:cs="Times New Roman"/>
          <w:lang w:val="fr-FR"/>
        </w:rPr>
        <w:t xml:space="preserve"> du PNUE, </w:t>
      </w:r>
      <w:r w:rsidR="00760733" w:rsidRPr="00EE5C5A">
        <w:rPr>
          <w:rFonts w:ascii="Times New Roman" w:hAnsi="Times New Roman" w:cs="Times New Roman"/>
          <w:lang w:val="fr-FR"/>
        </w:rPr>
        <w:t xml:space="preserve">et </w:t>
      </w:r>
      <w:r w:rsidRPr="00EE5C5A">
        <w:rPr>
          <w:rFonts w:ascii="Times New Roman" w:hAnsi="Times New Roman" w:cs="Times New Roman"/>
          <w:lang w:val="fr-FR"/>
        </w:rPr>
        <w:t>e</w:t>
      </w:r>
      <w:r w:rsidR="007E223A" w:rsidRPr="00EE5C5A">
        <w:rPr>
          <w:rFonts w:ascii="Times New Roman" w:hAnsi="Times New Roman" w:cs="Times New Roman"/>
          <w:lang w:val="fr-FR"/>
        </w:rPr>
        <w:t>n</w:t>
      </w:r>
      <w:r w:rsidRPr="00EE5C5A">
        <w:rPr>
          <w:rFonts w:ascii="Times New Roman" w:hAnsi="Times New Roman" w:cs="Times New Roman"/>
          <w:lang w:val="fr-FR"/>
        </w:rPr>
        <w:t xml:space="preserve"> proposant </w:t>
      </w:r>
      <w:r w:rsidR="00760733" w:rsidRPr="00EE5C5A">
        <w:rPr>
          <w:rFonts w:ascii="Times New Roman" w:hAnsi="Times New Roman" w:cs="Times New Roman"/>
          <w:lang w:val="fr-FR"/>
        </w:rPr>
        <w:t xml:space="preserve">ces </w:t>
      </w:r>
      <w:r w:rsidRPr="00EE5C5A">
        <w:rPr>
          <w:rFonts w:ascii="Times New Roman" w:hAnsi="Times New Roman" w:cs="Times New Roman"/>
          <w:lang w:val="fr-FR"/>
        </w:rPr>
        <w:t xml:space="preserve">services </w:t>
      </w:r>
      <w:r w:rsidR="00024985">
        <w:rPr>
          <w:rFonts w:ascii="Times New Roman" w:hAnsi="Times New Roman" w:cs="Times New Roman"/>
          <w:lang w:val="fr-FR"/>
        </w:rPr>
        <w:t>potentiels</w:t>
      </w:r>
      <w:r w:rsidR="00024985" w:rsidRPr="00EE5C5A">
        <w:rPr>
          <w:rFonts w:ascii="Times New Roman" w:hAnsi="Times New Roman" w:cs="Times New Roman"/>
          <w:lang w:val="fr-FR"/>
        </w:rPr>
        <w:t xml:space="preserve"> </w:t>
      </w:r>
      <w:r w:rsidRPr="00EE5C5A">
        <w:rPr>
          <w:rFonts w:ascii="Times New Roman" w:hAnsi="Times New Roman" w:cs="Times New Roman"/>
          <w:lang w:val="fr-FR"/>
        </w:rPr>
        <w:t xml:space="preserve">aux deux Comités permanents pour approbation, et en rendant </w:t>
      </w:r>
      <w:r w:rsidR="009C7E00" w:rsidRPr="00EE5C5A">
        <w:rPr>
          <w:rFonts w:ascii="Times New Roman" w:hAnsi="Times New Roman" w:cs="Times New Roman"/>
          <w:lang w:val="fr-FR"/>
        </w:rPr>
        <w:t xml:space="preserve">aux Comités permanents </w:t>
      </w:r>
      <w:r w:rsidRPr="00EE5C5A">
        <w:rPr>
          <w:rFonts w:ascii="Times New Roman" w:hAnsi="Times New Roman" w:cs="Times New Roman"/>
          <w:lang w:val="fr-FR"/>
        </w:rPr>
        <w:t>des rapports réguliers</w:t>
      </w:r>
      <w:r w:rsidR="007E240A" w:rsidRPr="00EE5C5A">
        <w:rPr>
          <w:rFonts w:ascii="Times New Roman" w:hAnsi="Times New Roman" w:cs="Times New Roman"/>
          <w:lang w:val="fr-FR"/>
        </w:rPr>
        <w:t xml:space="preserve"> sur les progrès réalisés</w:t>
      </w:r>
      <w:r w:rsidR="009C7E00" w:rsidRPr="00EE5C5A">
        <w:rPr>
          <w:rFonts w:ascii="Times New Roman" w:hAnsi="Times New Roman" w:cs="Times New Roman"/>
          <w:lang w:val="fr-FR"/>
        </w:rPr>
        <w:t>, les leçons apprises</w:t>
      </w:r>
      <w:r w:rsidR="007E240A" w:rsidRPr="00EE5C5A">
        <w:rPr>
          <w:rFonts w:ascii="Times New Roman" w:hAnsi="Times New Roman" w:cs="Times New Roman"/>
          <w:lang w:val="fr-FR"/>
        </w:rPr>
        <w:t xml:space="preserve"> et les</w:t>
      </w:r>
      <w:r w:rsidR="009C7E00" w:rsidRPr="00EE5C5A">
        <w:rPr>
          <w:rFonts w:ascii="Times New Roman" w:hAnsi="Times New Roman" w:cs="Times New Roman"/>
          <w:lang w:val="fr-FR"/>
        </w:rPr>
        <w:t xml:space="preserve"> économies financières réalisée</w:t>
      </w:r>
      <w:r w:rsidRPr="00EE5C5A">
        <w:rPr>
          <w:rFonts w:ascii="Times New Roman" w:hAnsi="Times New Roman" w:cs="Times New Roman"/>
          <w:lang w:val="fr-FR"/>
        </w:rPr>
        <w:t>s</w:t>
      </w:r>
      <w:r w:rsidR="000F0AB8" w:rsidRPr="00EE5C5A">
        <w:rPr>
          <w:rFonts w:ascii="Times New Roman" w:hAnsi="Times New Roman" w:cs="Times New Roman"/>
          <w:lang w:val="fr-FR"/>
        </w:rPr>
        <w:t> ;</w:t>
      </w:r>
    </w:p>
    <w:p w:rsidR="00E73527" w:rsidRPr="00FA163E" w:rsidRDefault="00E73527" w:rsidP="00FA163E">
      <w:pPr>
        <w:pStyle w:val="ListParagraph"/>
        <w:rPr>
          <w:rFonts w:ascii="Times New Roman" w:hAnsi="Times New Roman" w:cs="Times New Roman"/>
          <w:i/>
          <w:lang w:val="fr-FR"/>
        </w:rPr>
      </w:pPr>
    </w:p>
    <w:p w:rsidR="00024985" w:rsidRPr="00024985" w:rsidRDefault="00024985" w:rsidP="00505C0E">
      <w:pPr>
        <w:pStyle w:val="ListParagraph"/>
        <w:numPr>
          <w:ilvl w:val="0"/>
          <w:numId w:val="1"/>
        </w:numPr>
        <w:spacing w:after="0" w:line="240" w:lineRule="auto"/>
        <w:ind w:left="0" w:firstLine="0"/>
        <w:jc w:val="both"/>
        <w:rPr>
          <w:rFonts w:ascii="Times New Roman" w:hAnsi="Times New Roman" w:cs="Times New Roman"/>
          <w:i/>
          <w:lang w:val="fr-FR"/>
        </w:rPr>
      </w:pPr>
      <w:r>
        <w:rPr>
          <w:rFonts w:ascii="Times New Roman" w:hAnsi="Times New Roman" w:cs="Times New Roman"/>
          <w:i/>
          <w:lang w:val="fr-FR"/>
        </w:rPr>
        <w:t xml:space="preserve">Demande </w:t>
      </w:r>
      <w:r w:rsidRPr="00FA163E">
        <w:rPr>
          <w:rFonts w:ascii="Times New Roman" w:hAnsi="Times New Roman" w:cs="Times New Roman"/>
          <w:lang w:val="fr-FR"/>
        </w:rPr>
        <w:t xml:space="preserve">aux Secrétariats, lorsqu’ils feront leurs propositions aux Comités permanents, d’inclure des scénarios fiables et concrets étayant les gains d'efficacité et d'efficience prévus et d’exposer les mesures destinées à assurer la transparence du procédé de mise en œuvre et d’utilisation des ressources, que la CMS et l’AEWA mettront respectivement </w:t>
      </w:r>
      <w:r w:rsidR="00122067">
        <w:rPr>
          <w:rFonts w:ascii="Times New Roman" w:hAnsi="Times New Roman" w:cs="Times New Roman"/>
          <w:lang w:val="fr-FR"/>
        </w:rPr>
        <w:t xml:space="preserve">en place </w:t>
      </w:r>
      <w:r w:rsidRPr="00FA163E">
        <w:rPr>
          <w:rFonts w:ascii="Times New Roman" w:hAnsi="Times New Roman" w:cs="Times New Roman"/>
          <w:lang w:val="fr-FR"/>
        </w:rPr>
        <w:t>une fois les propositions adoptées, et invite à cet égard le Comité permanent de l</w:t>
      </w:r>
      <w:r w:rsidR="00122067">
        <w:rPr>
          <w:rFonts w:ascii="Times New Roman" w:hAnsi="Times New Roman" w:cs="Times New Roman"/>
          <w:lang w:val="fr-FR"/>
        </w:rPr>
        <w:t>’</w:t>
      </w:r>
      <w:r w:rsidRPr="00FA163E">
        <w:rPr>
          <w:rFonts w:ascii="Times New Roman" w:hAnsi="Times New Roman" w:cs="Times New Roman"/>
          <w:lang w:val="fr-FR"/>
        </w:rPr>
        <w:t xml:space="preserve">AEWA, après consultation avec les Parties contractantes, à prendre des décisions sur </w:t>
      </w:r>
      <w:r w:rsidR="0031514D">
        <w:rPr>
          <w:rFonts w:ascii="Times New Roman" w:hAnsi="Times New Roman" w:cs="Times New Roman"/>
          <w:lang w:val="fr-FR"/>
        </w:rPr>
        <w:t>l</w:t>
      </w:r>
      <w:r w:rsidRPr="00FA163E">
        <w:rPr>
          <w:rFonts w:ascii="Times New Roman" w:hAnsi="Times New Roman" w:cs="Times New Roman"/>
          <w:lang w:val="fr-FR"/>
        </w:rPr>
        <w:t xml:space="preserve">es propositions concernant des approches communes des services dans le domaine des service communs, dans le cadre de </w:t>
      </w:r>
      <w:r w:rsidR="0031514D">
        <w:rPr>
          <w:rFonts w:ascii="Times New Roman" w:hAnsi="Times New Roman" w:cs="Times New Roman"/>
          <w:lang w:val="fr-FR"/>
        </w:rPr>
        <w:t>la</w:t>
      </w:r>
      <w:r w:rsidRPr="00FA163E">
        <w:rPr>
          <w:rFonts w:ascii="Times New Roman" w:hAnsi="Times New Roman" w:cs="Times New Roman"/>
          <w:lang w:val="fr-FR"/>
        </w:rPr>
        <w:t xml:space="preserve"> présente résolution, et d’en rendre compte à la MOP7 ;</w:t>
      </w:r>
    </w:p>
    <w:p w:rsidR="003256A6" w:rsidRPr="00024985" w:rsidRDefault="003256A6" w:rsidP="00505C0E">
      <w:pPr>
        <w:pStyle w:val="ListParagraph"/>
        <w:spacing w:after="0" w:line="240" w:lineRule="auto"/>
        <w:ind w:left="0"/>
        <w:jc w:val="both"/>
        <w:rPr>
          <w:rFonts w:ascii="Times New Roman" w:hAnsi="Times New Roman" w:cs="Times New Roman"/>
          <w:i/>
          <w:lang w:val="fr-FR"/>
        </w:rPr>
      </w:pPr>
      <w:bookmarkStart w:id="0" w:name="_GoBack"/>
      <w:bookmarkEnd w:id="0"/>
    </w:p>
    <w:p w:rsidR="003256A6" w:rsidRDefault="009C7E00" w:rsidP="00505C0E">
      <w:pPr>
        <w:pStyle w:val="ListParagraph"/>
        <w:numPr>
          <w:ilvl w:val="0"/>
          <w:numId w:val="1"/>
        </w:numPr>
        <w:spacing w:after="0" w:line="240" w:lineRule="auto"/>
        <w:ind w:left="0" w:firstLine="0"/>
        <w:jc w:val="both"/>
        <w:rPr>
          <w:rFonts w:ascii="Times New Roman" w:hAnsi="Times New Roman" w:cs="Times New Roman"/>
          <w:lang w:val="fr-FR"/>
        </w:rPr>
      </w:pPr>
      <w:r w:rsidRPr="00EE5C5A">
        <w:rPr>
          <w:rFonts w:ascii="Times New Roman" w:hAnsi="Times New Roman" w:cs="Times New Roman"/>
          <w:i/>
          <w:lang w:val="fr-FR"/>
        </w:rPr>
        <w:lastRenderedPageBreak/>
        <w:t xml:space="preserve">Convient </w:t>
      </w:r>
      <w:r w:rsidRPr="00EE5C5A">
        <w:rPr>
          <w:rFonts w:ascii="Times New Roman" w:hAnsi="Times New Roman" w:cs="Times New Roman"/>
          <w:lang w:val="fr-FR"/>
        </w:rPr>
        <w:t xml:space="preserve">que tout service commun ne devra </w:t>
      </w:r>
      <w:r w:rsidR="00760733" w:rsidRPr="00EE5C5A">
        <w:rPr>
          <w:rFonts w:ascii="Times New Roman" w:hAnsi="Times New Roman" w:cs="Times New Roman"/>
          <w:lang w:val="fr-FR"/>
        </w:rPr>
        <w:t>impliquer</w:t>
      </w:r>
      <w:r w:rsidRPr="00EE5C5A">
        <w:rPr>
          <w:rFonts w:ascii="Times New Roman" w:hAnsi="Times New Roman" w:cs="Times New Roman"/>
          <w:lang w:val="fr-FR"/>
        </w:rPr>
        <w:t xml:space="preserve"> aucune exigence financière </w:t>
      </w:r>
      <w:r w:rsidR="00DA29EE" w:rsidRPr="00EE5C5A">
        <w:rPr>
          <w:rFonts w:ascii="Times New Roman" w:hAnsi="Times New Roman" w:cs="Times New Roman"/>
          <w:lang w:val="fr-FR"/>
        </w:rPr>
        <w:t xml:space="preserve">supplémentaire </w:t>
      </w:r>
      <w:r w:rsidRPr="00EE5C5A">
        <w:rPr>
          <w:rFonts w:ascii="Times New Roman" w:hAnsi="Times New Roman" w:cs="Times New Roman"/>
          <w:lang w:val="fr-FR"/>
        </w:rPr>
        <w:t xml:space="preserve">aux Secrétariats et devra préserver </w:t>
      </w:r>
      <w:r w:rsidR="007A3C68">
        <w:rPr>
          <w:rFonts w:ascii="Times New Roman" w:hAnsi="Times New Roman" w:cs="Times New Roman"/>
          <w:lang w:val="fr-FR"/>
        </w:rPr>
        <w:t>l’indépendance</w:t>
      </w:r>
      <w:r w:rsidR="007A3C68" w:rsidRPr="00EE5C5A">
        <w:rPr>
          <w:rFonts w:ascii="Times New Roman" w:hAnsi="Times New Roman" w:cs="Times New Roman"/>
          <w:lang w:val="fr-FR"/>
        </w:rPr>
        <w:t xml:space="preserve"> </w:t>
      </w:r>
      <w:r w:rsidRPr="00EE5C5A">
        <w:rPr>
          <w:rFonts w:ascii="Times New Roman" w:hAnsi="Times New Roman" w:cs="Times New Roman"/>
          <w:lang w:val="fr-FR"/>
        </w:rPr>
        <w:t>des Secrétariats</w:t>
      </w:r>
      <w:r w:rsidR="007A3C68">
        <w:rPr>
          <w:rFonts w:ascii="Times New Roman" w:hAnsi="Times New Roman" w:cs="Times New Roman"/>
          <w:lang w:val="fr-FR"/>
        </w:rPr>
        <w:t>, respecter les compétences de la Convention et de ses Accords</w:t>
      </w:r>
      <w:r w:rsidRPr="00EE5C5A">
        <w:rPr>
          <w:rFonts w:ascii="Times New Roman" w:hAnsi="Times New Roman" w:cs="Times New Roman"/>
          <w:lang w:val="fr-FR"/>
        </w:rPr>
        <w:t xml:space="preserve"> et accroître </w:t>
      </w:r>
      <w:r w:rsidR="00760733" w:rsidRPr="00EE5C5A">
        <w:rPr>
          <w:rFonts w:ascii="Times New Roman" w:hAnsi="Times New Roman" w:cs="Times New Roman"/>
          <w:lang w:val="fr-FR"/>
        </w:rPr>
        <w:t>leur</w:t>
      </w:r>
      <w:r w:rsidR="007A3C68">
        <w:rPr>
          <w:rFonts w:ascii="Times New Roman" w:hAnsi="Times New Roman" w:cs="Times New Roman"/>
          <w:lang w:val="fr-FR"/>
        </w:rPr>
        <w:t xml:space="preserve"> efficience et leur</w:t>
      </w:r>
      <w:r w:rsidR="00760733" w:rsidRPr="00EE5C5A">
        <w:rPr>
          <w:rFonts w:ascii="Times New Roman" w:hAnsi="Times New Roman" w:cs="Times New Roman"/>
          <w:lang w:val="fr-FR"/>
        </w:rPr>
        <w:t xml:space="preserve"> </w:t>
      </w:r>
      <w:r w:rsidRPr="00EE5C5A">
        <w:rPr>
          <w:rFonts w:ascii="Times New Roman" w:hAnsi="Times New Roman" w:cs="Times New Roman"/>
          <w:lang w:val="fr-FR"/>
        </w:rPr>
        <w:t>efficacité ;</w:t>
      </w:r>
    </w:p>
    <w:p w:rsidR="007A3C68" w:rsidRPr="00FA163E" w:rsidRDefault="007A3C68" w:rsidP="00FA163E">
      <w:pPr>
        <w:pStyle w:val="ListParagraph"/>
        <w:rPr>
          <w:rFonts w:ascii="Times New Roman" w:hAnsi="Times New Roman" w:cs="Times New Roman"/>
          <w:lang w:val="fr-FR"/>
        </w:rPr>
      </w:pPr>
    </w:p>
    <w:p w:rsidR="00A20895" w:rsidRPr="00636CFB" w:rsidRDefault="007A3C68" w:rsidP="00636CFB">
      <w:pPr>
        <w:pStyle w:val="ListParagraph"/>
        <w:numPr>
          <w:ilvl w:val="0"/>
          <w:numId w:val="1"/>
        </w:numPr>
        <w:spacing w:after="0" w:line="240" w:lineRule="auto"/>
        <w:ind w:left="0" w:firstLine="0"/>
        <w:jc w:val="both"/>
        <w:rPr>
          <w:rFonts w:ascii="Times New Roman" w:hAnsi="Times New Roman" w:cs="Times New Roman"/>
          <w:lang w:val="fr-FR"/>
        </w:rPr>
      </w:pPr>
      <w:r w:rsidRPr="00FA163E">
        <w:rPr>
          <w:rFonts w:ascii="Times New Roman" w:hAnsi="Times New Roman" w:cs="Times New Roman"/>
          <w:i/>
          <w:lang w:val="fr-FR"/>
        </w:rPr>
        <w:t>Confirme</w:t>
      </w:r>
      <w:r>
        <w:rPr>
          <w:rFonts w:ascii="Times New Roman" w:hAnsi="Times New Roman" w:cs="Times New Roman"/>
          <w:lang w:val="fr-FR"/>
        </w:rPr>
        <w:t xml:space="preserve"> qu’un Secrétaire exécutif commun à l’AEWA et à la CMS n’est pas une option souhaitée.</w:t>
      </w:r>
    </w:p>
    <w:sectPr w:rsidR="00A20895" w:rsidRPr="00636CFB" w:rsidSect="00636CFB">
      <w:headerReference w:type="default" r:id="rId8"/>
      <w:footerReference w:type="even" r:id="rId9"/>
      <w:footerReference w:type="default" r:id="rId10"/>
      <w:headerReference w:type="first" r:id="rId11"/>
      <w:pgSz w:w="11907" w:h="16840" w:code="9"/>
      <w:pgMar w:top="1021" w:right="1134" w:bottom="851" w:left="1134" w:header="851"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4A" w:rsidRDefault="005F454A" w:rsidP="000F0AB8">
      <w:pPr>
        <w:spacing w:after="0" w:line="240" w:lineRule="auto"/>
      </w:pPr>
      <w:r>
        <w:separator/>
      </w:r>
    </w:p>
  </w:endnote>
  <w:endnote w:type="continuationSeparator" w:id="0">
    <w:p w:rsidR="005F454A" w:rsidRDefault="005F454A" w:rsidP="000F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71801768"/>
      <w:docPartObj>
        <w:docPartGallery w:val="Page Numbers (Bottom of Page)"/>
        <w:docPartUnique/>
      </w:docPartObj>
    </w:sdtPr>
    <w:sdtEndPr>
      <w:rPr>
        <w:noProof/>
      </w:rPr>
    </w:sdtEndPr>
    <w:sdtContent>
      <w:p w:rsidR="00C606DE" w:rsidRPr="00C606DE" w:rsidRDefault="00C606DE" w:rsidP="00C606DE">
        <w:pPr>
          <w:pStyle w:val="Footer"/>
          <w:jc w:val="center"/>
          <w:rPr>
            <w:rFonts w:ascii="Times New Roman" w:hAnsi="Times New Roman" w:cs="Times New Roman"/>
            <w:sz w:val="20"/>
            <w:szCs w:val="20"/>
          </w:rPr>
        </w:pPr>
        <w:r w:rsidRPr="00C606DE">
          <w:rPr>
            <w:rFonts w:ascii="Times New Roman" w:hAnsi="Times New Roman" w:cs="Times New Roman"/>
            <w:sz w:val="20"/>
            <w:szCs w:val="20"/>
          </w:rPr>
          <w:fldChar w:fldCharType="begin"/>
        </w:r>
        <w:r w:rsidRPr="00C606DE">
          <w:rPr>
            <w:rFonts w:ascii="Times New Roman" w:hAnsi="Times New Roman" w:cs="Times New Roman"/>
            <w:sz w:val="20"/>
            <w:szCs w:val="20"/>
          </w:rPr>
          <w:instrText xml:space="preserve"> PAGE   \* MERGEFORMAT </w:instrText>
        </w:r>
        <w:r w:rsidRPr="00C606DE">
          <w:rPr>
            <w:rFonts w:ascii="Times New Roman" w:hAnsi="Times New Roman" w:cs="Times New Roman"/>
            <w:sz w:val="20"/>
            <w:szCs w:val="20"/>
          </w:rPr>
          <w:fldChar w:fldCharType="separate"/>
        </w:r>
        <w:r>
          <w:rPr>
            <w:rFonts w:ascii="Times New Roman" w:hAnsi="Times New Roman" w:cs="Times New Roman"/>
            <w:noProof/>
            <w:sz w:val="20"/>
            <w:szCs w:val="20"/>
          </w:rPr>
          <w:t>2</w:t>
        </w:r>
        <w:r w:rsidRPr="00C606D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013305"/>
      <w:docPartObj>
        <w:docPartGallery w:val="Page Numbers (Bottom of Page)"/>
        <w:docPartUnique/>
      </w:docPartObj>
    </w:sdtPr>
    <w:sdtEndPr>
      <w:rPr>
        <w:rFonts w:ascii="Times New Roman" w:hAnsi="Times New Roman" w:cs="Times New Roman"/>
        <w:noProof/>
        <w:sz w:val="20"/>
        <w:szCs w:val="20"/>
      </w:rPr>
    </w:sdtEndPr>
    <w:sdtContent>
      <w:p w:rsidR="00596A93" w:rsidRPr="00596A93" w:rsidRDefault="00596A93">
        <w:pPr>
          <w:pStyle w:val="Footer"/>
          <w:jc w:val="center"/>
          <w:rPr>
            <w:rFonts w:ascii="Times New Roman" w:hAnsi="Times New Roman" w:cs="Times New Roman"/>
            <w:sz w:val="20"/>
            <w:szCs w:val="20"/>
          </w:rPr>
        </w:pPr>
        <w:r w:rsidRPr="00596A93">
          <w:rPr>
            <w:rFonts w:ascii="Times New Roman" w:hAnsi="Times New Roman" w:cs="Times New Roman"/>
            <w:sz w:val="20"/>
            <w:szCs w:val="20"/>
          </w:rPr>
          <w:fldChar w:fldCharType="begin"/>
        </w:r>
        <w:r w:rsidRPr="00596A93">
          <w:rPr>
            <w:rFonts w:ascii="Times New Roman" w:hAnsi="Times New Roman" w:cs="Times New Roman"/>
            <w:sz w:val="20"/>
            <w:szCs w:val="20"/>
          </w:rPr>
          <w:instrText xml:space="preserve"> PAGE   \* MERGEFORMAT </w:instrText>
        </w:r>
        <w:r w:rsidRPr="00596A93">
          <w:rPr>
            <w:rFonts w:ascii="Times New Roman" w:hAnsi="Times New Roman" w:cs="Times New Roman"/>
            <w:sz w:val="20"/>
            <w:szCs w:val="20"/>
          </w:rPr>
          <w:fldChar w:fldCharType="separate"/>
        </w:r>
        <w:r w:rsidR="00636CFB">
          <w:rPr>
            <w:rFonts w:ascii="Times New Roman" w:hAnsi="Times New Roman" w:cs="Times New Roman"/>
            <w:noProof/>
            <w:sz w:val="20"/>
            <w:szCs w:val="20"/>
          </w:rPr>
          <w:t>3</w:t>
        </w:r>
        <w:r w:rsidRPr="00596A9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4A" w:rsidRDefault="005F454A" w:rsidP="000F0AB8">
      <w:pPr>
        <w:spacing w:after="0" w:line="240" w:lineRule="auto"/>
      </w:pPr>
      <w:r>
        <w:separator/>
      </w:r>
    </w:p>
  </w:footnote>
  <w:footnote w:type="continuationSeparator" w:id="0">
    <w:p w:rsidR="005F454A" w:rsidRDefault="005F454A" w:rsidP="000F0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636CFB" w:rsidRPr="00636CFB" w:rsidTr="009F45C5">
      <w:trPr>
        <w:trHeight w:val="1256"/>
      </w:trPr>
      <w:tc>
        <w:tcPr>
          <w:tcW w:w="2268" w:type="dxa"/>
          <w:shd w:val="clear" w:color="auto" w:fill="auto"/>
          <w:tcMar>
            <w:top w:w="0" w:type="dxa"/>
            <w:left w:w="108" w:type="dxa"/>
            <w:bottom w:w="0" w:type="dxa"/>
            <w:right w:w="108" w:type="dxa"/>
          </w:tcMar>
        </w:tcPr>
        <w:p w:rsidR="00636CFB" w:rsidRPr="00636CFB" w:rsidRDefault="00636CFB" w:rsidP="00636CFB">
          <w:pPr>
            <w:suppressAutoHyphens/>
            <w:autoSpaceDN w:val="0"/>
            <w:spacing w:after="0" w:line="240" w:lineRule="auto"/>
            <w:textAlignment w:val="baseline"/>
            <w:rPr>
              <w:rFonts w:ascii="Times New Roman" w:eastAsia="Times New Roman" w:hAnsi="Times New Roman" w:cs="Times New Roman"/>
              <w:sz w:val="24"/>
              <w:szCs w:val="24"/>
              <w:lang w:val="fr-FR"/>
            </w:rPr>
          </w:pPr>
          <w:r w:rsidRPr="00636CFB">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5DC4739C" wp14:editId="549409AD">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9" name="Picture 9"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636CFB" w:rsidRPr="00636CFB" w:rsidRDefault="00636CFB" w:rsidP="00636CFB">
          <w:pPr>
            <w:tabs>
              <w:tab w:val="left" w:pos="2871"/>
            </w:tabs>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636CFB">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636CFB" w:rsidRPr="00636CFB" w:rsidRDefault="00636CFB" w:rsidP="00636CFB">
          <w:pPr>
            <w:suppressAutoHyphens/>
            <w:autoSpaceDN w:val="0"/>
            <w:spacing w:after="0" w:line="240" w:lineRule="auto"/>
            <w:jc w:val="right"/>
            <w:textAlignment w:val="baseline"/>
            <w:rPr>
              <w:rFonts w:ascii="Times New Roman" w:eastAsia="Times New Roman" w:hAnsi="Times New Roman" w:cs="Times New Roman"/>
              <w:i/>
              <w:iCs/>
              <w:sz w:val="20"/>
              <w:szCs w:val="20"/>
              <w:lang w:val="fr-FR"/>
            </w:rPr>
          </w:pPr>
          <w:r w:rsidRPr="00636CFB">
            <w:rPr>
              <w:rFonts w:ascii="Times New Roman" w:eastAsia="Times New Roman" w:hAnsi="Times New Roman" w:cs="Times New Roman"/>
              <w:noProof/>
              <w:sz w:val="18"/>
              <w:szCs w:val="18"/>
            </w:rPr>
            <w:drawing>
              <wp:anchor distT="0" distB="0" distL="114300" distR="114300" simplePos="0" relativeHeight="251662336" behindDoc="1" locked="0" layoutInCell="1" allowOverlap="1" wp14:anchorId="4E44222A" wp14:editId="26DF89D0">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10" name="Picture 10"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CFB" w:rsidRPr="00636CFB" w:rsidRDefault="00636CFB" w:rsidP="00636CFB">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636CFB" w:rsidRPr="00636CFB" w:rsidTr="009F45C5">
      <w:tc>
        <w:tcPr>
          <w:tcW w:w="9498" w:type="dxa"/>
          <w:gridSpan w:val="3"/>
          <w:shd w:val="clear" w:color="auto" w:fill="auto"/>
          <w:tcMar>
            <w:top w:w="0" w:type="dxa"/>
            <w:left w:w="108" w:type="dxa"/>
            <w:bottom w:w="0" w:type="dxa"/>
            <w:right w:w="108" w:type="dxa"/>
          </w:tcMar>
        </w:tcPr>
        <w:p w:rsidR="00636CFB" w:rsidRPr="00636CFB" w:rsidRDefault="00636CFB" w:rsidP="00636CFB">
          <w:pPr>
            <w:autoSpaceDN w:val="0"/>
            <w:spacing w:after="0" w:line="240" w:lineRule="auto"/>
            <w:jc w:val="center"/>
            <w:rPr>
              <w:rFonts w:ascii="Times New Roman" w:eastAsia="Times New Roman" w:hAnsi="Times New Roman" w:cs="Times New Roman"/>
              <w:szCs w:val="24"/>
              <w:lang w:val="fr-FR"/>
            </w:rPr>
          </w:pPr>
          <w:r w:rsidRPr="00636CFB">
            <w:rPr>
              <w:rFonts w:ascii="Times New Roman" w:eastAsia="Times New Roman" w:hAnsi="Times New Roman" w:cs="Times New Roman"/>
              <w:b/>
              <w:bCs/>
              <w:sz w:val="26"/>
              <w:szCs w:val="26"/>
              <w:lang w:val="fr-FR"/>
            </w:rPr>
            <w:t>6</w:t>
          </w:r>
          <w:r w:rsidRPr="00636CFB">
            <w:rPr>
              <w:rFonts w:ascii="Times New Roman" w:eastAsia="Times New Roman" w:hAnsi="Times New Roman" w:cs="Times New Roman"/>
              <w:b/>
              <w:bCs/>
              <w:sz w:val="26"/>
              <w:szCs w:val="26"/>
              <w:vertAlign w:val="superscript"/>
              <w:lang w:val="fr-FR"/>
            </w:rPr>
            <w:t>ème</w:t>
          </w:r>
          <w:r w:rsidRPr="00636CFB">
            <w:rPr>
              <w:rFonts w:ascii="Times New Roman" w:eastAsia="Times New Roman" w:hAnsi="Times New Roman" w:cs="Times New Roman"/>
              <w:b/>
              <w:bCs/>
              <w:sz w:val="26"/>
              <w:szCs w:val="26"/>
              <w:lang w:val="fr-FR"/>
            </w:rPr>
            <w:t xml:space="preserve"> </w:t>
          </w:r>
          <w:r w:rsidRPr="00636CFB">
            <w:rPr>
              <w:rFonts w:ascii="Times New Roman" w:eastAsia="Times New Roman" w:hAnsi="Times New Roman" w:cs="Times New Roman"/>
              <w:b/>
              <w:bCs/>
              <w:caps/>
              <w:sz w:val="26"/>
              <w:szCs w:val="26"/>
              <w:lang w:val="fr-FR"/>
            </w:rPr>
            <w:t>Session de la rÉunion des parties contractantes</w:t>
          </w:r>
        </w:p>
        <w:p w:rsidR="00636CFB" w:rsidRPr="00636CFB" w:rsidRDefault="00636CFB" w:rsidP="00636CFB">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636CFB">
            <w:rPr>
              <w:rFonts w:ascii="Times New Roman" w:eastAsia="Times New Roman" w:hAnsi="Times New Roman" w:cs="Times New Roman"/>
              <w:i/>
              <w:iCs/>
              <w:sz w:val="24"/>
              <w:szCs w:val="24"/>
              <w:lang w:val="fr-FR"/>
            </w:rPr>
            <w:t xml:space="preserve">9-14 </w:t>
          </w:r>
          <w:proofErr w:type="gramStart"/>
          <w:r w:rsidRPr="00636CFB">
            <w:rPr>
              <w:rFonts w:ascii="Times New Roman" w:eastAsia="Times New Roman" w:hAnsi="Times New Roman" w:cs="Times New Roman"/>
              <w:i/>
              <w:iCs/>
              <w:sz w:val="24"/>
              <w:szCs w:val="24"/>
              <w:lang w:val="fr-FR"/>
            </w:rPr>
            <w:t>novembre</w:t>
          </w:r>
          <w:proofErr w:type="gramEnd"/>
          <w:r w:rsidRPr="00636CFB">
            <w:rPr>
              <w:rFonts w:ascii="Times New Roman" w:eastAsia="Times New Roman" w:hAnsi="Times New Roman" w:cs="Times New Roman"/>
              <w:i/>
              <w:iCs/>
              <w:sz w:val="24"/>
              <w:szCs w:val="24"/>
              <w:lang w:val="fr-FR"/>
            </w:rPr>
            <w:t xml:space="preserve"> 2015, Bonn, Allemagne</w:t>
          </w:r>
        </w:p>
      </w:tc>
    </w:tr>
    <w:tr w:rsidR="00636CFB" w:rsidRPr="00636CFB"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636CFB" w:rsidRPr="00636CFB" w:rsidRDefault="00636CFB" w:rsidP="00636CFB">
          <w:pPr>
            <w:autoSpaceDN w:val="0"/>
            <w:spacing w:after="0" w:line="240" w:lineRule="auto"/>
            <w:jc w:val="center"/>
            <w:rPr>
              <w:rFonts w:ascii="Times New Roman" w:eastAsia="Times New Roman" w:hAnsi="Times New Roman" w:cs="Times New Roman"/>
              <w:bCs/>
              <w:i/>
              <w:sz w:val="24"/>
              <w:szCs w:val="24"/>
              <w:lang w:val="fr-FR"/>
            </w:rPr>
          </w:pPr>
          <w:r w:rsidRPr="00636CFB">
            <w:rPr>
              <w:rFonts w:ascii="Times New Roman" w:eastAsia="Times New Roman" w:hAnsi="Times New Roman" w:cs="Times New Roman"/>
              <w:bCs/>
              <w:i/>
              <w:sz w:val="24"/>
              <w:szCs w:val="24"/>
              <w:lang w:val="fr-FR"/>
            </w:rPr>
            <w:t>« Concrétiser la conservation au niveau de la voie de migration »</w:t>
          </w:r>
        </w:p>
      </w:tc>
    </w:tr>
  </w:tbl>
  <w:p w:rsidR="00636CFB" w:rsidRDefault="00636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636CFB" w:rsidRPr="00636CFB" w:rsidTr="009F45C5">
      <w:trPr>
        <w:trHeight w:val="1256"/>
      </w:trPr>
      <w:tc>
        <w:tcPr>
          <w:tcW w:w="2268" w:type="dxa"/>
          <w:shd w:val="clear" w:color="auto" w:fill="auto"/>
          <w:tcMar>
            <w:top w:w="0" w:type="dxa"/>
            <w:left w:w="108" w:type="dxa"/>
            <w:bottom w:w="0" w:type="dxa"/>
            <w:right w:w="108" w:type="dxa"/>
          </w:tcMar>
        </w:tcPr>
        <w:p w:rsidR="00636CFB" w:rsidRPr="00636CFB" w:rsidRDefault="00636CFB" w:rsidP="00636CFB">
          <w:pPr>
            <w:suppressAutoHyphens/>
            <w:autoSpaceDN w:val="0"/>
            <w:spacing w:after="0" w:line="240" w:lineRule="auto"/>
            <w:textAlignment w:val="baseline"/>
            <w:rPr>
              <w:rFonts w:ascii="Times New Roman" w:eastAsia="Times New Roman" w:hAnsi="Times New Roman" w:cs="Times New Roman"/>
              <w:sz w:val="24"/>
              <w:szCs w:val="24"/>
              <w:lang w:val="fr-FR"/>
            </w:rPr>
          </w:pPr>
          <w:r w:rsidRPr="00636CFB">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5DC4739C" wp14:editId="549409AD">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15" name="Picture 15"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636CFB" w:rsidRPr="00636CFB" w:rsidRDefault="00636CFB" w:rsidP="00636CFB">
          <w:pPr>
            <w:tabs>
              <w:tab w:val="left" w:pos="2871"/>
            </w:tabs>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636CFB">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636CFB" w:rsidRPr="00636CFB" w:rsidRDefault="00636CFB" w:rsidP="00636CFB">
          <w:pPr>
            <w:suppressAutoHyphens/>
            <w:autoSpaceDN w:val="0"/>
            <w:spacing w:after="0" w:line="240" w:lineRule="auto"/>
            <w:jc w:val="right"/>
            <w:textAlignment w:val="baseline"/>
            <w:rPr>
              <w:rFonts w:ascii="Times New Roman" w:eastAsia="Times New Roman" w:hAnsi="Times New Roman" w:cs="Times New Roman"/>
              <w:i/>
              <w:iCs/>
              <w:sz w:val="20"/>
              <w:szCs w:val="20"/>
              <w:lang w:val="fr-FR"/>
            </w:rPr>
          </w:pPr>
          <w:r w:rsidRPr="00636CFB">
            <w:rPr>
              <w:rFonts w:ascii="Times New Roman" w:eastAsia="Times New Roman" w:hAnsi="Times New Roman" w:cs="Times New Roman"/>
              <w:noProof/>
              <w:sz w:val="18"/>
              <w:szCs w:val="18"/>
            </w:rPr>
            <w:drawing>
              <wp:anchor distT="0" distB="0" distL="114300" distR="114300" simplePos="0" relativeHeight="251665408" behindDoc="1" locked="0" layoutInCell="1" allowOverlap="1" wp14:anchorId="4E44222A" wp14:editId="26DF89D0">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16" name="Picture 16"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CFB" w:rsidRPr="00636CFB" w:rsidRDefault="00636CFB" w:rsidP="00636CFB">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636CFB" w:rsidRPr="00636CFB" w:rsidTr="009F45C5">
      <w:tc>
        <w:tcPr>
          <w:tcW w:w="9498" w:type="dxa"/>
          <w:gridSpan w:val="3"/>
          <w:shd w:val="clear" w:color="auto" w:fill="auto"/>
          <w:tcMar>
            <w:top w:w="0" w:type="dxa"/>
            <w:left w:w="108" w:type="dxa"/>
            <w:bottom w:w="0" w:type="dxa"/>
            <w:right w:w="108" w:type="dxa"/>
          </w:tcMar>
        </w:tcPr>
        <w:p w:rsidR="00636CFB" w:rsidRPr="00636CFB" w:rsidRDefault="00636CFB" w:rsidP="00636CFB">
          <w:pPr>
            <w:autoSpaceDN w:val="0"/>
            <w:spacing w:after="0" w:line="240" w:lineRule="auto"/>
            <w:jc w:val="center"/>
            <w:rPr>
              <w:rFonts w:ascii="Times New Roman" w:eastAsia="Times New Roman" w:hAnsi="Times New Roman" w:cs="Times New Roman"/>
              <w:szCs w:val="24"/>
              <w:lang w:val="fr-FR"/>
            </w:rPr>
          </w:pPr>
          <w:r w:rsidRPr="00636CFB">
            <w:rPr>
              <w:rFonts w:ascii="Times New Roman" w:eastAsia="Times New Roman" w:hAnsi="Times New Roman" w:cs="Times New Roman"/>
              <w:b/>
              <w:bCs/>
              <w:sz w:val="26"/>
              <w:szCs w:val="26"/>
              <w:lang w:val="fr-FR"/>
            </w:rPr>
            <w:t>6</w:t>
          </w:r>
          <w:r w:rsidRPr="00636CFB">
            <w:rPr>
              <w:rFonts w:ascii="Times New Roman" w:eastAsia="Times New Roman" w:hAnsi="Times New Roman" w:cs="Times New Roman"/>
              <w:b/>
              <w:bCs/>
              <w:sz w:val="26"/>
              <w:szCs w:val="26"/>
              <w:vertAlign w:val="superscript"/>
              <w:lang w:val="fr-FR"/>
            </w:rPr>
            <w:t>ème</w:t>
          </w:r>
          <w:r w:rsidRPr="00636CFB">
            <w:rPr>
              <w:rFonts w:ascii="Times New Roman" w:eastAsia="Times New Roman" w:hAnsi="Times New Roman" w:cs="Times New Roman"/>
              <w:b/>
              <w:bCs/>
              <w:sz w:val="26"/>
              <w:szCs w:val="26"/>
              <w:lang w:val="fr-FR"/>
            </w:rPr>
            <w:t xml:space="preserve"> </w:t>
          </w:r>
          <w:r w:rsidRPr="00636CFB">
            <w:rPr>
              <w:rFonts w:ascii="Times New Roman" w:eastAsia="Times New Roman" w:hAnsi="Times New Roman" w:cs="Times New Roman"/>
              <w:b/>
              <w:bCs/>
              <w:caps/>
              <w:sz w:val="26"/>
              <w:szCs w:val="26"/>
              <w:lang w:val="fr-FR"/>
            </w:rPr>
            <w:t>Session de la rÉunion des parties contractantes</w:t>
          </w:r>
        </w:p>
        <w:p w:rsidR="00636CFB" w:rsidRPr="00636CFB" w:rsidRDefault="00636CFB" w:rsidP="00636CFB">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636CFB">
            <w:rPr>
              <w:rFonts w:ascii="Times New Roman" w:eastAsia="Times New Roman" w:hAnsi="Times New Roman" w:cs="Times New Roman"/>
              <w:i/>
              <w:iCs/>
              <w:sz w:val="24"/>
              <w:szCs w:val="24"/>
              <w:lang w:val="fr-FR"/>
            </w:rPr>
            <w:t xml:space="preserve">9-14 </w:t>
          </w:r>
          <w:proofErr w:type="gramStart"/>
          <w:r w:rsidRPr="00636CFB">
            <w:rPr>
              <w:rFonts w:ascii="Times New Roman" w:eastAsia="Times New Roman" w:hAnsi="Times New Roman" w:cs="Times New Roman"/>
              <w:i/>
              <w:iCs/>
              <w:sz w:val="24"/>
              <w:szCs w:val="24"/>
              <w:lang w:val="fr-FR"/>
            </w:rPr>
            <w:t>novembre</w:t>
          </w:r>
          <w:proofErr w:type="gramEnd"/>
          <w:r w:rsidRPr="00636CFB">
            <w:rPr>
              <w:rFonts w:ascii="Times New Roman" w:eastAsia="Times New Roman" w:hAnsi="Times New Roman" w:cs="Times New Roman"/>
              <w:i/>
              <w:iCs/>
              <w:sz w:val="24"/>
              <w:szCs w:val="24"/>
              <w:lang w:val="fr-FR"/>
            </w:rPr>
            <w:t xml:space="preserve"> 2015, Bonn, Allemagne</w:t>
          </w:r>
        </w:p>
      </w:tc>
    </w:tr>
    <w:tr w:rsidR="00636CFB" w:rsidRPr="00636CFB"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636CFB" w:rsidRPr="00636CFB" w:rsidRDefault="00636CFB" w:rsidP="00636CFB">
          <w:pPr>
            <w:autoSpaceDN w:val="0"/>
            <w:spacing w:after="0" w:line="240" w:lineRule="auto"/>
            <w:jc w:val="center"/>
            <w:rPr>
              <w:rFonts w:ascii="Times New Roman" w:eastAsia="Times New Roman" w:hAnsi="Times New Roman" w:cs="Times New Roman"/>
              <w:bCs/>
              <w:i/>
              <w:sz w:val="24"/>
              <w:szCs w:val="24"/>
              <w:lang w:val="fr-FR"/>
            </w:rPr>
          </w:pPr>
          <w:r w:rsidRPr="00636CFB">
            <w:rPr>
              <w:rFonts w:ascii="Times New Roman" w:eastAsia="Times New Roman" w:hAnsi="Times New Roman" w:cs="Times New Roman"/>
              <w:bCs/>
              <w:i/>
              <w:sz w:val="24"/>
              <w:szCs w:val="24"/>
              <w:lang w:val="fr-FR"/>
            </w:rPr>
            <w:t>« Concrétiser la conservation au niveau de la voie de migration »</w:t>
          </w:r>
        </w:p>
      </w:tc>
    </w:tr>
  </w:tbl>
  <w:p w:rsidR="00636CFB" w:rsidRDefault="00636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35C"/>
    <w:multiLevelType w:val="hybridMultilevel"/>
    <w:tmpl w:val="65BEA56C"/>
    <w:lvl w:ilvl="0" w:tplc="AF5CEB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A6"/>
    <w:rsid w:val="00005B7F"/>
    <w:rsid w:val="00024985"/>
    <w:rsid w:val="00025640"/>
    <w:rsid w:val="00085783"/>
    <w:rsid w:val="000A2117"/>
    <w:rsid w:val="000A557C"/>
    <w:rsid w:val="000B619A"/>
    <w:rsid w:val="000F0AB8"/>
    <w:rsid w:val="000F6779"/>
    <w:rsid w:val="0011620B"/>
    <w:rsid w:val="00122067"/>
    <w:rsid w:val="00126B9B"/>
    <w:rsid w:val="00136AD4"/>
    <w:rsid w:val="00177873"/>
    <w:rsid w:val="00184ED6"/>
    <w:rsid w:val="001850F9"/>
    <w:rsid w:val="0019672F"/>
    <w:rsid w:val="0019770B"/>
    <w:rsid w:val="002740C0"/>
    <w:rsid w:val="00296732"/>
    <w:rsid w:val="002C6167"/>
    <w:rsid w:val="002E16EE"/>
    <w:rsid w:val="003068B5"/>
    <w:rsid w:val="0031514D"/>
    <w:rsid w:val="003256A6"/>
    <w:rsid w:val="00354793"/>
    <w:rsid w:val="003754BD"/>
    <w:rsid w:val="00390A21"/>
    <w:rsid w:val="003948D2"/>
    <w:rsid w:val="003D12A0"/>
    <w:rsid w:val="003E32F8"/>
    <w:rsid w:val="003F4E15"/>
    <w:rsid w:val="00423850"/>
    <w:rsid w:val="0042767D"/>
    <w:rsid w:val="00451744"/>
    <w:rsid w:val="00484B55"/>
    <w:rsid w:val="004912C9"/>
    <w:rsid w:val="00492E75"/>
    <w:rsid w:val="004B5AC9"/>
    <w:rsid w:val="004C699F"/>
    <w:rsid w:val="00505C0E"/>
    <w:rsid w:val="00511CD4"/>
    <w:rsid w:val="0054139B"/>
    <w:rsid w:val="0055199A"/>
    <w:rsid w:val="00590EC1"/>
    <w:rsid w:val="00596A93"/>
    <w:rsid w:val="005E6D18"/>
    <w:rsid w:val="005F454A"/>
    <w:rsid w:val="006133A5"/>
    <w:rsid w:val="006200AF"/>
    <w:rsid w:val="00636CFB"/>
    <w:rsid w:val="00644119"/>
    <w:rsid w:val="00686F98"/>
    <w:rsid w:val="00696116"/>
    <w:rsid w:val="006E1F3B"/>
    <w:rsid w:val="007122C9"/>
    <w:rsid w:val="00732403"/>
    <w:rsid w:val="007442DC"/>
    <w:rsid w:val="00760733"/>
    <w:rsid w:val="00781191"/>
    <w:rsid w:val="00783CEC"/>
    <w:rsid w:val="007A3C68"/>
    <w:rsid w:val="007B61EC"/>
    <w:rsid w:val="007E223A"/>
    <w:rsid w:val="007E240A"/>
    <w:rsid w:val="007F2F16"/>
    <w:rsid w:val="007F6009"/>
    <w:rsid w:val="00800A8D"/>
    <w:rsid w:val="008313CC"/>
    <w:rsid w:val="008974F8"/>
    <w:rsid w:val="008B38EA"/>
    <w:rsid w:val="00901038"/>
    <w:rsid w:val="00983D69"/>
    <w:rsid w:val="009B32D3"/>
    <w:rsid w:val="009C53CC"/>
    <w:rsid w:val="009C7E00"/>
    <w:rsid w:val="00A11840"/>
    <w:rsid w:val="00A20895"/>
    <w:rsid w:val="00A30670"/>
    <w:rsid w:val="00A35A2B"/>
    <w:rsid w:val="00A37D39"/>
    <w:rsid w:val="00A60D11"/>
    <w:rsid w:val="00AC60DC"/>
    <w:rsid w:val="00AE3C2F"/>
    <w:rsid w:val="00B06792"/>
    <w:rsid w:val="00B070EA"/>
    <w:rsid w:val="00B10A21"/>
    <w:rsid w:val="00B23CF8"/>
    <w:rsid w:val="00B54C9B"/>
    <w:rsid w:val="00B61E88"/>
    <w:rsid w:val="00B679F2"/>
    <w:rsid w:val="00BD365A"/>
    <w:rsid w:val="00BD5980"/>
    <w:rsid w:val="00BE00C0"/>
    <w:rsid w:val="00BE32C7"/>
    <w:rsid w:val="00BF0B00"/>
    <w:rsid w:val="00BF113F"/>
    <w:rsid w:val="00C46784"/>
    <w:rsid w:val="00C606DE"/>
    <w:rsid w:val="00CD1AD6"/>
    <w:rsid w:val="00D33DB7"/>
    <w:rsid w:val="00D3490A"/>
    <w:rsid w:val="00D81F6E"/>
    <w:rsid w:val="00DA29EE"/>
    <w:rsid w:val="00E328A3"/>
    <w:rsid w:val="00E33490"/>
    <w:rsid w:val="00E64BE2"/>
    <w:rsid w:val="00E73527"/>
    <w:rsid w:val="00E946C0"/>
    <w:rsid w:val="00EE5C5A"/>
    <w:rsid w:val="00EE6AC4"/>
    <w:rsid w:val="00EF35C3"/>
    <w:rsid w:val="00EF71E3"/>
    <w:rsid w:val="00F422E9"/>
    <w:rsid w:val="00F445BF"/>
    <w:rsid w:val="00F570A8"/>
    <w:rsid w:val="00F65793"/>
    <w:rsid w:val="00F71BDE"/>
    <w:rsid w:val="00FA163E"/>
    <w:rsid w:val="00FB2CD0"/>
    <w:rsid w:val="00FB7FA0"/>
    <w:rsid w:val="00FE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0948F7F-022E-4525-879D-4A3E796B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A6"/>
    <w:pPr>
      <w:ind w:left="720"/>
      <w:contextualSpacing/>
    </w:pPr>
  </w:style>
  <w:style w:type="character" w:styleId="CommentReference">
    <w:name w:val="annotation reference"/>
    <w:basedOn w:val="DefaultParagraphFont"/>
    <w:uiPriority w:val="99"/>
    <w:semiHidden/>
    <w:unhideWhenUsed/>
    <w:rsid w:val="003256A6"/>
    <w:rPr>
      <w:sz w:val="16"/>
      <w:szCs w:val="16"/>
    </w:rPr>
  </w:style>
  <w:style w:type="paragraph" w:styleId="CommentText">
    <w:name w:val="annotation text"/>
    <w:basedOn w:val="Normal"/>
    <w:link w:val="CommentTextChar"/>
    <w:uiPriority w:val="99"/>
    <w:semiHidden/>
    <w:unhideWhenUsed/>
    <w:rsid w:val="003256A6"/>
    <w:pPr>
      <w:spacing w:line="240" w:lineRule="auto"/>
    </w:pPr>
    <w:rPr>
      <w:sz w:val="20"/>
      <w:szCs w:val="20"/>
    </w:rPr>
  </w:style>
  <w:style w:type="character" w:customStyle="1" w:styleId="CommentTextChar">
    <w:name w:val="Comment Text Char"/>
    <w:basedOn w:val="DefaultParagraphFont"/>
    <w:link w:val="CommentText"/>
    <w:uiPriority w:val="99"/>
    <w:semiHidden/>
    <w:rsid w:val="003256A6"/>
    <w:rPr>
      <w:sz w:val="20"/>
      <w:szCs w:val="20"/>
    </w:rPr>
  </w:style>
  <w:style w:type="paragraph" w:styleId="CommentSubject">
    <w:name w:val="annotation subject"/>
    <w:basedOn w:val="CommentText"/>
    <w:next w:val="CommentText"/>
    <w:link w:val="CommentSubjectChar"/>
    <w:uiPriority w:val="99"/>
    <w:semiHidden/>
    <w:unhideWhenUsed/>
    <w:rsid w:val="00BE00C0"/>
    <w:rPr>
      <w:b/>
      <w:bCs/>
    </w:rPr>
  </w:style>
  <w:style w:type="character" w:customStyle="1" w:styleId="CommentSubjectChar">
    <w:name w:val="Comment Subject Char"/>
    <w:basedOn w:val="CommentTextChar"/>
    <w:link w:val="CommentSubject"/>
    <w:uiPriority w:val="99"/>
    <w:semiHidden/>
    <w:rsid w:val="00BE00C0"/>
    <w:rPr>
      <w:b/>
      <w:bCs/>
      <w:sz w:val="20"/>
      <w:szCs w:val="20"/>
    </w:rPr>
  </w:style>
  <w:style w:type="paragraph" w:styleId="BalloonText">
    <w:name w:val="Balloon Text"/>
    <w:basedOn w:val="Normal"/>
    <w:link w:val="BalloonTextChar"/>
    <w:uiPriority w:val="99"/>
    <w:semiHidden/>
    <w:unhideWhenUsed/>
    <w:rsid w:val="00BE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C0"/>
    <w:rPr>
      <w:rFonts w:ascii="Segoe UI" w:hAnsi="Segoe UI" w:cs="Segoe UI"/>
      <w:sz w:val="18"/>
      <w:szCs w:val="18"/>
    </w:rPr>
  </w:style>
  <w:style w:type="paragraph" w:styleId="Header">
    <w:name w:val="header"/>
    <w:basedOn w:val="Normal"/>
    <w:link w:val="HeaderChar"/>
    <w:uiPriority w:val="99"/>
    <w:unhideWhenUsed/>
    <w:rsid w:val="000F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B8"/>
  </w:style>
  <w:style w:type="paragraph" w:styleId="Footer">
    <w:name w:val="footer"/>
    <w:basedOn w:val="Normal"/>
    <w:link w:val="FooterChar"/>
    <w:uiPriority w:val="99"/>
    <w:unhideWhenUsed/>
    <w:rsid w:val="000F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B8"/>
  </w:style>
  <w:style w:type="paragraph" w:styleId="FootnoteText">
    <w:name w:val="footnote text"/>
    <w:basedOn w:val="Normal"/>
    <w:link w:val="FootnoteTextChar"/>
    <w:uiPriority w:val="99"/>
    <w:semiHidden/>
    <w:unhideWhenUsed/>
    <w:rsid w:val="00E64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BE2"/>
    <w:rPr>
      <w:sz w:val="20"/>
      <w:szCs w:val="20"/>
    </w:rPr>
  </w:style>
  <w:style w:type="character" w:styleId="FootnoteReference">
    <w:name w:val="footnote reference"/>
    <w:basedOn w:val="DefaultParagraphFont"/>
    <w:uiPriority w:val="99"/>
    <w:semiHidden/>
    <w:unhideWhenUsed/>
    <w:rsid w:val="00E64BE2"/>
    <w:rPr>
      <w:vertAlign w:val="superscript"/>
    </w:rPr>
  </w:style>
  <w:style w:type="character" w:customStyle="1" w:styleId="hps">
    <w:name w:val="hps"/>
    <w:basedOn w:val="DefaultParagraphFont"/>
    <w:rsid w:val="0050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91296">
      <w:bodyDiv w:val="1"/>
      <w:marLeft w:val="0"/>
      <w:marRight w:val="0"/>
      <w:marTop w:val="0"/>
      <w:marBottom w:val="0"/>
      <w:divBdr>
        <w:top w:val="none" w:sz="0" w:space="0" w:color="auto"/>
        <w:left w:val="none" w:sz="0" w:space="0" w:color="auto"/>
        <w:bottom w:val="none" w:sz="0" w:space="0" w:color="auto"/>
        <w:right w:val="none" w:sz="0" w:space="0" w:color="auto"/>
      </w:divBdr>
    </w:div>
    <w:div w:id="19032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BE70-729E-4529-B717-6BA063D4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5729</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Bradnee Chambers</dc:creator>
  <cp:lastModifiedBy>Melanie Jakuttek (UNEP/AEWA Secretariat)</cp:lastModifiedBy>
  <cp:revision>3</cp:revision>
  <cp:lastPrinted>2015-11-05T07:44:00Z</cp:lastPrinted>
  <dcterms:created xsi:type="dcterms:W3CDTF">2015-11-27T10:51:00Z</dcterms:created>
  <dcterms:modified xsi:type="dcterms:W3CDTF">2015-11-27T10:52:00Z</dcterms:modified>
</cp:coreProperties>
</file>