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9F7D23" w14:textId="38284BD4" w:rsidR="003A00F3" w:rsidRPr="003A00F3" w:rsidRDefault="003A00F3" w:rsidP="003A00F3">
      <w:pPr>
        <w:outlineLvl w:val="0"/>
        <w:rPr>
          <w:rFonts w:ascii="Arial" w:hAnsi="Arial" w:cs="Arial"/>
          <w:sz w:val="20"/>
          <w:szCs w:val="20"/>
        </w:rPr>
      </w:pPr>
    </w:p>
    <w:p w14:paraId="719EE393" w14:textId="74C20BD6" w:rsidR="003A00F3" w:rsidRPr="003930C8" w:rsidRDefault="003930C8" w:rsidP="003930C8">
      <w:pPr>
        <w:jc w:val="center"/>
        <w:outlineLvl w:val="0"/>
        <w:rPr>
          <w:rFonts w:ascii="Arial" w:hAnsi="Arial" w:cs="Arial"/>
          <w:i/>
          <w:sz w:val="22"/>
          <w:szCs w:val="22"/>
        </w:rPr>
      </w:pPr>
      <w:r w:rsidRPr="003930C8">
        <w:rPr>
          <w:rFonts w:ascii="Arial" w:hAnsi="Arial" w:cs="Arial"/>
        </w:rPr>
        <w:t xml:space="preserve">DRAFT work plan for the AEWA Eurasian Curlew International Working Group 2018-2021 </w:t>
      </w:r>
      <w:r>
        <w:rPr>
          <w:rFonts w:ascii="Arial" w:hAnsi="Arial" w:cs="Arial"/>
          <w:i/>
          <w:sz w:val="22"/>
          <w:szCs w:val="22"/>
        </w:rPr>
        <w:t xml:space="preserve">(N. a. </w:t>
      </w:r>
      <w:proofErr w:type="spellStart"/>
      <w:r>
        <w:rPr>
          <w:rFonts w:ascii="Arial" w:hAnsi="Arial" w:cs="Arial"/>
          <w:i/>
          <w:sz w:val="22"/>
          <w:szCs w:val="22"/>
        </w:rPr>
        <w:t>arquata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B</w:t>
      </w:r>
      <w:r w:rsidRPr="003930C8">
        <w:rPr>
          <w:rFonts w:ascii="Arial" w:hAnsi="Arial" w:cs="Arial"/>
          <w:sz w:val="22"/>
          <w:szCs w:val="22"/>
        </w:rPr>
        <w:t>reeding range states</w:t>
      </w:r>
      <w:r w:rsidRPr="003930C8">
        <w:rPr>
          <w:rFonts w:ascii="Arial" w:hAnsi="Arial" w:cs="Arial"/>
          <w:i/>
          <w:sz w:val="22"/>
          <w:szCs w:val="22"/>
        </w:rPr>
        <w:t>)</w:t>
      </w:r>
    </w:p>
    <w:p w14:paraId="0A8F4E70" w14:textId="77777777" w:rsidR="003A00F3" w:rsidRPr="003930C8" w:rsidRDefault="003A00F3" w:rsidP="003930C8">
      <w:pPr>
        <w:jc w:val="center"/>
        <w:outlineLvl w:val="0"/>
        <w:rPr>
          <w:rFonts w:ascii="Arial" w:hAnsi="Arial" w:cs="Arial"/>
          <w:i/>
          <w:sz w:val="22"/>
          <w:szCs w:val="22"/>
        </w:rPr>
      </w:pPr>
    </w:p>
    <w:p w14:paraId="36C0D875" w14:textId="534D0CC9" w:rsidR="003A00F3" w:rsidRDefault="003A00F3" w:rsidP="003A00F3">
      <w:pPr>
        <w:outlineLvl w:val="0"/>
        <w:rPr>
          <w:rFonts w:ascii="Arial" w:hAnsi="Arial" w:cs="Arial"/>
          <w:sz w:val="20"/>
          <w:szCs w:val="20"/>
        </w:rPr>
      </w:pPr>
    </w:p>
    <w:p w14:paraId="4DF05CCD" w14:textId="77777777" w:rsidR="003930C8" w:rsidRPr="003A00F3" w:rsidRDefault="003930C8" w:rsidP="003A00F3">
      <w:pPr>
        <w:outlineLvl w:val="0"/>
        <w:rPr>
          <w:rFonts w:ascii="Arial" w:hAnsi="Arial" w:cs="Arial"/>
          <w:sz w:val="20"/>
          <w:szCs w:val="20"/>
        </w:rPr>
      </w:pPr>
    </w:p>
    <w:p w14:paraId="1F3CDC12" w14:textId="6F2FD439" w:rsidR="003A00F3" w:rsidRDefault="003930C8" w:rsidP="00F23096">
      <w:pPr>
        <w:shd w:val="clear" w:color="auto" w:fill="DEEAF6" w:themeFill="accent1" w:themeFillTint="33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Introduction</w:t>
      </w:r>
    </w:p>
    <w:p w14:paraId="1983F082" w14:textId="77777777" w:rsidR="00F23096" w:rsidRPr="003A00F3" w:rsidRDefault="00F23096" w:rsidP="003A00F3">
      <w:pPr>
        <w:outlineLvl w:val="0"/>
        <w:rPr>
          <w:rFonts w:ascii="Arial" w:hAnsi="Arial" w:cs="Arial"/>
          <w:sz w:val="20"/>
          <w:szCs w:val="20"/>
        </w:rPr>
      </w:pPr>
    </w:p>
    <w:p w14:paraId="26201DAF" w14:textId="1BC9C119" w:rsidR="00244140" w:rsidRDefault="00244140" w:rsidP="0024414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AEWA </w:t>
      </w:r>
      <w:r w:rsidR="006150C9" w:rsidRPr="006150C9">
        <w:rPr>
          <w:rFonts w:ascii="Arial" w:hAnsi="Arial" w:cs="Arial"/>
          <w:sz w:val="20"/>
          <w:szCs w:val="20"/>
        </w:rPr>
        <w:t xml:space="preserve">Eurasian Curlew International Working Group </w:t>
      </w:r>
      <w:r>
        <w:rPr>
          <w:rFonts w:ascii="Arial" w:hAnsi="Arial" w:cs="Arial"/>
          <w:sz w:val="20"/>
          <w:szCs w:val="20"/>
        </w:rPr>
        <w:t>is charged with coordinating and facilitating the implementation of the AEWA International Single Species Action Plan.</w:t>
      </w:r>
    </w:p>
    <w:p w14:paraId="391F7DF5" w14:textId="77777777" w:rsidR="00244140" w:rsidRDefault="00244140" w:rsidP="00244140">
      <w:pPr>
        <w:jc w:val="both"/>
        <w:rPr>
          <w:rFonts w:ascii="Arial" w:hAnsi="Arial" w:cs="Arial"/>
          <w:sz w:val="20"/>
          <w:szCs w:val="20"/>
        </w:rPr>
      </w:pPr>
    </w:p>
    <w:p w14:paraId="082FE4C1" w14:textId="196A7E0A" w:rsidR="00244140" w:rsidRDefault="00244140" w:rsidP="00244140">
      <w:pPr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In order to</w:t>
      </w:r>
      <w:proofErr w:type="gramEnd"/>
      <w:r>
        <w:rPr>
          <w:rFonts w:ascii="Arial" w:hAnsi="Arial" w:cs="Arial"/>
          <w:sz w:val="20"/>
          <w:szCs w:val="20"/>
        </w:rPr>
        <w:t xml:space="preserve"> increase the implementation of key </w:t>
      </w:r>
      <w:r w:rsidR="004C791A">
        <w:rPr>
          <w:rFonts w:ascii="Arial" w:hAnsi="Arial" w:cs="Arial"/>
          <w:sz w:val="20"/>
          <w:szCs w:val="20"/>
        </w:rPr>
        <w:t xml:space="preserve">international </w:t>
      </w:r>
      <w:r>
        <w:rPr>
          <w:rFonts w:ascii="Arial" w:hAnsi="Arial" w:cs="Arial"/>
          <w:sz w:val="20"/>
          <w:szCs w:val="20"/>
        </w:rPr>
        <w:t xml:space="preserve">conservation actions for the species, </w:t>
      </w:r>
      <w:r w:rsidR="004C791A">
        <w:rPr>
          <w:rFonts w:ascii="Arial" w:hAnsi="Arial" w:cs="Arial"/>
          <w:sz w:val="20"/>
          <w:szCs w:val="20"/>
        </w:rPr>
        <w:t>the Working Group is recommended</w:t>
      </w:r>
      <w:r>
        <w:rPr>
          <w:rFonts w:ascii="Arial" w:hAnsi="Arial" w:cs="Arial"/>
          <w:sz w:val="20"/>
          <w:szCs w:val="20"/>
        </w:rPr>
        <w:t xml:space="preserve"> to develop and adopt a work plan for the next inter-sessional period. This will not only allow for better and more timely planning of and fundraising for activities, but also for a more coherent </w:t>
      </w:r>
      <w:r w:rsidR="005A2BAA">
        <w:rPr>
          <w:rFonts w:ascii="Arial" w:hAnsi="Arial" w:cs="Arial"/>
          <w:sz w:val="20"/>
          <w:szCs w:val="20"/>
        </w:rPr>
        <w:t xml:space="preserve">overall </w:t>
      </w:r>
      <w:r>
        <w:rPr>
          <w:rFonts w:ascii="Arial" w:hAnsi="Arial" w:cs="Arial"/>
          <w:sz w:val="20"/>
          <w:szCs w:val="20"/>
        </w:rPr>
        <w:t xml:space="preserve">implementation of the Action Plan.  </w:t>
      </w:r>
    </w:p>
    <w:p w14:paraId="30677982" w14:textId="77777777" w:rsidR="00244140" w:rsidRDefault="00244140" w:rsidP="00244140">
      <w:pPr>
        <w:jc w:val="both"/>
        <w:rPr>
          <w:rFonts w:ascii="Arial" w:hAnsi="Arial" w:cs="Arial"/>
          <w:sz w:val="20"/>
          <w:szCs w:val="20"/>
        </w:rPr>
      </w:pPr>
    </w:p>
    <w:p w14:paraId="0CAD4F50" w14:textId="20A51664" w:rsidR="00244140" w:rsidRDefault="00244140" w:rsidP="0024414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draft </w:t>
      </w:r>
      <w:r w:rsidR="00975827">
        <w:rPr>
          <w:rFonts w:ascii="Arial" w:hAnsi="Arial" w:cs="Arial"/>
          <w:sz w:val="20"/>
          <w:szCs w:val="20"/>
        </w:rPr>
        <w:t xml:space="preserve">outline for the </w:t>
      </w:r>
      <w:r>
        <w:rPr>
          <w:rFonts w:ascii="Arial" w:hAnsi="Arial" w:cs="Arial"/>
          <w:sz w:val="20"/>
          <w:szCs w:val="20"/>
        </w:rPr>
        <w:t>workplan</w:t>
      </w:r>
      <w:r w:rsidR="00975827">
        <w:rPr>
          <w:rFonts w:ascii="Arial" w:hAnsi="Arial" w:cs="Arial"/>
          <w:sz w:val="20"/>
          <w:szCs w:val="20"/>
        </w:rPr>
        <w:t xml:space="preserve"> is attached below, </w:t>
      </w:r>
      <w:r w:rsidR="004C791A">
        <w:rPr>
          <w:rFonts w:ascii="Arial" w:hAnsi="Arial" w:cs="Arial"/>
          <w:sz w:val="20"/>
          <w:szCs w:val="20"/>
        </w:rPr>
        <w:t>which will</w:t>
      </w:r>
      <w:r w:rsidR="00975827">
        <w:rPr>
          <w:rFonts w:ascii="Arial" w:hAnsi="Arial" w:cs="Arial"/>
          <w:sz w:val="20"/>
          <w:szCs w:val="20"/>
        </w:rPr>
        <w:t xml:space="preserve"> be </w:t>
      </w:r>
      <w:r w:rsidR="004C791A">
        <w:rPr>
          <w:rFonts w:ascii="Arial" w:hAnsi="Arial" w:cs="Arial"/>
          <w:sz w:val="20"/>
          <w:szCs w:val="20"/>
        </w:rPr>
        <w:t>populated</w:t>
      </w:r>
      <w:r w:rsidR="00975827">
        <w:rPr>
          <w:rFonts w:ascii="Arial" w:hAnsi="Arial" w:cs="Arial"/>
          <w:sz w:val="20"/>
          <w:szCs w:val="20"/>
        </w:rPr>
        <w:t xml:space="preserve"> </w:t>
      </w:r>
      <w:proofErr w:type="gramStart"/>
      <w:r w:rsidR="00975827">
        <w:rPr>
          <w:rFonts w:ascii="Arial" w:hAnsi="Arial" w:cs="Arial"/>
          <w:sz w:val="20"/>
          <w:szCs w:val="20"/>
        </w:rPr>
        <w:t>during the course</w:t>
      </w:r>
      <w:r w:rsidR="004C791A">
        <w:rPr>
          <w:rFonts w:ascii="Arial" w:hAnsi="Arial" w:cs="Arial"/>
          <w:sz w:val="20"/>
          <w:szCs w:val="20"/>
        </w:rPr>
        <w:t xml:space="preserve"> of</w:t>
      </w:r>
      <w:proofErr w:type="gramEnd"/>
      <w:r w:rsidR="004C791A">
        <w:rPr>
          <w:rFonts w:ascii="Arial" w:hAnsi="Arial" w:cs="Arial"/>
          <w:sz w:val="20"/>
          <w:szCs w:val="20"/>
        </w:rPr>
        <w:t xml:space="preserve"> the meeting based on urgent issues and implementation/research gaps identified during the country presentations, various discussions and the fa</w:t>
      </w:r>
      <w:r w:rsidR="005A2BAA">
        <w:rPr>
          <w:rFonts w:ascii="Arial" w:hAnsi="Arial" w:cs="Arial"/>
          <w:sz w:val="20"/>
          <w:szCs w:val="20"/>
        </w:rPr>
        <w:t>cilitated brainstorming session</w:t>
      </w:r>
      <w:r w:rsidR="004C791A">
        <w:rPr>
          <w:rFonts w:ascii="Arial" w:hAnsi="Arial" w:cs="Arial"/>
          <w:sz w:val="20"/>
          <w:szCs w:val="20"/>
        </w:rPr>
        <w:t>.</w:t>
      </w:r>
    </w:p>
    <w:p w14:paraId="6FC876CB" w14:textId="77777777" w:rsidR="00244140" w:rsidRDefault="00244140" w:rsidP="00244140">
      <w:pPr>
        <w:jc w:val="both"/>
        <w:rPr>
          <w:rFonts w:ascii="Arial" w:hAnsi="Arial" w:cs="Arial"/>
          <w:sz w:val="20"/>
          <w:szCs w:val="20"/>
        </w:rPr>
      </w:pPr>
    </w:p>
    <w:p w14:paraId="2FB8EFFE" w14:textId="6AD482CE" w:rsidR="00244140" w:rsidRDefault="00244140" w:rsidP="004C791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final </w:t>
      </w:r>
      <w:r w:rsidR="004C791A">
        <w:rPr>
          <w:rFonts w:ascii="Arial" w:hAnsi="Arial" w:cs="Arial"/>
          <w:sz w:val="20"/>
          <w:szCs w:val="20"/>
        </w:rPr>
        <w:t xml:space="preserve">draft </w:t>
      </w:r>
      <w:r>
        <w:rPr>
          <w:rFonts w:ascii="Arial" w:hAnsi="Arial" w:cs="Arial"/>
          <w:sz w:val="20"/>
          <w:szCs w:val="20"/>
        </w:rPr>
        <w:t xml:space="preserve">version will be prepared </w:t>
      </w:r>
      <w:r w:rsidR="004C791A">
        <w:rPr>
          <w:rFonts w:ascii="Arial" w:hAnsi="Arial" w:cs="Arial"/>
          <w:sz w:val="20"/>
          <w:szCs w:val="20"/>
        </w:rPr>
        <w:t xml:space="preserve">by the Coordinator following the meeting and will be sent to all participants for review, including those government representatives and Principle Range States not present at the meeting. </w:t>
      </w:r>
    </w:p>
    <w:p w14:paraId="75AB1A29" w14:textId="40178484" w:rsidR="004C791A" w:rsidRDefault="004C791A" w:rsidP="004C791A">
      <w:pPr>
        <w:jc w:val="both"/>
        <w:rPr>
          <w:rFonts w:ascii="Arial" w:hAnsi="Arial" w:cs="Arial"/>
          <w:sz w:val="20"/>
          <w:szCs w:val="20"/>
        </w:rPr>
      </w:pPr>
    </w:p>
    <w:p w14:paraId="61438BE6" w14:textId="52CE2531" w:rsidR="004C791A" w:rsidRPr="00D02EB9" w:rsidRDefault="004C791A" w:rsidP="004C791A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sz w:val="20"/>
          <w:szCs w:val="20"/>
        </w:rPr>
        <w:t xml:space="preserve">It should be noted that such workplans are rolling documents meant to support the implementation of AEWA </w:t>
      </w:r>
      <w:r w:rsidR="0030332F">
        <w:rPr>
          <w:rFonts w:ascii="Arial" w:hAnsi="Arial" w:cs="Arial"/>
          <w:sz w:val="20"/>
          <w:szCs w:val="20"/>
        </w:rPr>
        <w:t xml:space="preserve">International Species </w:t>
      </w:r>
      <w:r>
        <w:rPr>
          <w:rFonts w:ascii="Arial" w:hAnsi="Arial" w:cs="Arial"/>
          <w:sz w:val="20"/>
          <w:szCs w:val="20"/>
        </w:rPr>
        <w:t xml:space="preserve">Action Plans and as such do not constitute </w:t>
      </w:r>
      <w:r w:rsidR="0030332F">
        <w:rPr>
          <w:rFonts w:ascii="Arial" w:hAnsi="Arial" w:cs="Arial"/>
          <w:sz w:val="20"/>
          <w:szCs w:val="20"/>
        </w:rPr>
        <w:t xml:space="preserve">additional </w:t>
      </w:r>
      <w:r>
        <w:rPr>
          <w:rFonts w:ascii="Arial" w:hAnsi="Arial" w:cs="Arial"/>
          <w:sz w:val="20"/>
          <w:szCs w:val="20"/>
        </w:rPr>
        <w:t>binding obligations for the Range States concerned</w:t>
      </w:r>
      <w:r w:rsidR="0030332F">
        <w:rPr>
          <w:rFonts w:ascii="Arial" w:hAnsi="Arial" w:cs="Arial"/>
          <w:sz w:val="20"/>
          <w:szCs w:val="20"/>
        </w:rPr>
        <w:t xml:space="preserve"> -</w:t>
      </w:r>
      <w:r>
        <w:rPr>
          <w:rFonts w:ascii="Arial" w:hAnsi="Arial" w:cs="Arial"/>
          <w:sz w:val="20"/>
          <w:szCs w:val="20"/>
        </w:rPr>
        <w:t xml:space="preserve"> beyond their existing obligations under the Agreement</w:t>
      </w:r>
      <w:r w:rsidR="007712EE">
        <w:rPr>
          <w:rFonts w:ascii="Arial" w:hAnsi="Arial" w:cs="Arial"/>
          <w:sz w:val="20"/>
          <w:szCs w:val="20"/>
        </w:rPr>
        <w:t xml:space="preserve"> and the AEWA International Single Species Action Plan for the Conservation of the Eurasian Curlew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>.</w:t>
      </w:r>
    </w:p>
    <w:p w14:paraId="7CD350AA" w14:textId="069BE801" w:rsidR="003A00F3" w:rsidRPr="003A00F3" w:rsidRDefault="003A00F3" w:rsidP="003A00F3">
      <w:pPr>
        <w:outlineLvl w:val="0"/>
        <w:rPr>
          <w:rFonts w:ascii="Arial" w:hAnsi="Arial" w:cs="Arial"/>
          <w:sz w:val="20"/>
          <w:szCs w:val="20"/>
        </w:rPr>
      </w:pPr>
    </w:p>
    <w:p w14:paraId="3B3730C0" w14:textId="77777777" w:rsidR="00F23096" w:rsidRDefault="00F23096" w:rsidP="003A00F3">
      <w:pPr>
        <w:outlineLvl w:val="0"/>
        <w:rPr>
          <w:rFonts w:ascii="Arial" w:hAnsi="Arial" w:cs="Arial"/>
          <w:sz w:val="20"/>
          <w:szCs w:val="20"/>
        </w:rPr>
      </w:pPr>
    </w:p>
    <w:p w14:paraId="0E0D413E" w14:textId="1450C1CD" w:rsidR="003930C8" w:rsidRDefault="003930C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F496D05" w14:textId="77777777" w:rsidR="003930C8" w:rsidRDefault="003930C8" w:rsidP="00794D51">
      <w:pPr>
        <w:outlineLvl w:val="0"/>
        <w:sectPr w:rsidR="003930C8" w:rsidSect="00DF3C74">
          <w:footerReference w:type="even" r:id="rId8"/>
          <w:footerReference w:type="default" r:id="rId9"/>
          <w:headerReference w:type="first" r:id="rId10"/>
          <w:footerReference w:type="first" r:id="rId11"/>
          <w:pgSz w:w="11907" w:h="16840" w:code="9"/>
          <w:pgMar w:top="1021" w:right="1134" w:bottom="1440" w:left="1134" w:header="851" w:footer="701" w:gutter="0"/>
          <w:pgNumType w:start="1"/>
          <w:cols w:space="708"/>
          <w:titlePg/>
          <w:docGrid w:linePitch="360"/>
        </w:sectPr>
      </w:pPr>
    </w:p>
    <w:p w14:paraId="2DFD5782" w14:textId="77777777" w:rsidR="003930C8" w:rsidRPr="00034450" w:rsidRDefault="003930C8" w:rsidP="003930C8">
      <w:pPr>
        <w:rPr>
          <w:rFonts w:ascii="Arial Narrow" w:hAnsi="Arial Narrow"/>
        </w:rPr>
      </w:pPr>
      <w:r>
        <w:rPr>
          <w:rFonts w:ascii="Arial Narrow" w:hAnsi="Arial Narrow"/>
        </w:rPr>
        <w:lastRenderedPageBreak/>
        <w:t>DRAFT</w:t>
      </w:r>
      <w:r w:rsidRPr="00034450">
        <w:rPr>
          <w:rFonts w:ascii="Arial Narrow" w:hAnsi="Arial Narrow"/>
        </w:rPr>
        <w:t xml:space="preserve"> work plan for the AEWA </w:t>
      </w:r>
      <w:r>
        <w:rPr>
          <w:rFonts w:ascii="Arial Narrow" w:hAnsi="Arial Narrow"/>
        </w:rPr>
        <w:t>Eurasian Curlew</w:t>
      </w:r>
      <w:r w:rsidRPr="00034450">
        <w:rPr>
          <w:rFonts w:ascii="Arial Narrow" w:hAnsi="Arial Narrow"/>
        </w:rPr>
        <w:t xml:space="preserve"> International Working Group </w:t>
      </w:r>
      <w:r>
        <w:rPr>
          <w:rFonts w:ascii="Arial Narrow" w:hAnsi="Arial Narrow"/>
        </w:rPr>
        <w:t>2018-2021</w:t>
      </w:r>
      <w:r w:rsidRPr="00034450">
        <w:rPr>
          <w:rFonts w:ascii="Arial Narrow" w:hAnsi="Arial Narrow"/>
        </w:rPr>
        <w:t xml:space="preserve"> (</w:t>
      </w:r>
      <w:r w:rsidRPr="00406D45">
        <w:rPr>
          <w:rFonts w:ascii="Arial Narrow" w:hAnsi="Arial Narrow"/>
          <w:i/>
        </w:rPr>
        <w:t xml:space="preserve">N. a. </w:t>
      </w:r>
      <w:proofErr w:type="spellStart"/>
      <w:r w:rsidRPr="00406D45">
        <w:rPr>
          <w:rFonts w:ascii="Arial Narrow" w:hAnsi="Arial Narrow"/>
          <w:i/>
        </w:rPr>
        <w:t>arquata</w:t>
      </w:r>
      <w:proofErr w:type="spellEnd"/>
      <w:r>
        <w:rPr>
          <w:rFonts w:ascii="Arial Narrow" w:hAnsi="Arial Narrow"/>
        </w:rPr>
        <w:t xml:space="preserve"> B</w:t>
      </w:r>
      <w:r w:rsidRPr="00034450">
        <w:rPr>
          <w:rFonts w:ascii="Arial Narrow" w:hAnsi="Arial Narrow"/>
        </w:rPr>
        <w:t>reeding range states)</w:t>
      </w:r>
    </w:p>
    <w:p w14:paraId="792782A7" w14:textId="6B12E87F" w:rsidR="00977596" w:rsidRDefault="00977596" w:rsidP="00794D51">
      <w:pPr>
        <w:outlineLvl w:val="0"/>
      </w:pPr>
    </w:p>
    <w:tbl>
      <w:tblPr>
        <w:tblStyle w:val="TableGrid"/>
        <w:tblW w:w="13006" w:type="dxa"/>
        <w:tblLook w:val="04A0" w:firstRow="1" w:lastRow="0" w:firstColumn="1" w:lastColumn="0" w:noHBand="0" w:noVBand="1"/>
      </w:tblPr>
      <w:tblGrid>
        <w:gridCol w:w="3496"/>
        <w:gridCol w:w="1226"/>
        <w:gridCol w:w="1912"/>
        <w:gridCol w:w="2904"/>
        <w:gridCol w:w="1735"/>
        <w:gridCol w:w="1733"/>
      </w:tblGrid>
      <w:tr w:rsidR="003930C8" w:rsidRPr="00034450" w14:paraId="14C85458" w14:textId="77777777" w:rsidTr="00D86D88">
        <w:trPr>
          <w:trHeight w:val="399"/>
          <w:tblHeader/>
        </w:trPr>
        <w:tc>
          <w:tcPr>
            <w:tcW w:w="3496" w:type="dxa"/>
            <w:shd w:val="clear" w:color="auto" w:fill="BDD6EE" w:themeFill="accent1" w:themeFillTint="66"/>
          </w:tcPr>
          <w:p w14:paraId="28216D6F" w14:textId="77777777" w:rsidR="003930C8" w:rsidRPr="00034450" w:rsidRDefault="003930C8" w:rsidP="00D86D88">
            <w:pPr>
              <w:rPr>
                <w:rFonts w:ascii="Arial Narrow" w:hAnsi="Arial Narrow"/>
                <w:b/>
              </w:rPr>
            </w:pPr>
            <w:r w:rsidRPr="00034450">
              <w:rPr>
                <w:rFonts w:ascii="Arial Narrow" w:hAnsi="Arial Narrow"/>
                <w:b/>
              </w:rPr>
              <w:t>Project/activity</w:t>
            </w:r>
          </w:p>
        </w:tc>
        <w:tc>
          <w:tcPr>
            <w:tcW w:w="1226" w:type="dxa"/>
            <w:shd w:val="clear" w:color="auto" w:fill="BDD6EE" w:themeFill="accent1" w:themeFillTint="66"/>
          </w:tcPr>
          <w:p w14:paraId="256FFDA3" w14:textId="77777777" w:rsidR="003930C8" w:rsidRPr="00034450" w:rsidRDefault="003930C8" w:rsidP="00D86D88">
            <w:pPr>
              <w:rPr>
                <w:rFonts w:ascii="Arial Narrow" w:hAnsi="Arial Narrow"/>
                <w:b/>
              </w:rPr>
            </w:pPr>
            <w:r w:rsidRPr="00034450">
              <w:rPr>
                <w:rFonts w:ascii="Arial Narrow" w:hAnsi="Arial Narrow"/>
                <w:b/>
              </w:rPr>
              <w:t>Timeframe</w:t>
            </w:r>
          </w:p>
        </w:tc>
        <w:tc>
          <w:tcPr>
            <w:tcW w:w="1912" w:type="dxa"/>
            <w:shd w:val="clear" w:color="auto" w:fill="BDD6EE" w:themeFill="accent1" w:themeFillTint="66"/>
          </w:tcPr>
          <w:p w14:paraId="54622689" w14:textId="77777777" w:rsidR="003930C8" w:rsidRPr="00034450" w:rsidRDefault="003930C8" w:rsidP="00D86D88">
            <w:pPr>
              <w:rPr>
                <w:rFonts w:ascii="Arial Narrow" w:hAnsi="Arial Narrow"/>
                <w:b/>
              </w:rPr>
            </w:pPr>
            <w:r w:rsidRPr="00034450">
              <w:rPr>
                <w:rFonts w:ascii="Arial Narrow" w:hAnsi="Arial Narrow"/>
                <w:b/>
              </w:rPr>
              <w:t>Lead</w:t>
            </w:r>
          </w:p>
        </w:tc>
        <w:tc>
          <w:tcPr>
            <w:tcW w:w="2904" w:type="dxa"/>
            <w:shd w:val="clear" w:color="auto" w:fill="BDD6EE" w:themeFill="accent1" w:themeFillTint="66"/>
          </w:tcPr>
          <w:p w14:paraId="546D4B2E" w14:textId="77777777" w:rsidR="003930C8" w:rsidRPr="00034450" w:rsidRDefault="003930C8" w:rsidP="00D86D88">
            <w:pPr>
              <w:rPr>
                <w:rFonts w:ascii="Arial Narrow" w:hAnsi="Arial Narrow"/>
                <w:b/>
              </w:rPr>
            </w:pPr>
            <w:r w:rsidRPr="00034450">
              <w:rPr>
                <w:rFonts w:ascii="Arial Narrow" w:hAnsi="Arial Narrow"/>
                <w:b/>
              </w:rPr>
              <w:t>Detailed actions</w:t>
            </w:r>
          </w:p>
        </w:tc>
        <w:tc>
          <w:tcPr>
            <w:tcW w:w="1735" w:type="dxa"/>
            <w:shd w:val="clear" w:color="auto" w:fill="BDD6EE" w:themeFill="accent1" w:themeFillTint="66"/>
          </w:tcPr>
          <w:p w14:paraId="7FEA15C0" w14:textId="77777777" w:rsidR="003930C8" w:rsidRPr="00034450" w:rsidRDefault="003930C8" w:rsidP="00D86D88">
            <w:pPr>
              <w:rPr>
                <w:rFonts w:ascii="Arial Narrow" w:hAnsi="Arial Narrow"/>
                <w:b/>
              </w:rPr>
            </w:pPr>
            <w:r w:rsidRPr="00034450">
              <w:rPr>
                <w:rFonts w:ascii="Arial Narrow" w:hAnsi="Arial Narrow"/>
                <w:b/>
              </w:rPr>
              <w:t>Budget</w:t>
            </w:r>
          </w:p>
        </w:tc>
        <w:tc>
          <w:tcPr>
            <w:tcW w:w="1733" w:type="dxa"/>
            <w:shd w:val="clear" w:color="auto" w:fill="BDD6EE" w:themeFill="accent1" w:themeFillTint="66"/>
          </w:tcPr>
          <w:p w14:paraId="5251521F" w14:textId="77777777" w:rsidR="003930C8" w:rsidRPr="00034450" w:rsidRDefault="003930C8" w:rsidP="00D86D88">
            <w:pPr>
              <w:rPr>
                <w:rFonts w:ascii="Arial Narrow" w:hAnsi="Arial Narrow"/>
                <w:b/>
              </w:rPr>
            </w:pPr>
            <w:r w:rsidRPr="00034450">
              <w:rPr>
                <w:rFonts w:ascii="Arial Narrow" w:hAnsi="Arial Narrow"/>
                <w:b/>
              </w:rPr>
              <w:t>Comments</w:t>
            </w:r>
          </w:p>
        </w:tc>
      </w:tr>
      <w:tr w:rsidR="003930C8" w:rsidRPr="00034450" w14:paraId="2EB62FE4" w14:textId="77777777" w:rsidTr="00D86D88">
        <w:trPr>
          <w:trHeight w:val="399"/>
        </w:trPr>
        <w:tc>
          <w:tcPr>
            <w:tcW w:w="13006" w:type="dxa"/>
            <w:gridSpan w:val="6"/>
            <w:shd w:val="clear" w:color="auto" w:fill="DEEAF6" w:themeFill="accent1" w:themeFillTint="33"/>
          </w:tcPr>
          <w:p w14:paraId="645868B7" w14:textId="260EB6F8" w:rsidR="003930C8" w:rsidRPr="00034450" w:rsidRDefault="003930C8" w:rsidP="00D86D88">
            <w:pPr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 xml:space="preserve">Activities </w:t>
            </w:r>
            <w:r w:rsidR="00244140">
              <w:rPr>
                <w:rFonts w:ascii="Arial Narrow" w:hAnsi="Arial Narrow"/>
                <w:b/>
                <w:i/>
              </w:rPr>
              <w:t>delivering</w:t>
            </w:r>
            <w:r>
              <w:rPr>
                <w:rFonts w:ascii="Arial Narrow" w:hAnsi="Arial Narrow"/>
                <w:b/>
                <w:i/>
              </w:rPr>
              <w:t xml:space="preserve"> towards Result 1.1. “Important breeding sites for Eurasian Curlew are appropriately protected and managed” </w:t>
            </w:r>
          </w:p>
        </w:tc>
      </w:tr>
      <w:tr w:rsidR="003930C8" w:rsidRPr="00034450" w14:paraId="03B945B0" w14:textId="77777777" w:rsidTr="00D86D88">
        <w:trPr>
          <w:trHeight w:val="399"/>
        </w:trPr>
        <w:tc>
          <w:tcPr>
            <w:tcW w:w="3496" w:type="dxa"/>
            <w:shd w:val="clear" w:color="auto" w:fill="auto"/>
          </w:tcPr>
          <w:p w14:paraId="1E57F786" w14:textId="77777777" w:rsidR="003930C8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26" w:type="dxa"/>
            <w:shd w:val="clear" w:color="auto" w:fill="auto"/>
          </w:tcPr>
          <w:p w14:paraId="2FBFA446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12" w:type="dxa"/>
            <w:shd w:val="clear" w:color="auto" w:fill="auto"/>
          </w:tcPr>
          <w:p w14:paraId="660DEE0A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04" w:type="dxa"/>
            <w:shd w:val="clear" w:color="auto" w:fill="auto"/>
          </w:tcPr>
          <w:p w14:paraId="3F71E2F4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auto"/>
          </w:tcPr>
          <w:p w14:paraId="0F1C8502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3" w:type="dxa"/>
            <w:shd w:val="clear" w:color="auto" w:fill="auto"/>
          </w:tcPr>
          <w:p w14:paraId="54275373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930C8" w:rsidRPr="00034450" w14:paraId="79CDA300" w14:textId="77777777" w:rsidTr="00D86D88">
        <w:trPr>
          <w:trHeight w:val="399"/>
        </w:trPr>
        <w:tc>
          <w:tcPr>
            <w:tcW w:w="3496" w:type="dxa"/>
            <w:shd w:val="clear" w:color="auto" w:fill="auto"/>
          </w:tcPr>
          <w:p w14:paraId="75B31B6B" w14:textId="77777777" w:rsidR="003930C8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26" w:type="dxa"/>
            <w:shd w:val="clear" w:color="auto" w:fill="auto"/>
          </w:tcPr>
          <w:p w14:paraId="732FD7B2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12" w:type="dxa"/>
            <w:shd w:val="clear" w:color="auto" w:fill="auto"/>
          </w:tcPr>
          <w:p w14:paraId="0D72C360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04" w:type="dxa"/>
            <w:shd w:val="clear" w:color="auto" w:fill="auto"/>
          </w:tcPr>
          <w:p w14:paraId="06BDE929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auto"/>
          </w:tcPr>
          <w:p w14:paraId="3EA66E9C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3" w:type="dxa"/>
            <w:shd w:val="clear" w:color="auto" w:fill="auto"/>
          </w:tcPr>
          <w:p w14:paraId="11EE30AA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930C8" w:rsidRPr="00034450" w14:paraId="6C4C26A3" w14:textId="77777777" w:rsidTr="00D86D88">
        <w:trPr>
          <w:trHeight w:val="399"/>
        </w:trPr>
        <w:tc>
          <w:tcPr>
            <w:tcW w:w="13006" w:type="dxa"/>
            <w:gridSpan w:val="6"/>
            <w:shd w:val="clear" w:color="auto" w:fill="DEEAF6" w:themeFill="accent1" w:themeFillTint="33"/>
          </w:tcPr>
          <w:p w14:paraId="60F32E82" w14:textId="14D93DAD" w:rsidR="003930C8" w:rsidRPr="00034450" w:rsidRDefault="003930C8" w:rsidP="00D86D88">
            <w:pPr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 xml:space="preserve">Activities </w:t>
            </w:r>
            <w:r w:rsidR="00244140">
              <w:rPr>
                <w:rFonts w:ascii="Arial Narrow" w:hAnsi="Arial Narrow"/>
                <w:b/>
                <w:i/>
              </w:rPr>
              <w:t>delivering</w:t>
            </w:r>
            <w:r w:rsidR="00244140">
              <w:rPr>
                <w:rFonts w:ascii="Arial Narrow" w:hAnsi="Arial Narrow"/>
                <w:b/>
                <w:i/>
              </w:rPr>
              <w:t xml:space="preserve"> </w:t>
            </w:r>
            <w:r>
              <w:rPr>
                <w:rFonts w:ascii="Arial Narrow" w:hAnsi="Arial Narrow"/>
                <w:b/>
                <w:i/>
              </w:rPr>
              <w:t xml:space="preserve">towards Result 1.2. “Important staging, stopover, and wintering sites for Eurasian Curlew are appropriately protected and managed” </w:t>
            </w:r>
          </w:p>
        </w:tc>
      </w:tr>
      <w:tr w:rsidR="003930C8" w:rsidRPr="00034450" w14:paraId="6C6C6E50" w14:textId="77777777" w:rsidTr="00D86D88">
        <w:trPr>
          <w:trHeight w:val="399"/>
        </w:trPr>
        <w:tc>
          <w:tcPr>
            <w:tcW w:w="3496" w:type="dxa"/>
            <w:shd w:val="clear" w:color="auto" w:fill="auto"/>
          </w:tcPr>
          <w:p w14:paraId="40732D42" w14:textId="77777777" w:rsidR="003930C8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26" w:type="dxa"/>
            <w:shd w:val="clear" w:color="auto" w:fill="auto"/>
          </w:tcPr>
          <w:p w14:paraId="1D9C0223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12" w:type="dxa"/>
            <w:shd w:val="clear" w:color="auto" w:fill="auto"/>
          </w:tcPr>
          <w:p w14:paraId="050AC54C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04" w:type="dxa"/>
            <w:shd w:val="clear" w:color="auto" w:fill="auto"/>
          </w:tcPr>
          <w:p w14:paraId="093F9A27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auto"/>
          </w:tcPr>
          <w:p w14:paraId="68097DB7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3" w:type="dxa"/>
            <w:shd w:val="clear" w:color="auto" w:fill="auto"/>
          </w:tcPr>
          <w:p w14:paraId="4F28D47C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930C8" w:rsidRPr="00034450" w14:paraId="6873B59F" w14:textId="77777777" w:rsidTr="00D86D88">
        <w:trPr>
          <w:trHeight w:val="399"/>
        </w:trPr>
        <w:tc>
          <w:tcPr>
            <w:tcW w:w="3496" w:type="dxa"/>
            <w:shd w:val="clear" w:color="auto" w:fill="auto"/>
          </w:tcPr>
          <w:p w14:paraId="16D0E807" w14:textId="77777777" w:rsidR="003930C8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26" w:type="dxa"/>
            <w:shd w:val="clear" w:color="auto" w:fill="auto"/>
          </w:tcPr>
          <w:p w14:paraId="67621CD9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12" w:type="dxa"/>
            <w:shd w:val="clear" w:color="auto" w:fill="auto"/>
          </w:tcPr>
          <w:p w14:paraId="39F99589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04" w:type="dxa"/>
            <w:shd w:val="clear" w:color="auto" w:fill="auto"/>
          </w:tcPr>
          <w:p w14:paraId="36EA8768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auto"/>
          </w:tcPr>
          <w:p w14:paraId="5E596411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3" w:type="dxa"/>
            <w:shd w:val="clear" w:color="auto" w:fill="auto"/>
          </w:tcPr>
          <w:p w14:paraId="2660BE5D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930C8" w:rsidRPr="00034450" w14:paraId="67FA2970" w14:textId="77777777" w:rsidTr="00D86D88">
        <w:trPr>
          <w:trHeight w:val="399"/>
        </w:trPr>
        <w:tc>
          <w:tcPr>
            <w:tcW w:w="13006" w:type="dxa"/>
            <w:gridSpan w:val="6"/>
            <w:shd w:val="clear" w:color="auto" w:fill="DEEAF6" w:themeFill="accent1" w:themeFillTint="33"/>
          </w:tcPr>
          <w:p w14:paraId="3A0B8BAC" w14:textId="2B4A285D" w:rsidR="003930C8" w:rsidRPr="00034450" w:rsidRDefault="003930C8" w:rsidP="00D86D88">
            <w:pPr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 xml:space="preserve">Activities </w:t>
            </w:r>
            <w:r w:rsidR="00244140">
              <w:rPr>
                <w:rFonts w:ascii="Arial Narrow" w:hAnsi="Arial Narrow"/>
                <w:b/>
                <w:i/>
              </w:rPr>
              <w:t>delivering</w:t>
            </w:r>
            <w:r w:rsidR="00244140">
              <w:rPr>
                <w:rFonts w:ascii="Arial Narrow" w:hAnsi="Arial Narrow"/>
                <w:b/>
                <w:i/>
              </w:rPr>
              <w:t xml:space="preserve"> </w:t>
            </w:r>
            <w:r>
              <w:rPr>
                <w:rFonts w:ascii="Arial Narrow" w:hAnsi="Arial Narrow"/>
                <w:b/>
                <w:i/>
              </w:rPr>
              <w:t xml:space="preserve">towards Result 2.1. “The impact of farming operations on breeding success is minimised and beneficial farming practices are supported and encouraged” </w:t>
            </w:r>
          </w:p>
        </w:tc>
      </w:tr>
      <w:tr w:rsidR="003930C8" w:rsidRPr="00034450" w14:paraId="0F67C68D" w14:textId="77777777" w:rsidTr="00D86D88">
        <w:trPr>
          <w:trHeight w:val="399"/>
        </w:trPr>
        <w:tc>
          <w:tcPr>
            <w:tcW w:w="3496" w:type="dxa"/>
            <w:shd w:val="clear" w:color="auto" w:fill="auto"/>
          </w:tcPr>
          <w:p w14:paraId="0314935F" w14:textId="77777777" w:rsidR="003930C8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26" w:type="dxa"/>
            <w:shd w:val="clear" w:color="auto" w:fill="auto"/>
          </w:tcPr>
          <w:p w14:paraId="47664348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12" w:type="dxa"/>
            <w:shd w:val="clear" w:color="auto" w:fill="auto"/>
          </w:tcPr>
          <w:p w14:paraId="392FFB99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04" w:type="dxa"/>
            <w:shd w:val="clear" w:color="auto" w:fill="auto"/>
          </w:tcPr>
          <w:p w14:paraId="00D3F048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auto"/>
          </w:tcPr>
          <w:p w14:paraId="5DB5A982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3" w:type="dxa"/>
            <w:shd w:val="clear" w:color="auto" w:fill="auto"/>
          </w:tcPr>
          <w:p w14:paraId="1D34D8A4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930C8" w:rsidRPr="00034450" w14:paraId="3887B7DE" w14:textId="77777777" w:rsidTr="00D86D88">
        <w:trPr>
          <w:trHeight w:val="399"/>
        </w:trPr>
        <w:tc>
          <w:tcPr>
            <w:tcW w:w="3496" w:type="dxa"/>
            <w:shd w:val="clear" w:color="auto" w:fill="auto"/>
          </w:tcPr>
          <w:p w14:paraId="1B38C0D4" w14:textId="77777777" w:rsidR="003930C8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26" w:type="dxa"/>
            <w:shd w:val="clear" w:color="auto" w:fill="auto"/>
          </w:tcPr>
          <w:p w14:paraId="6B4A41EE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12" w:type="dxa"/>
            <w:shd w:val="clear" w:color="auto" w:fill="auto"/>
          </w:tcPr>
          <w:p w14:paraId="1AD03B27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04" w:type="dxa"/>
            <w:shd w:val="clear" w:color="auto" w:fill="auto"/>
          </w:tcPr>
          <w:p w14:paraId="417A0C07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auto"/>
          </w:tcPr>
          <w:p w14:paraId="022C3F9D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3" w:type="dxa"/>
            <w:shd w:val="clear" w:color="auto" w:fill="auto"/>
          </w:tcPr>
          <w:p w14:paraId="7691200E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930C8" w:rsidRPr="00034450" w14:paraId="70A22638" w14:textId="77777777" w:rsidTr="00D86D88">
        <w:trPr>
          <w:trHeight w:val="399"/>
        </w:trPr>
        <w:tc>
          <w:tcPr>
            <w:tcW w:w="13006" w:type="dxa"/>
            <w:gridSpan w:val="6"/>
            <w:shd w:val="clear" w:color="auto" w:fill="DEEAF6" w:themeFill="accent1" w:themeFillTint="33"/>
          </w:tcPr>
          <w:p w14:paraId="49A59717" w14:textId="113E7B59" w:rsidR="003930C8" w:rsidRPr="00034450" w:rsidRDefault="003930C8" w:rsidP="00D86D88">
            <w:pPr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 xml:space="preserve">Activities </w:t>
            </w:r>
            <w:r w:rsidR="00244140">
              <w:rPr>
                <w:rFonts w:ascii="Arial Narrow" w:hAnsi="Arial Narrow"/>
                <w:b/>
                <w:i/>
              </w:rPr>
              <w:t>delivering</w:t>
            </w:r>
            <w:r w:rsidR="00244140">
              <w:rPr>
                <w:rFonts w:ascii="Arial Narrow" w:hAnsi="Arial Narrow"/>
                <w:b/>
                <w:i/>
              </w:rPr>
              <w:t xml:space="preserve"> </w:t>
            </w:r>
            <w:r>
              <w:rPr>
                <w:rFonts w:ascii="Arial Narrow" w:hAnsi="Arial Narrow"/>
                <w:b/>
                <w:i/>
              </w:rPr>
              <w:t xml:space="preserve">towards Result 2.2. “Land management techniques that reduce levels of nest and chick predation to those associated with stable or increasing populations are promoted and investigated” </w:t>
            </w:r>
          </w:p>
        </w:tc>
      </w:tr>
      <w:tr w:rsidR="003930C8" w:rsidRPr="00034450" w14:paraId="34F04D6A" w14:textId="77777777" w:rsidTr="00D86D88">
        <w:trPr>
          <w:trHeight w:val="399"/>
        </w:trPr>
        <w:tc>
          <w:tcPr>
            <w:tcW w:w="3496" w:type="dxa"/>
            <w:shd w:val="clear" w:color="auto" w:fill="auto"/>
          </w:tcPr>
          <w:p w14:paraId="17A11C85" w14:textId="77777777" w:rsidR="003930C8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26" w:type="dxa"/>
            <w:shd w:val="clear" w:color="auto" w:fill="auto"/>
          </w:tcPr>
          <w:p w14:paraId="1ACFDCA1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12" w:type="dxa"/>
            <w:shd w:val="clear" w:color="auto" w:fill="auto"/>
          </w:tcPr>
          <w:p w14:paraId="334FDCD0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04" w:type="dxa"/>
            <w:shd w:val="clear" w:color="auto" w:fill="auto"/>
          </w:tcPr>
          <w:p w14:paraId="19D6E69D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auto"/>
          </w:tcPr>
          <w:p w14:paraId="6459E0B6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3" w:type="dxa"/>
            <w:shd w:val="clear" w:color="auto" w:fill="auto"/>
          </w:tcPr>
          <w:p w14:paraId="670E917D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930C8" w:rsidRPr="00034450" w14:paraId="5ABB3072" w14:textId="77777777" w:rsidTr="00D86D88">
        <w:trPr>
          <w:trHeight w:val="399"/>
        </w:trPr>
        <w:tc>
          <w:tcPr>
            <w:tcW w:w="3496" w:type="dxa"/>
            <w:shd w:val="clear" w:color="auto" w:fill="auto"/>
          </w:tcPr>
          <w:p w14:paraId="01D6AFA8" w14:textId="77777777" w:rsidR="003930C8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26" w:type="dxa"/>
            <w:shd w:val="clear" w:color="auto" w:fill="auto"/>
          </w:tcPr>
          <w:p w14:paraId="241D72D6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12" w:type="dxa"/>
            <w:shd w:val="clear" w:color="auto" w:fill="auto"/>
          </w:tcPr>
          <w:p w14:paraId="18CB3511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04" w:type="dxa"/>
            <w:shd w:val="clear" w:color="auto" w:fill="auto"/>
          </w:tcPr>
          <w:p w14:paraId="46BF95EE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auto"/>
          </w:tcPr>
          <w:p w14:paraId="3EE7B39D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3" w:type="dxa"/>
            <w:shd w:val="clear" w:color="auto" w:fill="auto"/>
          </w:tcPr>
          <w:p w14:paraId="59E253F1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930C8" w:rsidRPr="00034450" w14:paraId="2914ED0A" w14:textId="77777777" w:rsidTr="00D86D88">
        <w:trPr>
          <w:trHeight w:val="399"/>
        </w:trPr>
        <w:tc>
          <w:tcPr>
            <w:tcW w:w="13006" w:type="dxa"/>
            <w:gridSpan w:val="6"/>
            <w:shd w:val="clear" w:color="auto" w:fill="DEEAF6" w:themeFill="accent1" w:themeFillTint="33"/>
          </w:tcPr>
          <w:p w14:paraId="5A3E74D5" w14:textId="51586CDF" w:rsidR="003930C8" w:rsidRDefault="003930C8" w:rsidP="00D86D88">
            <w:pPr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 xml:space="preserve">Activities </w:t>
            </w:r>
            <w:r w:rsidR="00244140">
              <w:rPr>
                <w:rFonts w:ascii="Arial Narrow" w:hAnsi="Arial Narrow"/>
                <w:b/>
                <w:i/>
              </w:rPr>
              <w:t>delivering</w:t>
            </w:r>
            <w:r w:rsidR="00244140">
              <w:rPr>
                <w:rFonts w:ascii="Arial Narrow" w:hAnsi="Arial Narrow"/>
                <w:b/>
                <w:i/>
              </w:rPr>
              <w:t xml:space="preserve"> </w:t>
            </w:r>
            <w:r>
              <w:rPr>
                <w:rFonts w:ascii="Arial Narrow" w:hAnsi="Arial Narrow"/>
                <w:b/>
                <w:i/>
              </w:rPr>
              <w:t>towards Results 3.1. “Any harvest, if undertaken, is sustainable”</w:t>
            </w:r>
          </w:p>
        </w:tc>
      </w:tr>
      <w:tr w:rsidR="003930C8" w:rsidRPr="00034450" w14:paraId="114BDDDD" w14:textId="77777777" w:rsidTr="00D86D88">
        <w:trPr>
          <w:trHeight w:val="399"/>
        </w:trPr>
        <w:tc>
          <w:tcPr>
            <w:tcW w:w="3496" w:type="dxa"/>
            <w:shd w:val="clear" w:color="auto" w:fill="auto"/>
          </w:tcPr>
          <w:p w14:paraId="22D6746C" w14:textId="77777777" w:rsidR="003930C8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26" w:type="dxa"/>
            <w:shd w:val="clear" w:color="auto" w:fill="auto"/>
          </w:tcPr>
          <w:p w14:paraId="183D1A45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12" w:type="dxa"/>
            <w:shd w:val="clear" w:color="auto" w:fill="auto"/>
          </w:tcPr>
          <w:p w14:paraId="7B258408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04" w:type="dxa"/>
            <w:shd w:val="clear" w:color="auto" w:fill="auto"/>
          </w:tcPr>
          <w:p w14:paraId="6947253C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auto"/>
          </w:tcPr>
          <w:p w14:paraId="696C5239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3" w:type="dxa"/>
            <w:shd w:val="clear" w:color="auto" w:fill="auto"/>
          </w:tcPr>
          <w:p w14:paraId="7B9B5654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930C8" w:rsidRPr="00034450" w14:paraId="405A9146" w14:textId="77777777" w:rsidTr="00D86D88">
        <w:trPr>
          <w:trHeight w:val="399"/>
        </w:trPr>
        <w:tc>
          <w:tcPr>
            <w:tcW w:w="3496" w:type="dxa"/>
            <w:shd w:val="clear" w:color="auto" w:fill="auto"/>
          </w:tcPr>
          <w:p w14:paraId="268B18D1" w14:textId="77777777" w:rsidR="003930C8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26" w:type="dxa"/>
            <w:shd w:val="clear" w:color="auto" w:fill="auto"/>
          </w:tcPr>
          <w:p w14:paraId="4143BFE0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12" w:type="dxa"/>
            <w:shd w:val="clear" w:color="auto" w:fill="auto"/>
          </w:tcPr>
          <w:p w14:paraId="5F24C5D2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04" w:type="dxa"/>
            <w:shd w:val="clear" w:color="auto" w:fill="auto"/>
          </w:tcPr>
          <w:p w14:paraId="20C5F424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auto"/>
          </w:tcPr>
          <w:p w14:paraId="6533BD4D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3" w:type="dxa"/>
            <w:shd w:val="clear" w:color="auto" w:fill="auto"/>
          </w:tcPr>
          <w:p w14:paraId="0CF223F8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930C8" w:rsidRPr="00034450" w14:paraId="7B76CA50" w14:textId="77777777" w:rsidTr="00D86D88">
        <w:trPr>
          <w:trHeight w:val="399"/>
        </w:trPr>
        <w:tc>
          <w:tcPr>
            <w:tcW w:w="13006" w:type="dxa"/>
            <w:gridSpan w:val="6"/>
            <w:shd w:val="clear" w:color="auto" w:fill="DEEAF6" w:themeFill="accent1" w:themeFillTint="33"/>
          </w:tcPr>
          <w:p w14:paraId="6D83FC66" w14:textId="00447CA7" w:rsidR="003930C8" w:rsidRDefault="003930C8" w:rsidP="00D86D88">
            <w:pPr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 xml:space="preserve">Activities </w:t>
            </w:r>
            <w:r w:rsidR="00244140">
              <w:rPr>
                <w:rFonts w:ascii="Arial Narrow" w:hAnsi="Arial Narrow"/>
                <w:b/>
                <w:i/>
              </w:rPr>
              <w:t>delivering</w:t>
            </w:r>
            <w:r w:rsidR="00244140">
              <w:rPr>
                <w:rFonts w:ascii="Arial Narrow" w:hAnsi="Arial Narrow"/>
                <w:b/>
                <w:i/>
              </w:rPr>
              <w:t xml:space="preserve"> </w:t>
            </w:r>
            <w:r>
              <w:rPr>
                <w:rFonts w:ascii="Arial Narrow" w:hAnsi="Arial Narrow"/>
                <w:b/>
                <w:i/>
              </w:rPr>
              <w:t xml:space="preserve">towards Results 4.2. “The necessary data and information required to make a better understanding of N. a. </w:t>
            </w:r>
            <w:proofErr w:type="spellStart"/>
            <w:r>
              <w:rPr>
                <w:rFonts w:ascii="Arial Narrow" w:hAnsi="Arial Narrow"/>
                <w:b/>
                <w:i/>
              </w:rPr>
              <w:t>arquata</w:t>
            </w:r>
            <w:proofErr w:type="spellEnd"/>
            <w:r>
              <w:rPr>
                <w:rFonts w:ascii="Arial Narrow" w:hAnsi="Arial Narrow"/>
                <w:b/>
                <w:i/>
              </w:rPr>
              <w:t xml:space="preserve"> and N. a. </w:t>
            </w:r>
            <w:proofErr w:type="spellStart"/>
            <w:r>
              <w:rPr>
                <w:rFonts w:ascii="Arial Narrow" w:hAnsi="Arial Narrow"/>
                <w:b/>
                <w:i/>
              </w:rPr>
              <w:t>orientalis</w:t>
            </w:r>
            <w:proofErr w:type="spellEnd"/>
            <w:r>
              <w:rPr>
                <w:rFonts w:ascii="Arial Narrow" w:hAnsi="Arial Narrow"/>
                <w:b/>
                <w:i/>
              </w:rPr>
              <w:t xml:space="preserve"> populations in Russia is obtained.</w:t>
            </w:r>
          </w:p>
        </w:tc>
      </w:tr>
      <w:tr w:rsidR="003930C8" w:rsidRPr="00034450" w14:paraId="50315547" w14:textId="77777777" w:rsidTr="00D86D88">
        <w:trPr>
          <w:trHeight w:val="399"/>
        </w:trPr>
        <w:tc>
          <w:tcPr>
            <w:tcW w:w="3496" w:type="dxa"/>
            <w:shd w:val="clear" w:color="auto" w:fill="auto"/>
          </w:tcPr>
          <w:p w14:paraId="173C699C" w14:textId="77777777" w:rsidR="003930C8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26" w:type="dxa"/>
            <w:shd w:val="clear" w:color="auto" w:fill="auto"/>
          </w:tcPr>
          <w:p w14:paraId="03AC339B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12" w:type="dxa"/>
            <w:shd w:val="clear" w:color="auto" w:fill="auto"/>
          </w:tcPr>
          <w:p w14:paraId="0044820D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04" w:type="dxa"/>
            <w:shd w:val="clear" w:color="auto" w:fill="auto"/>
          </w:tcPr>
          <w:p w14:paraId="5F3DDDCD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auto"/>
          </w:tcPr>
          <w:p w14:paraId="6372DA56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3" w:type="dxa"/>
            <w:shd w:val="clear" w:color="auto" w:fill="auto"/>
          </w:tcPr>
          <w:p w14:paraId="482F0DCD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930C8" w:rsidRPr="00034450" w14:paraId="1B60C1B0" w14:textId="77777777" w:rsidTr="00D86D88">
        <w:trPr>
          <w:trHeight w:val="399"/>
        </w:trPr>
        <w:tc>
          <w:tcPr>
            <w:tcW w:w="3496" w:type="dxa"/>
            <w:shd w:val="clear" w:color="auto" w:fill="auto"/>
          </w:tcPr>
          <w:p w14:paraId="0FA15C8A" w14:textId="77777777" w:rsidR="003930C8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26" w:type="dxa"/>
            <w:shd w:val="clear" w:color="auto" w:fill="auto"/>
          </w:tcPr>
          <w:p w14:paraId="3C67C225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12" w:type="dxa"/>
            <w:shd w:val="clear" w:color="auto" w:fill="auto"/>
          </w:tcPr>
          <w:p w14:paraId="738FDF21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04" w:type="dxa"/>
            <w:shd w:val="clear" w:color="auto" w:fill="auto"/>
          </w:tcPr>
          <w:p w14:paraId="716FDF16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auto"/>
          </w:tcPr>
          <w:p w14:paraId="6BCE309F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3" w:type="dxa"/>
            <w:shd w:val="clear" w:color="auto" w:fill="auto"/>
          </w:tcPr>
          <w:p w14:paraId="602C37AD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930C8" w:rsidRPr="00034450" w14:paraId="361B9010" w14:textId="77777777" w:rsidTr="00D86D88">
        <w:trPr>
          <w:trHeight w:val="399"/>
        </w:trPr>
        <w:tc>
          <w:tcPr>
            <w:tcW w:w="13006" w:type="dxa"/>
            <w:gridSpan w:val="6"/>
            <w:shd w:val="clear" w:color="auto" w:fill="DEEAF6" w:themeFill="accent1" w:themeFillTint="33"/>
          </w:tcPr>
          <w:p w14:paraId="69F34E9B" w14:textId="51B27F4F" w:rsidR="003930C8" w:rsidRDefault="003930C8" w:rsidP="00D86D88">
            <w:pPr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 xml:space="preserve">Activities </w:t>
            </w:r>
            <w:r w:rsidR="00244140">
              <w:rPr>
                <w:rFonts w:ascii="Arial Narrow" w:hAnsi="Arial Narrow"/>
                <w:b/>
                <w:i/>
              </w:rPr>
              <w:t>delivering</w:t>
            </w:r>
            <w:r w:rsidR="00244140">
              <w:rPr>
                <w:rFonts w:ascii="Arial Narrow" w:hAnsi="Arial Narrow"/>
                <w:b/>
                <w:i/>
              </w:rPr>
              <w:t xml:space="preserve"> </w:t>
            </w:r>
            <w:r>
              <w:rPr>
                <w:rFonts w:ascii="Arial Narrow" w:hAnsi="Arial Narrow"/>
                <w:b/>
                <w:i/>
              </w:rPr>
              <w:t xml:space="preserve">towards Results 4.3. “Survey, monitoring and research activities on N. a. </w:t>
            </w:r>
            <w:proofErr w:type="spellStart"/>
            <w:r>
              <w:rPr>
                <w:rFonts w:ascii="Arial Narrow" w:hAnsi="Arial Narrow"/>
                <w:b/>
                <w:i/>
              </w:rPr>
              <w:t>arquata</w:t>
            </w:r>
            <w:proofErr w:type="spellEnd"/>
            <w:r>
              <w:rPr>
                <w:rFonts w:ascii="Arial Narrow" w:hAnsi="Arial Narrow"/>
                <w:b/>
                <w:i/>
              </w:rPr>
              <w:t xml:space="preserve"> are undertaken to address knowledge gaps and improve population and demographic gaps” </w:t>
            </w:r>
          </w:p>
        </w:tc>
      </w:tr>
      <w:tr w:rsidR="003930C8" w:rsidRPr="00034450" w14:paraId="4C860818" w14:textId="77777777" w:rsidTr="00D86D88">
        <w:trPr>
          <w:trHeight w:val="399"/>
        </w:trPr>
        <w:tc>
          <w:tcPr>
            <w:tcW w:w="3496" w:type="dxa"/>
            <w:shd w:val="clear" w:color="auto" w:fill="auto"/>
          </w:tcPr>
          <w:p w14:paraId="5A728409" w14:textId="77777777" w:rsidR="003930C8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26" w:type="dxa"/>
            <w:shd w:val="clear" w:color="auto" w:fill="auto"/>
          </w:tcPr>
          <w:p w14:paraId="76403F62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12" w:type="dxa"/>
            <w:shd w:val="clear" w:color="auto" w:fill="auto"/>
          </w:tcPr>
          <w:p w14:paraId="19CC84F2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04" w:type="dxa"/>
            <w:shd w:val="clear" w:color="auto" w:fill="auto"/>
          </w:tcPr>
          <w:p w14:paraId="5614F295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auto"/>
          </w:tcPr>
          <w:p w14:paraId="7CAB2095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3" w:type="dxa"/>
            <w:shd w:val="clear" w:color="auto" w:fill="auto"/>
          </w:tcPr>
          <w:p w14:paraId="4C0DE7E5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930C8" w:rsidRPr="00034450" w14:paraId="4458D05D" w14:textId="77777777" w:rsidTr="00D86D88">
        <w:trPr>
          <w:trHeight w:val="399"/>
        </w:trPr>
        <w:tc>
          <w:tcPr>
            <w:tcW w:w="3496" w:type="dxa"/>
            <w:shd w:val="clear" w:color="auto" w:fill="auto"/>
          </w:tcPr>
          <w:p w14:paraId="4CF15AA2" w14:textId="77777777" w:rsidR="003930C8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26" w:type="dxa"/>
            <w:shd w:val="clear" w:color="auto" w:fill="auto"/>
          </w:tcPr>
          <w:p w14:paraId="622ED17D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12" w:type="dxa"/>
            <w:shd w:val="clear" w:color="auto" w:fill="auto"/>
          </w:tcPr>
          <w:p w14:paraId="3927A40B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04" w:type="dxa"/>
            <w:shd w:val="clear" w:color="auto" w:fill="auto"/>
          </w:tcPr>
          <w:p w14:paraId="40CD0899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auto"/>
          </w:tcPr>
          <w:p w14:paraId="14CF9DD1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3" w:type="dxa"/>
            <w:shd w:val="clear" w:color="auto" w:fill="auto"/>
          </w:tcPr>
          <w:p w14:paraId="7BE6124B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930C8" w:rsidRPr="00034450" w14:paraId="5B5705E5" w14:textId="77777777" w:rsidTr="00D86D88">
        <w:trPr>
          <w:trHeight w:val="399"/>
        </w:trPr>
        <w:tc>
          <w:tcPr>
            <w:tcW w:w="13006" w:type="dxa"/>
            <w:gridSpan w:val="6"/>
            <w:shd w:val="clear" w:color="auto" w:fill="DEEAF6" w:themeFill="accent1" w:themeFillTint="33"/>
          </w:tcPr>
          <w:p w14:paraId="1E3E6936" w14:textId="2ECEB831" w:rsidR="003930C8" w:rsidRDefault="003930C8" w:rsidP="00D86D88">
            <w:pPr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b/>
                <w:i/>
              </w:rPr>
              <w:t xml:space="preserve">Activities </w:t>
            </w:r>
            <w:r w:rsidR="00244140">
              <w:rPr>
                <w:rFonts w:ascii="Arial Narrow" w:hAnsi="Arial Narrow"/>
                <w:b/>
                <w:i/>
              </w:rPr>
              <w:t>delivering</w:t>
            </w:r>
            <w:r w:rsidR="00244140">
              <w:rPr>
                <w:rFonts w:ascii="Arial Narrow" w:hAnsi="Arial Narrow"/>
                <w:b/>
                <w:i/>
              </w:rPr>
              <w:t xml:space="preserve"> </w:t>
            </w:r>
            <w:r>
              <w:rPr>
                <w:rFonts w:ascii="Arial Narrow" w:hAnsi="Arial Narrow"/>
                <w:b/>
                <w:i/>
              </w:rPr>
              <w:t xml:space="preserve">towards Results 4.4. “The impact of other poorly-understood threats is investigated” </w:t>
            </w:r>
          </w:p>
        </w:tc>
      </w:tr>
      <w:tr w:rsidR="003930C8" w:rsidRPr="00034450" w14:paraId="62FAD7FF" w14:textId="77777777" w:rsidTr="00D86D88">
        <w:trPr>
          <w:trHeight w:val="399"/>
        </w:trPr>
        <w:tc>
          <w:tcPr>
            <w:tcW w:w="3496" w:type="dxa"/>
            <w:shd w:val="clear" w:color="auto" w:fill="auto"/>
          </w:tcPr>
          <w:p w14:paraId="348A14C2" w14:textId="77777777" w:rsidR="003930C8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26" w:type="dxa"/>
            <w:shd w:val="clear" w:color="auto" w:fill="auto"/>
          </w:tcPr>
          <w:p w14:paraId="304B25E7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12" w:type="dxa"/>
            <w:shd w:val="clear" w:color="auto" w:fill="auto"/>
          </w:tcPr>
          <w:p w14:paraId="4DF9D713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04" w:type="dxa"/>
            <w:shd w:val="clear" w:color="auto" w:fill="auto"/>
          </w:tcPr>
          <w:p w14:paraId="04BCCAAC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auto"/>
          </w:tcPr>
          <w:p w14:paraId="59B7E8FF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3" w:type="dxa"/>
            <w:shd w:val="clear" w:color="auto" w:fill="auto"/>
          </w:tcPr>
          <w:p w14:paraId="7F726788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930C8" w:rsidRPr="00034450" w14:paraId="340A86AC" w14:textId="77777777" w:rsidTr="00D86D88">
        <w:trPr>
          <w:trHeight w:val="399"/>
        </w:trPr>
        <w:tc>
          <w:tcPr>
            <w:tcW w:w="3496" w:type="dxa"/>
            <w:shd w:val="clear" w:color="auto" w:fill="auto"/>
          </w:tcPr>
          <w:p w14:paraId="4C3D3AC3" w14:textId="77777777" w:rsidR="003930C8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26" w:type="dxa"/>
            <w:shd w:val="clear" w:color="auto" w:fill="auto"/>
          </w:tcPr>
          <w:p w14:paraId="64041E9C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12" w:type="dxa"/>
            <w:shd w:val="clear" w:color="auto" w:fill="auto"/>
          </w:tcPr>
          <w:p w14:paraId="0D17235D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04" w:type="dxa"/>
            <w:shd w:val="clear" w:color="auto" w:fill="auto"/>
          </w:tcPr>
          <w:p w14:paraId="4BB44E59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5" w:type="dxa"/>
            <w:shd w:val="clear" w:color="auto" w:fill="auto"/>
          </w:tcPr>
          <w:p w14:paraId="5F2E8293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33" w:type="dxa"/>
            <w:shd w:val="clear" w:color="auto" w:fill="auto"/>
          </w:tcPr>
          <w:p w14:paraId="16541DDE" w14:textId="77777777" w:rsidR="003930C8" w:rsidRPr="00034450" w:rsidRDefault="003930C8" w:rsidP="00D86D8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4F6E3AE9" w14:textId="77777777" w:rsidR="003930C8" w:rsidRPr="00B40701" w:rsidRDefault="003930C8" w:rsidP="00794D51">
      <w:pPr>
        <w:outlineLvl w:val="0"/>
      </w:pPr>
    </w:p>
    <w:sectPr w:rsidR="003930C8" w:rsidRPr="00B40701" w:rsidSect="003930C8">
      <w:headerReference w:type="first" r:id="rId12"/>
      <w:pgSz w:w="16840" w:h="11907" w:orient="landscape" w:code="9"/>
      <w:pgMar w:top="1138" w:right="1022" w:bottom="1138" w:left="1440" w:header="850" w:footer="706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2D12FF" w14:textId="77777777" w:rsidR="00A80098" w:rsidRDefault="00A80098">
      <w:r>
        <w:separator/>
      </w:r>
    </w:p>
  </w:endnote>
  <w:endnote w:type="continuationSeparator" w:id="0">
    <w:p w14:paraId="63B3CEC7" w14:textId="77777777" w:rsidR="00A80098" w:rsidRDefault="00A80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AE70F" w14:textId="77777777" w:rsidR="00D62A90" w:rsidRDefault="00D62A90" w:rsidP="009647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74EEE7B" w14:textId="77777777" w:rsidR="00D62A90" w:rsidRDefault="00D62A90" w:rsidP="0096470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3545CC" w14:textId="77777777" w:rsidR="00D62A90" w:rsidRPr="003E5E0F" w:rsidRDefault="00D62A90" w:rsidP="00964700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18"/>
        <w:szCs w:val="18"/>
      </w:rPr>
    </w:pPr>
    <w:r w:rsidRPr="003E5E0F">
      <w:rPr>
        <w:rStyle w:val="PageNumber"/>
        <w:rFonts w:ascii="Arial" w:hAnsi="Arial" w:cs="Arial"/>
        <w:sz w:val="18"/>
        <w:szCs w:val="18"/>
      </w:rPr>
      <w:fldChar w:fldCharType="begin"/>
    </w:r>
    <w:r w:rsidRPr="003E5E0F">
      <w:rPr>
        <w:rStyle w:val="PageNumber"/>
        <w:rFonts w:ascii="Arial" w:hAnsi="Arial" w:cs="Arial"/>
        <w:sz w:val="18"/>
        <w:szCs w:val="18"/>
      </w:rPr>
      <w:instrText xml:space="preserve">PAGE  </w:instrText>
    </w:r>
    <w:r w:rsidRPr="003E5E0F">
      <w:rPr>
        <w:rStyle w:val="PageNumber"/>
        <w:rFonts w:ascii="Arial" w:hAnsi="Arial" w:cs="Arial"/>
        <w:sz w:val="18"/>
        <w:szCs w:val="18"/>
      </w:rPr>
      <w:fldChar w:fldCharType="separate"/>
    </w:r>
    <w:r w:rsidR="00AA7F4A">
      <w:rPr>
        <w:rStyle w:val="PageNumber"/>
        <w:rFonts w:ascii="Arial" w:hAnsi="Arial" w:cs="Arial"/>
        <w:noProof/>
        <w:sz w:val="18"/>
        <w:szCs w:val="18"/>
      </w:rPr>
      <w:t>4</w:t>
    </w:r>
    <w:r w:rsidRPr="003E5E0F">
      <w:rPr>
        <w:rStyle w:val="PageNumber"/>
        <w:rFonts w:ascii="Arial" w:hAnsi="Arial" w:cs="Arial"/>
        <w:sz w:val="18"/>
        <w:szCs w:val="18"/>
      </w:rPr>
      <w:fldChar w:fldCharType="end"/>
    </w:r>
  </w:p>
  <w:p w14:paraId="2AC36E57" w14:textId="77777777" w:rsidR="00D62A90" w:rsidRDefault="00D62A90" w:rsidP="00964700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DC852" w14:textId="1EC69B7E" w:rsidR="00D62A90" w:rsidRPr="00DC23F4" w:rsidRDefault="005A6087" w:rsidP="00DC23F4">
    <w:pPr>
      <w:pBdr>
        <w:top w:val="single" w:sz="4" w:space="1" w:color="auto"/>
      </w:pBdr>
      <w:tabs>
        <w:tab w:val="right" w:pos="9639"/>
      </w:tabs>
      <w:rPr>
        <w:rFonts w:ascii="Calibri" w:eastAsia="Calibri" w:hAnsi="Calibri"/>
        <w:sz w:val="22"/>
        <w:szCs w:val="22"/>
        <w:lang w:val="en-US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6A9CB29" wp14:editId="5B9FF1DE">
              <wp:simplePos x="0" y="0"/>
              <wp:positionH relativeFrom="column">
                <wp:posOffset>2204085</wp:posOffset>
              </wp:positionH>
              <wp:positionV relativeFrom="paragraph">
                <wp:posOffset>132080</wp:posOffset>
              </wp:positionV>
              <wp:extent cx="4143375" cy="714375"/>
              <wp:effectExtent l="0" t="0" r="9525" b="952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714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BFC2D9" w14:textId="6B300CF8" w:rsidR="00D62A90" w:rsidRPr="00582C01" w:rsidRDefault="00B40701" w:rsidP="00DF3C74">
                          <w:pPr>
                            <w:jc w:val="both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  <w:lang w:val="en-US"/>
                            </w:rPr>
                            <w:t>The 1</w:t>
                          </w:r>
                          <w:r w:rsidRPr="00B40701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  <w:vertAlign w:val="superscript"/>
                              <w:lang w:val="en-US"/>
                            </w:rPr>
                            <w:t>st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  <w:lang w:val="en-US"/>
                            </w:rPr>
                            <w:t xml:space="preserve"> Meeting of the </w:t>
                          </w:r>
                          <w:r w:rsidR="00A9240C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  <w:lang w:val="en-US"/>
                            </w:rPr>
                            <w:t xml:space="preserve">AEWA Eurasian Curlew International Working Group is being hosted by the </w:t>
                          </w:r>
                          <w:r w:rsidR="00951E73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  <w:lang w:val="en-US"/>
                            </w:rPr>
                            <w:t>UK</w:t>
                          </w:r>
                          <w:r w:rsidR="00A9240C" w:rsidRPr="00A9240C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  <w:lang w:val="en-US"/>
                            </w:rPr>
                            <w:t xml:space="preserve"> Department for Environment, Food and Rural Affairs (Defra) with</w:t>
                          </w:r>
                          <w:r w:rsidR="00A9240C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  <w:lang w:val="en-US"/>
                            </w:rPr>
                            <w:t xml:space="preserve"> additional</w:t>
                          </w:r>
                          <w:r w:rsidR="00A9240C" w:rsidRPr="00A9240C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  <w:lang w:val="en-US"/>
                            </w:rPr>
                            <w:t xml:space="preserve"> support </w:t>
                          </w:r>
                          <w:r w:rsidR="00A9240C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  <w:lang w:val="en-US"/>
                            </w:rPr>
                            <w:t>provided by</w:t>
                          </w:r>
                          <w:r w:rsidR="00A9240C" w:rsidRPr="00A9240C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  <w:lang w:val="en-US"/>
                            </w:rPr>
                            <w:t xml:space="preserve"> the German Federal Ministry for the Environment, Nature Conservation and Nuclear Safety (BMU</w:t>
                          </w:r>
                          <w:r w:rsidR="00A9240C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  <w:lang w:val="en-US"/>
                            </w:rPr>
                            <w:t>).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A9CB2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3.55pt;margin-top:10.4pt;width:326.25pt;height:5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" stroked="f">
              <v:textbox>
                <w:txbxContent>
                  <w:p w14:paraId="48BFC2D9" w14:textId="6B300CF8" w:rsidR="00D62A90" w:rsidRPr="00582C01" w:rsidRDefault="00B40701" w:rsidP="00DF3C74">
                    <w:pPr>
                      <w:jc w:val="both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  <w:lang w:val="en-US"/>
                      </w:rPr>
                      <w:t>The 1</w:t>
                    </w:r>
                    <w:r w:rsidRPr="00B40701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  <w:vertAlign w:val="superscript"/>
                        <w:lang w:val="en-US"/>
                      </w:rPr>
                      <w:t>st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  <w:lang w:val="en-US"/>
                      </w:rPr>
                      <w:t xml:space="preserve"> Meeting of the </w:t>
                    </w:r>
                    <w:r w:rsidR="00A9240C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  <w:lang w:val="en-US"/>
                      </w:rPr>
                      <w:t xml:space="preserve">AEWA Eurasian Curlew International Working Group is being hosted by the </w:t>
                    </w:r>
                    <w:r w:rsidR="00951E73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  <w:lang w:val="en-US"/>
                      </w:rPr>
                      <w:t>UK</w:t>
                    </w:r>
                    <w:r w:rsidR="00A9240C" w:rsidRPr="00A9240C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  <w:lang w:val="en-US"/>
                      </w:rPr>
                      <w:t xml:space="preserve"> Department for Environment, Food and Rural Affairs (Defra) with</w:t>
                    </w:r>
                    <w:r w:rsidR="00A9240C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  <w:lang w:val="en-US"/>
                      </w:rPr>
                      <w:t xml:space="preserve"> additional</w:t>
                    </w:r>
                    <w:r w:rsidR="00A9240C" w:rsidRPr="00A9240C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  <w:lang w:val="en-US"/>
                      </w:rPr>
                      <w:t xml:space="preserve"> support </w:t>
                    </w:r>
                    <w:r w:rsidR="00A9240C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  <w:lang w:val="en-US"/>
                      </w:rPr>
                      <w:t>provided by</w:t>
                    </w:r>
                    <w:r w:rsidR="00A9240C" w:rsidRPr="00A9240C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  <w:lang w:val="en-US"/>
                      </w:rPr>
                      <w:t xml:space="preserve"> the German Federal Ministry for the Environment, Nature Conservation and Nuclear Safety (BMU</w:t>
                    </w:r>
                    <w:r w:rsidR="00A9240C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  <w:lang w:val="en-US"/>
                      </w:rPr>
                      <w:t>).</w:t>
                    </w:r>
                  </w:p>
                </w:txbxContent>
              </v:textbox>
            </v:shape>
          </w:pict>
        </mc:Fallback>
      </mc:AlternateContent>
    </w:r>
    <w:r w:rsidR="00D62A90" w:rsidRPr="00DF391F">
      <w:rPr>
        <w:sz w:val="22"/>
        <w:szCs w:val="22"/>
      </w:rPr>
      <w:t xml:space="preserve">   </w:t>
    </w:r>
    <w:r w:rsidR="00D62A90" w:rsidRPr="00DC23F4">
      <w:rPr>
        <w:rFonts w:ascii="Calibri" w:eastAsia="Calibri" w:hAnsi="Calibri"/>
        <w:sz w:val="22"/>
        <w:szCs w:val="22"/>
        <w:lang w:val="en-US"/>
      </w:rPr>
      <w:t xml:space="preserve"> </w:t>
    </w:r>
    <w:r w:rsidR="00FB5128">
      <w:rPr>
        <w:noProof/>
      </w:rPr>
      <w:drawing>
        <wp:inline distT="0" distB="0" distL="0" distR="0" wp14:anchorId="318D6794" wp14:editId="63DB7EED">
          <wp:extent cx="685800" cy="685800"/>
          <wp:effectExtent l="0" t="0" r="0" b="0"/>
          <wp:docPr id="8" name="Picture 8" descr="Image result for def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defra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9240C">
      <w:rPr>
        <w:noProof/>
      </w:rPr>
      <w:drawing>
        <wp:inline distT="0" distB="0" distL="0" distR="0" wp14:anchorId="0A0A6B02" wp14:editId="70C5C8B0">
          <wp:extent cx="1161809" cy="695325"/>
          <wp:effectExtent l="0" t="0" r="63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916" cy="69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2A90">
      <w:rPr>
        <w:rFonts w:ascii="Calibri" w:eastAsia="Calibri" w:hAnsi="Calibri"/>
        <w:noProof/>
        <w:sz w:val="22"/>
        <w:szCs w:val="22"/>
        <w:lang w:val="en-US"/>
      </w:rPr>
      <w:tab/>
    </w:r>
  </w:p>
  <w:p w14:paraId="38FAB85F" w14:textId="77777777" w:rsidR="00D62A90" w:rsidRPr="00057D1C" w:rsidRDefault="00D62A90" w:rsidP="00DC23F4">
    <w:pPr>
      <w:pStyle w:val="Footer"/>
      <w:ind w:right="-10"/>
      <w:jc w:val="both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182376" w14:textId="77777777" w:rsidR="00A80098" w:rsidRDefault="00A80098">
      <w:r>
        <w:separator/>
      </w:r>
    </w:p>
  </w:footnote>
  <w:footnote w:type="continuationSeparator" w:id="0">
    <w:p w14:paraId="194CFA01" w14:textId="77777777" w:rsidR="00A80098" w:rsidRDefault="00A800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Ind w:w="108" w:type="dxa"/>
      <w:tblBorders>
        <w:bottom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1980"/>
      <w:gridCol w:w="5580"/>
      <w:gridCol w:w="2160"/>
    </w:tblGrid>
    <w:tr w:rsidR="00D62A90" w14:paraId="1327167E" w14:textId="77777777">
      <w:trPr>
        <w:trHeight w:val="1256"/>
      </w:trPr>
      <w:tc>
        <w:tcPr>
          <w:tcW w:w="1980" w:type="dxa"/>
        </w:tcPr>
        <w:p w14:paraId="353B65FD" w14:textId="77777777" w:rsidR="00D62A90" w:rsidRDefault="00B40701" w:rsidP="00964700">
          <w:r w:rsidRPr="00C258E8">
            <w:rPr>
              <w:noProof/>
              <w:sz w:val="16"/>
              <w:szCs w:val="16"/>
              <w:lang w:eastAsia="en-GB"/>
            </w:rPr>
            <w:drawing>
              <wp:anchor distT="0" distB="0" distL="114300" distR="114300" simplePos="0" relativeHeight="251660288" behindDoc="0" locked="0" layoutInCell="1" allowOverlap="1" wp14:anchorId="743F79A1" wp14:editId="422A1E4F">
                <wp:simplePos x="0" y="0"/>
                <wp:positionH relativeFrom="column">
                  <wp:posOffset>-68580</wp:posOffset>
                </wp:positionH>
                <wp:positionV relativeFrom="paragraph">
                  <wp:posOffset>107315</wp:posOffset>
                </wp:positionV>
                <wp:extent cx="1409700" cy="895350"/>
                <wp:effectExtent l="0" t="0" r="0" b="0"/>
                <wp:wrapThrough wrapText="bothSides">
                  <wp:wrapPolygon edited="0">
                    <wp:start x="0" y="0"/>
                    <wp:lineTo x="0" y="21140"/>
                    <wp:lineTo x="21308" y="21140"/>
                    <wp:lineTo x="21308" y="0"/>
                    <wp:lineTo x="0" y="0"/>
                  </wp:wrapPolygon>
                </wp:wrapThrough>
                <wp:docPr id="6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40" t="-10" r="6723" b="-1284"/>
                        <a:stretch/>
                      </pic:blipFill>
                      <pic:spPr bwMode="auto">
                        <a:xfrm>
                          <a:off x="0" y="0"/>
                          <a:ext cx="1409700" cy="895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580" w:type="dxa"/>
        </w:tcPr>
        <w:p w14:paraId="42C46CCF" w14:textId="77777777" w:rsidR="00D62A90" w:rsidRPr="007E1121" w:rsidRDefault="00D62A90" w:rsidP="00D753F0">
          <w:pPr>
            <w:jc w:val="center"/>
          </w:pPr>
          <w:r>
            <w:rPr>
              <w:rFonts w:ascii="Arial" w:hAnsi="Arial" w:cs="Arial"/>
              <w:i/>
              <w:caps/>
              <w:sz w:val="22"/>
              <w:szCs w:val="22"/>
            </w:rPr>
            <w:t xml:space="preserve">AEWA </w:t>
          </w:r>
          <w:r w:rsidR="00B40701">
            <w:rPr>
              <w:rFonts w:ascii="Arial" w:hAnsi="Arial" w:cs="Arial"/>
              <w:i/>
              <w:caps/>
              <w:sz w:val="22"/>
              <w:szCs w:val="22"/>
            </w:rPr>
            <w:t>Eurasian</w:t>
          </w:r>
          <w:r w:rsidR="00D753F0">
            <w:rPr>
              <w:rFonts w:ascii="Arial" w:hAnsi="Arial" w:cs="Arial"/>
              <w:i/>
              <w:caps/>
              <w:sz w:val="22"/>
              <w:szCs w:val="22"/>
            </w:rPr>
            <w:t xml:space="preserve"> </w:t>
          </w:r>
          <w:r w:rsidR="00B40701">
            <w:rPr>
              <w:rFonts w:ascii="Arial" w:hAnsi="Arial" w:cs="Arial"/>
              <w:i/>
              <w:caps/>
              <w:sz w:val="22"/>
              <w:szCs w:val="22"/>
            </w:rPr>
            <w:t>Curlew</w:t>
          </w:r>
          <w:r>
            <w:rPr>
              <w:rFonts w:ascii="Arial" w:hAnsi="Arial" w:cs="Arial"/>
              <w:i/>
              <w:caps/>
              <w:sz w:val="22"/>
              <w:szCs w:val="22"/>
            </w:rPr>
            <w:t xml:space="preserve"> international working group</w:t>
          </w:r>
        </w:p>
      </w:tc>
      <w:tc>
        <w:tcPr>
          <w:tcW w:w="2160" w:type="dxa"/>
        </w:tcPr>
        <w:p w14:paraId="048F0922" w14:textId="77777777" w:rsidR="00D62A90" w:rsidRDefault="005A6087" w:rsidP="00DD170A">
          <w:pPr>
            <w:ind w:left="-108"/>
            <w:jc w:val="right"/>
            <w:rPr>
              <w:i/>
              <w:iCs/>
              <w:sz w:val="20"/>
              <w:szCs w:val="20"/>
            </w:rPr>
          </w:pPr>
          <w:r w:rsidRPr="00DF391F">
            <w:rPr>
              <w:i/>
              <w:iCs/>
              <w:noProof/>
              <w:sz w:val="20"/>
              <w:szCs w:val="20"/>
              <w:lang w:eastAsia="en-GB"/>
            </w:rPr>
            <w:drawing>
              <wp:inline distT="0" distB="0" distL="0" distR="0" wp14:anchorId="64D98A40" wp14:editId="08999305">
                <wp:extent cx="933450" cy="800100"/>
                <wp:effectExtent l="0" t="0" r="0" b="0"/>
                <wp:docPr id="7" name="Picture 7" descr="AEWA_NoSubline_4C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EWA_NoSubline_4C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E5E1F36" w14:textId="77777777" w:rsidR="00D62A90" w:rsidRPr="00EE6A73" w:rsidRDefault="00D62A90" w:rsidP="00964700">
          <w:pPr>
            <w:jc w:val="right"/>
            <w:rPr>
              <w:rFonts w:ascii="Arial" w:hAnsi="Arial" w:cs="Arial"/>
              <w:i/>
              <w:iCs/>
            </w:rPr>
          </w:pPr>
        </w:p>
        <w:p w14:paraId="7BE04DDB" w14:textId="121B5797" w:rsidR="00D62A90" w:rsidRPr="00DF3C74" w:rsidRDefault="00D62A90" w:rsidP="00DF3C74">
          <w:pPr>
            <w:jc w:val="right"/>
            <w:rPr>
              <w:rFonts w:ascii="Arial" w:hAnsi="Arial" w:cs="Arial"/>
              <w:bCs/>
              <w:i/>
              <w:iCs/>
              <w:sz w:val="18"/>
              <w:szCs w:val="18"/>
            </w:rPr>
          </w:pP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Doc: </w:t>
          </w:r>
          <w:r w:rsidR="00B40701">
            <w:rPr>
              <w:rFonts w:ascii="Arial" w:hAnsi="Arial" w:cs="Arial"/>
              <w:i/>
              <w:iCs/>
              <w:sz w:val="18"/>
              <w:szCs w:val="18"/>
            </w:rPr>
            <w:t>EC</w:t>
          </w:r>
          <w:r w:rsidR="00E10974">
            <w:rPr>
              <w:rFonts w:ascii="Arial" w:hAnsi="Arial" w:cs="Arial"/>
              <w:i/>
              <w:iCs/>
              <w:sz w:val="18"/>
              <w:szCs w:val="18"/>
            </w:rPr>
            <w:t xml:space="preserve"> IWG </w:t>
          </w:r>
          <w:r w:rsidR="00B40701">
            <w:rPr>
              <w:rFonts w:ascii="Arial" w:hAnsi="Arial" w:cs="Arial"/>
              <w:i/>
              <w:iCs/>
              <w:sz w:val="18"/>
              <w:szCs w:val="18"/>
            </w:rPr>
            <w:t>1</w:t>
          </w:r>
          <w:r w:rsidR="003A00F3">
            <w:rPr>
              <w:rFonts w:ascii="Arial" w:hAnsi="Arial" w:cs="Arial"/>
              <w:i/>
              <w:iCs/>
              <w:sz w:val="18"/>
              <w:szCs w:val="18"/>
            </w:rPr>
            <w:t>.</w:t>
          </w:r>
          <w:r w:rsidR="003930C8">
            <w:rPr>
              <w:rFonts w:ascii="Arial" w:hAnsi="Arial" w:cs="Arial"/>
              <w:i/>
              <w:iCs/>
              <w:sz w:val="18"/>
              <w:szCs w:val="18"/>
            </w:rPr>
            <w:t>3</w:t>
          </w: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 </w:t>
          </w:r>
        </w:p>
        <w:p w14:paraId="6717B27B" w14:textId="5BF314C9" w:rsidR="00D62A90" w:rsidRDefault="00D62A90" w:rsidP="00E10974">
          <w:pPr>
            <w:jc w:val="right"/>
          </w:pP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          Date: </w:t>
          </w:r>
          <w:r w:rsidR="003930C8">
            <w:rPr>
              <w:rFonts w:ascii="Arial" w:hAnsi="Arial" w:cs="Arial"/>
              <w:i/>
              <w:iCs/>
              <w:sz w:val="18"/>
              <w:szCs w:val="18"/>
            </w:rPr>
            <w:t>28</w:t>
          </w:r>
          <w:r w:rsidR="00B40701">
            <w:rPr>
              <w:rFonts w:ascii="Arial" w:hAnsi="Arial" w:cs="Arial"/>
              <w:i/>
              <w:iCs/>
              <w:sz w:val="18"/>
              <w:szCs w:val="18"/>
            </w:rPr>
            <w:t>.8.2018</w:t>
          </w:r>
        </w:p>
      </w:tc>
    </w:tr>
    <w:tr w:rsidR="00D62A90" w14:paraId="3E36C158" w14:textId="77777777">
      <w:tc>
        <w:tcPr>
          <w:tcW w:w="9720" w:type="dxa"/>
          <w:gridSpan w:val="3"/>
        </w:tcPr>
        <w:p w14:paraId="5D969246" w14:textId="77777777" w:rsidR="00D62A90" w:rsidRDefault="00D62A90" w:rsidP="00DF3C74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</w:p>
        <w:p w14:paraId="7476719A" w14:textId="77777777" w:rsidR="00B40701" w:rsidRPr="00B40701" w:rsidRDefault="00B40701" w:rsidP="00B40701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B40701">
            <w:rPr>
              <w:rFonts w:ascii="Arial" w:hAnsi="Arial" w:cs="Arial"/>
              <w:b/>
              <w:sz w:val="22"/>
              <w:szCs w:val="22"/>
            </w:rPr>
            <w:t>1</w:t>
          </w:r>
          <w:r w:rsidRPr="00B40701">
            <w:rPr>
              <w:rFonts w:ascii="Arial" w:hAnsi="Arial" w:cs="Arial"/>
              <w:b/>
              <w:sz w:val="22"/>
              <w:szCs w:val="22"/>
              <w:vertAlign w:val="superscript"/>
            </w:rPr>
            <w:t>st</w:t>
          </w:r>
          <w:r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 w:rsidRPr="00B40701">
            <w:rPr>
              <w:rFonts w:ascii="Arial" w:hAnsi="Arial" w:cs="Arial"/>
              <w:b/>
              <w:sz w:val="22"/>
              <w:szCs w:val="22"/>
            </w:rPr>
            <w:t>Meeting of the AEWA Eurasian Curlew International Working Group</w:t>
          </w:r>
        </w:p>
        <w:p w14:paraId="7EF1098B" w14:textId="77777777" w:rsidR="00D62A90" w:rsidRDefault="00B40701" w:rsidP="00B40701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B40701">
            <w:rPr>
              <w:rFonts w:ascii="Arial" w:hAnsi="Arial" w:cs="Arial"/>
              <w:b/>
              <w:sz w:val="22"/>
              <w:szCs w:val="22"/>
            </w:rPr>
            <w:t xml:space="preserve">-  </w:t>
          </w:r>
          <w:r w:rsidRPr="00B40701">
            <w:rPr>
              <w:rFonts w:ascii="Arial" w:hAnsi="Arial" w:cs="Arial"/>
              <w:b/>
              <w:i/>
              <w:sz w:val="22"/>
              <w:szCs w:val="22"/>
            </w:rPr>
            <w:t xml:space="preserve">N. a. </w:t>
          </w:r>
          <w:proofErr w:type="spellStart"/>
          <w:r w:rsidRPr="00B40701">
            <w:rPr>
              <w:rFonts w:ascii="Arial" w:hAnsi="Arial" w:cs="Arial"/>
              <w:b/>
              <w:i/>
              <w:sz w:val="22"/>
              <w:szCs w:val="22"/>
            </w:rPr>
            <w:t>arquata</w:t>
          </w:r>
          <w:proofErr w:type="spellEnd"/>
          <w:r w:rsidRPr="00B40701">
            <w:rPr>
              <w:rFonts w:ascii="Arial" w:hAnsi="Arial" w:cs="Arial"/>
              <w:b/>
              <w:sz w:val="22"/>
              <w:szCs w:val="22"/>
            </w:rPr>
            <w:t xml:space="preserve"> Breeding Range States </w:t>
          </w:r>
          <w:r>
            <w:rPr>
              <w:rFonts w:ascii="Arial" w:hAnsi="Arial" w:cs="Arial"/>
              <w:b/>
              <w:sz w:val="22"/>
              <w:szCs w:val="22"/>
            </w:rPr>
            <w:t>–</w:t>
          </w:r>
        </w:p>
        <w:p w14:paraId="00080938" w14:textId="77777777" w:rsidR="00B40701" w:rsidRPr="00DF3C74" w:rsidRDefault="00B40701" w:rsidP="00B40701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14:paraId="4F56563A" w14:textId="77777777" w:rsidR="00D62A90" w:rsidRPr="00DF3C74" w:rsidRDefault="00B40701" w:rsidP="00D753F0">
          <w:pPr>
            <w:jc w:val="center"/>
            <w:rPr>
              <w:sz w:val="22"/>
              <w:szCs w:val="22"/>
            </w:rPr>
          </w:pPr>
          <w:r>
            <w:rPr>
              <w:rFonts w:ascii="Arial" w:hAnsi="Arial" w:cs="Arial"/>
              <w:iCs/>
              <w:sz w:val="22"/>
              <w:szCs w:val="22"/>
            </w:rPr>
            <w:t xml:space="preserve">4-6 September 2018, </w:t>
          </w:r>
          <w:proofErr w:type="spellStart"/>
          <w:r>
            <w:rPr>
              <w:rFonts w:ascii="Arial" w:hAnsi="Arial" w:cs="Arial"/>
              <w:iCs/>
              <w:sz w:val="22"/>
              <w:szCs w:val="22"/>
            </w:rPr>
            <w:t>Aberlady</w:t>
          </w:r>
          <w:proofErr w:type="spellEnd"/>
          <w:r>
            <w:rPr>
              <w:rFonts w:ascii="Arial" w:hAnsi="Arial" w:cs="Arial"/>
              <w:iCs/>
              <w:sz w:val="22"/>
              <w:szCs w:val="22"/>
            </w:rPr>
            <w:t>, Scotland (UK)</w:t>
          </w:r>
        </w:p>
      </w:tc>
    </w:tr>
    <w:tr w:rsidR="00D62A90" w14:paraId="1446B253" w14:textId="77777777">
      <w:trPr>
        <w:trHeight w:val="327"/>
      </w:trPr>
      <w:tc>
        <w:tcPr>
          <w:tcW w:w="9720" w:type="dxa"/>
          <w:gridSpan w:val="3"/>
          <w:vAlign w:val="center"/>
        </w:tcPr>
        <w:p w14:paraId="55A41F04" w14:textId="77777777" w:rsidR="00D62A90" w:rsidRPr="003473F6" w:rsidRDefault="00D62A90" w:rsidP="00964700">
          <w:pPr>
            <w:pStyle w:val="BodyText2"/>
            <w:rPr>
              <w:bCs/>
              <w:sz w:val="16"/>
              <w:szCs w:val="16"/>
              <w:lang w:val="en-US"/>
            </w:rPr>
          </w:pPr>
        </w:p>
      </w:tc>
    </w:tr>
  </w:tbl>
  <w:p w14:paraId="7733D3C5" w14:textId="77777777" w:rsidR="00D62A90" w:rsidRDefault="00D62A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Ind w:w="108" w:type="dxa"/>
      <w:tblBorders>
        <w:bottom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1980"/>
      <w:gridCol w:w="5580"/>
      <w:gridCol w:w="2160"/>
    </w:tblGrid>
    <w:tr w:rsidR="003930C8" w14:paraId="21588070" w14:textId="77777777">
      <w:trPr>
        <w:trHeight w:val="1256"/>
      </w:trPr>
      <w:tc>
        <w:tcPr>
          <w:tcW w:w="1980" w:type="dxa"/>
        </w:tcPr>
        <w:p w14:paraId="1900773E" w14:textId="77777777" w:rsidR="003930C8" w:rsidRDefault="003930C8" w:rsidP="00964700">
          <w:r w:rsidRPr="00C258E8">
            <w:rPr>
              <w:noProof/>
              <w:sz w:val="16"/>
              <w:szCs w:val="16"/>
              <w:lang w:eastAsia="en-GB"/>
            </w:rPr>
            <w:drawing>
              <wp:anchor distT="0" distB="0" distL="114300" distR="114300" simplePos="0" relativeHeight="251662336" behindDoc="0" locked="0" layoutInCell="1" allowOverlap="1" wp14:anchorId="7E075E47" wp14:editId="7BB8D23C">
                <wp:simplePos x="0" y="0"/>
                <wp:positionH relativeFrom="column">
                  <wp:posOffset>-68580</wp:posOffset>
                </wp:positionH>
                <wp:positionV relativeFrom="paragraph">
                  <wp:posOffset>107315</wp:posOffset>
                </wp:positionV>
                <wp:extent cx="1409700" cy="895350"/>
                <wp:effectExtent l="0" t="0" r="0" b="0"/>
                <wp:wrapThrough wrapText="bothSides">
                  <wp:wrapPolygon edited="0">
                    <wp:start x="0" y="0"/>
                    <wp:lineTo x="0" y="21140"/>
                    <wp:lineTo x="21308" y="21140"/>
                    <wp:lineTo x="21308" y="0"/>
                    <wp:lineTo x="0" y="0"/>
                  </wp:wrapPolygon>
                </wp:wrapThrough>
                <wp:docPr id="10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40" t="-10" r="6723" b="-1284"/>
                        <a:stretch/>
                      </pic:blipFill>
                      <pic:spPr bwMode="auto">
                        <a:xfrm>
                          <a:off x="0" y="0"/>
                          <a:ext cx="1409700" cy="895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580" w:type="dxa"/>
        </w:tcPr>
        <w:p w14:paraId="41EB4896" w14:textId="77777777" w:rsidR="003930C8" w:rsidRPr="007E1121" w:rsidRDefault="003930C8" w:rsidP="00D753F0">
          <w:pPr>
            <w:jc w:val="center"/>
          </w:pPr>
          <w:r>
            <w:rPr>
              <w:rFonts w:ascii="Arial" w:hAnsi="Arial" w:cs="Arial"/>
              <w:i/>
              <w:caps/>
              <w:sz w:val="22"/>
              <w:szCs w:val="22"/>
            </w:rPr>
            <w:t>AEWA Eurasian Curlew international working group</w:t>
          </w:r>
        </w:p>
      </w:tc>
      <w:tc>
        <w:tcPr>
          <w:tcW w:w="2160" w:type="dxa"/>
        </w:tcPr>
        <w:p w14:paraId="7A4C6BC5" w14:textId="77777777" w:rsidR="003930C8" w:rsidRDefault="003930C8" w:rsidP="00DD170A">
          <w:pPr>
            <w:ind w:left="-108"/>
            <w:jc w:val="right"/>
            <w:rPr>
              <w:i/>
              <w:iCs/>
              <w:sz w:val="20"/>
              <w:szCs w:val="20"/>
            </w:rPr>
          </w:pPr>
          <w:r w:rsidRPr="00DF391F">
            <w:rPr>
              <w:i/>
              <w:iCs/>
              <w:noProof/>
              <w:sz w:val="20"/>
              <w:szCs w:val="20"/>
              <w:lang w:eastAsia="en-GB"/>
            </w:rPr>
            <w:drawing>
              <wp:inline distT="0" distB="0" distL="0" distR="0" wp14:anchorId="7C663F27" wp14:editId="7991C901">
                <wp:extent cx="933450" cy="800100"/>
                <wp:effectExtent l="0" t="0" r="0" b="0"/>
                <wp:docPr id="11" name="Picture 11" descr="AEWA_NoSubline_4C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EWA_NoSubline_4C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0CF5721" w14:textId="77777777" w:rsidR="003930C8" w:rsidRPr="00EE6A73" w:rsidRDefault="003930C8" w:rsidP="00964700">
          <w:pPr>
            <w:jc w:val="right"/>
            <w:rPr>
              <w:rFonts w:ascii="Arial" w:hAnsi="Arial" w:cs="Arial"/>
              <w:i/>
              <w:iCs/>
            </w:rPr>
          </w:pPr>
        </w:p>
        <w:p w14:paraId="0D4E82DB" w14:textId="77777777" w:rsidR="003930C8" w:rsidRPr="00DF3C74" w:rsidRDefault="003930C8" w:rsidP="00DF3C74">
          <w:pPr>
            <w:jc w:val="right"/>
            <w:rPr>
              <w:rFonts w:ascii="Arial" w:hAnsi="Arial" w:cs="Arial"/>
              <w:bCs/>
              <w:i/>
              <w:iCs/>
              <w:sz w:val="18"/>
              <w:szCs w:val="18"/>
            </w:rPr>
          </w:pP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Doc: </w:t>
          </w:r>
          <w:r>
            <w:rPr>
              <w:rFonts w:ascii="Arial" w:hAnsi="Arial" w:cs="Arial"/>
              <w:i/>
              <w:iCs/>
              <w:sz w:val="18"/>
              <w:szCs w:val="18"/>
            </w:rPr>
            <w:t>EC IWG 1.3</w:t>
          </w: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 </w:t>
          </w:r>
        </w:p>
        <w:p w14:paraId="17FEB453" w14:textId="77777777" w:rsidR="003930C8" w:rsidRDefault="003930C8" w:rsidP="00E10974">
          <w:pPr>
            <w:jc w:val="right"/>
          </w:pPr>
          <w:r w:rsidRPr="00DF3C74">
            <w:rPr>
              <w:rFonts w:ascii="Arial" w:hAnsi="Arial" w:cs="Arial"/>
              <w:i/>
              <w:iCs/>
              <w:sz w:val="18"/>
              <w:szCs w:val="18"/>
            </w:rPr>
            <w:t xml:space="preserve">          Date: </w:t>
          </w:r>
          <w:r>
            <w:rPr>
              <w:rFonts w:ascii="Arial" w:hAnsi="Arial" w:cs="Arial"/>
              <w:i/>
              <w:iCs/>
              <w:sz w:val="18"/>
              <w:szCs w:val="18"/>
            </w:rPr>
            <w:t>28.8.2018</w:t>
          </w:r>
        </w:p>
      </w:tc>
    </w:tr>
    <w:tr w:rsidR="003930C8" w14:paraId="76880823" w14:textId="77777777">
      <w:tc>
        <w:tcPr>
          <w:tcW w:w="9720" w:type="dxa"/>
          <w:gridSpan w:val="3"/>
        </w:tcPr>
        <w:p w14:paraId="5B440993" w14:textId="77777777" w:rsidR="003930C8" w:rsidRDefault="003930C8" w:rsidP="00DF3C74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</w:p>
        <w:p w14:paraId="5C3031C7" w14:textId="77777777" w:rsidR="003930C8" w:rsidRPr="00B40701" w:rsidRDefault="003930C8" w:rsidP="00B40701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B40701">
            <w:rPr>
              <w:rFonts w:ascii="Arial" w:hAnsi="Arial" w:cs="Arial"/>
              <w:b/>
              <w:sz w:val="22"/>
              <w:szCs w:val="22"/>
            </w:rPr>
            <w:t>1</w:t>
          </w:r>
          <w:r w:rsidRPr="00B40701">
            <w:rPr>
              <w:rFonts w:ascii="Arial" w:hAnsi="Arial" w:cs="Arial"/>
              <w:b/>
              <w:sz w:val="22"/>
              <w:szCs w:val="22"/>
              <w:vertAlign w:val="superscript"/>
            </w:rPr>
            <w:t>st</w:t>
          </w:r>
          <w:r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 w:rsidRPr="00B40701">
            <w:rPr>
              <w:rFonts w:ascii="Arial" w:hAnsi="Arial" w:cs="Arial"/>
              <w:b/>
              <w:sz w:val="22"/>
              <w:szCs w:val="22"/>
            </w:rPr>
            <w:t>Meeting of the AEWA Eurasian Curlew International Working Group</w:t>
          </w:r>
        </w:p>
        <w:p w14:paraId="3FF29648" w14:textId="77777777" w:rsidR="003930C8" w:rsidRDefault="003930C8" w:rsidP="00B40701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B40701">
            <w:rPr>
              <w:rFonts w:ascii="Arial" w:hAnsi="Arial" w:cs="Arial"/>
              <w:b/>
              <w:sz w:val="22"/>
              <w:szCs w:val="22"/>
            </w:rPr>
            <w:t xml:space="preserve">-  </w:t>
          </w:r>
          <w:r w:rsidRPr="00B40701">
            <w:rPr>
              <w:rFonts w:ascii="Arial" w:hAnsi="Arial" w:cs="Arial"/>
              <w:b/>
              <w:i/>
              <w:sz w:val="22"/>
              <w:szCs w:val="22"/>
            </w:rPr>
            <w:t xml:space="preserve">N. a. </w:t>
          </w:r>
          <w:proofErr w:type="spellStart"/>
          <w:r w:rsidRPr="00B40701">
            <w:rPr>
              <w:rFonts w:ascii="Arial" w:hAnsi="Arial" w:cs="Arial"/>
              <w:b/>
              <w:i/>
              <w:sz w:val="22"/>
              <w:szCs w:val="22"/>
            </w:rPr>
            <w:t>arquata</w:t>
          </w:r>
          <w:proofErr w:type="spellEnd"/>
          <w:r w:rsidRPr="00B40701">
            <w:rPr>
              <w:rFonts w:ascii="Arial" w:hAnsi="Arial" w:cs="Arial"/>
              <w:b/>
              <w:sz w:val="22"/>
              <w:szCs w:val="22"/>
            </w:rPr>
            <w:t xml:space="preserve"> Breeding Range States </w:t>
          </w:r>
          <w:r>
            <w:rPr>
              <w:rFonts w:ascii="Arial" w:hAnsi="Arial" w:cs="Arial"/>
              <w:b/>
              <w:sz w:val="22"/>
              <w:szCs w:val="22"/>
            </w:rPr>
            <w:t>–</w:t>
          </w:r>
        </w:p>
        <w:p w14:paraId="587C0CB7" w14:textId="77777777" w:rsidR="003930C8" w:rsidRPr="00DF3C74" w:rsidRDefault="003930C8" w:rsidP="00B40701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14:paraId="2A00AA0A" w14:textId="77777777" w:rsidR="003930C8" w:rsidRPr="00DF3C74" w:rsidRDefault="003930C8" w:rsidP="00D753F0">
          <w:pPr>
            <w:jc w:val="center"/>
            <w:rPr>
              <w:sz w:val="22"/>
              <w:szCs w:val="22"/>
            </w:rPr>
          </w:pPr>
          <w:r>
            <w:rPr>
              <w:rFonts w:ascii="Arial" w:hAnsi="Arial" w:cs="Arial"/>
              <w:iCs/>
              <w:sz w:val="22"/>
              <w:szCs w:val="22"/>
            </w:rPr>
            <w:t xml:space="preserve">4-6 September 2018, </w:t>
          </w:r>
          <w:proofErr w:type="spellStart"/>
          <w:r>
            <w:rPr>
              <w:rFonts w:ascii="Arial" w:hAnsi="Arial" w:cs="Arial"/>
              <w:iCs/>
              <w:sz w:val="22"/>
              <w:szCs w:val="22"/>
            </w:rPr>
            <w:t>Aberlady</w:t>
          </w:r>
          <w:proofErr w:type="spellEnd"/>
          <w:r>
            <w:rPr>
              <w:rFonts w:ascii="Arial" w:hAnsi="Arial" w:cs="Arial"/>
              <w:iCs/>
              <w:sz w:val="22"/>
              <w:szCs w:val="22"/>
            </w:rPr>
            <w:t>, Scotland (UK)</w:t>
          </w:r>
        </w:p>
      </w:tc>
    </w:tr>
    <w:tr w:rsidR="003930C8" w14:paraId="1C4ABC17" w14:textId="77777777">
      <w:trPr>
        <w:trHeight w:val="327"/>
      </w:trPr>
      <w:tc>
        <w:tcPr>
          <w:tcW w:w="9720" w:type="dxa"/>
          <w:gridSpan w:val="3"/>
          <w:vAlign w:val="center"/>
        </w:tcPr>
        <w:p w14:paraId="5BAD23FE" w14:textId="77777777" w:rsidR="003930C8" w:rsidRPr="003473F6" w:rsidRDefault="003930C8" w:rsidP="00964700">
          <w:pPr>
            <w:pStyle w:val="BodyText2"/>
            <w:rPr>
              <w:bCs/>
              <w:sz w:val="16"/>
              <w:szCs w:val="16"/>
              <w:lang w:val="en-US"/>
            </w:rPr>
          </w:pPr>
        </w:p>
      </w:tc>
    </w:tr>
  </w:tbl>
  <w:p w14:paraId="7A1E78A5" w14:textId="77777777" w:rsidR="003930C8" w:rsidRDefault="003930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527FC5"/>
    <w:multiLevelType w:val="hybridMultilevel"/>
    <w:tmpl w:val="C1241E1A"/>
    <w:lvl w:ilvl="0" w:tplc="999EB3F8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233A0DBD"/>
    <w:multiLevelType w:val="hybridMultilevel"/>
    <w:tmpl w:val="CA14F314"/>
    <w:lvl w:ilvl="0" w:tplc="4C9EA4E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3680D5F"/>
    <w:multiLevelType w:val="hybridMultilevel"/>
    <w:tmpl w:val="81F0333E"/>
    <w:lvl w:ilvl="0" w:tplc="51A24A30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AA6754"/>
    <w:multiLevelType w:val="hybridMultilevel"/>
    <w:tmpl w:val="C8A8817A"/>
    <w:lvl w:ilvl="0" w:tplc="518260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C461C1"/>
    <w:multiLevelType w:val="hybridMultilevel"/>
    <w:tmpl w:val="8D184EAE"/>
    <w:lvl w:ilvl="0" w:tplc="A8FECBF2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04151D"/>
    <w:multiLevelType w:val="hybridMultilevel"/>
    <w:tmpl w:val="721E6322"/>
    <w:lvl w:ilvl="0" w:tplc="C25E4892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C5C"/>
    <w:rsid w:val="000025E8"/>
    <w:rsid w:val="0001097A"/>
    <w:rsid w:val="000228C6"/>
    <w:rsid w:val="00026355"/>
    <w:rsid w:val="00057D1C"/>
    <w:rsid w:val="00063699"/>
    <w:rsid w:val="000A1440"/>
    <w:rsid w:val="000B4647"/>
    <w:rsid w:val="000B651F"/>
    <w:rsid w:val="000C3621"/>
    <w:rsid w:val="000C3805"/>
    <w:rsid w:val="000D2F29"/>
    <w:rsid w:val="000E4792"/>
    <w:rsid w:val="001032DC"/>
    <w:rsid w:val="001120CB"/>
    <w:rsid w:val="001136A7"/>
    <w:rsid w:val="001232A7"/>
    <w:rsid w:val="00133122"/>
    <w:rsid w:val="001430B4"/>
    <w:rsid w:val="001749AE"/>
    <w:rsid w:val="00177139"/>
    <w:rsid w:val="00193627"/>
    <w:rsid w:val="00195B83"/>
    <w:rsid w:val="001B079E"/>
    <w:rsid w:val="001C559A"/>
    <w:rsid w:val="001E73B7"/>
    <w:rsid w:val="001F2441"/>
    <w:rsid w:val="001F2ED3"/>
    <w:rsid w:val="001F4F00"/>
    <w:rsid w:val="001F54DA"/>
    <w:rsid w:val="001F5D8B"/>
    <w:rsid w:val="00202972"/>
    <w:rsid w:val="00206144"/>
    <w:rsid w:val="00224A57"/>
    <w:rsid w:val="00225DD6"/>
    <w:rsid w:val="00233E22"/>
    <w:rsid w:val="00241A33"/>
    <w:rsid w:val="00244140"/>
    <w:rsid w:val="00275742"/>
    <w:rsid w:val="002867AC"/>
    <w:rsid w:val="00293C5C"/>
    <w:rsid w:val="002972E4"/>
    <w:rsid w:val="002A5104"/>
    <w:rsid w:val="002C1D00"/>
    <w:rsid w:val="002C7E0C"/>
    <w:rsid w:val="002D37A8"/>
    <w:rsid w:val="002D5DBF"/>
    <w:rsid w:val="002D7034"/>
    <w:rsid w:val="002E67D9"/>
    <w:rsid w:val="002F0D19"/>
    <w:rsid w:val="002F49E7"/>
    <w:rsid w:val="00300923"/>
    <w:rsid w:val="0030332F"/>
    <w:rsid w:val="00316C03"/>
    <w:rsid w:val="00323FFD"/>
    <w:rsid w:val="00341BEE"/>
    <w:rsid w:val="00346597"/>
    <w:rsid w:val="003473F6"/>
    <w:rsid w:val="00351083"/>
    <w:rsid w:val="0036085A"/>
    <w:rsid w:val="00360C2B"/>
    <w:rsid w:val="00363AEC"/>
    <w:rsid w:val="00373E38"/>
    <w:rsid w:val="0038340C"/>
    <w:rsid w:val="00385A70"/>
    <w:rsid w:val="003930C8"/>
    <w:rsid w:val="003A00F3"/>
    <w:rsid w:val="003A1BFF"/>
    <w:rsid w:val="003A50AA"/>
    <w:rsid w:val="003B11F9"/>
    <w:rsid w:val="003C4900"/>
    <w:rsid w:val="003C5127"/>
    <w:rsid w:val="003C66A5"/>
    <w:rsid w:val="003E5E0F"/>
    <w:rsid w:val="00410CE3"/>
    <w:rsid w:val="00446060"/>
    <w:rsid w:val="0045387E"/>
    <w:rsid w:val="00465CFE"/>
    <w:rsid w:val="00476990"/>
    <w:rsid w:val="00477458"/>
    <w:rsid w:val="0049431A"/>
    <w:rsid w:val="004A37D4"/>
    <w:rsid w:val="004A4AC3"/>
    <w:rsid w:val="004A62E5"/>
    <w:rsid w:val="004B63BF"/>
    <w:rsid w:val="004C791A"/>
    <w:rsid w:val="004D0560"/>
    <w:rsid w:val="004E0A76"/>
    <w:rsid w:val="004E0B63"/>
    <w:rsid w:val="004E5516"/>
    <w:rsid w:val="00503677"/>
    <w:rsid w:val="005175F5"/>
    <w:rsid w:val="0053767C"/>
    <w:rsid w:val="005478B5"/>
    <w:rsid w:val="005617D4"/>
    <w:rsid w:val="00574B6B"/>
    <w:rsid w:val="00575315"/>
    <w:rsid w:val="005769B0"/>
    <w:rsid w:val="00582AFF"/>
    <w:rsid w:val="00582C01"/>
    <w:rsid w:val="005945AF"/>
    <w:rsid w:val="005A2BAA"/>
    <w:rsid w:val="005A6087"/>
    <w:rsid w:val="005F3022"/>
    <w:rsid w:val="005F61E0"/>
    <w:rsid w:val="006150C9"/>
    <w:rsid w:val="00635E06"/>
    <w:rsid w:val="006414E3"/>
    <w:rsid w:val="00643BED"/>
    <w:rsid w:val="00647DC0"/>
    <w:rsid w:val="0069098D"/>
    <w:rsid w:val="006A0627"/>
    <w:rsid w:val="006A228C"/>
    <w:rsid w:val="006A7A2A"/>
    <w:rsid w:val="006B13A1"/>
    <w:rsid w:val="006B1772"/>
    <w:rsid w:val="006B668A"/>
    <w:rsid w:val="006D0F93"/>
    <w:rsid w:val="006D50A6"/>
    <w:rsid w:val="006D57D0"/>
    <w:rsid w:val="006D66BE"/>
    <w:rsid w:val="006E29E8"/>
    <w:rsid w:val="006E6F5E"/>
    <w:rsid w:val="00706B2A"/>
    <w:rsid w:val="00723286"/>
    <w:rsid w:val="00725B65"/>
    <w:rsid w:val="00742860"/>
    <w:rsid w:val="007509E7"/>
    <w:rsid w:val="007613BC"/>
    <w:rsid w:val="00763318"/>
    <w:rsid w:val="007637FD"/>
    <w:rsid w:val="00767E53"/>
    <w:rsid w:val="007712EE"/>
    <w:rsid w:val="00771A98"/>
    <w:rsid w:val="00772FA0"/>
    <w:rsid w:val="0078216F"/>
    <w:rsid w:val="00794D51"/>
    <w:rsid w:val="007A3FDA"/>
    <w:rsid w:val="007C6BB8"/>
    <w:rsid w:val="007D71B7"/>
    <w:rsid w:val="007E0F83"/>
    <w:rsid w:val="007F10A9"/>
    <w:rsid w:val="007F6EA0"/>
    <w:rsid w:val="00800B58"/>
    <w:rsid w:val="0082176F"/>
    <w:rsid w:val="00851F23"/>
    <w:rsid w:val="00857777"/>
    <w:rsid w:val="00857F4E"/>
    <w:rsid w:val="0086314B"/>
    <w:rsid w:val="0087757C"/>
    <w:rsid w:val="008813EF"/>
    <w:rsid w:val="00885910"/>
    <w:rsid w:val="00885F3A"/>
    <w:rsid w:val="008A2723"/>
    <w:rsid w:val="008A57C8"/>
    <w:rsid w:val="008A6386"/>
    <w:rsid w:val="008D0F2C"/>
    <w:rsid w:val="008D48C3"/>
    <w:rsid w:val="008D5E91"/>
    <w:rsid w:val="008E7C78"/>
    <w:rsid w:val="008F1BDD"/>
    <w:rsid w:val="008F61E9"/>
    <w:rsid w:val="0090116D"/>
    <w:rsid w:val="00926806"/>
    <w:rsid w:val="009317BF"/>
    <w:rsid w:val="00944F88"/>
    <w:rsid w:val="00951E73"/>
    <w:rsid w:val="009609BB"/>
    <w:rsid w:val="00964700"/>
    <w:rsid w:val="00972B48"/>
    <w:rsid w:val="00975827"/>
    <w:rsid w:val="00977596"/>
    <w:rsid w:val="0098111E"/>
    <w:rsid w:val="00981901"/>
    <w:rsid w:val="00981DF4"/>
    <w:rsid w:val="00987165"/>
    <w:rsid w:val="009B3928"/>
    <w:rsid w:val="009B52B1"/>
    <w:rsid w:val="009C3E5F"/>
    <w:rsid w:val="009D34B6"/>
    <w:rsid w:val="009E7193"/>
    <w:rsid w:val="009F5C58"/>
    <w:rsid w:val="009F5D45"/>
    <w:rsid w:val="009F70C2"/>
    <w:rsid w:val="00A04E96"/>
    <w:rsid w:val="00A15D15"/>
    <w:rsid w:val="00A23945"/>
    <w:rsid w:val="00A24A2E"/>
    <w:rsid w:val="00A32A90"/>
    <w:rsid w:val="00A32D72"/>
    <w:rsid w:val="00A465A4"/>
    <w:rsid w:val="00A56155"/>
    <w:rsid w:val="00A62AEA"/>
    <w:rsid w:val="00A71BB1"/>
    <w:rsid w:val="00A80098"/>
    <w:rsid w:val="00A8167C"/>
    <w:rsid w:val="00A826CD"/>
    <w:rsid w:val="00A9240C"/>
    <w:rsid w:val="00AA3159"/>
    <w:rsid w:val="00AA7F4A"/>
    <w:rsid w:val="00AB58A2"/>
    <w:rsid w:val="00AB71A8"/>
    <w:rsid w:val="00AB777A"/>
    <w:rsid w:val="00AB77F1"/>
    <w:rsid w:val="00AD4E2C"/>
    <w:rsid w:val="00AE19E2"/>
    <w:rsid w:val="00AE37D2"/>
    <w:rsid w:val="00AE57B9"/>
    <w:rsid w:val="00AF2A34"/>
    <w:rsid w:val="00B04418"/>
    <w:rsid w:val="00B05694"/>
    <w:rsid w:val="00B119BA"/>
    <w:rsid w:val="00B17548"/>
    <w:rsid w:val="00B20225"/>
    <w:rsid w:val="00B31CC4"/>
    <w:rsid w:val="00B35A2B"/>
    <w:rsid w:val="00B40701"/>
    <w:rsid w:val="00B60832"/>
    <w:rsid w:val="00B67DDF"/>
    <w:rsid w:val="00B727D2"/>
    <w:rsid w:val="00B86DBD"/>
    <w:rsid w:val="00B92757"/>
    <w:rsid w:val="00BA037A"/>
    <w:rsid w:val="00BA1A94"/>
    <w:rsid w:val="00BA51B3"/>
    <w:rsid w:val="00BB4BC5"/>
    <w:rsid w:val="00BB54F1"/>
    <w:rsid w:val="00BE23D9"/>
    <w:rsid w:val="00BE6388"/>
    <w:rsid w:val="00C05ACB"/>
    <w:rsid w:val="00C07F64"/>
    <w:rsid w:val="00C15A81"/>
    <w:rsid w:val="00C17157"/>
    <w:rsid w:val="00C237C1"/>
    <w:rsid w:val="00C44894"/>
    <w:rsid w:val="00C4577E"/>
    <w:rsid w:val="00C6468A"/>
    <w:rsid w:val="00C748F5"/>
    <w:rsid w:val="00C759E5"/>
    <w:rsid w:val="00CA3331"/>
    <w:rsid w:val="00CA60DA"/>
    <w:rsid w:val="00CC5376"/>
    <w:rsid w:val="00CD07A0"/>
    <w:rsid w:val="00CD3237"/>
    <w:rsid w:val="00CD672F"/>
    <w:rsid w:val="00CD73C3"/>
    <w:rsid w:val="00CE278C"/>
    <w:rsid w:val="00CE2C57"/>
    <w:rsid w:val="00CF2A63"/>
    <w:rsid w:val="00D04A36"/>
    <w:rsid w:val="00D30E79"/>
    <w:rsid w:val="00D32F40"/>
    <w:rsid w:val="00D3765F"/>
    <w:rsid w:val="00D4464C"/>
    <w:rsid w:val="00D512C7"/>
    <w:rsid w:val="00D62A90"/>
    <w:rsid w:val="00D6532E"/>
    <w:rsid w:val="00D6643B"/>
    <w:rsid w:val="00D753F0"/>
    <w:rsid w:val="00D958E4"/>
    <w:rsid w:val="00D97DF4"/>
    <w:rsid w:val="00DA4B56"/>
    <w:rsid w:val="00DA5FF5"/>
    <w:rsid w:val="00DB7025"/>
    <w:rsid w:val="00DC23F4"/>
    <w:rsid w:val="00DD170A"/>
    <w:rsid w:val="00DD763E"/>
    <w:rsid w:val="00DE2C83"/>
    <w:rsid w:val="00DE46AA"/>
    <w:rsid w:val="00DE65B5"/>
    <w:rsid w:val="00DE719F"/>
    <w:rsid w:val="00DF391F"/>
    <w:rsid w:val="00DF3C74"/>
    <w:rsid w:val="00DF3DB3"/>
    <w:rsid w:val="00DF6CA0"/>
    <w:rsid w:val="00E10974"/>
    <w:rsid w:val="00E13AC6"/>
    <w:rsid w:val="00E14176"/>
    <w:rsid w:val="00E16A5A"/>
    <w:rsid w:val="00E20E80"/>
    <w:rsid w:val="00E252CD"/>
    <w:rsid w:val="00E27CD1"/>
    <w:rsid w:val="00E36765"/>
    <w:rsid w:val="00E534E1"/>
    <w:rsid w:val="00E67309"/>
    <w:rsid w:val="00E77DED"/>
    <w:rsid w:val="00E80811"/>
    <w:rsid w:val="00E97745"/>
    <w:rsid w:val="00EA3153"/>
    <w:rsid w:val="00EB4FD2"/>
    <w:rsid w:val="00EB6265"/>
    <w:rsid w:val="00EC2ED6"/>
    <w:rsid w:val="00EC3C57"/>
    <w:rsid w:val="00ED2487"/>
    <w:rsid w:val="00EE6A73"/>
    <w:rsid w:val="00EE7BAA"/>
    <w:rsid w:val="00F04BDC"/>
    <w:rsid w:val="00F1025E"/>
    <w:rsid w:val="00F1773D"/>
    <w:rsid w:val="00F23096"/>
    <w:rsid w:val="00F238D9"/>
    <w:rsid w:val="00F24F9A"/>
    <w:rsid w:val="00F32E47"/>
    <w:rsid w:val="00F369AA"/>
    <w:rsid w:val="00F44E76"/>
    <w:rsid w:val="00F504AB"/>
    <w:rsid w:val="00F64E18"/>
    <w:rsid w:val="00F74487"/>
    <w:rsid w:val="00F75D1D"/>
    <w:rsid w:val="00F77433"/>
    <w:rsid w:val="00F95B44"/>
    <w:rsid w:val="00F9602C"/>
    <w:rsid w:val="00FA1C12"/>
    <w:rsid w:val="00FA5913"/>
    <w:rsid w:val="00FB5128"/>
    <w:rsid w:val="00FC3BA6"/>
    <w:rsid w:val="00FC4488"/>
    <w:rsid w:val="00FD6CB7"/>
    <w:rsid w:val="00FE2812"/>
    <w:rsid w:val="00FE7073"/>
    <w:rsid w:val="00FF2EBC"/>
    <w:rsid w:val="00FF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FC5742"/>
  <w15:chartTrackingRefBased/>
  <w15:docId w15:val="{2E3986DD-AECE-4500-8C32-900B51C96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93C5C"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93C5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293C5C"/>
    <w:pPr>
      <w:tabs>
        <w:tab w:val="center" w:pos="4320"/>
        <w:tab w:val="right" w:pos="8640"/>
      </w:tabs>
    </w:pPr>
    <w:rPr>
      <w:lang w:eastAsia="x-none"/>
    </w:rPr>
  </w:style>
  <w:style w:type="paragraph" w:styleId="BodyText2">
    <w:name w:val="Body Text 2"/>
    <w:basedOn w:val="Normal"/>
    <w:rsid w:val="00293C5C"/>
    <w:rPr>
      <w:sz w:val="22"/>
    </w:rPr>
  </w:style>
  <w:style w:type="table" w:styleId="TableGrid">
    <w:name w:val="Table Grid"/>
    <w:basedOn w:val="TableNormal"/>
    <w:rsid w:val="00293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293C5C"/>
  </w:style>
  <w:style w:type="paragraph" w:styleId="DocumentMap">
    <w:name w:val="Document Map"/>
    <w:basedOn w:val="Normal"/>
    <w:semiHidden/>
    <w:rsid w:val="00C237C1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rsid w:val="00E16A5A"/>
    <w:rPr>
      <w:sz w:val="16"/>
      <w:szCs w:val="16"/>
    </w:rPr>
  </w:style>
  <w:style w:type="paragraph" w:styleId="CommentText">
    <w:name w:val="annotation text"/>
    <w:basedOn w:val="Normal"/>
    <w:link w:val="CommentTextChar"/>
    <w:rsid w:val="00E16A5A"/>
    <w:rPr>
      <w:sz w:val="20"/>
      <w:szCs w:val="20"/>
    </w:rPr>
  </w:style>
  <w:style w:type="character" w:customStyle="1" w:styleId="CommentTextChar">
    <w:name w:val="Comment Text Char"/>
    <w:link w:val="CommentText"/>
    <w:rsid w:val="00E16A5A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16A5A"/>
    <w:rPr>
      <w:b/>
      <w:bCs/>
    </w:rPr>
  </w:style>
  <w:style w:type="character" w:customStyle="1" w:styleId="CommentSubjectChar">
    <w:name w:val="Comment Subject Char"/>
    <w:link w:val="CommentSubject"/>
    <w:rsid w:val="00E16A5A"/>
    <w:rPr>
      <w:b/>
      <w:bCs/>
      <w:lang w:val="en-GB" w:eastAsia="en-US"/>
    </w:rPr>
  </w:style>
  <w:style w:type="paragraph" w:styleId="BalloonText">
    <w:name w:val="Balloon Text"/>
    <w:basedOn w:val="Normal"/>
    <w:link w:val="BalloonTextChar"/>
    <w:rsid w:val="00E16A5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16A5A"/>
    <w:rPr>
      <w:rFonts w:ascii="Tahoma" w:hAnsi="Tahoma" w:cs="Tahoma"/>
      <w:sz w:val="16"/>
      <w:szCs w:val="16"/>
      <w:lang w:val="en-GB" w:eastAsia="en-US"/>
    </w:rPr>
  </w:style>
  <w:style w:type="character" w:customStyle="1" w:styleId="FooterChar">
    <w:name w:val="Footer Char"/>
    <w:link w:val="Footer"/>
    <w:rsid w:val="00057D1C"/>
    <w:rPr>
      <w:sz w:val="24"/>
      <w:szCs w:val="24"/>
      <w:lang w:val="en-GB"/>
    </w:rPr>
  </w:style>
  <w:style w:type="character" w:styleId="Emphasis">
    <w:name w:val="Emphasis"/>
    <w:uiPriority w:val="20"/>
    <w:qFormat/>
    <w:rsid w:val="002867AC"/>
    <w:rPr>
      <w:i/>
      <w:iCs/>
    </w:rPr>
  </w:style>
  <w:style w:type="paragraph" w:styleId="ListParagraph">
    <w:name w:val="List Paragraph"/>
    <w:basedOn w:val="Normal"/>
    <w:uiPriority w:val="34"/>
    <w:qFormat/>
    <w:rsid w:val="00346597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sz w:val="20"/>
      <w:szCs w:val="20"/>
    </w:rPr>
  </w:style>
  <w:style w:type="paragraph" w:styleId="NormalWeb">
    <w:name w:val="Normal (Web)"/>
    <w:basedOn w:val="Normal"/>
    <w:rsid w:val="00300923"/>
    <w:pPr>
      <w:spacing w:before="100" w:beforeAutospacing="1" w:after="100" w:afterAutospacing="1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cid:image001.jpg@01D42D70.5625C550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1D7D5-6CAB-4947-B239-E87C42DCB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467</Words>
  <Characters>2665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>ANNOTATED AGENDA</vt:lpstr>
      <vt:lpstr/>
      <vt:lpstr>DRAFT work plan for the AEWA Eurasian Curlew International Working Group 2018-20</vt:lpstr>
      <vt:lpstr/>
      <vt:lpstr/>
      <vt:lpstr/>
      <vt:lpstr>Introduction</vt:lpstr>
      <vt:lpstr/>
      <vt:lpstr/>
      <vt:lpstr/>
      <vt:lpstr/>
      <vt:lpstr/>
      <vt:lpstr/>
    </vt:vector>
  </TitlesOfParts>
  <Company>DELLNBX</Company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ANNOTATED AGENDA</dc:title>
  <dc:subject/>
  <dc:creator>nmikander</dc:creator>
  <cp:keywords/>
  <cp:lastModifiedBy>Nina Mikander</cp:lastModifiedBy>
  <cp:revision>10</cp:revision>
  <cp:lastPrinted>2018-08-08T12:39:00Z</cp:lastPrinted>
  <dcterms:created xsi:type="dcterms:W3CDTF">2018-08-28T08:32:00Z</dcterms:created>
  <dcterms:modified xsi:type="dcterms:W3CDTF">2018-08-28T09:13:00Z</dcterms:modified>
</cp:coreProperties>
</file>