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085A" w:rsidRDefault="0036085A" w:rsidP="0078216F">
      <w:pPr>
        <w:jc w:val="center"/>
        <w:outlineLvl w:val="0"/>
        <w:rPr>
          <w:rFonts w:ascii="Arial" w:hAnsi="Arial" w:cs="Arial"/>
          <w:b/>
        </w:rPr>
      </w:pPr>
    </w:p>
    <w:p w:rsidR="0068461E" w:rsidRPr="0068461E" w:rsidRDefault="0068461E" w:rsidP="0068461E">
      <w:pPr>
        <w:overflowPunct w:val="0"/>
        <w:autoSpaceDE w:val="0"/>
        <w:autoSpaceDN w:val="0"/>
        <w:adjustRightInd w:val="0"/>
        <w:jc w:val="center"/>
        <w:textAlignment w:val="baseline"/>
        <w:rPr>
          <w:rFonts w:ascii="Arial" w:hAnsi="Arial" w:cs="Arial"/>
          <w:b/>
        </w:rPr>
      </w:pPr>
      <w:r w:rsidRPr="0068461E">
        <w:rPr>
          <w:rFonts w:ascii="Arial" w:hAnsi="Arial" w:cs="Arial"/>
          <w:b/>
        </w:rPr>
        <w:t>Information for funded delegates</w:t>
      </w:r>
    </w:p>
    <w:p w:rsidR="0068461E" w:rsidRPr="0068461E" w:rsidRDefault="0068461E" w:rsidP="0068461E">
      <w:pPr>
        <w:tabs>
          <w:tab w:val="left" w:pos="4440"/>
        </w:tabs>
        <w:overflowPunct w:val="0"/>
        <w:autoSpaceDE w:val="0"/>
        <w:autoSpaceDN w:val="0"/>
        <w:adjustRightInd w:val="0"/>
        <w:jc w:val="both"/>
        <w:textAlignment w:val="baseline"/>
        <w:rPr>
          <w:rFonts w:ascii="Arial" w:hAnsi="Arial" w:cs="Arial"/>
          <w:sz w:val="22"/>
          <w:szCs w:val="22"/>
        </w:rPr>
      </w:pPr>
    </w:p>
    <w:p w:rsidR="0068461E" w:rsidRPr="0068461E" w:rsidRDefault="0068461E" w:rsidP="0068461E">
      <w:pPr>
        <w:tabs>
          <w:tab w:val="left" w:pos="4440"/>
        </w:tabs>
        <w:overflowPunct w:val="0"/>
        <w:autoSpaceDE w:val="0"/>
        <w:autoSpaceDN w:val="0"/>
        <w:adjustRightInd w:val="0"/>
        <w:jc w:val="both"/>
        <w:textAlignment w:val="baseline"/>
        <w:rPr>
          <w:rFonts w:ascii="Arial" w:hAnsi="Arial" w:cs="Arial"/>
          <w:sz w:val="22"/>
          <w:szCs w:val="22"/>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Your participation to the 3</w:t>
      </w:r>
      <w:r w:rsidRPr="0068461E">
        <w:rPr>
          <w:rFonts w:ascii="Arial" w:hAnsi="Arial" w:cs="Arial"/>
          <w:sz w:val="20"/>
          <w:szCs w:val="20"/>
          <w:vertAlign w:val="superscript"/>
        </w:rPr>
        <w:t>rd</w:t>
      </w:r>
      <w:r w:rsidRPr="0068461E">
        <w:rPr>
          <w:rFonts w:ascii="Arial" w:hAnsi="Arial" w:cs="Arial"/>
          <w:sz w:val="20"/>
          <w:szCs w:val="20"/>
        </w:rPr>
        <w:t xml:space="preserve"> Meeting of the AEWA Lesser White-fronted Goose International Working Group will be funded by the Norwegian Environment Agency, with logistical support from the AEWA Secretariat.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The meeting itself will take place on Tuesday the 12</w:t>
      </w:r>
      <w:r w:rsidRPr="0068461E">
        <w:rPr>
          <w:rFonts w:ascii="Arial" w:hAnsi="Arial" w:cs="Arial"/>
          <w:sz w:val="20"/>
          <w:szCs w:val="20"/>
          <w:vertAlign w:val="superscript"/>
        </w:rPr>
        <w:t>th</w:t>
      </w:r>
      <w:r w:rsidRPr="0068461E">
        <w:rPr>
          <w:rFonts w:ascii="Arial" w:hAnsi="Arial" w:cs="Arial"/>
          <w:sz w:val="20"/>
          <w:szCs w:val="20"/>
        </w:rPr>
        <w:t xml:space="preserve"> and on Wednesday the 13</w:t>
      </w:r>
      <w:r w:rsidRPr="0068461E">
        <w:rPr>
          <w:rFonts w:ascii="Arial" w:hAnsi="Arial" w:cs="Arial"/>
          <w:sz w:val="20"/>
          <w:szCs w:val="20"/>
          <w:vertAlign w:val="superscript"/>
        </w:rPr>
        <w:t>th</w:t>
      </w:r>
      <w:r w:rsidRPr="0068461E">
        <w:rPr>
          <w:rFonts w:ascii="Arial" w:hAnsi="Arial" w:cs="Arial"/>
          <w:sz w:val="20"/>
          <w:szCs w:val="20"/>
        </w:rPr>
        <w:t xml:space="preserve"> of April 2016, followed by a half-day excursion on Thursday the 14</w:t>
      </w:r>
      <w:r w:rsidRPr="0068461E">
        <w:rPr>
          <w:rFonts w:ascii="Arial" w:hAnsi="Arial" w:cs="Arial"/>
          <w:sz w:val="20"/>
          <w:szCs w:val="20"/>
          <w:vertAlign w:val="superscript"/>
        </w:rPr>
        <w:t>th</w:t>
      </w:r>
      <w:r w:rsidRPr="0068461E">
        <w:rPr>
          <w:rFonts w:ascii="Arial" w:hAnsi="Arial" w:cs="Arial"/>
          <w:sz w:val="20"/>
          <w:szCs w:val="20"/>
        </w:rPr>
        <w:t xml:space="preserve">.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Please note that as the meeting is being hosted and organized by the Norwegian Environment Agency, no daily subsistence allowance (DSA) will be paid to funded delegates. Your costs will be covered by the Agency as described below.</w:t>
      </w:r>
    </w:p>
    <w:p w:rsidR="0068461E" w:rsidRPr="0068461E" w:rsidRDefault="0068461E" w:rsidP="0068461E">
      <w:pPr>
        <w:overflowPunct w:val="0"/>
        <w:autoSpaceDE w:val="0"/>
        <w:autoSpaceDN w:val="0"/>
        <w:adjustRightInd w:val="0"/>
        <w:jc w:val="both"/>
        <w:textAlignment w:val="baseline"/>
        <w:rPr>
          <w:rFonts w:ascii="Arial" w:hAnsi="Arial" w:cs="Arial"/>
          <w:b/>
          <w:sz w:val="22"/>
          <w:szCs w:val="22"/>
        </w:rPr>
      </w:pPr>
    </w:p>
    <w:p w:rsidR="0068461E" w:rsidRPr="0068461E" w:rsidRDefault="0068461E" w:rsidP="0068461E">
      <w:pPr>
        <w:overflowPunct w:val="0"/>
        <w:autoSpaceDE w:val="0"/>
        <w:autoSpaceDN w:val="0"/>
        <w:adjustRightInd w:val="0"/>
        <w:textAlignment w:val="baseline"/>
        <w:rPr>
          <w:rFonts w:ascii="Arial" w:hAnsi="Arial" w:cs="Arial"/>
          <w:b/>
          <w:sz w:val="22"/>
          <w:szCs w:val="22"/>
        </w:rPr>
      </w:pPr>
      <w:r w:rsidRPr="0068461E">
        <w:rPr>
          <w:rFonts w:ascii="Arial" w:hAnsi="Arial" w:cs="Arial"/>
          <w:b/>
          <w:sz w:val="22"/>
          <w:szCs w:val="22"/>
        </w:rPr>
        <w:t xml:space="preserve">Travel </w:t>
      </w:r>
    </w:p>
    <w:p w:rsidR="0068461E" w:rsidRPr="0068461E" w:rsidRDefault="0068461E" w:rsidP="0068461E">
      <w:pPr>
        <w:overflowPunct w:val="0"/>
        <w:autoSpaceDE w:val="0"/>
        <w:autoSpaceDN w:val="0"/>
        <w:adjustRightInd w:val="0"/>
        <w:textAlignment w:val="baseline"/>
        <w:rPr>
          <w:rFonts w:ascii="Arial" w:hAnsi="Arial" w:cs="Arial"/>
          <w:sz w:val="22"/>
          <w:szCs w:val="22"/>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 xml:space="preserve">Travel to the meeting will be provided by the Norwegian Environment Agency. Following your registration to the meeting, you will be contacted by the AEWA Secretariat regarding your travel arrangements. The booking will be made by the Travel Agency of the Norwegian Environment Agency.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Travel to Trondheim is planned for Monday the 11</w:t>
      </w:r>
      <w:r w:rsidRPr="0068461E">
        <w:rPr>
          <w:rFonts w:ascii="Arial" w:hAnsi="Arial" w:cs="Arial"/>
          <w:sz w:val="20"/>
          <w:szCs w:val="20"/>
          <w:vertAlign w:val="superscript"/>
        </w:rPr>
        <w:t>th</w:t>
      </w:r>
      <w:r w:rsidRPr="0068461E">
        <w:rPr>
          <w:rFonts w:ascii="Arial" w:hAnsi="Arial" w:cs="Arial"/>
          <w:sz w:val="20"/>
          <w:szCs w:val="20"/>
        </w:rPr>
        <w:t xml:space="preserve"> of April and departure from Trondheim is planned for Thursday the 14</w:t>
      </w:r>
      <w:r w:rsidRPr="0068461E">
        <w:rPr>
          <w:rFonts w:ascii="Arial" w:hAnsi="Arial" w:cs="Arial"/>
          <w:sz w:val="20"/>
          <w:szCs w:val="20"/>
          <w:vertAlign w:val="superscript"/>
        </w:rPr>
        <w:t>th</w:t>
      </w:r>
      <w:r w:rsidRPr="0068461E">
        <w:rPr>
          <w:rFonts w:ascii="Arial" w:hAnsi="Arial" w:cs="Arial"/>
          <w:sz w:val="20"/>
          <w:szCs w:val="20"/>
        </w:rPr>
        <w:t xml:space="preserve"> of April, directly following the excursion.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b/>
          <w:color w:val="FF0000"/>
          <w:sz w:val="20"/>
          <w:szCs w:val="20"/>
        </w:rPr>
        <w:t>NOTE:</w:t>
      </w:r>
      <w:r w:rsidRPr="0068461E">
        <w:rPr>
          <w:rFonts w:ascii="Arial" w:hAnsi="Arial" w:cs="Arial"/>
          <w:sz w:val="20"/>
          <w:szCs w:val="20"/>
        </w:rPr>
        <w:t xml:space="preserve"> If you would like to travel on other dates, you will be requested to cover any possible higher cost of the flight ticket. Please also note, that the Norwegian Environment Agency will only cover your hotel accommodation for the period 11</w:t>
      </w:r>
      <w:r w:rsidRPr="0068461E">
        <w:rPr>
          <w:rFonts w:ascii="Arial" w:hAnsi="Arial" w:cs="Arial"/>
          <w:sz w:val="20"/>
          <w:szCs w:val="20"/>
          <w:vertAlign w:val="superscript"/>
        </w:rPr>
        <w:t>th</w:t>
      </w:r>
      <w:r w:rsidRPr="0068461E">
        <w:rPr>
          <w:rFonts w:ascii="Arial" w:hAnsi="Arial" w:cs="Arial"/>
          <w:sz w:val="20"/>
          <w:szCs w:val="20"/>
        </w:rPr>
        <w:t xml:space="preserve"> – 14</w:t>
      </w:r>
      <w:r w:rsidRPr="0068461E">
        <w:rPr>
          <w:rFonts w:ascii="Arial" w:hAnsi="Arial" w:cs="Arial"/>
          <w:sz w:val="20"/>
          <w:szCs w:val="20"/>
          <w:vertAlign w:val="superscript"/>
        </w:rPr>
        <w:t>th</w:t>
      </w:r>
      <w:r w:rsidRPr="0068461E">
        <w:rPr>
          <w:rFonts w:ascii="Arial" w:hAnsi="Arial" w:cs="Arial"/>
          <w:sz w:val="20"/>
          <w:szCs w:val="20"/>
        </w:rPr>
        <w:t xml:space="preserve"> April (unless, of course, your departure is not possible until the 15</w:t>
      </w:r>
      <w:r w:rsidRPr="0068461E">
        <w:rPr>
          <w:rFonts w:ascii="Arial" w:hAnsi="Arial" w:cs="Arial"/>
          <w:sz w:val="20"/>
          <w:szCs w:val="20"/>
          <w:vertAlign w:val="superscript"/>
        </w:rPr>
        <w:t>th</w:t>
      </w:r>
      <w:r w:rsidRPr="0068461E">
        <w:rPr>
          <w:rFonts w:ascii="Arial" w:hAnsi="Arial" w:cs="Arial"/>
          <w:sz w:val="20"/>
          <w:szCs w:val="20"/>
        </w:rPr>
        <w:t xml:space="preserve"> April due to international flight schedules).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lang w:val="en-US"/>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lang w:val="en-US"/>
        </w:rPr>
        <w:t>Vouchers</w:t>
      </w:r>
      <w:r w:rsidRPr="0068461E">
        <w:rPr>
          <w:rFonts w:ascii="Arial" w:hAnsi="Arial" w:cs="Arial"/>
          <w:sz w:val="20"/>
          <w:szCs w:val="20"/>
        </w:rPr>
        <w:t xml:space="preserve"> for the transport from Trondheim airport to the Trondheim city centre (by public transport) will also be provided by the Norwegian Environment Agency. More information on how to travel from the airport to the city centre as well as the distribution of the vouchers will be provided later. Travel back to the airport will be provided by bus directly after the excursion. For those with return flights on the 15</w:t>
      </w:r>
      <w:r w:rsidRPr="0068461E">
        <w:rPr>
          <w:rFonts w:ascii="Arial" w:hAnsi="Arial" w:cs="Arial"/>
          <w:sz w:val="20"/>
          <w:szCs w:val="20"/>
          <w:vertAlign w:val="superscript"/>
        </w:rPr>
        <w:t>th</w:t>
      </w:r>
      <w:r w:rsidRPr="0068461E">
        <w:rPr>
          <w:rFonts w:ascii="Arial" w:hAnsi="Arial" w:cs="Arial"/>
          <w:sz w:val="20"/>
          <w:szCs w:val="20"/>
        </w:rPr>
        <w:t xml:space="preserve"> of April, vouchers will also be provided for the return trip to the airport.</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Please also note that other local travel expenses will not be reimbursed. The hotel is located in the city centre within walking distance of the meeting venue and all central sights/points of interest.</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textAlignment w:val="baseline"/>
        <w:rPr>
          <w:rFonts w:ascii="Arial" w:hAnsi="Arial" w:cs="Arial"/>
          <w:b/>
          <w:sz w:val="22"/>
          <w:szCs w:val="22"/>
        </w:rPr>
      </w:pPr>
      <w:r w:rsidRPr="0068461E">
        <w:rPr>
          <w:rFonts w:ascii="Arial" w:hAnsi="Arial" w:cs="Arial"/>
          <w:b/>
          <w:sz w:val="22"/>
          <w:szCs w:val="22"/>
        </w:rPr>
        <w:t>Accommodation</w:t>
      </w:r>
    </w:p>
    <w:p w:rsidR="0068461E" w:rsidRPr="0068461E" w:rsidRDefault="0068461E" w:rsidP="0068461E">
      <w:pPr>
        <w:overflowPunct w:val="0"/>
        <w:autoSpaceDE w:val="0"/>
        <w:autoSpaceDN w:val="0"/>
        <w:adjustRightInd w:val="0"/>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Hotel rooms will be booked for all funded delegates by the Norwegian Environment Agency following your registration. More information on the hotel arrangements and how to get there will be provided later.</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Default="0068461E" w:rsidP="0068461E">
      <w:pPr>
        <w:overflowPunct w:val="0"/>
        <w:autoSpaceDE w:val="0"/>
        <w:autoSpaceDN w:val="0"/>
        <w:adjustRightInd w:val="0"/>
        <w:textAlignment w:val="baseline"/>
        <w:rPr>
          <w:rFonts w:ascii="Arial" w:hAnsi="Arial" w:cs="Arial"/>
          <w:b/>
          <w:sz w:val="22"/>
          <w:szCs w:val="22"/>
        </w:rPr>
      </w:pPr>
    </w:p>
    <w:p w:rsidR="0068461E" w:rsidRDefault="0068461E" w:rsidP="0068461E">
      <w:pPr>
        <w:overflowPunct w:val="0"/>
        <w:autoSpaceDE w:val="0"/>
        <w:autoSpaceDN w:val="0"/>
        <w:adjustRightInd w:val="0"/>
        <w:textAlignment w:val="baseline"/>
        <w:rPr>
          <w:rFonts w:ascii="Arial" w:hAnsi="Arial" w:cs="Arial"/>
          <w:b/>
          <w:sz w:val="22"/>
          <w:szCs w:val="22"/>
        </w:rPr>
      </w:pPr>
    </w:p>
    <w:p w:rsidR="0068461E" w:rsidRPr="0068461E" w:rsidRDefault="0068461E" w:rsidP="0068461E">
      <w:pPr>
        <w:overflowPunct w:val="0"/>
        <w:autoSpaceDE w:val="0"/>
        <w:autoSpaceDN w:val="0"/>
        <w:adjustRightInd w:val="0"/>
        <w:textAlignment w:val="baseline"/>
        <w:rPr>
          <w:rFonts w:ascii="Arial" w:hAnsi="Arial" w:cs="Arial"/>
          <w:b/>
          <w:sz w:val="22"/>
          <w:szCs w:val="22"/>
        </w:rPr>
      </w:pPr>
      <w:r w:rsidRPr="0068461E">
        <w:rPr>
          <w:rFonts w:ascii="Arial" w:hAnsi="Arial" w:cs="Arial"/>
          <w:b/>
          <w:sz w:val="22"/>
          <w:szCs w:val="22"/>
        </w:rPr>
        <w:lastRenderedPageBreak/>
        <w:t>Meals</w:t>
      </w:r>
    </w:p>
    <w:p w:rsidR="0068461E" w:rsidRPr="0068461E" w:rsidRDefault="0068461E" w:rsidP="0068461E">
      <w:pPr>
        <w:overflowPunct w:val="0"/>
        <w:autoSpaceDE w:val="0"/>
        <w:autoSpaceDN w:val="0"/>
        <w:adjustRightInd w:val="0"/>
        <w:jc w:val="both"/>
        <w:textAlignment w:val="baseline"/>
        <w:rPr>
          <w:rFonts w:ascii="Arial" w:hAnsi="Arial" w:cs="Arial"/>
          <w:sz w:val="22"/>
          <w:szCs w:val="22"/>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Breakfast will be provided at your hotel. The Norwegian Environment Agency will provide lunches and dinners for all participants on the meeting days (12</w:t>
      </w:r>
      <w:r w:rsidRPr="0068461E">
        <w:rPr>
          <w:rFonts w:ascii="Arial" w:hAnsi="Arial" w:cs="Arial"/>
          <w:sz w:val="20"/>
          <w:szCs w:val="20"/>
          <w:vertAlign w:val="superscript"/>
        </w:rPr>
        <w:t>th</w:t>
      </w:r>
      <w:r w:rsidRPr="0068461E">
        <w:rPr>
          <w:rFonts w:ascii="Arial" w:hAnsi="Arial" w:cs="Arial"/>
          <w:sz w:val="20"/>
          <w:szCs w:val="20"/>
        </w:rPr>
        <w:t xml:space="preserve"> – 13</w:t>
      </w:r>
      <w:r w:rsidRPr="0068461E">
        <w:rPr>
          <w:rFonts w:ascii="Arial" w:hAnsi="Arial" w:cs="Arial"/>
          <w:sz w:val="20"/>
          <w:szCs w:val="20"/>
          <w:vertAlign w:val="superscript"/>
        </w:rPr>
        <w:t>th</w:t>
      </w:r>
      <w:r w:rsidRPr="0068461E">
        <w:rPr>
          <w:rFonts w:ascii="Arial" w:hAnsi="Arial" w:cs="Arial"/>
          <w:sz w:val="20"/>
          <w:szCs w:val="20"/>
        </w:rPr>
        <w:t xml:space="preserve"> April). On the 14</w:t>
      </w:r>
      <w:r w:rsidRPr="0068461E">
        <w:rPr>
          <w:rFonts w:ascii="Arial" w:hAnsi="Arial" w:cs="Arial"/>
          <w:sz w:val="20"/>
          <w:szCs w:val="20"/>
          <w:vertAlign w:val="superscript"/>
        </w:rPr>
        <w:t>th</w:t>
      </w:r>
      <w:r w:rsidRPr="0068461E">
        <w:rPr>
          <w:rFonts w:ascii="Arial" w:hAnsi="Arial" w:cs="Arial"/>
          <w:sz w:val="20"/>
          <w:szCs w:val="20"/>
        </w:rPr>
        <w:t xml:space="preserve"> of April, the Agency will provide a packed lunch during the excursion.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textAlignment w:val="baseline"/>
        <w:rPr>
          <w:rFonts w:ascii="Arial" w:hAnsi="Arial" w:cs="Arial"/>
          <w:b/>
          <w:sz w:val="22"/>
          <w:szCs w:val="22"/>
        </w:rPr>
      </w:pPr>
      <w:r w:rsidRPr="0068461E">
        <w:rPr>
          <w:rFonts w:ascii="Arial" w:hAnsi="Arial" w:cs="Arial"/>
          <w:b/>
          <w:sz w:val="22"/>
          <w:szCs w:val="22"/>
        </w:rPr>
        <w:t>Visa applications and expenses</w:t>
      </w:r>
    </w:p>
    <w:p w:rsidR="0068461E" w:rsidRPr="0068461E" w:rsidRDefault="0068461E" w:rsidP="0068461E">
      <w:pPr>
        <w:overflowPunct w:val="0"/>
        <w:autoSpaceDE w:val="0"/>
        <w:autoSpaceDN w:val="0"/>
        <w:adjustRightInd w:val="0"/>
        <w:textAlignment w:val="baseline"/>
        <w:rPr>
          <w:rFonts w:ascii="Arial" w:hAnsi="Arial" w:cs="Arial"/>
          <w:b/>
          <w:sz w:val="22"/>
          <w:szCs w:val="22"/>
        </w:rPr>
      </w:pPr>
    </w:p>
    <w:p w:rsid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 xml:space="preserve">The AEWA Secretariat will assist you with your visa application. Following your registration, we will arrange for a letter of invitation from the Norwegian Environment Agency as well as for a diplomatic verbal note from the AEWA Secretariat to support your application. </w:t>
      </w:r>
    </w:p>
    <w:p w:rsidR="00FC3CAD" w:rsidRPr="0068461E" w:rsidRDefault="00FC3CAD" w:rsidP="0068461E">
      <w:pPr>
        <w:overflowPunct w:val="0"/>
        <w:autoSpaceDE w:val="0"/>
        <w:autoSpaceDN w:val="0"/>
        <w:adjustRightInd w:val="0"/>
        <w:jc w:val="both"/>
        <w:textAlignment w:val="baseline"/>
        <w:rPr>
          <w:rFonts w:ascii="Arial" w:hAnsi="Arial" w:cs="Arial"/>
          <w:sz w:val="20"/>
          <w:szCs w:val="20"/>
        </w:rPr>
      </w:pPr>
      <w:bookmarkStart w:id="0" w:name="_GoBack"/>
      <w:bookmarkEnd w:id="0"/>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u w:val="single"/>
        </w:rPr>
        <w:t>Please apply for your visas as soon as possible</w:t>
      </w:r>
      <w:r w:rsidRPr="0068461E">
        <w:rPr>
          <w:rFonts w:ascii="Arial" w:hAnsi="Arial" w:cs="Arial"/>
          <w:sz w:val="20"/>
          <w:szCs w:val="20"/>
        </w:rPr>
        <w:t xml:space="preserve">. Depending on your country of origin, there can be up to a one month waiting period for an appointment at the respective Norwegian embassy. The issuance of the actual visa can also take several weeks. Please check the website of the local Norwegian embassy for more information on the visa requirements (valid passport, current photo(s), proof of health insurance etc.). You can find the embassy closest to you here: </w:t>
      </w:r>
      <w:hyperlink r:id="rId8" w:history="1">
        <w:r w:rsidRPr="0068461E">
          <w:rPr>
            <w:rFonts w:ascii="Arial" w:hAnsi="Arial" w:cs="Arial"/>
            <w:color w:val="0000FF"/>
            <w:sz w:val="20"/>
            <w:szCs w:val="20"/>
            <w:u w:val="single"/>
          </w:rPr>
          <w:t>http://www.norway.info/</w:t>
        </w:r>
      </w:hyperlink>
      <w:r w:rsidRPr="0068461E">
        <w:rPr>
          <w:rFonts w:ascii="Arial" w:hAnsi="Arial" w:cs="Arial"/>
          <w:sz w:val="20"/>
          <w:szCs w:val="20"/>
        </w:rPr>
        <w:t xml:space="preserve">.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 xml:space="preserve">Your visa costs will be reimbursed in cash </w:t>
      </w:r>
      <w:r w:rsidRPr="0068461E">
        <w:rPr>
          <w:rFonts w:ascii="Arial" w:hAnsi="Arial" w:cs="Arial"/>
          <w:sz w:val="20"/>
          <w:szCs w:val="20"/>
          <w:u w:val="single"/>
        </w:rPr>
        <w:t>against a receipt</w:t>
      </w:r>
      <w:r w:rsidRPr="0068461E">
        <w:rPr>
          <w:rFonts w:ascii="Arial" w:hAnsi="Arial" w:cs="Arial"/>
          <w:sz w:val="20"/>
          <w:szCs w:val="20"/>
        </w:rPr>
        <w:t xml:space="preserve">(s) during the meeting by the Norwegian Environment Agency. The average cost of obtaining a Schengen visa for Norway lies between 35€ and 70€. Only costs for which you have a receipt will be covered. Please note that applying for a Schengen visa might be necessary depending on your travel itinerary, as your travel route to Trondheim will likely require transit travel through another Schengen country (such as Copenhagen airport in Denmark) before entering Norway.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b/>
          <w:color w:val="FF0000"/>
          <w:sz w:val="20"/>
          <w:szCs w:val="20"/>
        </w:rPr>
        <w:t>NOTE:</w:t>
      </w:r>
      <w:r w:rsidRPr="0068461E">
        <w:rPr>
          <w:rFonts w:ascii="Arial" w:hAnsi="Arial" w:cs="Arial"/>
          <w:sz w:val="20"/>
          <w:szCs w:val="20"/>
        </w:rPr>
        <w:t xml:space="preserve"> If you expect higher expenses – for example due to national/international travel related to applying for your visa – please </w:t>
      </w:r>
      <w:r w:rsidRPr="0068461E">
        <w:rPr>
          <w:rFonts w:ascii="Arial" w:hAnsi="Arial" w:cs="Arial"/>
          <w:sz w:val="20"/>
          <w:szCs w:val="20"/>
          <w:u w:val="single"/>
        </w:rPr>
        <w:t>contact the AEWA Secretariat to clear these higher costs BEFORE starting the application process</w:t>
      </w:r>
      <w:r w:rsidRPr="0068461E">
        <w:rPr>
          <w:rFonts w:ascii="Arial" w:hAnsi="Arial" w:cs="Arial"/>
          <w:sz w:val="20"/>
          <w:szCs w:val="20"/>
        </w:rPr>
        <w:t xml:space="preserve">. Otherwise, the reimbursement of your visa costs cannot be guaranteed.  </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b/>
          <w:sz w:val="22"/>
          <w:szCs w:val="22"/>
        </w:rPr>
      </w:pPr>
      <w:r w:rsidRPr="0068461E">
        <w:rPr>
          <w:rFonts w:ascii="Arial" w:hAnsi="Arial" w:cs="Arial"/>
          <w:b/>
          <w:sz w:val="22"/>
          <w:szCs w:val="22"/>
        </w:rPr>
        <w:t>Contact</w:t>
      </w: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p>
    <w:p w:rsidR="0068461E" w:rsidRPr="0068461E" w:rsidRDefault="0068461E" w:rsidP="0068461E">
      <w:pPr>
        <w:overflowPunct w:val="0"/>
        <w:autoSpaceDE w:val="0"/>
        <w:autoSpaceDN w:val="0"/>
        <w:adjustRightInd w:val="0"/>
        <w:jc w:val="both"/>
        <w:textAlignment w:val="baseline"/>
        <w:rPr>
          <w:rFonts w:ascii="Arial" w:hAnsi="Arial" w:cs="Arial"/>
          <w:sz w:val="20"/>
          <w:szCs w:val="20"/>
        </w:rPr>
      </w:pPr>
      <w:r w:rsidRPr="0068461E">
        <w:rPr>
          <w:rFonts w:ascii="Arial" w:hAnsi="Arial" w:cs="Arial"/>
          <w:sz w:val="20"/>
          <w:szCs w:val="20"/>
        </w:rPr>
        <w:t xml:space="preserve">Please contact Nina at the AEWA Secretariat if you have any questions or require any assistance: </w:t>
      </w:r>
      <w:hyperlink r:id="rId9" w:history="1">
        <w:r w:rsidRPr="0068461E">
          <w:rPr>
            <w:rFonts w:ascii="Arial" w:hAnsi="Arial" w:cs="Arial"/>
            <w:color w:val="0000FF"/>
            <w:sz w:val="20"/>
            <w:szCs w:val="20"/>
            <w:u w:val="single"/>
          </w:rPr>
          <w:t>nina.mikander@unep-aewa.org</w:t>
        </w:r>
      </w:hyperlink>
      <w:r w:rsidRPr="0068461E">
        <w:rPr>
          <w:rFonts w:ascii="Arial" w:hAnsi="Arial" w:cs="Arial"/>
          <w:sz w:val="20"/>
          <w:szCs w:val="20"/>
        </w:rPr>
        <w:t xml:space="preserve">. </w:t>
      </w:r>
    </w:p>
    <w:p w:rsidR="0068461E" w:rsidRPr="0068461E" w:rsidRDefault="0068461E" w:rsidP="0068461E">
      <w:pPr>
        <w:overflowPunct w:val="0"/>
        <w:autoSpaceDE w:val="0"/>
        <w:autoSpaceDN w:val="0"/>
        <w:adjustRightInd w:val="0"/>
        <w:jc w:val="both"/>
        <w:textAlignment w:val="baseline"/>
        <w:rPr>
          <w:rFonts w:ascii="Arial" w:hAnsi="Arial" w:cs="Arial"/>
          <w:sz w:val="22"/>
          <w:szCs w:val="22"/>
        </w:rPr>
      </w:pPr>
    </w:p>
    <w:p w:rsidR="0068461E" w:rsidRPr="0068461E" w:rsidRDefault="0068461E" w:rsidP="0068461E">
      <w:pPr>
        <w:overflowPunct w:val="0"/>
        <w:autoSpaceDE w:val="0"/>
        <w:autoSpaceDN w:val="0"/>
        <w:adjustRightInd w:val="0"/>
        <w:jc w:val="both"/>
        <w:textAlignment w:val="baseline"/>
        <w:rPr>
          <w:sz w:val="20"/>
          <w:szCs w:val="20"/>
        </w:rPr>
      </w:pPr>
    </w:p>
    <w:p w:rsidR="0068461E" w:rsidRPr="0068461E" w:rsidRDefault="0068461E" w:rsidP="0068461E">
      <w:pPr>
        <w:overflowPunct w:val="0"/>
        <w:autoSpaceDE w:val="0"/>
        <w:autoSpaceDN w:val="0"/>
        <w:adjustRightInd w:val="0"/>
        <w:textAlignment w:val="baseline"/>
        <w:rPr>
          <w:sz w:val="20"/>
          <w:szCs w:val="20"/>
        </w:rPr>
      </w:pPr>
    </w:p>
    <w:p w:rsidR="0068461E" w:rsidRPr="0068461E" w:rsidRDefault="0068461E" w:rsidP="0068461E">
      <w:pPr>
        <w:overflowPunct w:val="0"/>
        <w:autoSpaceDE w:val="0"/>
        <w:autoSpaceDN w:val="0"/>
        <w:adjustRightInd w:val="0"/>
        <w:textAlignment w:val="baseline"/>
        <w:rPr>
          <w:sz w:val="20"/>
          <w:szCs w:val="20"/>
        </w:rPr>
      </w:pPr>
      <w:r w:rsidRPr="0068461E">
        <w:rPr>
          <w:sz w:val="20"/>
          <w:szCs w:val="20"/>
        </w:rPr>
        <w:t xml:space="preserve"> </w:t>
      </w:r>
    </w:p>
    <w:p w:rsidR="0078216F" w:rsidRPr="0078216F" w:rsidRDefault="0078216F" w:rsidP="0078216F">
      <w:pPr>
        <w:jc w:val="both"/>
        <w:rPr>
          <w:rFonts w:ascii="Arial" w:hAnsi="Arial" w:cs="Arial"/>
          <w:b/>
          <w:sz w:val="22"/>
          <w:szCs w:val="22"/>
        </w:rPr>
      </w:pPr>
    </w:p>
    <w:p w:rsidR="000E4792" w:rsidRDefault="000E4792" w:rsidP="000E4792"/>
    <w:p w:rsidR="000E4792" w:rsidRDefault="000E4792" w:rsidP="000E4792"/>
    <w:p w:rsidR="00293C5C" w:rsidRDefault="00293C5C" w:rsidP="00293C5C"/>
    <w:p w:rsidR="00977596" w:rsidRDefault="00977596"/>
    <w:sectPr w:rsidR="00977596" w:rsidSect="00DF3C74">
      <w:footerReference w:type="even" r:id="rId10"/>
      <w:footerReference w:type="default" r:id="rId11"/>
      <w:headerReference w:type="first" r:id="rId12"/>
      <w:footerReference w:type="first" r:id="rId13"/>
      <w:pgSz w:w="11907" w:h="16840" w:code="9"/>
      <w:pgMar w:top="1021" w:right="1134" w:bottom="1440" w:left="1134" w:header="851" w:footer="701"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60BB" w:rsidRDefault="00FB60BB">
      <w:r>
        <w:separator/>
      </w:r>
    </w:p>
  </w:endnote>
  <w:endnote w:type="continuationSeparator" w:id="0">
    <w:p w:rsidR="00FB60BB" w:rsidRDefault="00FB6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2A90" w:rsidRDefault="00D62A90" w:rsidP="009647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62A90" w:rsidRDefault="00D62A90" w:rsidP="0096470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2A90" w:rsidRPr="0078216F" w:rsidRDefault="00D62A90" w:rsidP="00964700">
    <w:pPr>
      <w:pStyle w:val="Footer"/>
      <w:framePr w:wrap="around" w:vAnchor="text" w:hAnchor="margin" w:xAlign="right" w:y="1"/>
      <w:rPr>
        <w:rStyle w:val="PageNumber"/>
        <w:rFonts w:ascii="Arial" w:hAnsi="Arial" w:cs="Arial"/>
        <w:sz w:val="22"/>
        <w:szCs w:val="22"/>
      </w:rPr>
    </w:pPr>
    <w:r w:rsidRPr="0078216F">
      <w:rPr>
        <w:rStyle w:val="PageNumber"/>
        <w:rFonts w:ascii="Arial" w:hAnsi="Arial" w:cs="Arial"/>
        <w:sz w:val="22"/>
        <w:szCs w:val="22"/>
      </w:rPr>
      <w:fldChar w:fldCharType="begin"/>
    </w:r>
    <w:r w:rsidRPr="0078216F">
      <w:rPr>
        <w:rStyle w:val="PageNumber"/>
        <w:rFonts w:ascii="Arial" w:hAnsi="Arial" w:cs="Arial"/>
        <w:sz w:val="22"/>
        <w:szCs w:val="22"/>
      </w:rPr>
      <w:instrText xml:space="preserve">PAGE  </w:instrText>
    </w:r>
    <w:r w:rsidRPr="0078216F">
      <w:rPr>
        <w:rStyle w:val="PageNumber"/>
        <w:rFonts w:ascii="Arial" w:hAnsi="Arial" w:cs="Arial"/>
        <w:sz w:val="22"/>
        <w:szCs w:val="22"/>
      </w:rPr>
      <w:fldChar w:fldCharType="separate"/>
    </w:r>
    <w:r w:rsidR="00FC3CAD">
      <w:rPr>
        <w:rStyle w:val="PageNumber"/>
        <w:rFonts w:ascii="Arial" w:hAnsi="Arial" w:cs="Arial"/>
        <w:noProof/>
        <w:sz w:val="22"/>
        <w:szCs w:val="22"/>
      </w:rPr>
      <w:t>2</w:t>
    </w:r>
    <w:r w:rsidRPr="0078216F">
      <w:rPr>
        <w:rStyle w:val="PageNumber"/>
        <w:rFonts w:ascii="Arial" w:hAnsi="Arial" w:cs="Arial"/>
        <w:sz w:val="22"/>
        <w:szCs w:val="22"/>
      </w:rPr>
      <w:fldChar w:fldCharType="end"/>
    </w:r>
  </w:p>
  <w:p w:rsidR="00D62A90" w:rsidRDefault="00D62A90" w:rsidP="00964700">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2A90" w:rsidRPr="00DC23F4" w:rsidRDefault="006D0F93" w:rsidP="00DC23F4">
    <w:pPr>
      <w:pBdr>
        <w:top w:val="single" w:sz="4" w:space="1" w:color="auto"/>
      </w:pBdr>
      <w:tabs>
        <w:tab w:val="right" w:pos="9639"/>
      </w:tabs>
      <w:rPr>
        <w:rFonts w:ascii="Calibri" w:eastAsia="Calibri" w:hAnsi="Calibri"/>
        <w:sz w:val="22"/>
        <w:szCs w:val="22"/>
        <w:lang w:val="en-US"/>
      </w:rPr>
    </w:pPr>
    <w:r w:rsidRPr="006D0F93">
      <w:rPr>
        <w:noProof/>
        <w:sz w:val="22"/>
        <w:szCs w:val="22"/>
        <w:lang w:val="de-DE" w:eastAsia="de-DE"/>
      </w:rPr>
      <w:drawing>
        <wp:inline distT="0" distB="0" distL="0" distR="0">
          <wp:extent cx="600075" cy="600075"/>
          <wp:effectExtent l="0" t="0" r="9525" b="9525"/>
          <wp:docPr id="6" name="Picture 6" descr="C:\Users\nina.mikander\AppData\Local\Microsoft\Windows\INetCache\Content.Outlook\8N1K6Y60\Mdir_logo_hoved_neg_RGB_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na.mikander\AppData\Local\Microsoft\Windows\INetCache\Content.Outlook\8N1K6Y60\Mdir_logo_hoved_neg_RGB_EN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r w:rsidR="005A6087">
      <w:rPr>
        <w:noProof/>
        <w:lang w:val="de-DE" w:eastAsia="de-DE"/>
      </w:rPr>
      <mc:AlternateContent>
        <mc:Choice Requires="wps">
          <w:drawing>
            <wp:anchor distT="0" distB="0" distL="114300" distR="114300" simplePos="0" relativeHeight="251658240" behindDoc="0" locked="0" layoutInCell="1" allowOverlap="1">
              <wp:simplePos x="0" y="0"/>
              <wp:positionH relativeFrom="column">
                <wp:posOffset>2270760</wp:posOffset>
              </wp:positionH>
              <wp:positionV relativeFrom="paragraph">
                <wp:posOffset>113029</wp:posOffset>
              </wp:positionV>
              <wp:extent cx="3794760" cy="714375"/>
              <wp:effectExtent l="0" t="0" r="0" b="952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4760" cy="714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62A90" w:rsidRPr="00582C01" w:rsidRDefault="00D62A90" w:rsidP="00DF3C74">
                          <w:pPr>
                            <w:jc w:val="both"/>
                            <w:rPr>
                              <w:rFonts w:ascii="Arial" w:hAnsi="Arial" w:cs="Arial"/>
                              <w:color w:val="808080"/>
                              <w:sz w:val="14"/>
                              <w:szCs w:val="14"/>
                            </w:rPr>
                          </w:pPr>
                          <w:r w:rsidRPr="00582C01">
                            <w:rPr>
                              <w:rFonts w:ascii="Arial" w:hAnsi="Arial" w:cs="Arial"/>
                              <w:color w:val="808080"/>
                              <w:sz w:val="14"/>
                              <w:szCs w:val="14"/>
                            </w:rPr>
                            <w:t xml:space="preserve">The </w:t>
                          </w:r>
                          <w:r w:rsidR="00CA3331">
                            <w:rPr>
                              <w:rFonts w:ascii="Arial" w:hAnsi="Arial" w:cs="Arial"/>
                              <w:color w:val="808080"/>
                              <w:sz w:val="14"/>
                              <w:szCs w:val="14"/>
                            </w:rPr>
                            <w:t>3</w:t>
                          </w:r>
                          <w:r w:rsidR="00CA3331" w:rsidRPr="00CA3331">
                            <w:rPr>
                              <w:rFonts w:ascii="Arial" w:hAnsi="Arial" w:cs="Arial"/>
                              <w:color w:val="808080"/>
                              <w:sz w:val="14"/>
                              <w:szCs w:val="14"/>
                              <w:vertAlign w:val="superscript"/>
                            </w:rPr>
                            <w:t>rd</w:t>
                          </w:r>
                          <w:r w:rsidR="00CA3331">
                            <w:rPr>
                              <w:rFonts w:ascii="Arial" w:hAnsi="Arial" w:cs="Arial"/>
                              <w:color w:val="808080"/>
                              <w:sz w:val="14"/>
                              <w:szCs w:val="14"/>
                            </w:rPr>
                            <w:t xml:space="preserve"> </w:t>
                          </w:r>
                          <w:r w:rsidRPr="00582C01">
                            <w:rPr>
                              <w:rFonts w:ascii="Arial" w:hAnsi="Arial" w:cs="Arial"/>
                              <w:color w:val="808080"/>
                              <w:sz w:val="14"/>
                              <w:szCs w:val="14"/>
                            </w:rPr>
                            <w:t xml:space="preserve">Meeting of the AEWA Lesser White-fronted Goose International Working Group is being </w:t>
                          </w:r>
                          <w:r w:rsidR="00CA3331">
                            <w:rPr>
                              <w:rFonts w:ascii="Arial" w:hAnsi="Arial" w:cs="Arial"/>
                              <w:color w:val="808080"/>
                              <w:sz w:val="14"/>
                              <w:szCs w:val="14"/>
                            </w:rPr>
                            <w:t xml:space="preserve">hosted by the Norwegian Environment Agency with </w:t>
                          </w:r>
                          <w:r w:rsidR="00FE7073">
                            <w:rPr>
                              <w:rFonts w:ascii="Arial" w:hAnsi="Arial" w:cs="Arial"/>
                              <w:color w:val="808080"/>
                              <w:sz w:val="14"/>
                              <w:szCs w:val="14"/>
                            </w:rPr>
                            <w:t>additional funding provided b</w:t>
                          </w:r>
                          <w:r w:rsidR="006D0F93">
                            <w:rPr>
                              <w:rFonts w:ascii="Arial" w:hAnsi="Arial" w:cs="Arial"/>
                              <w:color w:val="808080"/>
                              <w:sz w:val="14"/>
                              <w:szCs w:val="14"/>
                            </w:rPr>
                            <w:t>y</w:t>
                          </w:r>
                          <w:r w:rsidR="00CA3331">
                            <w:rPr>
                              <w:rFonts w:ascii="Arial" w:hAnsi="Arial" w:cs="Arial"/>
                              <w:color w:val="808080"/>
                              <w:sz w:val="14"/>
                              <w:szCs w:val="14"/>
                            </w:rPr>
                            <w:t xml:space="preserve"> the</w:t>
                          </w:r>
                          <w:r w:rsidRPr="00582C01">
                            <w:rPr>
                              <w:rFonts w:ascii="Arial" w:hAnsi="Arial" w:cs="Arial"/>
                              <w:color w:val="808080"/>
                              <w:sz w:val="14"/>
                              <w:szCs w:val="14"/>
                            </w:rPr>
                            <w:t xml:space="preserve"> EU LIFE+ project “Safeguarding the Lesser White-fronted Goose along its European Flyway</w:t>
                          </w:r>
                          <w:r w:rsidRPr="00CA3331">
                            <w:rPr>
                              <w:rFonts w:ascii="Arial" w:hAnsi="Arial" w:cs="Arial"/>
                              <w:color w:val="767171" w:themeColor="background2" w:themeShade="80"/>
                              <w:sz w:val="14"/>
                              <w:szCs w:val="14"/>
                            </w:rPr>
                            <w:t xml:space="preserve">” </w:t>
                          </w:r>
                          <w:r w:rsidR="00B04418" w:rsidRPr="00CA3331">
                            <w:rPr>
                              <w:rStyle w:val="Emphasis"/>
                              <w:rFonts w:ascii="Arial" w:hAnsi="Arial" w:cs="Arial"/>
                              <w:i w:val="0"/>
                              <w:color w:val="767171" w:themeColor="background2" w:themeShade="80"/>
                              <w:sz w:val="14"/>
                              <w:szCs w:val="14"/>
                            </w:rPr>
                            <w:t>[</w:t>
                          </w:r>
                          <w:r w:rsidRPr="00CA3331">
                            <w:rPr>
                              <w:rStyle w:val="Emphasis"/>
                              <w:rFonts w:ascii="Arial" w:hAnsi="Arial" w:cs="Arial"/>
                              <w:i w:val="0"/>
                              <w:color w:val="767171" w:themeColor="background2" w:themeShade="80"/>
                              <w:sz w:val="14"/>
                              <w:szCs w:val="14"/>
                            </w:rPr>
                            <w:t>LIFE10 NAT/GR/000638</w:t>
                          </w:r>
                          <w:r w:rsidR="00B04418" w:rsidRPr="00CA3331">
                            <w:rPr>
                              <w:rStyle w:val="Emphasis"/>
                              <w:rFonts w:ascii="Arial" w:hAnsi="Arial" w:cs="Arial"/>
                              <w:i w:val="0"/>
                              <w:color w:val="767171" w:themeColor="background2" w:themeShade="80"/>
                              <w:sz w:val="14"/>
                              <w:szCs w:val="14"/>
                            </w:rPr>
                            <w:t>]</w:t>
                          </w:r>
                          <w:r w:rsidRPr="002867AC">
                            <w:rPr>
                              <w:rFonts w:ascii="Arial" w:hAnsi="Arial" w:cs="Arial"/>
                              <w:color w:val="808080"/>
                              <w:sz w:val="14"/>
                              <w:szCs w:val="1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78.8pt;margin-top:8.9pt;width:298.8pt;height:5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" stroked="f">
              <v:textbox>
                <w:txbxContent>
                  <w:p w:rsidR="00D62A90" w:rsidRPr="00582C01" w:rsidRDefault="00D62A90" w:rsidP="00DF3C74">
                    <w:pPr>
                      <w:jc w:val="both"/>
                      <w:rPr>
                        <w:rFonts w:ascii="Arial" w:hAnsi="Arial" w:cs="Arial"/>
                        <w:color w:val="808080"/>
                        <w:sz w:val="14"/>
                        <w:szCs w:val="14"/>
                      </w:rPr>
                    </w:pPr>
                    <w:r w:rsidRPr="00582C01">
                      <w:rPr>
                        <w:rFonts w:ascii="Arial" w:hAnsi="Arial" w:cs="Arial"/>
                        <w:color w:val="808080"/>
                        <w:sz w:val="14"/>
                        <w:szCs w:val="14"/>
                      </w:rPr>
                      <w:t xml:space="preserve">The </w:t>
                    </w:r>
                    <w:r w:rsidR="00CA3331">
                      <w:rPr>
                        <w:rFonts w:ascii="Arial" w:hAnsi="Arial" w:cs="Arial"/>
                        <w:color w:val="808080"/>
                        <w:sz w:val="14"/>
                        <w:szCs w:val="14"/>
                      </w:rPr>
                      <w:t>3</w:t>
                    </w:r>
                    <w:r w:rsidR="00CA3331" w:rsidRPr="00CA3331">
                      <w:rPr>
                        <w:rFonts w:ascii="Arial" w:hAnsi="Arial" w:cs="Arial"/>
                        <w:color w:val="808080"/>
                        <w:sz w:val="14"/>
                        <w:szCs w:val="14"/>
                        <w:vertAlign w:val="superscript"/>
                      </w:rPr>
                      <w:t>rd</w:t>
                    </w:r>
                    <w:r w:rsidR="00CA3331">
                      <w:rPr>
                        <w:rFonts w:ascii="Arial" w:hAnsi="Arial" w:cs="Arial"/>
                        <w:color w:val="808080"/>
                        <w:sz w:val="14"/>
                        <w:szCs w:val="14"/>
                      </w:rPr>
                      <w:t xml:space="preserve"> </w:t>
                    </w:r>
                    <w:r w:rsidRPr="00582C01">
                      <w:rPr>
                        <w:rFonts w:ascii="Arial" w:hAnsi="Arial" w:cs="Arial"/>
                        <w:color w:val="808080"/>
                        <w:sz w:val="14"/>
                        <w:szCs w:val="14"/>
                      </w:rPr>
                      <w:t xml:space="preserve">Meeting of the AEWA Lesser White-fronted Goose International Working Group is being </w:t>
                    </w:r>
                    <w:r w:rsidR="00CA3331">
                      <w:rPr>
                        <w:rFonts w:ascii="Arial" w:hAnsi="Arial" w:cs="Arial"/>
                        <w:color w:val="808080"/>
                        <w:sz w:val="14"/>
                        <w:szCs w:val="14"/>
                      </w:rPr>
                      <w:t xml:space="preserve">hosted by the Norwegian Environment Agency with </w:t>
                    </w:r>
                    <w:r w:rsidR="00FE7073">
                      <w:rPr>
                        <w:rFonts w:ascii="Arial" w:hAnsi="Arial" w:cs="Arial"/>
                        <w:color w:val="808080"/>
                        <w:sz w:val="14"/>
                        <w:szCs w:val="14"/>
                      </w:rPr>
                      <w:t>additional funding provided b</w:t>
                    </w:r>
                    <w:r w:rsidR="006D0F93">
                      <w:rPr>
                        <w:rFonts w:ascii="Arial" w:hAnsi="Arial" w:cs="Arial"/>
                        <w:color w:val="808080"/>
                        <w:sz w:val="14"/>
                        <w:szCs w:val="14"/>
                      </w:rPr>
                      <w:t>y</w:t>
                    </w:r>
                    <w:r w:rsidR="00CA3331">
                      <w:rPr>
                        <w:rFonts w:ascii="Arial" w:hAnsi="Arial" w:cs="Arial"/>
                        <w:color w:val="808080"/>
                        <w:sz w:val="14"/>
                        <w:szCs w:val="14"/>
                      </w:rPr>
                      <w:t xml:space="preserve"> the</w:t>
                    </w:r>
                    <w:r w:rsidRPr="00582C01">
                      <w:rPr>
                        <w:rFonts w:ascii="Arial" w:hAnsi="Arial" w:cs="Arial"/>
                        <w:color w:val="808080"/>
                        <w:sz w:val="14"/>
                        <w:szCs w:val="14"/>
                      </w:rPr>
                      <w:t xml:space="preserve"> EU LIFE+ project “Safeguarding the Lesser White-fronted Goose along its European Flyway</w:t>
                    </w:r>
                    <w:r w:rsidRPr="00CA3331">
                      <w:rPr>
                        <w:rFonts w:ascii="Arial" w:hAnsi="Arial" w:cs="Arial"/>
                        <w:color w:val="767171" w:themeColor="background2" w:themeShade="80"/>
                        <w:sz w:val="14"/>
                        <w:szCs w:val="14"/>
                      </w:rPr>
                      <w:t xml:space="preserve">” </w:t>
                    </w:r>
                    <w:r w:rsidR="00B04418" w:rsidRPr="00CA3331">
                      <w:rPr>
                        <w:rStyle w:val="Emphasis"/>
                        <w:rFonts w:ascii="Arial" w:hAnsi="Arial" w:cs="Arial"/>
                        <w:i w:val="0"/>
                        <w:color w:val="767171" w:themeColor="background2" w:themeShade="80"/>
                        <w:sz w:val="14"/>
                        <w:szCs w:val="14"/>
                      </w:rPr>
                      <w:t>[</w:t>
                    </w:r>
                    <w:r w:rsidRPr="00CA3331">
                      <w:rPr>
                        <w:rStyle w:val="Emphasis"/>
                        <w:rFonts w:ascii="Arial" w:hAnsi="Arial" w:cs="Arial"/>
                        <w:i w:val="0"/>
                        <w:color w:val="767171" w:themeColor="background2" w:themeShade="80"/>
                        <w:sz w:val="14"/>
                        <w:szCs w:val="14"/>
                      </w:rPr>
                      <w:t>LIFE10 NAT/GR/000638</w:t>
                    </w:r>
                    <w:r w:rsidR="00B04418" w:rsidRPr="00CA3331">
                      <w:rPr>
                        <w:rStyle w:val="Emphasis"/>
                        <w:rFonts w:ascii="Arial" w:hAnsi="Arial" w:cs="Arial"/>
                        <w:i w:val="0"/>
                        <w:color w:val="767171" w:themeColor="background2" w:themeShade="80"/>
                        <w:sz w:val="14"/>
                        <w:szCs w:val="14"/>
                      </w:rPr>
                      <w:t>]</w:t>
                    </w:r>
                    <w:r w:rsidRPr="002867AC">
                      <w:rPr>
                        <w:rFonts w:ascii="Arial" w:hAnsi="Arial" w:cs="Arial"/>
                        <w:color w:val="808080"/>
                        <w:sz w:val="14"/>
                        <w:szCs w:val="14"/>
                      </w:rPr>
                      <w:t>.</w:t>
                    </w:r>
                  </w:p>
                </w:txbxContent>
              </v:textbox>
            </v:shape>
          </w:pict>
        </mc:Fallback>
      </mc:AlternateContent>
    </w:r>
    <w:r w:rsidR="00D62A90" w:rsidRPr="00DF391F">
      <w:rPr>
        <w:sz w:val="22"/>
        <w:szCs w:val="22"/>
      </w:rPr>
      <w:t xml:space="preserve">   </w:t>
    </w:r>
    <w:r w:rsidR="005A6087" w:rsidRPr="00DC23F4">
      <w:rPr>
        <w:rFonts w:ascii="Calibri" w:eastAsia="Calibri" w:hAnsi="Calibri"/>
        <w:noProof/>
        <w:sz w:val="22"/>
        <w:szCs w:val="22"/>
        <w:lang w:val="de-DE" w:eastAsia="de-DE"/>
      </w:rPr>
      <w:drawing>
        <wp:inline distT="0" distB="0" distL="0" distR="0">
          <wp:extent cx="723900" cy="523875"/>
          <wp:effectExtent l="0" t="0" r="0" b="9525"/>
          <wp:docPr id="2" name="Picture 2" descr="Description: S:\PROJ-LwfG Coordination\WEBSITE\PICS TO BE MODIFIED\Sponsors\logo_life_high_resolution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S:\PROJ-LwfG Coordination\WEBSITE\PICS TO BE MODIFIED\Sponsors\logo_life_high_resolution_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523875"/>
                  </a:xfrm>
                  <a:prstGeom prst="rect">
                    <a:avLst/>
                  </a:prstGeom>
                  <a:noFill/>
                  <a:ln>
                    <a:noFill/>
                  </a:ln>
                </pic:spPr>
              </pic:pic>
            </a:graphicData>
          </a:graphic>
        </wp:inline>
      </w:drawing>
    </w:r>
    <w:r w:rsidR="00D62A90" w:rsidRPr="00DC23F4">
      <w:rPr>
        <w:rFonts w:ascii="Calibri" w:eastAsia="Calibri" w:hAnsi="Calibri"/>
        <w:sz w:val="22"/>
        <w:szCs w:val="22"/>
        <w:lang w:val="en-US"/>
      </w:rPr>
      <w:t xml:space="preserve"> </w:t>
    </w:r>
    <w:r w:rsidR="005A6087" w:rsidRPr="00DC23F4">
      <w:rPr>
        <w:rFonts w:ascii="Calibri" w:eastAsia="Calibri" w:hAnsi="Calibri"/>
        <w:noProof/>
        <w:sz w:val="22"/>
        <w:szCs w:val="22"/>
        <w:lang w:val="de-DE" w:eastAsia="de-DE"/>
      </w:rPr>
      <w:drawing>
        <wp:inline distT="0" distB="0" distL="0" distR="0">
          <wp:extent cx="638175" cy="552450"/>
          <wp:effectExtent l="0" t="0" r="9525" b="0"/>
          <wp:docPr id="3" name="Picture 4" descr="Description: S:\PROJ-LwfG Coordination\WEBSITE\PICS TO BE MODIFIED\Sponsors\natura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PROJ-LwfG Coordination\WEBSITE\PICS TO BE MODIFIED\Sponsors\natura2000.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38175" cy="552450"/>
                  </a:xfrm>
                  <a:prstGeom prst="rect">
                    <a:avLst/>
                  </a:prstGeom>
                  <a:noFill/>
                  <a:ln>
                    <a:noFill/>
                  </a:ln>
                </pic:spPr>
              </pic:pic>
            </a:graphicData>
          </a:graphic>
        </wp:inline>
      </w:drawing>
    </w:r>
    <w:r w:rsidR="00D62A90">
      <w:rPr>
        <w:rFonts w:ascii="Calibri" w:eastAsia="Calibri" w:hAnsi="Calibri"/>
        <w:noProof/>
        <w:sz w:val="22"/>
        <w:szCs w:val="22"/>
        <w:lang w:val="en-US"/>
      </w:rPr>
      <w:tab/>
    </w:r>
  </w:p>
  <w:p w:rsidR="00D62A90" w:rsidRPr="00057D1C" w:rsidRDefault="00D62A90" w:rsidP="00DC23F4">
    <w:pPr>
      <w:pStyle w:val="Footer"/>
      <w:ind w:right="-10"/>
      <w:jc w:val="both"/>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60BB" w:rsidRDefault="00FB60BB">
      <w:r>
        <w:separator/>
      </w:r>
    </w:p>
  </w:footnote>
  <w:footnote w:type="continuationSeparator" w:id="0">
    <w:p w:rsidR="00FB60BB" w:rsidRDefault="00FB60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720" w:type="dxa"/>
      <w:tblInd w:w="108" w:type="dxa"/>
      <w:tblBorders>
        <w:bottom w:val="single" w:sz="8" w:space="0" w:color="auto"/>
      </w:tblBorders>
      <w:tblLayout w:type="fixed"/>
      <w:tblLook w:val="0000" w:firstRow="0" w:lastRow="0" w:firstColumn="0" w:lastColumn="0" w:noHBand="0" w:noVBand="0"/>
    </w:tblPr>
    <w:tblGrid>
      <w:gridCol w:w="1980"/>
      <w:gridCol w:w="5580"/>
      <w:gridCol w:w="2160"/>
    </w:tblGrid>
    <w:tr w:rsidR="00D62A90">
      <w:trPr>
        <w:trHeight w:val="1256"/>
      </w:trPr>
      <w:tc>
        <w:tcPr>
          <w:tcW w:w="1980" w:type="dxa"/>
        </w:tcPr>
        <w:p w:rsidR="00D62A90" w:rsidRDefault="005A6087" w:rsidP="00964700">
          <w:r>
            <w:rPr>
              <w:noProof/>
              <w:lang w:val="de-DE" w:eastAsia="de-DE"/>
            </w:rPr>
            <w:drawing>
              <wp:anchor distT="0" distB="0" distL="114300" distR="114300" simplePos="0" relativeHeight="251657216" behindDoc="0" locked="0" layoutInCell="1" allowOverlap="1">
                <wp:simplePos x="0" y="0"/>
                <wp:positionH relativeFrom="column">
                  <wp:posOffset>-107950</wp:posOffset>
                </wp:positionH>
                <wp:positionV relativeFrom="paragraph">
                  <wp:posOffset>69215</wp:posOffset>
                </wp:positionV>
                <wp:extent cx="1190625" cy="776605"/>
                <wp:effectExtent l="0" t="0" r="9525" b="4445"/>
                <wp:wrapNone/>
                <wp:docPr id="5" name="Picture 15" descr="Description: RZ_Goos_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RZ_Goos_p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625" cy="7766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80" w:type="dxa"/>
        </w:tcPr>
        <w:p w:rsidR="00D62A90" w:rsidRPr="007E1121" w:rsidRDefault="00D62A90" w:rsidP="00964700">
          <w:pPr>
            <w:jc w:val="center"/>
          </w:pPr>
          <w:r>
            <w:rPr>
              <w:rFonts w:ascii="Arial" w:hAnsi="Arial" w:cs="Arial"/>
              <w:i/>
              <w:caps/>
              <w:sz w:val="22"/>
              <w:szCs w:val="22"/>
            </w:rPr>
            <w:t>AEWA Lesser White-fronted goose international working group</w:t>
          </w:r>
        </w:p>
      </w:tc>
      <w:tc>
        <w:tcPr>
          <w:tcW w:w="2160" w:type="dxa"/>
        </w:tcPr>
        <w:p w:rsidR="00D62A90" w:rsidRDefault="005A6087" w:rsidP="00DD170A">
          <w:pPr>
            <w:ind w:left="-108"/>
            <w:jc w:val="right"/>
            <w:rPr>
              <w:i/>
              <w:iCs/>
              <w:sz w:val="20"/>
              <w:szCs w:val="20"/>
            </w:rPr>
          </w:pPr>
          <w:r w:rsidRPr="00DF391F">
            <w:rPr>
              <w:i/>
              <w:iCs/>
              <w:noProof/>
              <w:sz w:val="20"/>
              <w:szCs w:val="20"/>
              <w:lang w:val="de-DE" w:eastAsia="de-DE"/>
            </w:rPr>
            <w:drawing>
              <wp:inline distT="0" distB="0" distL="0" distR="0">
                <wp:extent cx="933450" cy="800100"/>
                <wp:effectExtent l="0" t="0" r="0" b="0"/>
                <wp:docPr id="1" name="Picture 1" descr="AEWA_NoSubline_4C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WA_NoSubline_4C_CMY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3450" cy="800100"/>
                        </a:xfrm>
                        <a:prstGeom prst="rect">
                          <a:avLst/>
                        </a:prstGeom>
                        <a:noFill/>
                        <a:ln>
                          <a:noFill/>
                        </a:ln>
                      </pic:spPr>
                    </pic:pic>
                  </a:graphicData>
                </a:graphic>
              </wp:inline>
            </w:drawing>
          </w:r>
        </w:p>
        <w:p w:rsidR="00D62A90" w:rsidRPr="00EE6A73" w:rsidRDefault="00D62A90" w:rsidP="00964700">
          <w:pPr>
            <w:jc w:val="right"/>
            <w:rPr>
              <w:rFonts w:ascii="Arial" w:hAnsi="Arial" w:cs="Arial"/>
              <w:i/>
              <w:iCs/>
            </w:rPr>
          </w:pPr>
        </w:p>
        <w:p w:rsidR="00D62A90" w:rsidRPr="00DF3C74" w:rsidRDefault="00D62A90" w:rsidP="00DF3C74">
          <w:pPr>
            <w:jc w:val="right"/>
            <w:rPr>
              <w:rFonts w:ascii="Arial" w:hAnsi="Arial" w:cs="Arial"/>
              <w:bCs/>
              <w:i/>
              <w:iCs/>
              <w:sz w:val="18"/>
              <w:szCs w:val="18"/>
            </w:rPr>
          </w:pPr>
          <w:r w:rsidRPr="00DF3C74">
            <w:rPr>
              <w:rFonts w:ascii="Arial" w:hAnsi="Arial" w:cs="Arial"/>
              <w:i/>
              <w:iCs/>
              <w:sz w:val="18"/>
              <w:szCs w:val="18"/>
            </w:rPr>
            <w:t xml:space="preserve">Doc: </w:t>
          </w:r>
          <w:proofErr w:type="spellStart"/>
          <w:r w:rsidRPr="00DF3C74">
            <w:rPr>
              <w:rFonts w:ascii="Arial" w:hAnsi="Arial" w:cs="Arial"/>
              <w:i/>
              <w:iCs/>
              <w:sz w:val="18"/>
              <w:szCs w:val="18"/>
            </w:rPr>
            <w:t>LWfG</w:t>
          </w:r>
          <w:proofErr w:type="spellEnd"/>
          <w:r w:rsidRPr="00DF3C74">
            <w:rPr>
              <w:rFonts w:ascii="Arial" w:hAnsi="Arial" w:cs="Arial"/>
              <w:i/>
              <w:iCs/>
              <w:sz w:val="18"/>
              <w:szCs w:val="18"/>
            </w:rPr>
            <w:t xml:space="preserve"> </w:t>
          </w:r>
          <w:r>
            <w:rPr>
              <w:rFonts w:ascii="Arial" w:hAnsi="Arial" w:cs="Arial"/>
              <w:i/>
              <w:iCs/>
              <w:sz w:val="18"/>
              <w:szCs w:val="18"/>
            </w:rPr>
            <w:t>I</w:t>
          </w:r>
          <w:r w:rsidRPr="00DF3C74">
            <w:rPr>
              <w:rFonts w:ascii="Arial" w:hAnsi="Arial" w:cs="Arial"/>
              <w:i/>
              <w:iCs/>
              <w:sz w:val="18"/>
              <w:szCs w:val="18"/>
            </w:rPr>
            <w:t xml:space="preserve">WG </w:t>
          </w:r>
          <w:r w:rsidR="00921A7A">
            <w:rPr>
              <w:rFonts w:ascii="Arial" w:hAnsi="Arial" w:cs="Arial"/>
              <w:i/>
              <w:iCs/>
              <w:sz w:val="18"/>
              <w:szCs w:val="18"/>
            </w:rPr>
            <w:t xml:space="preserve">Inf. </w:t>
          </w:r>
          <w:r w:rsidR="00CA3331">
            <w:rPr>
              <w:rFonts w:ascii="Arial" w:hAnsi="Arial" w:cs="Arial"/>
              <w:i/>
              <w:iCs/>
              <w:sz w:val="18"/>
              <w:szCs w:val="18"/>
            </w:rPr>
            <w:t>3</w:t>
          </w:r>
          <w:r w:rsidR="008769E1">
            <w:rPr>
              <w:rFonts w:ascii="Arial" w:hAnsi="Arial" w:cs="Arial"/>
              <w:i/>
              <w:iCs/>
              <w:sz w:val="18"/>
              <w:szCs w:val="18"/>
            </w:rPr>
            <w:t>.1</w:t>
          </w:r>
          <w:r w:rsidRPr="00DF3C74">
            <w:rPr>
              <w:rFonts w:ascii="Arial" w:hAnsi="Arial" w:cs="Arial"/>
              <w:i/>
              <w:iCs/>
              <w:sz w:val="18"/>
              <w:szCs w:val="18"/>
            </w:rPr>
            <w:t xml:space="preserve"> </w:t>
          </w:r>
        </w:p>
        <w:p w:rsidR="00D62A90" w:rsidRDefault="00D62A90" w:rsidP="00CA3331">
          <w:pPr>
            <w:jc w:val="right"/>
          </w:pPr>
          <w:r w:rsidRPr="00DF3C74">
            <w:rPr>
              <w:rFonts w:ascii="Arial" w:hAnsi="Arial" w:cs="Arial"/>
              <w:i/>
              <w:iCs/>
              <w:sz w:val="18"/>
              <w:szCs w:val="18"/>
            </w:rPr>
            <w:t xml:space="preserve">          Date: </w:t>
          </w:r>
          <w:r w:rsidR="00CA3331">
            <w:rPr>
              <w:rFonts w:ascii="Arial" w:hAnsi="Arial" w:cs="Arial"/>
              <w:i/>
              <w:iCs/>
              <w:sz w:val="18"/>
              <w:szCs w:val="18"/>
            </w:rPr>
            <w:t>9.3.2016</w:t>
          </w:r>
        </w:p>
      </w:tc>
    </w:tr>
    <w:tr w:rsidR="00D62A90">
      <w:tc>
        <w:tcPr>
          <w:tcW w:w="9720" w:type="dxa"/>
          <w:gridSpan w:val="3"/>
        </w:tcPr>
        <w:p w:rsidR="00D62A90" w:rsidRDefault="00D62A90" w:rsidP="00DF3C74">
          <w:pPr>
            <w:jc w:val="center"/>
            <w:rPr>
              <w:rFonts w:ascii="Arial" w:hAnsi="Arial" w:cs="Arial"/>
              <w:b/>
              <w:sz w:val="22"/>
              <w:szCs w:val="22"/>
            </w:rPr>
          </w:pPr>
        </w:p>
        <w:p w:rsidR="00D62A90" w:rsidRDefault="00CA3331" w:rsidP="00DF3C74">
          <w:pPr>
            <w:jc w:val="center"/>
            <w:rPr>
              <w:rFonts w:ascii="Arial" w:hAnsi="Arial" w:cs="Arial"/>
              <w:b/>
              <w:sz w:val="22"/>
              <w:szCs w:val="22"/>
            </w:rPr>
          </w:pPr>
          <w:r>
            <w:rPr>
              <w:rFonts w:ascii="Arial" w:hAnsi="Arial" w:cs="Arial"/>
              <w:b/>
              <w:sz w:val="22"/>
              <w:szCs w:val="22"/>
            </w:rPr>
            <w:t>3</w:t>
          </w:r>
          <w:r>
            <w:rPr>
              <w:rFonts w:ascii="Arial" w:hAnsi="Arial" w:cs="Arial"/>
              <w:b/>
              <w:sz w:val="22"/>
              <w:szCs w:val="22"/>
              <w:vertAlign w:val="superscript"/>
            </w:rPr>
            <w:t>rd</w:t>
          </w:r>
          <w:r w:rsidR="00D62A90" w:rsidRPr="00DD170A">
            <w:rPr>
              <w:rFonts w:ascii="Arial" w:hAnsi="Arial" w:cs="Arial"/>
              <w:b/>
              <w:sz w:val="22"/>
              <w:szCs w:val="22"/>
            </w:rPr>
            <w:t xml:space="preserve"> Meeting of the AEWA Lesser White-fronted Goose International Working Group</w:t>
          </w:r>
        </w:p>
        <w:p w:rsidR="00D62A90" w:rsidRPr="00DF3C74" w:rsidRDefault="00D62A90" w:rsidP="00DF3C74">
          <w:pPr>
            <w:jc w:val="center"/>
            <w:rPr>
              <w:rFonts w:ascii="Arial" w:hAnsi="Arial" w:cs="Arial"/>
              <w:b/>
              <w:sz w:val="16"/>
              <w:szCs w:val="16"/>
            </w:rPr>
          </w:pPr>
        </w:p>
        <w:p w:rsidR="00D62A90" w:rsidRPr="00DF3C74" w:rsidRDefault="00CA3331" w:rsidP="00DF3C74">
          <w:pPr>
            <w:jc w:val="center"/>
            <w:rPr>
              <w:sz w:val="22"/>
              <w:szCs w:val="22"/>
            </w:rPr>
          </w:pPr>
          <w:r>
            <w:rPr>
              <w:rFonts w:ascii="Arial" w:hAnsi="Arial" w:cs="Arial"/>
              <w:iCs/>
              <w:sz w:val="22"/>
              <w:szCs w:val="22"/>
            </w:rPr>
            <w:t>12-14 April - Trondheim, Norway</w:t>
          </w:r>
        </w:p>
      </w:tc>
    </w:tr>
    <w:tr w:rsidR="00D62A90">
      <w:trPr>
        <w:trHeight w:val="327"/>
      </w:trPr>
      <w:tc>
        <w:tcPr>
          <w:tcW w:w="9720" w:type="dxa"/>
          <w:gridSpan w:val="3"/>
          <w:vAlign w:val="center"/>
        </w:tcPr>
        <w:p w:rsidR="00D62A90" w:rsidRPr="003473F6" w:rsidRDefault="00D62A90" w:rsidP="00964700">
          <w:pPr>
            <w:pStyle w:val="BodyText2"/>
            <w:rPr>
              <w:bCs/>
              <w:sz w:val="16"/>
              <w:szCs w:val="16"/>
              <w:lang w:val="en-US"/>
            </w:rPr>
          </w:pPr>
        </w:p>
      </w:tc>
    </w:tr>
  </w:tbl>
  <w:p w:rsidR="00D62A90" w:rsidRDefault="00D62A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527FC5"/>
    <w:multiLevelType w:val="hybridMultilevel"/>
    <w:tmpl w:val="C1241E1A"/>
    <w:lvl w:ilvl="0" w:tplc="999EB3F8">
      <w:numFmt w:val="bullet"/>
      <w:lvlText w:val="-"/>
      <w:lvlJc w:val="left"/>
      <w:pPr>
        <w:ind w:left="420" w:hanging="360"/>
      </w:pPr>
      <w:rPr>
        <w:rFonts w:ascii="Arial" w:eastAsia="Times New Roman" w:hAnsi="Arial" w:cs="Arial"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1" w15:restartNumberingAfterBreak="0">
    <w:nsid w:val="233A0DBD"/>
    <w:multiLevelType w:val="hybridMultilevel"/>
    <w:tmpl w:val="CA14F314"/>
    <w:lvl w:ilvl="0" w:tplc="4C9EA4EE">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23680D5F"/>
    <w:multiLevelType w:val="hybridMultilevel"/>
    <w:tmpl w:val="81F0333E"/>
    <w:lvl w:ilvl="0" w:tplc="51A24A30">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1C461C1"/>
    <w:multiLevelType w:val="hybridMultilevel"/>
    <w:tmpl w:val="8D184EAE"/>
    <w:lvl w:ilvl="0" w:tplc="A8FECBF2">
      <w:start w:val="1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004151D"/>
    <w:multiLevelType w:val="hybridMultilevel"/>
    <w:tmpl w:val="721E6322"/>
    <w:lvl w:ilvl="0" w:tplc="C25E4892">
      <w:start w:val="2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3C5C"/>
    <w:rsid w:val="000025E8"/>
    <w:rsid w:val="0001097A"/>
    <w:rsid w:val="000228C6"/>
    <w:rsid w:val="00026355"/>
    <w:rsid w:val="00057D1C"/>
    <w:rsid w:val="00063699"/>
    <w:rsid w:val="00086215"/>
    <w:rsid w:val="000A1440"/>
    <w:rsid w:val="000B4647"/>
    <w:rsid w:val="000C3805"/>
    <w:rsid w:val="000D2F29"/>
    <w:rsid w:val="000E4792"/>
    <w:rsid w:val="001032DC"/>
    <w:rsid w:val="001136A7"/>
    <w:rsid w:val="001232A7"/>
    <w:rsid w:val="00133122"/>
    <w:rsid w:val="001430B4"/>
    <w:rsid w:val="001749AE"/>
    <w:rsid w:val="00177139"/>
    <w:rsid w:val="00195B83"/>
    <w:rsid w:val="001B079E"/>
    <w:rsid w:val="001C559A"/>
    <w:rsid w:val="001E73B7"/>
    <w:rsid w:val="001F2441"/>
    <w:rsid w:val="001F5D8B"/>
    <w:rsid w:val="00202972"/>
    <w:rsid w:val="00224A57"/>
    <w:rsid w:val="00225DD6"/>
    <w:rsid w:val="00241A33"/>
    <w:rsid w:val="00275742"/>
    <w:rsid w:val="002867AC"/>
    <w:rsid w:val="00293C5C"/>
    <w:rsid w:val="002972E4"/>
    <w:rsid w:val="002A5104"/>
    <w:rsid w:val="002C1D00"/>
    <w:rsid w:val="002C7E0C"/>
    <w:rsid w:val="002D37A8"/>
    <w:rsid w:val="002D5DBF"/>
    <w:rsid w:val="002D7034"/>
    <w:rsid w:val="002E67D9"/>
    <w:rsid w:val="002F0D19"/>
    <w:rsid w:val="002F49E7"/>
    <w:rsid w:val="003164FB"/>
    <w:rsid w:val="00316C03"/>
    <w:rsid w:val="00323FFD"/>
    <w:rsid w:val="00346597"/>
    <w:rsid w:val="003473F6"/>
    <w:rsid w:val="00351083"/>
    <w:rsid w:val="0036085A"/>
    <w:rsid w:val="00360C2B"/>
    <w:rsid w:val="00373E38"/>
    <w:rsid w:val="00385A70"/>
    <w:rsid w:val="003A1BFF"/>
    <w:rsid w:val="003A50AA"/>
    <w:rsid w:val="003B11F9"/>
    <w:rsid w:val="003B1935"/>
    <w:rsid w:val="003C4900"/>
    <w:rsid w:val="003C5127"/>
    <w:rsid w:val="003C66A5"/>
    <w:rsid w:val="00410CE3"/>
    <w:rsid w:val="0045387E"/>
    <w:rsid w:val="00465CFE"/>
    <w:rsid w:val="00476990"/>
    <w:rsid w:val="0049431A"/>
    <w:rsid w:val="004A4AC3"/>
    <w:rsid w:val="004A5908"/>
    <w:rsid w:val="004B63BF"/>
    <w:rsid w:val="004C0C40"/>
    <w:rsid w:val="004D0560"/>
    <w:rsid w:val="004E0A76"/>
    <w:rsid w:val="004E5516"/>
    <w:rsid w:val="005175F5"/>
    <w:rsid w:val="0053767C"/>
    <w:rsid w:val="005478B5"/>
    <w:rsid w:val="00555B7A"/>
    <w:rsid w:val="00574B6B"/>
    <w:rsid w:val="00575315"/>
    <w:rsid w:val="005769B0"/>
    <w:rsid w:val="00582AFF"/>
    <w:rsid w:val="00582C01"/>
    <w:rsid w:val="005A39DB"/>
    <w:rsid w:val="005A6087"/>
    <w:rsid w:val="005F3022"/>
    <w:rsid w:val="00611A13"/>
    <w:rsid w:val="00635E06"/>
    <w:rsid w:val="006414E3"/>
    <w:rsid w:val="00643BED"/>
    <w:rsid w:val="00647DC0"/>
    <w:rsid w:val="0068461E"/>
    <w:rsid w:val="006A0627"/>
    <w:rsid w:val="006A228C"/>
    <w:rsid w:val="006B13A1"/>
    <w:rsid w:val="006B668A"/>
    <w:rsid w:val="006D0F93"/>
    <w:rsid w:val="006D50A6"/>
    <w:rsid w:val="006D57D0"/>
    <w:rsid w:val="006D66BE"/>
    <w:rsid w:val="006E29E8"/>
    <w:rsid w:val="006E6F5E"/>
    <w:rsid w:val="00706B2A"/>
    <w:rsid w:val="00723286"/>
    <w:rsid w:val="00725B65"/>
    <w:rsid w:val="00742860"/>
    <w:rsid w:val="00744C73"/>
    <w:rsid w:val="007509E7"/>
    <w:rsid w:val="007613BC"/>
    <w:rsid w:val="00763318"/>
    <w:rsid w:val="007637FD"/>
    <w:rsid w:val="00767E53"/>
    <w:rsid w:val="00771A98"/>
    <w:rsid w:val="00772FA0"/>
    <w:rsid w:val="0078216F"/>
    <w:rsid w:val="007A3FDA"/>
    <w:rsid w:val="007C6BB8"/>
    <w:rsid w:val="007E0F83"/>
    <w:rsid w:val="007F10A9"/>
    <w:rsid w:val="007F6EA0"/>
    <w:rsid w:val="00800B58"/>
    <w:rsid w:val="0082176F"/>
    <w:rsid w:val="0083581D"/>
    <w:rsid w:val="00851F23"/>
    <w:rsid w:val="00857777"/>
    <w:rsid w:val="0086314B"/>
    <w:rsid w:val="008769E1"/>
    <w:rsid w:val="0087757C"/>
    <w:rsid w:val="008813EF"/>
    <w:rsid w:val="00885910"/>
    <w:rsid w:val="008A2723"/>
    <w:rsid w:val="008A57C8"/>
    <w:rsid w:val="008A6386"/>
    <w:rsid w:val="008D48C3"/>
    <w:rsid w:val="008D5E91"/>
    <w:rsid w:val="008F1BDD"/>
    <w:rsid w:val="008F61E9"/>
    <w:rsid w:val="0090116D"/>
    <w:rsid w:val="00921A7A"/>
    <w:rsid w:val="00926806"/>
    <w:rsid w:val="00944F88"/>
    <w:rsid w:val="009609BB"/>
    <w:rsid w:val="00964700"/>
    <w:rsid w:val="00972B48"/>
    <w:rsid w:val="00977596"/>
    <w:rsid w:val="00981901"/>
    <w:rsid w:val="00987165"/>
    <w:rsid w:val="009B3928"/>
    <w:rsid w:val="009B52B1"/>
    <w:rsid w:val="009C3E5F"/>
    <w:rsid w:val="009D34B6"/>
    <w:rsid w:val="009E7193"/>
    <w:rsid w:val="009F5C58"/>
    <w:rsid w:val="009F5D45"/>
    <w:rsid w:val="009F70C2"/>
    <w:rsid w:val="00A04E96"/>
    <w:rsid w:val="00A15D15"/>
    <w:rsid w:val="00A23945"/>
    <w:rsid w:val="00A24A2E"/>
    <w:rsid w:val="00A313F0"/>
    <w:rsid w:val="00A32A90"/>
    <w:rsid w:val="00A465A4"/>
    <w:rsid w:val="00A56155"/>
    <w:rsid w:val="00A62AEA"/>
    <w:rsid w:val="00A8167C"/>
    <w:rsid w:val="00A826CD"/>
    <w:rsid w:val="00AB71A8"/>
    <w:rsid w:val="00AB777A"/>
    <w:rsid w:val="00AE19E2"/>
    <w:rsid w:val="00AE37D2"/>
    <w:rsid w:val="00B04418"/>
    <w:rsid w:val="00B05694"/>
    <w:rsid w:val="00B17548"/>
    <w:rsid w:val="00B35A2B"/>
    <w:rsid w:val="00B60832"/>
    <w:rsid w:val="00B67DDF"/>
    <w:rsid w:val="00B86DBD"/>
    <w:rsid w:val="00B92757"/>
    <w:rsid w:val="00BA037A"/>
    <w:rsid w:val="00BA1A94"/>
    <w:rsid w:val="00BB54F1"/>
    <w:rsid w:val="00BE23D9"/>
    <w:rsid w:val="00C05ACB"/>
    <w:rsid w:val="00C07F64"/>
    <w:rsid w:val="00C174EA"/>
    <w:rsid w:val="00C237C1"/>
    <w:rsid w:val="00C44894"/>
    <w:rsid w:val="00C4577E"/>
    <w:rsid w:val="00C6468A"/>
    <w:rsid w:val="00C759E5"/>
    <w:rsid w:val="00CA3331"/>
    <w:rsid w:val="00CA60DA"/>
    <w:rsid w:val="00CC5376"/>
    <w:rsid w:val="00CD672F"/>
    <w:rsid w:val="00CD73C3"/>
    <w:rsid w:val="00CE278C"/>
    <w:rsid w:val="00CF2A63"/>
    <w:rsid w:val="00D04A36"/>
    <w:rsid w:val="00D259B2"/>
    <w:rsid w:val="00D32F40"/>
    <w:rsid w:val="00D3765F"/>
    <w:rsid w:val="00D4464C"/>
    <w:rsid w:val="00D512C7"/>
    <w:rsid w:val="00D62A90"/>
    <w:rsid w:val="00D6532E"/>
    <w:rsid w:val="00D6643B"/>
    <w:rsid w:val="00D958E4"/>
    <w:rsid w:val="00D97DF4"/>
    <w:rsid w:val="00DA4B56"/>
    <w:rsid w:val="00DA5FF5"/>
    <w:rsid w:val="00DB7025"/>
    <w:rsid w:val="00DC23F4"/>
    <w:rsid w:val="00DD170A"/>
    <w:rsid w:val="00DD763E"/>
    <w:rsid w:val="00DE2C83"/>
    <w:rsid w:val="00DE719F"/>
    <w:rsid w:val="00DF391F"/>
    <w:rsid w:val="00DF3C74"/>
    <w:rsid w:val="00DF3DB3"/>
    <w:rsid w:val="00DF6CA0"/>
    <w:rsid w:val="00E13AC6"/>
    <w:rsid w:val="00E16A5A"/>
    <w:rsid w:val="00E20E80"/>
    <w:rsid w:val="00E27CD1"/>
    <w:rsid w:val="00E36765"/>
    <w:rsid w:val="00E534E1"/>
    <w:rsid w:val="00E77DED"/>
    <w:rsid w:val="00E80811"/>
    <w:rsid w:val="00E97745"/>
    <w:rsid w:val="00EA3153"/>
    <w:rsid w:val="00EB4FD2"/>
    <w:rsid w:val="00EB6265"/>
    <w:rsid w:val="00EC2ED6"/>
    <w:rsid w:val="00ED2487"/>
    <w:rsid w:val="00EE6A73"/>
    <w:rsid w:val="00EE7BAA"/>
    <w:rsid w:val="00EF1375"/>
    <w:rsid w:val="00F04BDC"/>
    <w:rsid w:val="00F1025E"/>
    <w:rsid w:val="00F1773D"/>
    <w:rsid w:val="00F238D9"/>
    <w:rsid w:val="00F24F9A"/>
    <w:rsid w:val="00F369AA"/>
    <w:rsid w:val="00F44E76"/>
    <w:rsid w:val="00F504AB"/>
    <w:rsid w:val="00F74487"/>
    <w:rsid w:val="00F75D1D"/>
    <w:rsid w:val="00F95B44"/>
    <w:rsid w:val="00F9602C"/>
    <w:rsid w:val="00FA149C"/>
    <w:rsid w:val="00FA1C12"/>
    <w:rsid w:val="00FA5913"/>
    <w:rsid w:val="00FA6FD2"/>
    <w:rsid w:val="00FB60BB"/>
    <w:rsid w:val="00FC3CAD"/>
    <w:rsid w:val="00FC4488"/>
    <w:rsid w:val="00FC567C"/>
    <w:rsid w:val="00FE2812"/>
    <w:rsid w:val="00FE7073"/>
    <w:rsid w:val="00FF2EBC"/>
    <w:rsid w:val="00FF66F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chartTrackingRefBased/>
  <w15:docId w15:val="{2E3986DD-AECE-4500-8C32-900B51C96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3C5C"/>
    <w:rPr>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93C5C"/>
    <w:pPr>
      <w:tabs>
        <w:tab w:val="center" w:pos="4320"/>
        <w:tab w:val="right" w:pos="8640"/>
      </w:tabs>
    </w:pPr>
  </w:style>
  <w:style w:type="paragraph" w:styleId="Footer">
    <w:name w:val="footer"/>
    <w:basedOn w:val="Normal"/>
    <w:link w:val="FooterChar"/>
    <w:rsid w:val="00293C5C"/>
    <w:pPr>
      <w:tabs>
        <w:tab w:val="center" w:pos="4320"/>
        <w:tab w:val="right" w:pos="8640"/>
      </w:tabs>
    </w:pPr>
    <w:rPr>
      <w:lang w:eastAsia="x-none"/>
    </w:rPr>
  </w:style>
  <w:style w:type="paragraph" w:styleId="BodyText2">
    <w:name w:val="Body Text 2"/>
    <w:basedOn w:val="Normal"/>
    <w:rsid w:val="00293C5C"/>
    <w:rPr>
      <w:sz w:val="22"/>
    </w:rPr>
  </w:style>
  <w:style w:type="table" w:styleId="TableGrid">
    <w:name w:val="Table Grid"/>
    <w:basedOn w:val="TableNormal"/>
    <w:rsid w:val="0029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293C5C"/>
  </w:style>
  <w:style w:type="paragraph" w:styleId="DocumentMap">
    <w:name w:val="Document Map"/>
    <w:basedOn w:val="Normal"/>
    <w:semiHidden/>
    <w:rsid w:val="00C237C1"/>
    <w:pPr>
      <w:shd w:val="clear" w:color="auto" w:fill="000080"/>
    </w:pPr>
    <w:rPr>
      <w:rFonts w:ascii="Tahoma" w:hAnsi="Tahoma" w:cs="Tahoma"/>
      <w:sz w:val="20"/>
      <w:szCs w:val="20"/>
    </w:rPr>
  </w:style>
  <w:style w:type="character" w:styleId="CommentReference">
    <w:name w:val="annotation reference"/>
    <w:rsid w:val="00E16A5A"/>
    <w:rPr>
      <w:sz w:val="16"/>
      <w:szCs w:val="16"/>
    </w:rPr>
  </w:style>
  <w:style w:type="paragraph" w:styleId="CommentText">
    <w:name w:val="annotation text"/>
    <w:basedOn w:val="Normal"/>
    <w:link w:val="CommentTextChar"/>
    <w:rsid w:val="00E16A5A"/>
    <w:rPr>
      <w:sz w:val="20"/>
      <w:szCs w:val="20"/>
    </w:rPr>
  </w:style>
  <w:style w:type="character" w:customStyle="1" w:styleId="CommentTextChar">
    <w:name w:val="Comment Text Char"/>
    <w:link w:val="CommentText"/>
    <w:rsid w:val="00E16A5A"/>
    <w:rPr>
      <w:lang w:val="en-GB" w:eastAsia="en-US"/>
    </w:rPr>
  </w:style>
  <w:style w:type="paragraph" w:styleId="CommentSubject">
    <w:name w:val="annotation subject"/>
    <w:basedOn w:val="CommentText"/>
    <w:next w:val="CommentText"/>
    <w:link w:val="CommentSubjectChar"/>
    <w:rsid w:val="00E16A5A"/>
    <w:rPr>
      <w:b/>
      <w:bCs/>
    </w:rPr>
  </w:style>
  <w:style w:type="character" w:customStyle="1" w:styleId="CommentSubjectChar">
    <w:name w:val="Comment Subject Char"/>
    <w:link w:val="CommentSubject"/>
    <w:rsid w:val="00E16A5A"/>
    <w:rPr>
      <w:b/>
      <w:bCs/>
      <w:lang w:val="en-GB" w:eastAsia="en-US"/>
    </w:rPr>
  </w:style>
  <w:style w:type="paragraph" w:styleId="BalloonText">
    <w:name w:val="Balloon Text"/>
    <w:basedOn w:val="Normal"/>
    <w:link w:val="BalloonTextChar"/>
    <w:rsid w:val="00E16A5A"/>
    <w:rPr>
      <w:rFonts w:ascii="Tahoma" w:hAnsi="Tahoma"/>
      <w:sz w:val="16"/>
      <w:szCs w:val="16"/>
    </w:rPr>
  </w:style>
  <w:style w:type="character" w:customStyle="1" w:styleId="BalloonTextChar">
    <w:name w:val="Balloon Text Char"/>
    <w:link w:val="BalloonText"/>
    <w:rsid w:val="00E16A5A"/>
    <w:rPr>
      <w:rFonts w:ascii="Tahoma" w:hAnsi="Tahoma" w:cs="Tahoma"/>
      <w:sz w:val="16"/>
      <w:szCs w:val="16"/>
      <w:lang w:val="en-GB" w:eastAsia="en-US"/>
    </w:rPr>
  </w:style>
  <w:style w:type="character" w:customStyle="1" w:styleId="FooterChar">
    <w:name w:val="Footer Char"/>
    <w:link w:val="Footer"/>
    <w:rsid w:val="00057D1C"/>
    <w:rPr>
      <w:sz w:val="24"/>
      <w:szCs w:val="24"/>
      <w:lang w:val="en-GB"/>
    </w:rPr>
  </w:style>
  <w:style w:type="character" w:styleId="Emphasis">
    <w:name w:val="Emphasis"/>
    <w:uiPriority w:val="20"/>
    <w:qFormat/>
    <w:rsid w:val="002867AC"/>
    <w:rPr>
      <w:i/>
      <w:iCs/>
    </w:rPr>
  </w:style>
  <w:style w:type="paragraph" w:styleId="ListParagraph">
    <w:name w:val="List Paragraph"/>
    <w:basedOn w:val="Normal"/>
    <w:uiPriority w:val="34"/>
    <w:qFormat/>
    <w:rsid w:val="00346597"/>
    <w:pPr>
      <w:overflowPunct w:val="0"/>
      <w:autoSpaceDE w:val="0"/>
      <w:autoSpaceDN w:val="0"/>
      <w:adjustRightInd w:val="0"/>
      <w:ind w:left="720"/>
      <w:contextualSpacing/>
      <w:textAlignment w:val="baseline"/>
    </w:pPr>
    <w:rPr>
      <w:sz w:val="20"/>
      <w:szCs w:val="20"/>
    </w:rPr>
  </w:style>
  <w:style w:type="paragraph" w:styleId="NormalWeb">
    <w:name w:val="Normal (Web)"/>
    <w:basedOn w:val="Normal"/>
    <w:rsid w:val="005A39DB"/>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norway.info/"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nina.mikander@unep-aewa.org" TargetMode="External"/><Relationship Id="rId14" Type="http://schemas.openxmlformats.org/officeDocument/2006/relationships/fontTable" Target="fontTable.xml"/></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D8D2B-9A7E-4706-A6E3-3EB8FADBA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696</Words>
  <Characters>3822</Characters>
  <Application>Microsoft Office Word</Application>
  <DocSecurity>0</DocSecurity>
  <Lines>31</Lines>
  <Paragraphs>9</Paragraphs>
  <ScaleCrop>false</ScaleCrop>
  <HeadingPairs>
    <vt:vector size="2" baseType="variant">
      <vt:variant>
        <vt:lpstr>Title</vt:lpstr>
      </vt:variant>
      <vt:variant>
        <vt:i4>1</vt:i4>
      </vt:variant>
    </vt:vector>
  </HeadingPairs>
  <TitlesOfParts>
    <vt:vector size="1" baseType="lpstr">
      <vt:lpstr>ANNOTATED AGENDA</vt:lpstr>
    </vt:vector>
  </TitlesOfParts>
  <Company>DELLNBX</Company>
  <LinksUpToDate>false</LinksUpToDate>
  <CharactersWithSpaces>4509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AGENDA</dc:title>
  <dc:subject/>
  <dc:creator>nmikander</dc:creator>
  <cp:keywords/>
  <cp:lastModifiedBy>Nina Mikander (UNEP/AEWA Secretariat)</cp:lastModifiedBy>
  <cp:revision>4</cp:revision>
  <cp:lastPrinted>2016-03-10T13:35:00Z</cp:lastPrinted>
  <dcterms:created xsi:type="dcterms:W3CDTF">2016-03-10T15:37:00Z</dcterms:created>
  <dcterms:modified xsi:type="dcterms:W3CDTF">2016-03-22T15:15:00Z</dcterms:modified>
</cp:coreProperties>
</file>