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25A6C" w14:textId="15307711" w:rsidR="001927C3" w:rsidRPr="001C60C1" w:rsidRDefault="001A2C78" w:rsidP="001C60C1">
      <w:pPr>
        <w:pStyle w:val="Heading1"/>
        <w:numPr>
          <w:ilvl w:val="0"/>
          <w:numId w:val="0"/>
        </w:numPr>
        <w:tabs>
          <w:tab w:val="left" w:pos="578"/>
          <w:tab w:val="left" w:pos="1157"/>
          <w:tab w:val="left" w:pos="1735"/>
        </w:tabs>
        <w:jc w:val="center"/>
        <w:rPr>
          <w:b w:val="0"/>
          <w:lang w:val="fr-FR"/>
        </w:rPr>
      </w:pPr>
      <w:r w:rsidRPr="001C60C1">
        <w:rPr>
          <w:b w:val="0"/>
          <w:lang w:val="fr-FR"/>
        </w:rPr>
        <w:t>AVANT-PROJET DE</w:t>
      </w:r>
      <w:r w:rsidR="006B199F" w:rsidRPr="001C60C1">
        <w:rPr>
          <w:b w:val="0"/>
          <w:lang w:val="fr-FR"/>
        </w:rPr>
        <w:t xml:space="preserve"> R</w:t>
      </w:r>
      <w:r w:rsidRPr="001C60C1">
        <w:rPr>
          <w:b w:val="0"/>
          <w:lang w:val="fr-FR"/>
        </w:rPr>
        <w:t>É</w:t>
      </w:r>
      <w:r w:rsidR="006B199F" w:rsidRPr="001C60C1">
        <w:rPr>
          <w:b w:val="0"/>
          <w:lang w:val="fr-FR"/>
        </w:rPr>
        <w:t>SOLUTION 6</w:t>
      </w:r>
      <w:r w:rsidR="001927C3" w:rsidRPr="001C60C1">
        <w:rPr>
          <w:b w:val="0"/>
          <w:lang w:val="fr-FR"/>
        </w:rPr>
        <w:t>.</w:t>
      </w:r>
      <w:r w:rsidR="001C60C1" w:rsidRPr="001C60C1">
        <w:rPr>
          <w:b w:val="0"/>
          <w:lang w:val="fr-FR"/>
        </w:rPr>
        <w:t>15</w:t>
      </w:r>
      <w:r w:rsidR="00550E22">
        <w:rPr>
          <w:rStyle w:val="FootnoteReference"/>
          <w:b w:val="0"/>
          <w:lang w:val="fr-FR"/>
        </w:rPr>
        <w:footnoteReference w:id="1"/>
      </w:r>
    </w:p>
    <w:p w14:paraId="779E0B9C" w14:textId="77777777" w:rsidR="001C60C1" w:rsidRPr="001C60C1" w:rsidRDefault="001C60C1" w:rsidP="001A2C78">
      <w:pPr>
        <w:pStyle w:val="Heading1"/>
        <w:numPr>
          <w:ilvl w:val="0"/>
          <w:numId w:val="0"/>
        </w:numPr>
        <w:tabs>
          <w:tab w:val="left" w:pos="578"/>
          <w:tab w:val="left" w:pos="1157"/>
          <w:tab w:val="left" w:pos="1735"/>
        </w:tabs>
        <w:jc w:val="center"/>
        <w:rPr>
          <w:lang w:val="fr-FR"/>
        </w:rPr>
      </w:pPr>
    </w:p>
    <w:p w14:paraId="4CC25A6D" w14:textId="77777777" w:rsidR="001A2C78" w:rsidRPr="001C60C1" w:rsidRDefault="001A2C78" w:rsidP="001A2C78">
      <w:pPr>
        <w:pStyle w:val="Heading1"/>
        <w:numPr>
          <w:ilvl w:val="0"/>
          <w:numId w:val="0"/>
        </w:numPr>
        <w:tabs>
          <w:tab w:val="left" w:pos="578"/>
          <w:tab w:val="left" w:pos="1157"/>
          <w:tab w:val="left" w:pos="1735"/>
        </w:tabs>
        <w:jc w:val="center"/>
        <w:rPr>
          <w:lang w:val="fr-FR"/>
        </w:rPr>
      </w:pPr>
      <w:r w:rsidRPr="001C60C1">
        <w:rPr>
          <w:lang w:val="fr-FR"/>
        </w:rPr>
        <w:t>MISE À JOUR DE LA CONTRIBUTION DE L’AEWA AUX OBJECTIFS D’AICHI 2020</w:t>
      </w:r>
    </w:p>
    <w:p w14:paraId="4CC25A6E" w14:textId="77777777" w:rsidR="001927C3" w:rsidRPr="001C60C1" w:rsidRDefault="001A2C78" w:rsidP="001A2C78">
      <w:pPr>
        <w:pStyle w:val="Heading1"/>
        <w:numPr>
          <w:ilvl w:val="0"/>
          <w:numId w:val="0"/>
        </w:numPr>
        <w:tabs>
          <w:tab w:val="left" w:pos="578"/>
          <w:tab w:val="left" w:pos="1157"/>
          <w:tab w:val="left" w:pos="1735"/>
        </w:tabs>
        <w:jc w:val="center"/>
        <w:rPr>
          <w:lang w:val="fr-FR"/>
        </w:rPr>
      </w:pPr>
      <w:r w:rsidRPr="001C60C1">
        <w:rPr>
          <w:lang w:val="fr-FR"/>
        </w:rPr>
        <w:t>POUR LA BIODIVERSITÉ</w:t>
      </w:r>
      <w:r w:rsidR="00F71E7F" w:rsidRPr="001C60C1">
        <w:rPr>
          <w:lang w:val="fr-FR"/>
        </w:rPr>
        <w:t xml:space="preserve"> </w:t>
      </w:r>
    </w:p>
    <w:p w14:paraId="4CC25A6F" w14:textId="77777777" w:rsidR="001A2C78" w:rsidRPr="001C60C1" w:rsidRDefault="001A2C78" w:rsidP="001A2C78">
      <w:pPr>
        <w:rPr>
          <w:lang w:val="fr-FR"/>
        </w:rPr>
      </w:pPr>
    </w:p>
    <w:p w14:paraId="4CC25A70" w14:textId="77777777" w:rsidR="00457B81" w:rsidRPr="001C60C1" w:rsidRDefault="00457B81" w:rsidP="00457B81">
      <w:pPr>
        <w:pStyle w:val="BodyText3"/>
        <w:ind w:firstLine="720"/>
        <w:jc w:val="both"/>
        <w:rPr>
          <w:b w:val="0"/>
          <w:bCs w:val="0"/>
          <w:sz w:val="22"/>
          <w:szCs w:val="22"/>
          <w:lang w:val="fr-FR"/>
        </w:rPr>
      </w:pPr>
      <w:r w:rsidRPr="001C60C1">
        <w:rPr>
          <w:b w:val="0"/>
          <w:bCs w:val="0"/>
          <w:i/>
          <w:sz w:val="22"/>
          <w:szCs w:val="22"/>
          <w:lang w:val="fr-FR"/>
        </w:rPr>
        <w:t>R</w:t>
      </w:r>
      <w:r w:rsidR="001A2C78" w:rsidRPr="001C60C1">
        <w:rPr>
          <w:b w:val="0"/>
          <w:bCs w:val="0"/>
          <w:i/>
          <w:sz w:val="22"/>
          <w:szCs w:val="22"/>
          <w:lang w:val="fr-FR"/>
        </w:rPr>
        <w:t>appelant</w:t>
      </w:r>
      <w:r w:rsidR="00ED7CFD" w:rsidRPr="001C60C1">
        <w:rPr>
          <w:b w:val="0"/>
          <w:bCs w:val="0"/>
          <w:sz w:val="22"/>
          <w:szCs w:val="22"/>
          <w:lang w:val="fr-FR"/>
        </w:rPr>
        <w:t xml:space="preserve"> </w:t>
      </w:r>
      <w:r w:rsidR="001A2C78" w:rsidRPr="001C60C1">
        <w:rPr>
          <w:b w:val="0"/>
          <w:bCs w:val="0"/>
          <w:sz w:val="22"/>
          <w:szCs w:val="22"/>
          <w:lang w:val="fr-FR"/>
        </w:rPr>
        <w:t>la Décision X/2 de la dixième Conférence des Parties à la Convention sur la diversité biologique (Nagoya, Japon, 2010) établissant un Plan stratégique pour la biodiversité 2011-2020, qui « </w:t>
      </w:r>
      <w:r w:rsidR="001A2C78" w:rsidRPr="001C60C1">
        <w:rPr>
          <w:b w:val="0"/>
          <w:bCs w:val="0"/>
          <w:i/>
          <w:sz w:val="22"/>
          <w:szCs w:val="22"/>
          <w:lang w:val="fr-FR"/>
        </w:rPr>
        <w:t>constitue un cadre flexible pour l’ensemble des conventions relatives à la biodiversité</w:t>
      </w:r>
      <w:r w:rsidR="001A2C78" w:rsidRPr="001C60C1">
        <w:rPr>
          <w:b w:val="0"/>
          <w:bCs w:val="0"/>
          <w:sz w:val="22"/>
          <w:szCs w:val="22"/>
          <w:lang w:val="fr-FR"/>
        </w:rPr>
        <w:t> », et qui inclut vingt « Objectifs d’Aichi » s’adressant à toutes les organisations intergouvernementales concernées et autres processus en relation avec la biodiversité,</w:t>
      </w:r>
    </w:p>
    <w:p w14:paraId="4CC25A71" w14:textId="77777777" w:rsidR="00C34CF1" w:rsidRPr="001C60C1" w:rsidRDefault="00C34CF1" w:rsidP="006356F9">
      <w:pPr>
        <w:pStyle w:val="BodyText3"/>
        <w:tabs>
          <w:tab w:val="num" w:pos="540"/>
        </w:tabs>
        <w:jc w:val="both"/>
        <w:rPr>
          <w:b w:val="0"/>
          <w:bCs w:val="0"/>
          <w:i/>
          <w:sz w:val="22"/>
          <w:szCs w:val="22"/>
          <w:lang w:val="fr-FR"/>
        </w:rPr>
      </w:pPr>
    </w:p>
    <w:p w14:paraId="4CC25A72" w14:textId="77777777" w:rsidR="00457B81" w:rsidRPr="001C60C1" w:rsidRDefault="00457B81" w:rsidP="005831CA">
      <w:pPr>
        <w:pStyle w:val="BodyText3"/>
        <w:ind w:firstLine="720"/>
        <w:jc w:val="both"/>
        <w:rPr>
          <w:b w:val="0"/>
          <w:bCs w:val="0"/>
          <w:sz w:val="22"/>
          <w:szCs w:val="22"/>
          <w:lang w:val="fr-FR"/>
        </w:rPr>
      </w:pPr>
      <w:r w:rsidRPr="001C60C1">
        <w:rPr>
          <w:b w:val="0"/>
          <w:bCs w:val="0"/>
          <w:i/>
          <w:sz w:val="22"/>
          <w:szCs w:val="22"/>
          <w:lang w:val="fr-FR"/>
        </w:rPr>
        <w:t>R</w:t>
      </w:r>
      <w:r w:rsidR="00B81528" w:rsidRPr="001C60C1">
        <w:rPr>
          <w:b w:val="0"/>
          <w:bCs w:val="0"/>
          <w:i/>
          <w:sz w:val="22"/>
          <w:szCs w:val="22"/>
          <w:lang w:val="fr-FR"/>
        </w:rPr>
        <w:t xml:space="preserve">appelant également </w:t>
      </w:r>
      <w:r w:rsidR="00B81528" w:rsidRPr="001C60C1">
        <w:rPr>
          <w:b w:val="0"/>
          <w:bCs w:val="0"/>
          <w:sz w:val="22"/>
          <w:szCs w:val="22"/>
          <w:lang w:val="fr-FR"/>
        </w:rPr>
        <w:t>la Ré</w:t>
      </w:r>
      <w:r w:rsidRPr="001C60C1">
        <w:rPr>
          <w:b w:val="0"/>
          <w:bCs w:val="0"/>
          <w:sz w:val="22"/>
          <w:szCs w:val="22"/>
          <w:lang w:val="fr-FR"/>
        </w:rPr>
        <w:t xml:space="preserve">solution 5.23 </w:t>
      </w:r>
      <w:r w:rsidR="00B81528" w:rsidRPr="001C60C1">
        <w:rPr>
          <w:b w:val="0"/>
          <w:bCs w:val="0"/>
          <w:sz w:val="22"/>
          <w:szCs w:val="22"/>
          <w:lang w:val="fr-FR"/>
        </w:rPr>
        <w:t>qui décrit la contribution passée et future de l’AEWA</w:t>
      </w:r>
      <w:r w:rsidR="00315E77" w:rsidRPr="001C60C1">
        <w:rPr>
          <w:b w:val="0"/>
          <w:bCs w:val="0"/>
          <w:sz w:val="22"/>
          <w:szCs w:val="22"/>
          <w:lang w:val="fr-FR"/>
        </w:rPr>
        <w:t>, en vue d’</w:t>
      </w:r>
      <w:r w:rsidR="00B81528" w:rsidRPr="001C60C1">
        <w:rPr>
          <w:b w:val="0"/>
          <w:bCs w:val="0"/>
          <w:sz w:val="22"/>
          <w:szCs w:val="22"/>
          <w:lang w:val="fr-FR"/>
        </w:rPr>
        <w:t>atteindre les Objectifs d’Aichi 2020 pour la biodiversité</w:t>
      </w:r>
      <w:r w:rsidRPr="001C60C1">
        <w:rPr>
          <w:b w:val="0"/>
          <w:bCs w:val="0"/>
          <w:sz w:val="22"/>
          <w:szCs w:val="22"/>
          <w:lang w:val="fr-FR"/>
        </w:rPr>
        <w:t>,</w:t>
      </w:r>
    </w:p>
    <w:p w14:paraId="4CC25A73" w14:textId="77777777" w:rsidR="008C3BED" w:rsidRPr="001C60C1" w:rsidRDefault="008C3BED" w:rsidP="005831CA">
      <w:pPr>
        <w:pStyle w:val="BodyText3"/>
        <w:ind w:firstLine="720"/>
        <w:jc w:val="both"/>
        <w:rPr>
          <w:b w:val="0"/>
          <w:bCs w:val="0"/>
          <w:sz w:val="22"/>
          <w:szCs w:val="22"/>
          <w:lang w:val="fr-FR"/>
        </w:rPr>
      </w:pPr>
    </w:p>
    <w:p w14:paraId="4CC25A74" w14:textId="77777777" w:rsidR="008C3BED" w:rsidRPr="001C60C1" w:rsidRDefault="008C3BED" w:rsidP="005831CA">
      <w:pPr>
        <w:pStyle w:val="BodyText3"/>
        <w:ind w:firstLine="720"/>
        <w:jc w:val="both"/>
        <w:rPr>
          <w:b w:val="0"/>
          <w:bCs w:val="0"/>
          <w:sz w:val="22"/>
          <w:szCs w:val="22"/>
          <w:lang w:val="fr-FR"/>
        </w:rPr>
      </w:pPr>
      <w:r w:rsidRPr="001C60C1">
        <w:rPr>
          <w:b w:val="0"/>
          <w:bCs w:val="0"/>
          <w:i/>
          <w:sz w:val="22"/>
          <w:szCs w:val="22"/>
          <w:lang w:val="fr-FR"/>
        </w:rPr>
        <w:t>Not</w:t>
      </w:r>
      <w:r w:rsidR="00B81528" w:rsidRPr="001C60C1">
        <w:rPr>
          <w:b w:val="0"/>
          <w:bCs w:val="0"/>
          <w:i/>
          <w:sz w:val="22"/>
          <w:szCs w:val="22"/>
          <w:lang w:val="fr-FR"/>
        </w:rPr>
        <w:t>ant</w:t>
      </w:r>
      <w:r w:rsidRPr="001C60C1">
        <w:rPr>
          <w:b w:val="0"/>
          <w:bCs w:val="0"/>
          <w:i/>
          <w:sz w:val="22"/>
          <w:szCs w:val="22"/>
          <w:lang w:val="fr-FR"/>
        </w:rPr>
        <w:t xml:space="preserve"> </w:t>
      </w:r>
      <w:r w:rsidR="00B81528" w:rsidRPr="001C60C1">
        <w:rPr>
          <w:b w:val="0"/>
          <w:bCs w:val="0"/>
          <w:sz w:val="22"/>
          <w:szCs w:val="22"/>
          <w:lang w:val="fr-FR"/>
        </w:rPr>
        <w:t>l’importance de la mise en œuvre complète du Plan stratégique 2015-2023 pour les espèces migratrices de la Convention sur la conservation des espèces migratrices</w:t>
      </w:r>
      <w:r w:rsidR="00201825" w:rsidRPr="001C60C1">
        <w:rPr>
          <w:b w:val="0"/>
          <w:bCs w:val="0"/>
          <w:sz w:val="22"/>
          <w:szCs w:val="22"/>
          <w:lang w:val="fr-FR"/>
        </w:rPr>
        <w:t xml:space="preserve"> </w:t>
      </w:r>
      <w:r w:rsidR="00DA4276" w:rsidRPr="001C60C1">
        <w:rPr>
          <w:b w:val="0"/>
          <w:bCs w:val="0"/>
          <w:sz w:val="22"/>
          <w:szCs w:val="22"/>
          <w:lang w:val="fr-FR"/>
        </w:rPr>
        <w:t>(CMS)</w:t>
      </w:r>
      <w:r w:rsidR="00B81528" w:rsidRPr="001C60C1">
        <w:rPr>
          <w:b w:val="0"/>
          <w:bCs w:val="0"/>
          <w:sz w:val="22"/>
          <w:szCs w:val="22"/>
          <w:lang w:val="fr-FR"/>
        </w:rPr>
        <w:t>, qui inclu</w:t>
      </w:r>
      <w:r w:rsidR="00315E77" w:rsidRPr="001C60C1">
        <w:rPr>
          <w:b w:val="0"/>
          <w:bCs w:val="0"/>
          <w:sz w:val="22"/>
          <w:szCs w:val="22"/>
          <w:lang w:val="fr-FR"/>
        </w:rPr>
        <w:t>t</w:t>
      </w:r>
      <w:r w:rsidR="00B81528" w:rsidRPr="001C60C1">
        <w:rPr>
          <w:b w:val="0"/>
          <w:bCs w:val="0"/>
          <w:sz w:val="22"/>
          <w:szCs w:val="22"/>
          <w:lang w:val="fr-FR"/>
        </w:rPr>
        <w:t xml:space="preserve"> </w:t>
      </w:r>
      <w:r w:rsidR="00853506" w:rsidRPr="001C60C1">
        <w:rPr>
          <w:b w:val="0"/>
          <w:bCs w:val="0"/>
          <w:sz w:val="22"/>
          <w:szCs w:val="22"/>
          <w:lang w:val="fr-FR"/>
        </w:rPr>
        <w:t>déjà</w:t>
      </w:r>
      <w:r w:rsidR="00B81528" w:rsidRPr="001C60C1">
        <w:rPr>
          <w:b w:val="0"/>
          <w:bCs w:val="0"/>
          <w:sz w:val="22"/>
          <w:szCs w:val="22"/>
          <w:lang w:val="fr-FR"/>
        </w:rPr>
        <w:t xml:space="preserve"> une référence aux Objectifs d’Aichi</w:t>
      </w:r>
      <w:r w:rsidR="00201825" w:rsidRPr="001C60C1">
        <w:rPr>
          <w:b w:val="0"/>
          <w:bCs w:val="0"/>
          <w:sz w:val="22"/>
          <w:szCs w:val="22"/>
          <w:lang w:val="fr-FR"/>
        </w:rPr>
        <w:t>,</w:t>
      </w:r>
    </w:p>
    <w:p w14:paraId="4CC25A75" w14:textId="77777777" w:rsidR="00457B81" w:rsidRPr="001C60C1" w:rsidRDefault="00457B81" w:rsidP="006356F9">
      <w:pPr>
        <w:pStyle w:val="BodyText3"/>
        <w:tabs>
          <w:tab w:val="num" w:pos="540"/>
        </w:tabs>
        <w:jc w:val="both"/>
        <w:rPr>
          <w:b w:val="0"/>
          <w:bCs w:val="0"/>
          <w:i/>
          <w:sz w:val="22"/>
          <w:szCs w:val="22"/>
          <w:lang w:val="fr-FR"/>
        </w:rPr>
      </w:pPr>
    </w:p>
    <w:p w14:paraId="4CC25A76" w14:textId="77777777" w:rsidR="005831CA" w:rsidRPr="001C60C1" w:rsidRDefault="005831CA" w:rsidP="005831CA">
      <w:pPr>
        <w:pStyle w:val="BodyText3"/>
        <w:ind w:firstLine="720"/>
        <w:jc w:val="both"/>
        <w:rPr>
          <w:b w:val="0"/>
          <w:sz w:val="22"/>
          <w:szCs w:val="22"/>
          <w:lang w:val="fr-FR"/>
        </w:rPr>
      </w:pPr>
      <w:r w:rsidRPr="001C60C1">
        <w:rPr>
          <w:b w:val="0"/>
          <w:i/>
          <w:sz w:val="22"/>
          <w:szCs w:val="22"/>
          <w:lang w:val="fr-FR"/>
        </w:rPr>
        <w:t>R</w:t>
      </w:r>
      <w:r w:rsidR="00B81528" w:rsidRPr="001C60C1">
        <w:rPr>
          <w:b w:val="0"/>
          <w:i/>
          <w:sz w:val="22"/>
          <w:szCs w:val="22"/>
          <w:lang w:val="fr-FR"/>
        </w:rPr>
        <w:t>appelant</w:t>
      </w:r>
      <w:r w:rsidR="00B81528" w:rsidRPr="001C60C1">
        <w:rPr>
          <w:b w:val="0"/>
          <w:sz w:val="22"/>
          <w:szCs w:val="22"/>
          <w:lang w:val="fr-FR"/>
        </w:rPr>
        <w:t xml:space="preserve"> la demande </w:t>
      </w:r>
      <w:r w:rsidR="00315E77" w:rsidRPr="001C60C1">
        <w:rPr>
          <w:b w:val="0"/>
          <w:sz w:val="22"/>
          <w:szCs w:val="22"/>
          <w:lang w:val="fr-FR"/>
        </w:rPr>
        <w:t>faite par</w:t>
      </w:r>
      <w:r w:rsidR="00B81528" w:rsidRPr="001C60C1">
        <w:rPr>
          <w:b w:val="0"/>
          <w:sz w:val="22"/>
          <w:szCs w:val="22"/>
          <w:lang w:val="fr-FR"/>
        </w:rPr>
        <w:t xml:space="preserve"> la</w:t>
      </w:r>
      <w:r w:rsidRPr="001C60C1">
        <w:rPr>
          <w:b w:val="0"/>
          <w:sz w:val="22"/>
          <w:szCs w:val="22"/>
          <w:lang w:val="fr-FR"/>
        </w:rPr>
        <w:t xml:space="preserve"> MOP5 </w:t>
      </w:r>
      <w:r w:rsidR="00B81528" w:rsidRPr="001C60C1">
        <w:rPr>
          <w:b w:val="0"/>
          <w:sz w:val="22"/>
          <w:szCs w:val="22"/>
          <w:lang w:val="fr-FR"/>
        </w:rPr>
        <w:t>aux Comités technique et permanent</w:t>
      </w:r>
      <w:r w:rsidRPr="001C60C1">
        <w:rPr>
          <w:b w:val="0"/>
          <w:sz w:val="22"/>
          <w:szCs w:val="22"/>
          <w:lang w:val="fr-FR"/>
        </w:rPr>
        <w:t xml:space="preserve"> </w:t>
      </w:r>
      <w:r w:rsidR="00B81528" w:rsidRPr="001C60C1">
        <w:rPr>
          <w:b w:val="0"/>
          <w:sz w:val="22"/>
          <w:szCs w:val="22"/>
          <w:lang w:val="fr-FR"/>
        </w:rPr>
        <w:t xml:space="preserve">de travailler ensemble </w:t>
      </w:r>
      <w:r w:rsidR="00FA35FA" w:rsidRPr="001C60C1">
        <w:rPr>
          <w:b w:val="0"/>
          <w:sz w:val="22"/>
          <w:szCs w:val="22"/>
          <w:lang w:val="fr-FR"/>
        </w:rPr>
        <w:t>à l’évaluation de l’avancement des</w:t>
      </w:r>
      <w:r w:rsidR="00B81528" w:rsidRPr="001C60C1">
        <w:rPr>
          <w:b w:val="0"/>
          <w:sz w:val="22"/>
          <w:szCs w:val="22"/>
          <w:lang w:val="fr-FR"/>
        </w:rPr>
        <w:t xml:space="preserve"> sujets concernant les Objectifs d’Aichi</w:t>
      </w:r>
      <w:r w:rsidRPr="001C60C1">
        <w:rPr>
          <w:b w:val="0"/>
          <w:sz w:val="22"/>
          <w:szCs w:val="22"/>
          <w:lang w:val="fr-FR"/>
        </w:rPr>
        <w:t xml:space="preserve">, </w:t>
      </w:r>
      <w:r w:rsidR="00B81528" w:rsidRPr="001C60C1">
        <w:rPr>
          <w:b w:val="0"/>
          <w:sz w:val="22"/>
          <w:szCs w:val="22"/>
          <w:lang w:val="fr-FR"/>
        </w:rPr>
        <w:t>et de présenter des évaluations tri</w:t>
      </w:r>
      <w:r w:rsidR="00315E77" w:rsidRPr="001C60C1">
        <w:rPr>
          <w:b w:val="0"/>
          <w:sz w:val="22"/>
          <w:szCs w:val="22"/>
          <w:lang w:val="fr-FR"/>
        </w:rPr>
        <w:t>ennales de la</w:t>
      </w:r>
      <w:r w:rsidRPr="001C60C1">
        <w:rPr>
          <w:b w:val="0"/>
          <w:sz w:val="22"/>
          <w:szCs w:val="22"/>
          <w:lang w:val="fr-FR"/>
        </w:rPr>
        <w:t xml:space="preserve"> contribution </w:t>
      </w:r>
      <w:r w:rsidR="00315E77" w:rsidRPr="001C60C1">
        <w:rPr>
          <w:b w:val="0"/>
          <w:sz w:val="22"/>
          <w:szCs w:val="22"/>
          <w:lang w:val="fr-FR"/>
        </w:rPr>
        <w:t>de l’AEWA à cha</w:t>
      </w:r>
      <w:r w:rsidR="00FA35FA" w:rsidRPr="001C60C1">
        <w:rPr>
          <w:b w:val="0"/>
          <w:sz w:val="22"/>
          <w:szCs w:val="22"/>
          <w:lang w:val="fr-FR"/>
        </w:rPr>
        <w:t>cun d</w:t>
      </w:r>
      <w:r w:rsidR="00315E77" w:rsidRPr="001C60C1">
        <w:rPr>
          <w:b w:val="0"/>
          <w:sz w:val="22"/>
          <w:szCs w:val="22"/>
          <w:lang w:val="fr-FR"/>
        </w:rPr>
        <w:t>e</w:t>
      </w:r>
      <w:r w:rsidR="00FA35FA" w:rsidRPr="001C60C1">
        <w:rPr>
          <w:b w:val="0"/>
          <w:sz w:val="22"/>
          <w:szCs w:val="22"/>
          <w:lang w:val="fr-FR"/>
        </w:rPr>
        <w:t>s</w:t>
      </w:r>
      <w:r w:rsidR="00315E77" w:rsidRPr="001C60C1">
        <w:rPr>
          <w:b w:val="0"/>
          <w:sz w:val="22"/>
          <w:szCs w:val="22"/>
          <w:lang w:val="fr-FR"/>
        </w:rPr>
        <w:t xml:space="preserve"> Objectif</w:t>
      </w:r>
      <w:r w:rsidR="00FA35FA" w:rsidRPr="001C60C1">
        <w:rPr>
          <w:b w:val="0"/>
          <w:sz w:val="22"/>
          <w:szCs w:val="22"/>
          <w:lang w:val="fr-FR"/>
        </w:rPr>
        <w:t>s</w:t>
      </w:r>
      <w:r w:rsidR="00315E77" w:rsidRPr="001C60C1">
        <w:rPr>
          <w:b w:val="0"/>
          <w:sz w:val="22"/>
          <w:szCs w:val="22"/>
          <w:lang w:val="fr-FR"/>
        </w:rPr>
        <w:t xml:space="preserve"> d’Aichi </w:t>
      </w:r>
      <w:r w:rsidR="00FA35FA" w:rsidRPr="001C60C1">
        <w:rPr>
          <w:b w:val="0"/>
          <w:sz w:val="22"/>
          <w:szCs w:val="22"/>
          <w:lang w:val="fr-FR"/>
        </w:rPr>
        <w:t>concerné</w:t>
      </w:r>
      <w:r w:rsidR="00315E77" w:rsidRPr="001C60C1">
        <w:rPr>
          <w:b w:val="0"/>
          <w:sz w:val="22"/>
          <w:szCs w:val="22"/>
          <w:lang w:val="fr-FR"/>
        </w:rPr>
        <w:t>, en</w:t>
      </w:r>
      <w:r w:rsidRPr="001C60C1">
        <w:rPr>
          <w:b w:val="0"/>
          <w:sz w:val="22"/>
          <w:szCs w:val="22"/>
          <w:lang w:val="fr-FR"/>
        </w:rPr>
        <w:t xml:space="preserve"> </w:t>
      </w:r>
      <w:r w:rsidR="00315E77" w:rsidRPr="001C60C1">
        <w:rPr>
          <w:b w:val="0"/>
          <w:sz w:val="22"/>
          <w:szCs w:val="22"/>
          <w:lang w:val="fr-FR"/>
        </w:rPr>
        <w:t>précisant les autres besoins, si nécessaire et approprié,</w:t>
      </w:r>
      <w:r w:rsidRPr="001C60C1">
        <w:rPr>
          <w:b w:val="0"/>
          <w:sz w:val="22"/>
          <w:szCs w:val="22"/>
          <w:lang w:val="fr-FR"/>
        </w:rPr>
        <w:t xml:space="preserve"> </w:t>
      </w:r>
      <w:r w:rsidR="00315E77" w:rsidRPr="001C60C1">
        <w:rPr>
          <w:b w:val="0"/>
          <w:sz w:val="22"/>
          <w:szCs w:val="22"/>
          <w:lang w:val="fr-FR"/>
        </w:rPr>
        <w:t>en tant que point de l’ordre du jour lors de chaque future MOP jusqu’en 20</w:t>
      </w:r>
      <w:r w:rsidRPr="001C60C1">
        <w:rPr>
          <w:b w:val="0"/>
          <w:sz w:val="22"/>
          <w:szCs w:val="22"/>
          <w:lang w:val="fr-FR"/>
        </w:rPr>
        <w:t>20,</w:t>
      </w:r>
    </w:p>
    <w:p w14:paraId="4CC25A77" w14:textId="77777777" w:rsidR="00457B81" w:rsidRPr="001C60C1" w:rsidRDefault="00457B81" w:rsidP="006356F9">
      <w:pPr>
        <w:pStyle w:val="BodyText3"/>
        <w:tabs>
          <w:tab w:val="num" w:pos="540"/>
        </w:tabs>
        <w:jc w:val="both"/>
        <w:rPr>
          <w:b w:val="0"/>
          <w:bCs w:val="0"/>
          <w:i/>
          <w:sz w:val="22"/>
          <w:szCs w:val="22"/>
          <w:lang w:val="fr-FR"/>
        </w:rPr>
      </w:pPr>
    </w:p>
    <w:p w14:paraId="4CC25A78" w14:textId="79716079" w:rsidR="005831CA" w:rsidRPr="001C60C1" w:rsidRDefault="005831CA" w:rsidP="005831CA">
      <w:pPr>
        <w:pStyle w:val="BodyText3"/>
        <w:ind w:firstLine="720"/>
        <w:jc w:val="both"/>
        <w:rPr>
          <w:b w:val="0"/>
          <w:sz w:val="22"/>
          <w:szCs w:val="22"/>
          <w:lang w:val="fr-FR"/>
        </w:rPr>
      </w:pPr>
      <w:r w:rsidRPr="001C60C1">
        <w:rPr>
          <w:b w:val="0"/>
          <w:i/>
          <w:sz w:val="22"/>
          <w:szCs w:val="22"/>
          <w:lang w:val="fr-FR"/>
        </w:rPr>
        <w:t>R</w:t>
      </w:r>
      <w:r w:rsidR="00642F6D" w:rsidRPr="001C60C1">
        <w:rPr>
          <w:b w:val="0"/>
          <w:i/>
          <w:sz w:val="22"/>
          <w:szCs w:val="22"/>
          <w:lang w:val="fr-FR"/>
        </w:rPr>
        <w:t>appelant encore</w:t>
      </w:r>
      <w:r w:rsidRPr="001C60C1">
        <w:rPr>
          <w:b w:val="0"/>
          <w:i/>
          <w:sz w:val="22"/>
          <w:szCs w:val="22"/>
          <w:lang w:val="fr-FR"/>
        </w:rPr>
        <w:t xml:space="preserve"> </w:t>
      </w:r>
      <w:r w:rsidR="00642F6D" w:rsidRPr="001C60C1">
        <w:rPr>
          <w:b w:val="0"/>
          <w:sz w:val="22"/>
          <w:szCs w:val="22"/>
          <w:lang w:val="fr-FR"/>
        </w:rPr>
        <w:t>la demande faite par la</w:t>
      </w:r>
      <w:r w:rsidRPr="001C60C1">
        <w:rPr>
          <w:b w:val="0"/>
          <w:sz w:val="22"/>
          <w:szCs w:val="22"/>
          <w:lang w:val="fr-FR"/>
        </w:rPr>
        <w:t xml:space="preserve"> MOP5 </w:t>
      </w:r>
      <w:r w:rsidR="00642F6D" w:rsidRPr="001C60C1">
        <w:rPr>
          <w:b w:val="0"/>
          <w:sz w:val="22"/>
          <w:szCs w:val="22"/>
          <w:lang w:val="fr-FR"/>
        </w:rPr>
        <w:t>aux Secrétariats</w:t>
      </w:r>
      <w:r w:rsidRPr="001C60C1">
        <w:rPr>
          <w:b w:val="0"/>
          <w:sz w:val="22"/>
          <w:szCs w:val="22"/>
          <w:lang w:val="fr-FR"/>
        </w:rPr>
        <w:t xml:space="preserve"> </w:t>
      </w:r>
      <w:r w:rsidR="00642F6D" w:rsidRPr="001C60C1">
        <w:rPr>
          <w:b w:val="0"/>
          <w:sz w:val="22"/>
          <w:szCs w:val="22"/>
          <w:lang w:val="fr-FR"/>
        </w:rPr>
        <w:t>PNUE</w:t>
      </w:r>
      <w:r w:rsidRPr="001C60C1">
        <w:rPr>
          <w:b w:val="0"/>
          <w:sz w:val="22"/>
          <w:szCs w:val="22"/>
          <w:lang w:val="fr-FR"/>
        </w:rPr>
        <w:t xml:space="preserve">/AEWA </w:t>
      </w:r>
      <w:r w:rsidR="00642F6D" w:rsidRPr="001C60C1">
        <w:rPr>
          <w:b w:val="0"/>
          <w:sz w:val="22"/>
          <w:szCs w:val="22"/>
          <w:lang w:val="fr-FR"/>
        </w:rPr>
        <w:t>et PNUE</w:t>
      </w:r>
      <w:r w:rsidRPr="001C60C1">
        <w:rPr>
          <w:b w:val="0"/>
          <w:sz w:val="22"/>
          <w:szCs w:val="22"/>
          <w:lang w:val="fr-FR"/>
        </w:rPr>
        <w:t xml:space="preserve">/CMS </w:t>
      </w:r>
      <w:r w:rsidR="00642F6D" w:rsidRPr="001C60C1">
        <w:rPr>
          <w:b w:val="0"/>
          <w:sz w:val="22"/>
          <w:szCs w:val="22"/>
          <w:lang w:val="fr-FR"/>
        </w:rPr>
        <w:t xml:space="preserve">de travailler avec le Secrétariat de la </w:t>
      </w:r>
      <w:r w:rsidRPr="001C60C1">
        <w:rPr>
          <w:b w:val="0"/>
          <w:sz w:val="22"/>
          <w:szCs w:val="22"/>
          <w:lang w:val="fr-FR"/>
        </w:rPr>
        <w:t xml:space="preserve">CBD </w:t>
      </w:r>
      <w:r w:rsidR="00642F6D" w:rsidRPr="001C60C1">
        <w:rPr>
          <w:b w:val="0"/>
          <w:sz w:val="22"/>
          <w:szCs w:val="22"/>
          <w:lang w:val="fr-FR"/>
        </w:rPr>
        <w:t>pour assurer que l</w:t>
      </w:r>
      <w:r w:rsidR="00FA35FA" w:rsidRPr="001C60C1">
        <w:rPr>
          <w:b w:val="0"/>
          <w:sz w:val="22"/>
          <w:szCs w:val="22"/>
          <w:lang w:val="fr-FR"/>
        </w:rPr>
        <w:t xml:space="preserve">es </w:t>
      </w:r>
      <w:r w:rsidRPr="001C60C1">
        <w:rPr>
          <w:b w:val="0"/>
          <w:sz w:val="22"/>
          <w:szCs w:val="22"/>
          <w:lang w:val="fr-FR"/>
        </w:rPr>
        <w:t>information</w:t>
      </w:r>
      <w:r w:rsidR="00FA35FA" w:rsidRPr="001C60C1">
        <w:rPr>
          <w:b w:val="0"/>
          <w:sz w:val="22"/>
          <w:szCs w:val="22"/>
          <w:lang w:val="fr-FR"/>
        </w:rPr>
        <w:t>s</w:t>
      </w:r>
      <w:r w:rsidRPr="001C60C1">
        <w:rPr>
          <w:b w:val="0"/>
          <w:sz w:val="22"/>
          <w:szCs w:val="22"/>
          <w:lang w:val="fr-FR"/>
        </w:rPr>
        <w:t xml:space="preserve"> </w:t>
      </w:r>
      <w:r w:rsidR="00642F6D" w:rsidRPr="001C60C1">
        <w:rPr>
          <w:b w:val="0"/>
          <w:sz w:val="22"/>
          <w:szCs w:val="22"/>
          <w:lang w:val="fr-FR"/>
        </w:rPr>
        <w:t xml:space="preserve">sur l’état des espèces migratrices, y compris les oiseaux d’eau, </w:t>
      </w:r>
      <w:r w:rsidR="00FA35FA" w:rsidRPr="001C60C1">
        <w:rPr>
          <w:b w:val="0"/>
          <w:sz w:val="22"/>
          <w:szCs w:val="22"/>
          <w:lang w:val="fr-FR"/>
        </w:rPr>
        <w:t>sont</w:t>
      </w:r>
      <w:r w:rsidR="00642F6D" w:rsidRPr="001C60C1">
        <w:rPr>
          <w:b w:val="0"/>
          <w:sz w:val="22"/>
          <w:szCs w:val="22"/>
          <w:lang w:val="fr-FR"/>
        </w:rPr>
        <w:t xml:space="preserve"> entièrement in</w:t>
      </w:r>
      <w:r w:rsidR="00FA35FA" w:rsidRPr="001C60C1">
        <w:rPr>
          <w:b w:val="0"/>
          <w:sz w:val="22"/>
          <w:szCs w:val="22"/>
          <w:lang w:val="fr-FR"/>
        </w:rPr>
        <w:t>tégrées</w:t>
      </w:r>
      <w:r w:rsidR="00642F6D" w:rsidRPr="001C60C1">
        <w:rPr>
          <w:b w:val="0"/>
          <w:sz w:val="22"/>
          <w:szCs w:val="22"/>
          <w:lang w:val="fr-FR"/>
        </w:rPr>
        <w:t xml:space="preserve"> dans les évaluations </w:t>
      </w:r>
      <w:r w:rsidR="00FA35FA" w:rsidRPr="001C60C1">
        <w:rPr>
          <w:b w:val="0"/>
          <w:sz w:val="22"/>
          <w:szCs w:val="22"/>
          <w:lang w:val="fr-FR"/>
        </w:rPr>
        <w:t>futures</w:t>
      </w:r>
      <w:r w:rsidR="00642F6D" w:rsidRPr="001C60C1">
        <w:rPr>
          <w:b w:val="0"/>
          <w:sz w:val="22"/>
          <w:szCs w:val="22"/>
          <w:lang w:val="fr-FR"/>
        </w:rPr>
        <w:t xml:space="preserve"> de la </w:t>
      </w:r>
      <w:r w:rsidRPr="001C60C1">
        <w:rPr>
          <w:b w:val="0"/>
          <w:sz w:val="22"/>
          <w:szCs w:val="22"/>
          <w:lang w:val="fr-FR"/>
        </w:rPr>
        <w:t>CBD</w:t>
      </w:r>
      <w:r w:rsidR="00642F6D" w:rsidRPr="001C60C1">
        <w:rPr>
          <w:b w:val="0"/>
          <w:sz w:val="22"/>
          <w:szCs w:val="22"/>
          <w:lang w:val="fr-FR"/>
        </w:rPr>
        <w:t xml:space="preserve"> </w:t>
      </w:r>
      <w:r w:rsidR="00FA35FA" w:rsidRPr="001C60C1">
        <w:rPr>
          <w:b w:val="0"/>
          <w:sz w:val="22"/>
          <w:szCs w:val="22"/>
          <w:lang w:val="fr-FR"/>
        </w:rPr>
        <w:t xml:space="preserve">des progrès réalisés </w:t>
      </w:r>
      <w:r w:rsidR="00642F6D" w:rsidRPr="001C60C1">
        <w:rPr>
          <w:b w:val="0"/>
          <w:sz w:val="22"/>
          <w:szCs w:val="22"/>
          <w:lang w:val="fr-FR"/>
        </w:rPr>
        <w:t xml:space="preserve">pour atteindre les Objectifs d’Aichi </w:t>
      </w:r>
      <w:r w:rsidR="00FA35FA" w:rsidRPr="001C60C1">
        <w:rPr>
          <w:b w:val="0"/>
          <w:sz w:val="22"/>
          <w:szCs w:val="22"/>
          <w:lang w:val="fr-FR"/>
        </w:rPr>
        <w:t>concernés</w:t>
      </w:r>
      <w:r w:rsidRPr="001C60C1">
        <w:rPr>
          <w:b w:val="0"/>
          <w:sz w:val="22"/>
          <w:szCs w:val="22"/>
          <w:lang w:val="fr-FR"/>
        </w:rPr>
        <w:t xml:space="preserve">, </w:t>
      </w:r>
      <w:r w:rsidR="00642F6D" w:rsidRPr="001C60C1">
        <w:rPr>
          <w:b w:val="0"/>
          <w:sz w:val="22"/>
          <w:szCs w:val="22"/>
          <w:lang w:val="fr-FR"/>
        </w:rPr>
        <w:t>et de présenter des rapports sur les progrès effectués à ces fins à la</w:t>
      </w:r>
      <w:r w:rsidRPr="001C60C1">
        <w:rPr>
          <w:b w:val="0"/>
          <w:sz w:val="22"/>
          <w:szCs w:val="22"/>
          <w:lang w:val="fr-FR"/>
        </w:rPr>
        <w:t xml:space="preserve"> 6</w:t>
      </w:r>
      <w:r w:rsidR="00642F6D" w:rsidRPr="001C60C1">
        <w:rPr>
          <w:b w:val="0"/>
          <w:sz w:val="22"/>
          <w:szCs w:val="22"/>
          <w:vertAlign w:val="superscript"/>
          <w:lang w:val="fr-FR"/>
        </w:rPr>
        <w:t>ème</w:t>
      </w:r>
      <w:r w:rsidR="00642F6D" w:rsidRPr="001C60C1">
        <w:rPr>
          <w:b w:val="0"/>
          <w:sz w:val="22"/>
          <w:szCs w:val="22"/>
          <w:lang w:val="fr-FR"/>
        </w:rPr>
        <w:t xml:space="preserve"> s</w:t>
      </w:r>
      <w:r w:rsidRPr="001C60C1">
        <w:rPr>
          <w:b w:val="0"/>
          <w:sz w:val="22"/>
          <w:szCs w:val="22"/>
          <w:lang w:val="fr-FR"/>
        </w:rPr>
        <w:t xml:space="preserve">ession </w:t>
      </w:r>
      <w:r w:rsidR="00FF7269">
        <w:rPr>
          <w:b w:val="0"/>
          <w:sz w:val="22"/>
          <w:szCs w:val="22"/>
          <w:lang w:val="fr-FR"/>
        </w:rPr>
        <w:t>de la Réunion</w:t>
      </w:r>
      <w:r w:rsidR="00642F6D" w:rsidRPr="001C60C1">
        <w:rPr>
          <w:b w:val="0"/>
          <w:sz w:val="22"/>
          <w:szCs w:val="22"/>
          <w:lang w:val="fr-FR"/>
        </w:rPr>
        <w:t xml:space="preserve"> des Parties à l’</w:t>
      </w:r>
      <w:r w:rsidRPr="001C60C1">
        <w:rPr>
          <w:b w:val="0"/>
          <w:sz w:val="22"/>
          <w:szCs w:val="22"/>
          <w:lang w:val="fr-FR"/>
        </w:rPr>
        <w:t>AEWA</w:t>
      </w:r>
      <w:r w:rsidR="002D70B5" w:rsidRPr="001C60C1">
        <w:rPr>
          <w:b w:val="0"/>
          <w:sz w:val="22"/>
          <w:szCs w:val="22"/>
          <w:lang w:val="fr-FR"/>
        </w:rPr>
        <w:t>.</w:t>
      </w:r>
    </w:p>
    <w:p w14:paraId="4CC25A79" w14:textId="77777777" w:rsidR="005831CA" w:rsidRPr="001C60C1" w:rsidRDefault="005831CA" w:rsidP="006356F9">
      <w:pPr>
        <w:pStyle w:val="BodyText3"/>
        <w:tabs>
          <w:tab w:val="num" w:pos="540"/>
        </w:tabs>
        <w:jc w:val="both"/>
        <w:rPr>
          <w:b w:val="0"/>
          <w:bCs w:val="0"/>
          <w:i/>
          <w:sz w:val="22"/>
          <w:szCs w:val="22"/>
          <w:lang w:val="fr-FR"/>
        </w:rPr>
      </w:pPr>
    </w:p>
    <w:p w14:paraId="4CC25A7A" w14:textId="77777777" w:rsidR="005B128E" w:rsidRPr="001C60C1" w:rsidRDefault="005B128E" w:rsidP="006356F9">
      <w:pPr>
        <w:pStyle w:val="BodyText3"/>
        <w:tabs>
          <w:tab w:val="num" w:pos="540"/>
        </w:tabs>
        <w:jc w:val="both"/>
        <w:rPr>
          <w:b w:val="0"/>
          <w:bCs w:val="0"/>
          <w:i/>
          <w:sz w:val="22"/>
          <w:szCs w:val="22"/>
          <w:lang w:val="fr-FR"/>
        </w:rPr>
      </w:pPr>
    </w:p>
    <w:p w14:paraId="4CC25A7B" w14:textId="77777777" w:rsidR="00D758C2" w:rsidRPr="001C60C1" w:rsidRDefault="00642F6D" w:rsidP="006356F9">
      <w:pPr>
        <w:pStyle w:val="BodyText3"/>
        <w:tabs>
          <w:tab w:val="num" w:pos="540"/>
        </w:tabs>
        <w:jc w:val="both"/>
        <w:rPr>
          <w:b w:val="0"/>
          <w:bCs w:val="0"/>
          <w:i/>
          <w:sz w:val="22"/>
          <w:szCs w:val="22"/>
          <w:lang w:val="fr-FR"/>
        </w:rPr>
      </w:pPr>
      <w:r w:rsidRPr="001C60C1">
        <w:rPr>
          <w:b w:val="0"/>
          <w:bCs w:val="0"/>
          <w:i/>
          <w:sz w:val="22"/>
          <w:szCs w:val="22"/>
          <w:lang w:val="fr-FR"/>
        </w:rPr>
        <w:t xml:space="preserve">La Réunion des </w:t>
      </w:r>
      <w:r w:rsidR="00D758C2" w:rsidRPr="001C60C1">
        <w:rPr>
          <w:b w:val="0"/>
          <w:bCs w:val="0"/>
          <w:i/>
          <w:sz w:val="22"/>
          <w:szCs w:val="22"/>
          <w:lang w:val="fr-FR"/>
        </w:rPr>
        <w:t>Parties</w:t>
      </w:r>
      <w:r w:rsidRPr="001C60C1">
        <w:rPr>
          <w:b w:val="0"/>
          <w:bCs w:val="0"/>
          <w:i/>
          <w:sz w:val="22"/>
          <w:szCs w:val="22"/>
          <w:lang w:val="fr-FR"/>
        </w:rPr>
        <w:t xml:space="preserve"> </w:t>
      </w:r>
      <w:r w:rsidR="00D758C2" w:rsidRPr="001C60C1">
        <w:rPr>
          <w:b w:val="0"/>
          <w:bCs w:val="0"/>
          <w:i/>
          <w:sz w:val="22"/>
          <w:szCs w:val="22"/>
          <w:lang w:val="fr-FR"/>
        </w:rPr>
        <w:t>:</w:t>
      </w:r>
    </w:p>
    <w:p w14:paraId="4CC25A7C" w14:textId="77777777" w:rsidR="00D758C2" w:rsidRPr="001C60C1" w:rsidRDefault="00D758C2" w:rsidP="006356F9">
      <w:pPr>
        <w:pStyle w:val="BodyText3"/>
        <w:jc w:val="both"/>
        <w:rPr>
          <w:b w:val="0"/>
          <w:bCs w:val="0"/>
          <w:i/>
          <w:sz w:val="22"/>
          <w:szCs w:val="22"/>
          <w:lang w:val="fr-FR"/>
        </w:rPr>
      </w:pPr>
    </w:p>
    <w:p w14:paraId="4CC25A7D" w14:textId="77777777" w:rsidR="003C4DB0" w:rsidRPr="001C60C1" w:rsidRDefault="003C4DB0" w:rsidP="003C4DB0">
      <w:pPr>
        <w:pStyle w:val="BodyText3"/>
        <w:numPr>
          <w:ilvl w:val="0"/>
          <w:numId w:val="23"/>
        </w:numPr>
        <w:ind w:left="0" w:firstLine="0"/>
        <w:jc w:val="both"/>
        <w:rPr>
          <w:b w:val="0"/>
          <w:sz w:val="22"/>
          <w:szCs w:val="22"/>
          <w:lang w:val="fr-FR"/>
        </w:rPr>
      </w:pPr>
      <w:r w:rsidRPr="001C60C1">
        <w:rPr>
          <w:b w:val="0"/>
          <w:i/>
          <w:sz w:val="22"/>
          <w:szCs w:val="22"/>
          <w:lang w:val="fr-FR"/>
        </w:rPr>
        <w:t xml:space="preserve">Note </w:t>
      </w:r>
      <w:r w:rsidR="00642F6D" w:rsidRPr="001C60C1">
        <w:rPr>
          <w:b w:val="0"/>
          <w:sz w:val="22"/>
          <w:szCs w:val="22"/>
          <w:lang w:val="fr-FR"/>
        </w:rPr>
        <w:t>l’évaluation réalisée par le Comité technique et jointe en Annexe</w:t>
      </w:r>
      <w:r w:rsidRPr="001C60C1">
        <w:rPr>
          <w:b w:val="0"/>
          <w:sz w:val="22"/>
          <w:szCs w:val="22"/>
          <w:lang w:val="fr-FR"/>
        </w:rPr>
        <w:t xml:space="preserve"> 1 </w:t>
      </w:r>
      <w:r w:rsidR="00642F6D" w:rsidRPr="001C60C1">
        <w:rPr>
          <w:b w:val="0"/>
          <w:sz w:val="22"/>
          <w:szCs w:val="22"/>
          <w:lang w:val="fr-FR"/>
        </w:rPr>
        <w:t xml:space="preserve">à la présente </w:t>
      </w:r>
      <w:r w:rsidRPr="001C60C1">
        <w:rPr>
          <w:b w:val="0"/>
          <w:sz w:val="22"/>
          <w:szCs w:val="22"/>
          <w:lang w:val="fr-FR"/>
        </w:rPr>
        <w:t>R</w:t>
      </w:r>
      <w:r w:rsidR="00642F6D" w:rsidRPr="001C60C1">
        <w:rPr>
          <w:b w:val="0"/>
          <w:sz w:val="22"/>
          <w:szCs w:val="22"/>
          <w:lang w:val="fr-FR"/>
        </w:rPr>
        <w:t>é</w:t>
      </w:r>
      <w:r w:rsidRPr="001C60C1">
        <w:rPr>
          <w:b w:val="0"/>
          <w:sz w:val="22"/>
          <w:szCs w:val="22"/>
          <w:lang w:val="fr-FR"/>
        </w:rPr>
        <w:t xml:space="preserve">solution </w:t>
      </w:r>
      <w:r w:rsidR="008268AB" w:rsidRPr="001C60C1">
        <w:rPr>
          <w:b w:val="0"/>
          <w:sz w:val="22"/>
          <w:szCs w:val="22"/>
          <w:lang w:val="fr-FR"/>
        </w:rPr>
        <w:t>quant aux</w:t>
      </w:r>
      <w:r w:rsidR="00D625B7" w:rsidRPr="001C60C1">
        <w:rPr>
          <w:b w:val="0"/>
          <w:sz w:val="22"/>
          <w:szCs w:val="22"/>
          <w:lang w:val="fr-FR"/>
        </w:rPr>
        <w:t xml:space="preserve"> besoins prioritaires relatifs à la</w:t>
      </w:r>
      <w:r w:rsidRPr="001C60C1">
        <w:rPr>
          <w:b w:val="0"/>
          <w:sz w:val="22"/>
          <w:szCs w:val="22"/>
          <w:lang w:val="fr-FR"/>
        </w:rPr>
        <w:t xml:space="preserve"> contribution </w:t>
      </w:r>
      <w:r w:rsidR="00D625B7" w:rsidRPr="001C60C1">
        <w:rPr>
          <w:b w:val="0"/>
          <w:sz w:val="22"/>
          <w:szCs w:val="22"/>
          <w:lang w:val="fr-FR"/>
        </w:rPr>
        <w:t xml:space="preserve">de l’AEWA au Plan stratégique mondial 2011-2020 pour la biodiversité concernant les oiseaux d’eau migrateurs et leurs habitats </w:t>
      </w:r>
      <w:r w:rsidRPr="001C60C1">
        <w:rPr>
          <w:b w:val="0"/>
          <w:bCs w:val="0"/>
          <w:sz w:val="22"/>
          <w:szCs w:val="22"/>
          <w:lang w:val="fr-FR"/>
        </w:rPr>
        <w:t>;</w:t>
      </w:r>
    </w:p>
    <w:p w14:paraId="4CC25A7E" w14:textId="77777777" w:rsidR="003C4DB0" w:rsidRPr="001C60C1" w:rsidRDefault="003C4DB0" w:rsidP="006356F9">
      <w:pPr>
        <w:pStyle w:val="ListParagraph"/>
        <w:spacing w:after="0" w:line="240" w:lineRule="auto"/>
        <w:ind w:left="0"/>
        <w:contextualSpacing w:val="0"/>
        <w:jc w:val="both"/>
        <w:rPr>
          <w:rFonts w:ascii="Times New Roman" w:hAnsi="Times New Roman"/>
          <w:lang w:val="fr-FR"/>
        </w:rPr>
      </w:pPr>
    </w:p>
    <w:p w14:paraId="4CC25A7F" w14:textId="77777777" w:rsidR="003C4DB0" w:rsidRPr="001C60C1" w:rsidRDefault="003C4DB0" w:rsidP="003C4DB0">
      <w:pPr>
        <w:pStyle w:val="BodyText3"/>
        <w:numPr>
          <w:ilvl w:val="0"/>
          <w:numId w:val="23"/>
        </w:numPr>
        <w:ind w:left="0" w:firstLine="0"/>
        <w:jc w:val="both"/>
        <w:rPr>
          <w:b w:val="0"/>
          <w:sz w:val="22"/>
          <w:szCs w:val="22"/>
          <w:lang w:val="fr-FR"/>
        </w:rPr>
      </w:pPr>
      <w:r w:rsidRPr="001C60C1">
        <w:rPr>
          <w:b w:val="0"/>
          <w:i/>
          <w:sz w:val="22"/>
          <w:szCs w:val="22"/>
          <w:lang w:val="fr-FR"/>
        </w:rPr>
        <w:t>Adopt</w:t>
      </w:r>
      <w:r w:rsidR="00D625B7" w:rsidRPr="001C60C1">
        <w:rPr>
          <w:b w:val="0"/>
          <w:i/>
          <w:sz w:val="22"/>
          <w:szCs w:val="22"/>
          <w:lang w:val="fr-FR"/>
        </w:rPr>
        <w:t>e</w:t>
      </w:r>
      <w:r w:rsidRPr="001C60C1">
        <w:rPr>
          <w:b w:val="0"/>
          <w:i/>
          <w:sz w:val="22"/>
          <w:szCs w:val="22"/>
          <w:lang w:val="fr-FR"/>
        </w:rPr>
        <w:t xml:space="preserve"> </w:t>
      </w:r>
      <w:r w:rsidR="00D625B7" w:rsidRPr="001C60C1">
        <w:rPr>
          <w:b w:val="0"/>
          <w:sz w:val="22"/>
          <w:szCs w:val="22"/>
          <w:lang w:val="fr-FR"/>
        </w:rPr>
        <w:t xml:space="preserve">les </w:t>
      </w:r>
      <w:r w:rsidRPr="001C60C1">
        <w:rPr>
          <w:b w:val="0"/>
          <w:sz w:val="22"/>
          <w:szCs w:val="22"/>
          <w:lang w:val="fr-FR"/>
        </w:rPr>
        <w:t xml:space="preserve">actions </w:t>
      </w:r>
      <w:r w:rsidR="00D625B7" w:rsidRPr="001C60C1">
        <w:rPr>
          <w:b w:val="0"/>
          <w:sz w:val="22"/>
          <w:szCs w:val="22"/>
          <w:lang w:val="fr-FR"/>
        </w:rPr>
        <w:t>contenues dans l’</w:t>
      </w:r>
      <w:r w:rsidRPr="001C60C1">
        <w:rPr>
          <w:b w:val="0"/>
          <w:sz w:val="22"/>
          <w:szCs w:val="22"/>
          <w:lang w:val="fr-FR"/>
        </w:rPr>
        <w:t>Annex</w:t>
      </w:r>
      <w:r w:rsidR="00D625B7" w:rsidRPr="001C60C1">
        <w:rPr>
          <w:b w:val="0"/>
          <w:sz w:val="22"/>
          <w:szCs w:val="22"/>
          <w:lang w:val="fr-FR"/>
        </w:rPr>
        <w:t>e</w:t>
      </w:r>
      <w:r w:rsidRPr="001C60C1">
        <w:rPr>
          <w:b w:val="0"/>
          <w:sz w:val="22"/>
          <w:szCs w:val="22"/>
          <w:lang w:val="fr-FR"/>
        </w:rPr>
        <w:t xml:space="preserve"> 2 </w:t>
      </w:r>
      <w:r w:rsidR="00D625B7" w:rsidRPr="001C60C1">
        <w:rPr>
          <w:b w:val="0"/>
          <w:sz w:val="22"/>
          <w:szCs w:val="22"/>
          <w:lang w:val="fr-FR"/>
        </w:rPr>
        <w:t xml:space="preserve">à la présente </w:t>
      </w:r>
      <w:r w:rsidRPr="001C60C1">
        <w:rPr>
          <w:b w:val="0"/>
          <w:sz w:val="22"/>
          <w:szCs w:val="22"/>
          <w:lang w:val="fr-FR"/>
        </w:rPr>
        <w:t>R</w:t>
      </w:r>
      <w:r w:rsidR="00D625B7" w:rsidRPr="001C60C1">
        <w:rPr>
          <w:b w:val="0"/>
          <w:sz w:val="22"/>
          <w:szCs w:val="22"/>
          <w:lang w:val="fr-FR"/>
        </w:rPr>
        <w:t>é</w:t>
      </w:r>
      <w:r w:rsidRPr="001C60C1">
        <w:rPr>
          <w:b w:val="0"/>
          <w:sz w:val="22"/>
          <w:szCs w:val="22"/>
          <w:lang w:val="fr-FR"/>
        </w:rPr>
        <w:t xml:space="preserve">solution </w:t>
      </w:r>
      <w:r w:rsidR="00D625B7" w:rsidRPr="001C60C1">
        <w:rPr>
          <w:b w:val="0"/>
          <w:sz w:val="22"/>
          <w:szCs w:val="22"/>
          <w:lang w:val="fr-FR"/>
        </w:rPr>
        <w:t>en tant qu’évaluation mise à jour de la contribution de l’</w:t>
      </w:r>
      <w:r w:rsidRPr="001C60C1">
        <w:rPr>
          <w:b w:val="0"/>
          <w:sz w:val="22"/>
          <w:szCs w:val="22"/>
          <w:lang w:val="fr-FR"/>
        </w:rPr>
        <w:t>AEWA</w:t>
      </w:r>
      <w:r w:rsidR="00D625B7" w:rsidRPr="001C60C1">
        <w:rPr>
          <w:b w:val="0"/>
          <w:sz w:val="22"/>
          <w:szCs w:val="22"/>
          <w:lang w:val="fr-FR"/>
        </w:rPr>
        <w:t xml:space="preserve"> au Plan stratégique mondial 2011-2020 pour la biodiversité</w:t>
      </w:r>
      <w:r w:rsidR="00FA35FA" w:rsidRPr="001C60C1">
        <w:rPr>
          <w:b w:val="0"/>
          <w:sz w:val="22"/>
          <w:szCs w:val="22"/>
          <w:lang w:val="fr-FR"/>
        </w:rPr>
        <w:t xml:space="preserve"> </w:t>
      </w:r>
      <w:r w:rsidRPr="001C60C1">
        <w:rPr>
          <w:b w:val="0"/>
          <w:bCs w:val="0"/>
          <w:sz w:val="22"/>
          <w:szCs w:val="22"/>
          <w:lang w:val="fr-FR"/>
        </w:rPr>
        <w:t>;</w:t>
      </w:r>
    </w:p>
    <w:p w14:paraId="4CC25A80" w14:textId="77777777" w:rsidR="003C4DB0" w:rsidRPr="001C60C1" w:rsidRDefault="003C4DB0" w:rsidP="00127F6F">
      <w:pPr>
        <w:pStyle w:val="BodyText3"/>
        <w:jc w:val="both"/>
        <w:rPr>
          <w:b w:val="0"/>
          <w:sz w:val="22"/>
          <w:szCs w:val="22"/>
          <w:lang w:val="fr-FR"/>
        </w:rPr>
      </w:pPr>
    </w:p>
    <w:p w14:paraId="45D4FED6" w14:textId="77777777" w:rsidR="00396914" w:rsidRPr="001C60C1" w:rsidRDefault="00D625B7" w:rsidP="005831CA">
      <w:pPr>
        <w:pStyle w:val="BodyText3"/>
        <w:numPr>
          <w:ilvl w:val="0"/>
          <w:numId w:val="23"/>
        </w:numPr>
        <w:ind w:left="0" w:firstLine="0"/>
        <w:jc w:val="both"/>
        <w:rPr>
          <w:b w:val="0"/>
          <w:sz w:val="22"/>
          <w:szCs w:val="22"/>
          <w:lang w:val="fr-FR"/>
        </w:rPr>
      </w:pPr>
      <w:r w:rsidRPr="001C60C1">
        <w:rPr>
          <w:b w:val="0"/>
          <w:i/>
          <w:sz w:val="22"/>
          <w:szCs w:val="22"/>
          <w:lang w:val="fr-FR"/>
        </w:rPr>
        <w:t xml:space="preserve">Exhorte </w:t>
      </w:r>
      <w:r w:rsidR="00FA35FA" w:rsidRPr="001C60C1">
        <w:rPr>
          <w:b w:val="0"/>
          <w:i/>
          <w:sz w:val="22"/>
          <w:szCs w:val="22"/>
          <w:lang w:val="fr-FR"/>
        </w:rPr>
        <w:t>à nouveau</w:t>
      </w:r>
      <w:r w:rsidR="005831CA" w:rsidRPr="001C60C1">
        <w:rPr>
          <w:b w:val="0"/>
          <w:i/>
          <w:sz w:val="22"/>
          <w:szCs w:val="22"/>
          <w:lang w:val="fr-FR"/>
        </w:rPr>
        <w:t xml:space="preserve"> </w:t>
      </w:r>
      <w:r w:rsidRPr="001C60C1">
        <w:rPr>
          <w:b w:val="0"/>
          <w:sz w:val="22"/>
          <w:szCs w:val="22"/>
          <w:lang w:val="fr-FR"/>
        </w:rPr>
        <w:t xml:space="preserve">les Parties contractantes à assurer que les autorités nationales responsables de la mise en œuvre de l’AEWA sont entièrement engagées dans le processus de mise à jour des stratégies et plans d’action nationaux pour la biodiversité, comme le demande la </w:t>
      </w:r>
      <w:r w:rsidR="005831CA" w:rsidRPr="001C60C1">
        <w:rPr>
          <w:b w:val="0"/>
          <w:sz w:val="22"/>
          <w:szCs w:val="22"/>
          <w:lang w:val="fr-FR"/>
        </w:rPr>
        <w:t>D</w:t>
      </w:r>
      <w:r w:rsidRPr="001C60C1">
        <w:rPr>
          <w:b w:val="0"/>
          <w:sz w:val="22"/>
          <w:szCs w:val="22"/>
          <w:lang w:val="fr-FR"/>
        </w:rPr>
        <w:t>é</w:t>
      </w:r>
      <w:r w:rsidR="005831CA" w:rsidRPr="001C60C1">
        <w:rPr>
          <w:b w:val="0"/>
          <w:sz w:val="22"/>
          <w:szCs w:val="22"/>
          <w:lang w:val="fr-FR"/>
        </w:rPr>
        <w:t xml:space="preserve">cision X/2 </w:t>
      </w:r>
      <w:r w:rsidRPr="001C60C1">
        <w:rPr>
          <w:b w:val="0"/>
          <w:sz w:val="22"/>
          <w:szCs w:val="22"/>
          <w:lang w:val="fr-FR"/>
        </w:rPr>
        <w:t>de la CBD</w:t>
      </w:r>
      <w:r w:rsidR="00A509A5" w:rsidRPr="001C60C1">
        <w:rPr>
          <w:b w:val="0"/>
          <w:sz w:val="22"/>
          <w:szCs w:val="22"/>
          <w:lang w:val="fr-FR"/>
        </w:rPr>
        <w:t>,</w:t>
      </w:r>
      <w:r w:rsidRPr="001C60C1">
        <w:rPr>
          <w:b w:val="0"/>
          <w:sz w:val="22"/>
          <w:szCs w:val="22"/>
          <w:lang w:val="fr-FR"/>
        </w:rPr>
        <w:t xml:space="preserve"> afin </w:t>
      </w:r>
      <w:r w:rsidR="00184CDC" w:rsidRPr="001C60C1">
        <w:rPr>
          <w:b w:val="0"/>
          <w:sz w:val="22"/>
          <w:szCs w:val="22"/>
          <w:lang w:val="fr-FR"/>
        </w:rPr>
        <w:t>de promouvoir les</w:t>
      </w:r>
      <w:r w:rsidR="005831CA" w:rsidRPr="001C60C1">
        <w:rPr>
          <w:b w:val="0"/>
          <w:sz w:val="22"/>
          <w:szCs w:val="22"/>
          <w:lang w:val="fr-FR"/>
        </w:rPr>
        <w:t xml:space="preserve"> synergies </w:t>
      </w:r>
      <w:r w:rsidR="00184CDC" w:rsidRPr="001C60C1">
        <w:rPr>
          <w:b w:val="0"/>
          <w:sz w:val="22"/>
          <w:szCs w:val="22"/>
          <w:lang w:val="fr-FR"/>
        </w:rPr>
        <w:t xml:space="preserve">entre les traités liés à la biodiversité </w:t>
      </w:r>
      <w:r w:rsidR="00B325DD" w:rsidRPr="001C60C1">
        <w:rPr>
          <w:b w:val="0"/>
          <w:sz w:val="22"/>
          <w:szCs w:val="22"/>
          <w:lang w:val="fr-FR"/>
        </w:rPr>
        <w:t>;</w:t>
      </w:r>
    </w:p>
    <w:p w14:paraId="7A2A16B8" w14:textId="77777777" w:rsidR="00396914" w:rsidRPr="001C60C1" w:rsidRDefault="00396914" w:rsidP="005831CA">
      <w:pPr>
        <w:pStyle w:val="BodyText3"/>
        <w:numPr>
          <w:ilvl w:val="0"/>
          <w:numId w:val="23"/>
        </w:numPr>
        <w:ind w:left="0" w:firstLine="0"/>
        <w:jc w:val="both"/>
        <w:rPr>
          <w:b w:val="0"/>
          <w:sz w:val="22"/>
          <w:szCs w:val="22"/>
          <w:lang w:val="fr-FR"/>
        </w:rPr>
        <w:sectPr w:rsidR="00396914" w:rsidRPr="001C60C1" w:rsidSect="000D3BC9">
          <w:headerReference w:type="default" r:id="rId8"/>
          <w:footerReference w:type="default" r:id="rId9"/>
          <w:pgSz w:w="11906" w:h="16838" w:code="9"/>
          <w:pgMar w:top="1021" w:right="1134" w:bottom="851" w:left="1134" w:header="851" w:footer="510" w:gutter="0"/>
          <w:cols w:space="708"/>
          <w:docGrid w:linePitch="360"/>
        </w:sectPr>
      </w:pPr>
    </w:p>
    <w:p w14:paraId="4CC25A84" w14:textId="78999701" w:rsidR="003C4DB0" w:rsidRPr="001C60C1" w:rsidRDefault="003C4DB0" w:rsidP="00396914">
      <w:pPr>
        <w:pStyle w:val="BodyText3"/>
        <w:jc w:val="both"/>
        <w:rPr>
          <w:b w:val="0"/>
          <w:bCs w:val="0"/>
          <w:kern w:val="36"/>
          <w:lang w:val="fr-FR" w:eastAsia="en-GB"/>
        </w:rPr>
      </w:pPr>
      <w:r w:rsidRPr="001C60C1">
        <w:rPr>
          <w:kern w:val="36"/>
          <w:lang w:val="fr-FR" w:eastAsia="en-GB"/>
        </w:rPr>
        <w:lastRenderedPageBreak/>
        <w:t>Annex</w:t>
      </w:r>
      <w:r w:rsidR="00184CDC" w:rsidRPr="001C60C1">
        <w:rPr>
          <w:kern w:val="36"/>
          <w:lang w:val="fr-FR" w:eastAsia="en-GB"/>
        </w:rPr>
        <w:t>e</w:t>
      </w:r>
      <w:r w:rsidRPr="001C60C1">
        <w:rPr>
          <w:kern w:val="36"/>
          <w:lang w:val="fr-FR" w:eastAsia="en-GB"/>
        </w:rPr>
        <w:t xml:space="preserve"> 1</w:t>
      </w:r>
      <w:r w:rsidR="00184CDC" w:rsidRPr="001C60C1">
        <w:rPr>
          <w:kern w:val="36"/>
          <w:lang w:val="fr-FR" w:eastAsia="en-GB"/>
        </w:rPr>
        <w:t xml:space="preserve"> </w:t>
      </w:r>
      <w:r w:rsidRPr="001C60C1">
        <w:rPr>
          <w:kern w:val="36"/>
          <w:lang w:val="fr-FR" w:eastAsia="en-GB"/>
        </w:rPr>
        <w:t xml:space="preserve">:  </w:t>
      </w:r>
      <w:r w:rsidR="00184CDC" w:rsidRPr="001C60C1">
        <w:rPr>
          <w:kern w:val="36"/>
          <w:lang w:val="fr-FR" w:eastAsia="en-GB"/>
        </w:rPr>
        <w:t xml:space="preserve">Évaluation du Comité technique </w:t>
      </w:r>
      <w:r w:rsidR="00FA35FA" w:rsidRPr="001C60C1">
        <w:rPr>
          <w:kern w:val="36"/>
          <w:lang w:val="fr-FR" w:eastAsia="en-GB"/>
        </w:rPr>
        <w:t>des</w:t>
      </w:r>
      <w:r w:rsidR="00184CDC" w:rsidRPr="001C60C1">
        <w:rPr>
          <w:kern w:val="36"/>
          <w:lang w:val="fr-FR" w:eastAsia="en-GB"/>
        </w:rPr>
        <w:t xml:space="preserve"> besoins prioritaires relatifs à la contribution de l’AEWA aux Buts stratégiques et aux Objectifs d’Aichi du Plan stratégique pour la biodiversité</w:t>
      </w:r>
      <w:r w:rsidRPr="001C60C1">
        <w:rPr>
          <w:kern w:val="36"/>
          <w:lang w:val="fr-FR" w:eastAsia="en-GB"/>
        </w:rPr>
        <w:t>, 201</w:t>
      </w:r>
      <w:r w:rsidR="00186738" w:rsidRPr="001C60C1">
        <w:rPr>
          <w:kern w:val="36"/>
          <w:lang w:val="fr-FR" w:eastAsia="en-GB"/>
        </w:rPr>
        <w:t>1</w:t>
      </w:r>
      <w:r w:rsidRPr="001C60C1">
        <w:rPr>
          <w:kern w:val="36"/>
          <w:lang w:val="fr-FR" w:eastAsia="en-GB"/>
        </w:rPr>
        <w:t>-2020</w:t>
      </w:r>
      <w:r w:rsidR="00184CDC" w:rsidRPr="001C60C1">
        <w:rPr>
          <w:kern w:val="36"/>
          <w:lang w:val="fr-FR" w:eastAsia="en-GB"/>
        </w:rPr>
        <w:t>, concernant les oiseaux d’eau migrateurs et leurs habitats</w:t>
      </w:r>
    </w:p>
    <w:p w14:paraId="4CC25A85" w14:textId="77777777" w:rsidR="003C4DB0" w:rsidRPr="001C60C1" w:rsidRDefault="003C4DB0" w:rsidP="006356F9">
      <w:pPr>
        <w:pStyle w:val="ListParagraph"/>
        <w:spacing w:after="0" w:line="240" w:lineRule="auto"/>
        <w:ind w:left="0"/>
        <w:contextualSpacing w:val="0"/>
        <w:jc w:val="both"/>
        <w:rPr>
          <w:rFonts w:ascii="Times New Roman" w:hAnsi="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0"/>
        <w:gridCol w:w="5058"/>
      </w:tblGrid>
      <w:tr w:rsidR="00421916" w:rsidRPr="005F3FFE" w14:paraId="4CC25A89" w14:textId="77777777" w:rsidTr="00D31AF1">
        <w:trPr>
          <w:tblHeader/>
        </w:trPr>
        <w:tc>
          <w:tcPr>
            <w:tcW w:w="0" w:type="auto"/>
            <w:shd w:val="clear" w:color="auto" w:fill="EEECE1"/>
          </w:tcPr>
          <w:p w14:paraId="4CC25A86" w14:textId="77777777" w:rsidR="001A2C78" w:rsidRPr="001C60C1" w:rsidRDefault="001A2C78" w:rsidP="001A2C78">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Objectif d’Aichi</w:t>
            </w:r>
          </w:p>
          <w:p w14:paraId="4CC25A87" w14:textId="77777777" w:rsidR="0023312A" w:rsidRPr="001C60C1" w:rsidRDefault="0023312A" w:rsidP="0023312A">
            <w:pPr>
              <w:spacing w:after="120" w:line="255" w:lineRule="atLeast"/>
              <w:rPr>
                <w:rFonts w:ascii="Times New Roman" w:hAnsi="Times New Roman"/>
                <w:b/>
                <w:color w:val="000000"/>
                <w:lang w:val="fr-FR" w:eastAsia="en-GB"/>
              </w:rPr>
            </w:pPr>
          </w:p>
        </w:tc>
        <w:tc>
          <w:tcPr>
            <w:tcW w:w="0" w:type="auto"/>
            <w:shd w:val="clear" w:color="auto" w:fill="EEECE1"/>
          </w:tcPr>
          <w:p w14:paraId="4CC25A88" w14:textId="77777777" w:rsidR="00385EA8" w:rsidRPr="001C60C1" w:rsidRDefault="00184CDC" w:rsidP="00184CDC">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du Comité technique des besoins prioritaires relatifs à la réalisation des Objectifs d’Aichi</w:t>
            </w:r>
            <w:r w:rsidR="0023312A" w:rsidRPr="001C60C1">
              <w:rPr>
                <w:rFonts w:ascii="Times New Roman" w:hAnsi="Times New Roman"/>
                <w:b/>
                <w:color w:val="000000"/>
                <w:lang w:val="fr-FR" w:eastAsia="en-GB"/>
              </w:rPr>
              <w:t xml:space="preserve"> (</w:t>
            </w:r>
            <w:r w:rsidRPr="001C60C1">
              <w:rPr>
                <w:rFonts w:ascii="Times New Roman" w:hAnsi="Times New Roman"/>
                <w:b/>
                <w:color w:val="000000"/>
                <w:lang w:val="fr-FR" w:eastAsia="en-GB"/>
              </w:rPr>
              <w:t>concernant les oiseaux d’eau migrateurs</w:t>
            </w:r>
            <w:r w:rsidR="0023312A" w:rsidRPr="001C60C1">
              <w:rPr>
                <w:rFonts w:ascii="Times New Roman" w:hAnsi="Times New Roman"/>
                <w:b/>
                <w:color w:val="000000"/>
                <w:lang w:val="fr-FR" w:eastAsia="en-GB"/>
              </w:rPr>
              <w:t>)</w:t>
            </w:r>
          </w:p>
        </w:tc>
      </w:tr>
      <w:tr w:rsidR="00421916" w:rsidRPr="005F3FFE" w14:paraId="4CC25A8C" w14:textId="77777777" w:rsidTr="00D31AF1">
        <w:tc>
          <w:tcPr>
            <w:tcW w:w="0" w:type="auto"/>
            <w:shd w:val="clear" w:color="auto" w:fill="EEECE1"/>
          </w:tcPr>
          <w:p w14:paraId="4CC25A8A" w14:textId="77777777" w:rsidR="0023312A" w:rsidRPr="001C60C1" w:rsidRDefault="001A2C78" w:rsidP="00FA35FA">
            <w:pPr>
              <w:spacing w:after="120" w:line="255" w:lineRule="atLeast"/>
              <w:rPr>
                <w:rFonts w:ascii="Times New Roman" w:hAnsi="Times New Roman"/>
                <w:color w:val="000000"/>
                <w:lang w:val="fr-FR" w:eastAsia="en-GB"/>
              </w:rPr>
            </w:pPr>
            <w:r w:rsidRPr="001C60C1">
              <w:rPr>
                <w:rFonts w:ascii="Times New Roman" w:hAnsi="Times New Roman"/>
                <w:b/>
                <w:bCs/>
                <w:i/>
                <w:iCs/>
                <w:color w:val="000000"/>
                <w:lang w:val="fr-FR" w:eastAsia="en-GB"/>
              </w:rPr>
              <w:t xml:space="preserve">But stratégique A : Gérer les causes sous-jacentes de l’appauvrissement de la diversité biologique en intégrant la diversité biologique </w:t>
            </w:r>
            <w:r w:rsidR="00FA35FA" w:rsidRPr="001C60C1">
              <w:rPr>
                <w:rFonts w:ascii="Times New Roman" w:hAnsi="Times New Roman"/>
                <w:b/>
                <w:bCs/>
                <w:i/>
                <w:iCs/>
                <w:color w:val="000000"/>
                <w:lang w:val="fr-FR" w:eastAsia="en-GB"/>
              </w:rPr>
              <w:t>au niveau du</w:t>
            </w:r>
            <w:r w:rsidRPr="001C60C1">
              <w:rPr>
                <w:rFonts w:ascii="Times New Roman" w:hAnsi="Times New Roman"/>
                <w:b/>
                <w:bCs/>
                <w:i/>
                <w:iCs/>
                <w:color w:val="000000"/>
                <w:lang w:val="fr-FR" w:eastAsia="en-GB"/>
              </w:rPr>
              <w:t xml:space="preserve"> gouvernement et de la société</w:t>
            </w:r>
          </w:p>
        </w:tc>
        <w:tc>
          <w:tcPr>
            <w:tcW w:w="0" w:type="auto"/>
            <w:shd w:val="clear" w:color="auto" w:fill="EEECE1"/>
          </w:tcPr>
          <w:p w14:paraId="4CC25A8B" w14:textId="77777777" w:rsidR="0023312A" w:rsidRPr="001C60C1" w:rsidRDefault="0023312A" w:rsidP="00385EA8">
            <w:pPr>
              <w:spacing w:after="120" w:line="255" w:lineRule="atLeast"/>
              <w:jc w:val="center"/>
              <w:rPr>
                <w:rFonts w:ascii="Times New Roman" w:hAnsi="Times New Roman"/>
                <w:b/>
                <w:bCs/>
                <w:i/>
                <w:iCs/>
                <w:color w:val="000000"/>
                <w:highlight w:val="yellow"/>
                <w:lang w:val="fr-FR" w:eastAsia="en-GB"/>
              </w:rPr>
            </w:pPr>
          </w:p>
        </w:tc>
      </w:tr>
      <w:tr w:rsidR="00421916" w:rsidRPr="001C60C1" w14:paraId="4CC25A8F" w14:textId="77777777" w:rsidTr="00D31AF1">
        <w:tc>
          <w:tcPr>
            <w:tcW w:w="0" w:type="auto"/>
            <w:tcBorders>
              <w:bottom w:val="nil"/>
            </w:tcBorders>
          </w:tcPr>
          <w:p w14:paraId="4CC25A8D" w14:textId="77777777" w:rsidR="0023312A"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 1</w:t>
            </w:r>
            <w:r w:rsidR="0023312A" w:rsidRPr="001C60C1">
              <w:rPr>
                <w:rFonts w:ascii="Times New Roman" w:hAnsi="Times New Roman"/>
                <w:b/>
                <w:bCs/>
                <w:color w:val="000000"/>
                <w:lang w:val="fr-FR" w:eastAsia="en-GB"/>
              </w:rPr>
              <w:t xml:space="preserve"> </w:t>
            </w:r>
          </w:p>
        </w:tc>
        <w:tc>
          <w:tcPr>
            <w:tcW w:w="0" w:type="auto"/>
            <w:tcBorders>
              <w:bottom w:val="nil"/>
            </w:tcBorders>
          </w:tcPr>
          <w:p w14:paraId="4CC25A8E" w14:textId="77777777" w:rsidR="0023312A" w:rsidRPr="001C60C1" w:rsidRDefault="0023312A" w:rsidP="00E804BE">
            <w:pPr>
              <w:keepNext/>
              <w:spacing w:after="120" w:line="255" w:lineRule="atLeast"/>
              <w:rPr>
                <w:rFonts w:ascii="Times New Roman" w:hAnsi="Times New Roman"/>
                <w:b/>
                <w:bCs/>
                <w:color w:val="000000"/>
                <w:lang w:val="fr-FR" w:eastAsia="en-GB"/>
              </w:rPr>
            </w:pPr>
          </w:p>
        </w:tc>
      </w:tr>
      <w:tr w:rsidR="00421916" w:rsidRPr="005F3FFE" w14:paraId="4CC25A9A" w14:textId="77777777" w:rsidTr="00D31AF1">
        <w:tc>
          <w:tcPr>
            <w:tcW w:w="0" w:type="auto"/>
            <w:tcBorders>
              <w:top w:val="nil"/>
            </w:tcBorders>
          </w:tcPr>
          <w:p w14:paraId="4CC25A90" w14:textId="77777777" w:rsidR="0023312A"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au plus tard, les individus sont conscients de la valeur de la diversité biologique et des mesures qu’ils peuvent prendre pour la conserver et l’utiliser de manière durable.</w:t>
            </w:r>
          </w:p>
        </w:tc>
        <w:tc>
          <w:tcPr>
            <w:tcW w:w="0" w:type="auto"/>
            <w:tcBorders>
              <w:top w:val="nil"/>
            </w:tcBorders>
          </w:tcPr>
          <w:p w14:paraId="4CC25A91" w14:textId="77777777" w:rsidR="0023312A" w:rsidRPr="001C60C1" w:rsidRDefault="00184CD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 xml:space="preserve">Importance de l’Objectif pour l’AEWA </w:t>
            </w:r>
            <w:r w:rsidR="00E804BE" w:rsidRPr="001C60C1">
              <w:rPr>
                <w:rFonts w:ascii="Times New Roman" w:hAnsi="Times New Roman"/>
                <w:b/>
                <w:color w:val="000000"/>
                <w:lang w:val="fr-FR" w:eastAsia="en-GB"/>
              </w:rPr>
              <w:t>:</w:t>
            </w:r>
          </w:p>
          <w:p w14:paraId="4CC25A92" w14:textId="77777777" w:rsidR="00E804BE" w:rsidRPr="001C60C1" w:rsidRDefault="00184CDC"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Un objectif </w:t>
            </w:r>
            <w:r w:rsidR="00AF0EF3" w:rsidRPr="001C60C1">
              <w:rPr>
                <w:rFonts w:ascii="Times New Roman" w:hAnsi="Times New Roman"/>
                <w:color w:val="000000"/>
                <w:lang w:val="fr-FR" w:eastAsia="en-GB"/>
              </w:rPr>
              <w:t>majeur</w:t>
            </w:r>
            <w:r w:rsidRPr="001C60C1">
              <w:rPr>
                <w:rFonts w:ascii="Times New Roman" w:hAnsi="Times New Roman"/>
                <w:color w:val="000000"/>
                <w:lang w:val="fr-FR" w:eastAsia="en-GB"/>
              </w:rPr>
              <w:t xml:space="preserve"> </w:t>
            </w:r>
            <w:r w:rsidR="00AF0EF3" w:rsidRPr="001C60C1">
              <w:rPr>
                <w:rFonts w:ascii="Times New Roman" w:hAnsi="Times New Roman"/>
                <w:color w:val="000000"/>
                <w:lang w:val="fr-FR" w:eastAsia="en-GB"/>
              </w:rPr>
              <w:t xml:space="preserve">comme le montre l’accent </w:t>
            </w:r>
            <w:r w:rsidR="00FA35FA" w:rsidRPr="001C60C1">
              <w:rPr>
                <w:rFonts w:ascii="Times New Roman" w:hAnsi="Times New Roman"/>
                <w:color w:val="000000"/>
                <w:lang w:val="fr-FR" w:eastAsia="en-GB"/>
              </w:rPr>
              <w:t>mis</w:t>
            </w:r>
            <w:r w:rsidR="00AF0EF3" w:rsidRPr="001C60C1">
              <w:rPr>
                <w:rFonts w:ascii="Times New Roman" w:hAnsi="Times New Roman"/>
                <w:color w:val="000000"/>
                <w:lang w:val="fr-FR" w:eastAsia="en-GB"/>
              </w:rPr>
              <w:t xml:space="preserve"> sur la</w:t>
            </w:r>
            <w:r w:rsidR="00385EA8" w:rsidRPr="001C60C1">
              <w:rPr>
                <w:rFonts w:ascii="Times New Roman" w:hAnsi="Times New Roman"/>
                <w:color w:val="000000"/>
                <w:lang w:val="fr-FR" w:eastAsia="en-GB"/>
              </w:rPr>
              <w:t xml:space="preserve"> </w:t>
            </w:r>
            <w:r w:rsidR="00AF0EF3" w:rsidRPr="001C60C1">
              <w:rPr>
                <w:rFonts w:ascii="Times New Roman" w:hAnsi="Times New Roman"/>
                <w:color w:val="000000"/>
                <w:lang w:val="fr-FR" w:eastAsia="en-GB"/>
              </w:rPr>
              <w:t>c</w:t>
            </w:r>
            <w:r w:rsidR="00385EA8" w:rsidRPr="001C60C1">
              <w:rPr>
                <w:rFonts w:ascii="Times New Roman" w:hAnsi="Times New Roman"/>
                <w:color w:val="000000"/>
                <w:lang w:val="fr-FR" w:eastAsia="en-GB"/>
              </w:rPr>
              <w:t xml:space="preserve">ommunication, </w:t>
            </w:r>
            <w:r w:rsidR="00AF0EF3" w:rsidRPr="001C60C1">
              <w:rPr>
                <w:rFonts w:ascii="Times New Roman" w:hAnsi="Times New Roman"/>
                <w:color w:val="000000"/>
                <w:lang w:val="fr-FR" w:eastAsia="en-GB"/>
              </w:rPr>
              <w:t>l’é</w:t>
            </w:r>
            <w:r w:rsidR="00385EA8" w:rsidRPr="001C60C1">
              <w:rPr>
                <w:rFonts w:ascii="Times New Roman" w:hAnsi="Times New Roman"/>
                <w:color w:val="000000"/>
                <w:lang w:val="fr-FR" w:eastAsia="en-GB"/>
              </w:rPr>
              <w:t>ducation</w:t>
            </w:r>
            <w:r w:rsidR="00AF0EF3" w:rsidRPr="001C60C1">
              <w:rPr>
                <w:rFonts w:ascii="Times New Roman" w:hAnsi="Times New Roman"/>
                <w:color w:val="000000"/>
                <w:lang w:val="fr-FR" w:eastAsia="en-GB"/>
              </w:rPr>
              <w:t xml:space="preserve"> et la sensibilisation du public</w:t>
            </w:r>
            <w:r w:rsidR="00385EA8" w:rsidRPr="001C60C1">
              <w:rPr>
                <w:rFonts w:ascii="Times New Roman" w:hAnsi="Times New Roman"/>
                <w:color w:val="000000"/>
                <w:lang w:val="fr-FR" w:eastAsia="en-GB"/>
              </w:rPr>
              <w:t xml:space="preserve"> (CE</w:t>
            </w:r>
            <w:r w:rsidR="00AF0EF3" w:rsidRPr="001C60C1">
              <w:rPr>
                <w:rFonts w:ascii="Times New Roman" w:hAnsi="Times New Roman"/>
                <w:color w:val="000000"/>
                <w:lang w:val="fr-FR" w:eastAsia="en-GB"/>
              </w:rPr>
              <w:t>S</w:t>
            </w:r>
            <w:r w:rsidR="00385EA8" w:rsidRPr="001C60C1">
              <w:rPr>
                <w:rFonts w:ascii="Times New Roman" w:hAnsi="Times New Roman"/>
                <w:color w:val="000000"/>
                <w:lang w:val="fr-FR" w:eastAsia="en-GB"/>
              </w:rPr>
              <w:t>P).</w:t>
            </w:r>
          </w:p>
          <w:p w14:paraId="4CC25A93" w14:textId="77777777" w:rsidR="00201825" w:rsidRPr="001C60C1" w:rsidRDefault="00AF0EF3" w:rsidP="00201825">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Les m</w:t>
            </w:r>
            <w:r w:rsidR="00A509A5" w:rsidRPr="001C60C1">
              <w:rPr>
                <w:rFonts w:ascii="Times New Roman" w:hAnsi="Times New Roman"/>
                <w:color w:val="000000"/>
                <w:lang w:val="fr-FR" w:eastAsia="en-GB"/>
              </w:rPr>
              <w:t>o</w:t>
            </w:r>
            <w:r w:rsidRPr="001C60C1">
              <w:rPr>
                <w:rFonts w:ascii="Times New Roman" w:hAnsi="Times New Roman"/>
                <w:color w:val="000000"/>
                <w:lang w:val="fr-FR" w:eastAsia="en-GB"/>
              </w:rPr>
              <w:t xml:space="preserve">uvements d’oiseaux d’eau migrateurs et le contexte international fourni par les systèmes de voies de migration sont </w:t>
            </w:r>
            <w:r w:rsidR="00A509A5" w:rsidRPr="001C60C1">
              <w:rPr>
                <w:rFonts w:ascii="Times New Roman" w:hAnsi="Times New Roman"/>
                <w:color w:val="000000"/>
                <w:lang w:val="fr-FR" w:eastAsia="en-GB"/>
              </w:rPr>
              <w:t xml:space="preserve">intrinsèquement </w:t>
            </w:r>
            <w:r w:rsidRPr="001C60C1">
              <w:rPr>
                <w:rFonts w:ascii="Times New Roman" w:hAnsi="Times New Roman"/>
                <w:color w:val="000000"/>
                <w:lang w:val="fr-FR" w:eastAsia="en-GB"/>
              </w:rPr>
              <w:t xml:space="preserve">intéressants et offrent des opportunités majeures pour la communication </w:t>
            </w:r>
            <w:r w:rsidR="000C7E90" w:rsidRPr="001C60C1">
              <w:rPr>
                <w:rFonts w:ascii="Times New Roman" w:hAnsi="Times New Roman"/>
                <w:color w:val="000000"/>
                <w:lang w:val="fr-FR" w:eastAsia="en-GB"/>
              </w:rPr>
              <w:t>sur</w:t>
            </w:r>
            <w:r w:rsidR="00FA35FA"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conservation de la biodiversité à de multiples niveaux</w:t>
            </w:r>
            <w:r w:rsidR="00201825" w:rsidRPr="001C60C1">
              <w:rPr>
                <w:rFonts w:ascii="Times New Roman" w:hAnsi="Times New Roman"/>
                <w:color w:val="000000"/>
                <w:lang w:val="fr-FR" w:eastAsia="en-GB"/>
              </w:rPr>
              <w:t>.</w:t>
            </w:r>
          </w:p>
          <w:p w14:paraId="4CC25A94" w14:textId="77777777" w:rsidR="00385EA8" w:rsidRPr="001C60C1" w:rsidRDefault="00385EA8" w:rsidP="00695029">
            <w:pPr>
              <w:spacing w:after="120" w:line="255" w:lineRule="atLeast"/>
              <w:rPr>
                <w:rFonts w:ascii="Times New Roman" w:hAnsi="Times New Roman"/>
                <w:color w:val="000000"/>
                <w:lang w:val="fr-FR" w:eastAsia="en-GB"/>
              </w:rPr>
            </w:pPr>
          </w:p>
          <w:p w14:paraId="4CC25A95" w14:textId="77777777" w:rsidR="00E804BE" w:rsidRPr="001C60C1" w:rsidRDefault="00AF0EF3"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 xml:space="preserve">Évaluation des besoins </w:t>
            </w:r>
            <w:r w:rsidR="00564C1A" w:rsidRPr="001C60C1">
              <w:rPr>
                <w:rFonts w:ascii="Times New Roman" w:hAnsi="Times New Roman"/>
                <w:b/>
                <w:color w:val="000000"/>
                <w:lang w:val="fr-FR" w:eastAsia="en-GB"/>
              </w:rPr>
              <w:t>par</w:t>
            </w:r>
            <w:r w:rsidRPr="001C60C1">
              <w:rPr>
                <w:rFonts w:ascii="Times New Roman" w:hAnsi="Times New Roman"/>
                <w:b/>
                <w:color w:val="000000"/>
                <w:lang w:val="fr-FR" w:eastAsia="en-GB"/>
              </w:rPr>
              <w:t xml:space="preserve"> le TC </w:t>
            </w:r>
            <w:r w:rsidR="00E804BE" w:rsidRPr="001C60C1">
              <w:rPr>
                <w:rFonts w:ascii="Times New Roman" w:hAnsi="Times New Roman"/>
                <w:b/>
                <w:color w:val="000000"/>
                <w:lang w:val="fr-FR" w:eastAsia="en-GB"/>
              </w:rPr>
              <w:t>:</w:t>
            </w:r>
          </w:p>
          <w:p w14:paraId="4CC25A96" w14:textId="77777777" w:rsidR="00385EA8" w:rsidRPr="001C60C1" w:rsidRDefault="005F12AC"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w:t>
            </w:r>
            <w:r w:rsidR="00385EA8"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révise sa Stratégie de c</w:t>
            </w:r>
            <w:r w:rsidR="00385EA8" w:rsidRPr="001C60C1">
              <w:rPr>
                <w:rFonts w:ascii="Times New Roman" w:hAnsi="Times New Roman"/>
                <w:color w:val="000000"/>
                <w:lang w:val="fr-FR" w:eastAsia="en-GB"/>
              </w:rPr>
              <w:t>ommunication</w:t>
            </w:r>
            <w:r w:rsidRPr="001C60C1">
              <w:rPr>
                <w:rFonts w:ascii="Times New Roman" w:hAnsi="Times New Roman"/>
                <w:color w:val="000000"/>
                <w:lang w:val="fr-FR" w:eastAsia="en-GB"/>
              </w:rPr>
              <w:t xml:space="preserve"> e</w:t>
            </w:r>
            <w:r w:rsidR="008268AB" w:rsidRPr="001C60C1">
              <w:rPr>
                <w:rFonts w:ascii="Times New Roman" w:hAnsi="Times New Roman"/>
                <w:color w:val="000000"/>
                <w:lang w:val="fr-FR" w:eastAsia="en-GB"/>
              </w:rPr>
              <w:t xml:space="preserve">t les questions liées aux CESP </w:t>
            </w:r>
            <w:r w:rsidRPr="001C60C1">
              <w:rPr>
                <w:rFonts w:ascii="Times New Roman" w:hAnsi="Times New Roman"/>
                <w:color w:val="000000"/>
                <w:lang w:val="fr-FR" w:eastAsia="en-GB"/>
              </w:rPr>
              <w:t xml:space="preserve">ont également </w:t>
            </w:r>
            <w:r w:rsidR="008268AB" w:rsidRPr="001C60C1">
              <w:rPr>
                <w:rFonts w:ascii="Times New Roman" w:hAnsi="Times New Roman"/>
                <w:color w:val="000000"/>
                <w:lang w:val="fr-FR" w:eastAsia="en-GB"/>
              </w:rPr>
              <w:t>un rôle central</w:t>
            </w:r>
            <w:r w:rsidRPr="001C60C1">
              <w:rPr>
                <w:rFonts w:ascii="Times New Roman" w:hAnsi="Times New Roman"/>
                <w:color w:val="000000"/>
                <w:lang w:val="fr-FR" w:eastAsia="en-GB"/>
              </w:rPr>
              <w:t xml:space="preserve"> </w:t>
            </w:r>
            <w:r w:rsidR="008268AB" w:rsidRPr="001C60C1">
              <w:rPr>
                <w:rFonts w:ascii="Times New Roman" w:hAnsi="Times New Roman"/>
                <w:color w:val="000000"/>
                <w:lang w:val="fr-FR" w:eastAsia="en-GB"/>
              </w:rPr>
              <w:t>dans</w:t>
            </w:r>
            <w:r w:rsidRPr="001C60C1">
              <w:rPr>
                <w:rFonts w:ascii="Times New Roman" w:hAnsi="Times New Roman"/>
                <w:color w:val="000000"/>
                <w:lang w:val="fr-FR" w:eastAsia="en-GB"/>
              </w:rPr>
              <w:t xml:space="preserve"> le Plan pour l’Afrique. Il faut toutefois </w:t>
            </w:r>
            <w:r w:rsidR="00C94A68" w:rsidRPr="001C60C1">
              <w:rPr>
                <w:rFonts w:ascii="Times New Roman" w:hAnsi="Times New Roman"/>
                <w:color w:val="000000"/>
                <w:lang w:val="fr-FR" w:eastAsia="en-GB"/>
              </w:rPr>
              <w:t>appliquer beaucoup plus de mesures, notamment dans les pays en développement,</w:t>
            </w:r>
            <w:r w:rsidR="00385EA8" w:rsidRPr="001C60C1">
              <w:rPr>
                <w:rFonts w:ascii="Times New Roman" w:hAnsi="Times New Roman"/>
                <w:color w:val="000000"/>
                <w:lang w:val="fr-FR" w:eastAsia="en-GB"/>
              </w:rPr>
              <w:t xml:space="preserve"> </w:t>
            </w:r>
            <w:r w:rsidR="00C94A68" w:rsidRPr="001C60C1">
              <w:rPr>
                <w:rFonts w:ascii="Times New Roman" w:hAnsi="Times New Roman"/>
                <w:color w:val="000000"/>
                <w:lang w:val="fr-FR" w:eastAsia="en-GB"/>
              </w:rPr>
              <w:t>pour mettre en œuvre les besoins identifiés</w:t>
            </w:r>
            <w:r w:rsidR="00385EA8" w:rsidRPr="001C60C1">
              <w:rPr>
                <w:rFonts w:ascii="Times New Roman" w:hAnsi="Times New Roman"/>
                <w:color w:val="000000"/>
                <w:lang w:val="fr-FR" w:eastAsia="en-GB"/>
              </w:rPr>
              <w:t xml:space="preserve">.  </w:t>
            </w:r>
          </w:p>
          <w:p w14:paraId="4CC25A97" w14:textId="77777777" w:rsidR="008874DC" w:rsidRPr="001C60C1" w:rsidRDefault="00C94A6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Poursuivre la contribution à la Journée mondiale des Oiseaux migrateurs et son développement fournit des opportunités en la matière</w:t>
            </w:r>
            <w:r w:rsidR="008874DC" w:rsidRPr="001C60C1">
              <w:rPr>
                <w:rFonts w:ascii="Times New Roman" w:hAnsi="Times New Roman"/>
                <w:color w:val="000000"/>
                <w:lang w:val="fr-FR" w:eastAsia="en-GB"/>
              </w:rPr>
              <w:t>.</w:t>
            </w:r>
          </w:p>
          <w:p w14:paraId="4CC25A98" w14:textId="77777777" w:rsidR="00E804BE" w:rsidRPr="001C60C1" w:rsidRDefault="00C94A6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Il est à noter que mesurer les progrès réalisés dans le cadre de cet Objectif présente une difficulté in</w:t>
            </w:r>
            <w:r w:rsidR="00A509A5" w:rsidRPr="001C60C1">
              <w:rPr>
                <w:rFonts w:ascii="Times New Roman" w:hAnsi="Times New Roman"/>
                <w:color w:val="000000"/>
                <w:lang w:val="fr-FR" w:eastAsia="en-GB"/>
              </w:rPr>
              <w:t>trinsèque</w:t>
            </w:r>
            <w:r w:rsidRPr="001C60C1">
              <w:rPr>
                <w:rFonts w:ascii="Times New Roman" w:hAnsi="Times New Roman"/>
                <w:color w:val="000000"/>
                <w:lang w:val="fr-FR" w:eastAsia="en-GB"/>
              </w:rPr>
              <w:t xml:space="preserve"> si on n’utilise pas des indicateurs de mesure indirects.</w:t>
            </w:r>
          </w:p>
          <w:p w14:paraId="4CC25A99" w14:textId="3E57843C" w:rsidR="00385EA8" w:rsidRPr="0048249F" w:rsidRDefault="000D7DD8" w:rsidP="0048249F">
            <w:pPr>
              <w:spacing w:after="120" w:line="255" w:lineRule="atLeast"/>
              <w:rPr>
                <w:rFonts w:ascii="Times New Roman" w:hAnsi="Times New Roman"/>
                <w:color w:val="000000"/>
                <w:lang w:val="fr-FR" w:eastAsia="en-GB"/>
              </w:rPr>
            </w:pPr>
            <w:r w:rsidRPr="0048249F">
              <w:rPr>
                <w:rFonts w:ascii="Times New Roman" w:hAnsi="Times New Roman"/>
                <w:color w:val="000000"/>
                <w:highlight w:val="yellow"/>
                <w:lang w:val="fr-FR" w:eastAsia="en-GB"/>
              </w:rPr>
              <w:t>[</w:t>
            </w:r>
            <w:r w:rsidR="0048249F" w:rsidRPr="0048249F">
              <w:rPr>
                <w:rFonts w:ascii="Times New Roman" w:hAnsi="Times New Roman"/>
                <w:color w:val="000000"/>
                <w:highlight w:val="yellow"/>
                <w:lang w:val="fr-FR" w:eastAsia="en-GB"/>
              </w:rPr>
              <w:t>Ajouter du texte r</w:t>
            </w:r>
            <w:r w:rsidR="0048249F">
              <w:rPr>
                <w:rFonts w:ascii="Times New Roman" w:hAnsi="Times New Roman"/>
                <w:color w:val="000000"/>
                <w:highlight w:val="yellow"/>
                <w:lang w:val="fr-FR" w:eastAsia="en-GB"/>
              </w:rPr>
              <w:t>é</w:t>
            </w:r>
            <w:r w:rsidR="0048249F" w:rsidRPr="0048249F">
              <w:rPr>
                <w:rFonts w:ascii="Times New Roman" w:hAnsi="Times New Roman"/>
                <w:color w:val="000000"/>
                <w:highlight w:val="yellow"/>
                <w:lang w:val="fr-FR" w:eastAsia="en-GB"/>
              </w:rPr>
              <w:t>sultant des rapports nationaux à la MOP6 concernant CESP</w:t>
            </w:r>
            <w:r w:rsidRPr="0048249F">
              <w:rPr>
                <w:rFonts w:ascii="Times New Roman" w:hAnsi="Times New Roman"/>
                <w:color w:val="000000"/>
                <w:highlight w:val="yellow"/>
                <w:lang w:val="fr-FR" w:eastAsia="en-GB"/>
              </w:rPr>
              <w:t>]</w:t>
            </w:r>
          </w:p>
        </w:tc>
      </w:tr>
      <w:tr w:rsidR="00421916" w:rsidRPr="001C60C1" w14:paraId="4CC25A9D" w14:textId="77777777" w:rsidTr="00D31AF1">
        <w:tc>
          <w:tcPr>
            <w:tcW w:w="0" w:type="auto"/>
            <w:tcBorders>
              <w:bottom w:val="nil"/>
            </w:tcBorders>
          </w:tcPr>
          <w:p w14:paraId="4CC25A9B" w14:textId="77777777" w:rsidR="0023312A"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 2</w:t>
            </w:r>
            <w:r w:rsidR="0023312A" w:rsidRPr="001C60C1">
              <w:rPr>
                <w:rFonts w:ascii="Times New Roman" w:hAnsi="Times New Roman"/>
                <w:b/>
                <w:bCs/>
                <w:color w:val="000000"/>
                <w:lang w:val="fr-FR" w:eastAsia="en-GB"/>
              </w:rPr>
              <w:t xml:space="preserve"> </w:t>
            </w:r>
          </w:p>
        </w:tc>
        <w:tc>
          <w:tcPr>
            <w:tcW w:w="0" w:type="auto"/>
            <w:tcBorders>
              <w:bottom w:val="nil"/>
            </w:tcBorders>
          </w:tcPr>
          <w:p w14:paraId="4CC25A9C" w14:textId="77777777" w:rsidR="0023312A" w:rsidRPr="001C60C1" w:rsidRDefault="0023312A" w:rsidP="00E804BE">
            <w:pPr>
              <w:keepNext/>
              <w:spacing w:after="120" w:line="255" w:lineRule="atLeast"/>
              <w:rPr>
                <w:rFonts w:ascii="Times New Roman" w:hAnsi="Times New Roman"/>
                <w:b/>
                <w:bCs/>
                <w:color w:val="000000"/>
                <w:lang w:val="fr-FR" w:eastAsia="en-GB"/>
              </w:rPr>
            </w:pPr>
          </w:p>
        </w:tc>
      </w:tr>
      <w:tr w:rsidR="00421916" w:rsidRPr="005F3FFE" w14:paraId="4CC25AA5" w14:textId="77777777" w:rsidTr="00D31AF1">
        <w:tc>
          <w:tcPr>
            <w:tcW w:w="0" w:type="auto"/>
            <w:tcBorders>
              <w:top w:val="nil"/>
            </w:tcBorders>
          </w:tcPr>
          <w:p w14:paraId="4CC25A9E" w14:textId="77777777" w:rsidR="00E804BE" w:rsidRPr="001C60C1" w:rsidRDefault="001A2C78" w:rsidP="001A2C78">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D’ici à 2020 au plus tard, les valeurs de la diversité biologique ont été intégrées dans les stratégies et les processus de planification nationaux et locaux de développement et de réduction de la pauvreté, et incorporés dans les comptes nationaux, selon que de besoin, et dans les systèmes de notification. </w:t>
            </w:r>
          </w:p>
        </w:tc>
        <w:tc>
          <w:tcPr>
            <w:tcW w:w="0" w:type="auto"/>
            <w:tcBorders>
              <w:top w:val="nil"/>
            </w:tcBorders>
          </w:tcPr>
          <w:p w14:paraId="4CC25A9F" w14:textId="77777777" w:rsidR="00E97F39" w:rsidRPr="001C60C1" w:rsidRDefault="00C94A68"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w:t>
            </w:r>
            <w:r w:rsidR="00E804BE" w:rsidRPr="001C60C1">
              <w:rPr>
                <w:rFonts w:ascii="Times New Roman" w:hAnsi="Times New Roman"/>
                <w:b/>
                <w:color w:val="000000"/>
                <w:lang w:val="fr-FR" w:eastAsia="en-GB"/>
              </w:rPr>
              <w:t>AEWA</w:t>
            </w:r>
            <w:r w:rsidRPr="001C60C1">
              <w:rPr>
                <w:rFonts w:ascii="Times New Roman" w:hAnsi="Times New Roman"/>
                <w:b/>
                <w:color w:val="000000"/>
                <w:lang w:val="fr-FR" w:eastAsia="en-GB"/>
              </w:rPr>
              <w:t xml:space="preserve"> </w:t>
            </w:r>
            <w:r w:rsidR="00E804BE" w:rsidRPr="001C60C1">
              <w:rPr>
                <w:rFonts w:ascii="Times New Roman" w:hAnsi="Times New Roman"/>
                <w:b/>
                <w:color w:val="000000"/>
                <w:lang w:val="fr-FR" w:eastAsia="en-GB"/>
              </w:rPr>
              <w:t xml:space="preserve">:  </w:t>
            </w:r>
          </w:p>
          <w:p w14:paraId="4CC25AA0" w14:textId="77777777" w:rsidR="00E97F39" w:rsidRPr="001C60C1" w:rsidRDefault="008D107A"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Direct</w:t>
            </w:r>
            <w:r w:rsidR="00C94A68" w:rsidRPr="001C60C1">
              <w:rPr>
                <w:rFonts w:ascii="Times New Roman" w:hAnsi="Times New Roman"/>
                <w:color w:val="000000"/>
                <w:lang w:val="fr-FR" w:eastAsia="en-GB"/>
              </w:rPr>
              <w:t>ement important pour l’AEWA dans le contexte des valeurs</w:t>
            </w:r>
            <w:r w:rsidR="00FB53F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socio-</w:t>
            </w:r>
            <w:r w:rsidR="00C94A68" w:rsidRPr="001C60C1">
              <w:rPr>
                <w:rFonts w:ascii="Times New Roman" w:hAnsi="Times New Roman"/>
                <w:color w:val="000000"/>
                <w:lang w:val="fr-FR" w:eastAsia="en-GB"/>
              </w:rPr>
              <w:t>é</w:t>
            </w:r>
            <w:r w:rsidRPr="001C60C1">
              <w:rPr>
                <w:rFonts w:ascii="Times New Roman" w:hAnsi="Times New Roman"/>
                <w:color w:val="000000"/>
                <w:lang w:val="fr-FR" w:eastAsia="en-GB"/>
              </w:rPr>
              <w:t>conomi</w:t>
            </w:r>
            <w:r w:rsidR="00C94A68" w:rsidRPr="001C60C1">
              <w:rPr>
                <w:rFonts w:ascii="Times New Roman" w:hAnsi="Times New Roman"/>
                <w:color w:val="000000"/>
                <w:lang w:val="fr-FR" w:eastAsia="en-GB"/>
              </w:rPr>
              <w:t>ques des oiseaux d’eau migrateurs</w:t>
            </w:r>
            <w:r w:rsidR="00FB53FF" w:rsidRPr="001C60C1">
              <w:rPr>
                <w:rFonts w:ascii="Times New Roman" w:hAnsi="Times New Roman"/>
                <w:color w:val="000000"/>
                <w:lang w:val="fr-FR" w:eastAsia="en-GB"/>
              </w:rPr>
              <w:t xml:space="preserve">, </w:t>
            </w:r>
            <w:r w:rsidR="00C94A68" w:rsidRPr="001C60C1">
              <w:rPr>
                <w:rFonts w:ascii="Times New Roman" w:hAnsi="Times New Roman"/>
                <w:color w:val="000000"/>
                <w:lang w:val="fr-FR" w:eastAsia="en-GB"/>
              </w:rPr>
              <w:t>de leur utilisation à des fins de consommation ou non</w:t>
            </w:r>
            <w:r w:rsidRPr="001C60C1">
              <w:rPr>
                <w:rFonts w:ascii="Times New Roman" w:hAnsi="Times New Roman"/>
                <w:color w:val="000000"/>
                <w:lang w:val="fr-FR" w:eastAsia="en-GB"/>
              </w:rPr>
              <w:t xml:space="preserve">, </w:t>
            </w:r>
            <w:r w:rsidR="00C94A68" w:rsidRPr="001C60C1">
              <w:rPr>
                <w:rFonts w:ascii="Times New Roman" w:hAnsi="Times New Roman"/>
                <w:color w:val="000000"/>
                <w:lang w:val="fr-FR" w:eastAsia="en-GB"/>
              </w:rPr>
              <w:t xml:space="preserve">et des </w:t>
            </w:r>
            <w:r w:rsidR="00FA35FA" w:rsidRPr="001C60C1">
              <w:rPr>
                <w:rFonts w:ascii="Times New Roman" w:hAnsi="Times New Roman"/>
                <w:color w:val="000000"/>
                <w:lang w:val="fr-FR" w:eastAsia="en-GB"/>
              </w:rPr>
              <w:t>avantages résultant également</w:t>
            </w:r>
            <w:r w:rsidR="00C94A68" w:rsidRPr="001C60C1">
              <w:rPr>
                <w:rFonts w:ascii="Times New Roman" w:hAnsi="Times New Roman"/>
                <w:color w:val="000000"/>
                <w:lang w:val="fr-FR" w:eastAsia="en-GB"/>
              </w:rPr>
              <w:t xml:space="preserve"> de la</w:t>
            </w:r>
            <w:r w:rsidRPr="001C60C1">
              <w:rPr>
                <w:rFonts w:ascii="Times New Roman" w:hAnsi="Times New Roman"/>
                <w:color w:val="000000"/>
                <w:lang w:val="fr-FR" w:eastAsia="en-GB"/>
              </w:rPr>
              <w:t xml:space="preserve"> conservation </w:t>
            </w:r>
            <w:r w:rsidR="00C94A68" w:rsidRPr="001C60C1">
              <w:rPr>
                <w:rFonts w:ascii="Times New Roman" w:hAnsi="Times New Roman"/>
                <w:color w:val="000000"/>
                <w:lang w:val="fr-FR" w:eastAsia="en-GB"/>
              </w:rPr>
              <w:t>des zones humides leur servant d’habitat</w:t>
            </w:r>
            <w:r w:rsidRPr="001C60C1">
              <w:rPr>
                <w:rFonts w:ascii="Times New Roman" w:hAnsi="Times New Roman"/>
                <w:color w:val="000000"/>
                <w:lang w:val="fr-FR" w:eastAsia="en-GB"/>
              </w:rPr>
              <w:t xml:space="preserve">. </w:t>
            </w:r>
            <w:r w:rsidR="00C94A68" w:rsidRPr="001C60C1">
              <w:rPr>
                <w:rFonts w:ascii="Times New Roman" w:hAnsi="Times New Roman"/>
                <w:color w:val="000000"/>
                <w:lang w:val="fr-FR" w:eastAsia="en-GB"/>
              </w:rPr>
              <w:t xml:space="preserve">L’Objectif est notamment </w:t>
            </w:r>
            <w:r w:rsidR="00A509A5" w:rsidRPr="001C60C1">
              <w:rPr>
                <w:rFonts w:ascii="Times New Roman" w:hAnsi="Times New Roman"/>
                <w:color w:val="000000"/>
                <w:lang w:val="fr-FR" w:eastAsia="en-GB"/>
              </w:rPr>
              <w:t xml:space="preserve">important, </w:t>
            </w:r>
            <w:r w:rsidR="00C94A68" w:rsidRPr="001C60C1">
              <w:rPr>
                <w:rFonts w:ascii="Times New Roman" w:hAnsi="Times New Roman"/>
                <w:color w:val="000000"/>
                <w:lang w:val="fr-FR" w:eastAsia="en-GB"/>
              </w:rPr>
              <w:t xml:space="preserve">mais </w:t>
            </w:r>
            <w:r w:rsidR="008268AB" w:rsidRPr="001C60C1">
              <w:rPr>
                <w:rFonts w:ascii="Times New Roman" w:hAnsi="Times New Roman"/>
                <w:color w:val="000000"/>
                <w:lang w:val="fr-FR" w:eastAsia="en-GB"/>
              </w:rPr>
              <w:t>pas</w:t>
            </w:r>
            <w:r w:rsidR="00C94A68" w:rsidRPr="001C60C1">
              <w:rPr>
                <w:rFonts w:ascii="Times New Roman" w:hAnsi="Times New Roman"/>
                <w:color w:val="000000"/>
                <w:lang w:val="fr-FR" w:eastAsia="en-GB"/>
              </w:rPr>
              <w:t xml:space="preserve"> exclusivement</w:t>
            </w:r>
            <w:r w:rsidR="00A509A5" w:rsidRPr="001C60C1">
              <w:rPr>
                <w:rFonts w:ascii="Times New Roman" w:hAnsi="Times New Roman"/>
                <w:color w:val="000000"/>
                <w:lang w:val="fr-FR" w:eastAsia="en-GB"/>
              </w:rPr>
              <w:t>,</w:t>
            </w:r>
            <w:r w:rsidR="00C94A68" w:rsidRPr="001C60C1">
              <w:rPr>
                <w:rFonts w:ascii="Times New Roman" w:hAnsi="Times New Roman"/>
                <w:color w:val="000000"/>
                <w:lang w:val="fr-FR" w:eastAsia="en-GB"/>
              </w:rPr>
              <w:t xml:space="preserve"> en Afrique, dans le contexte </w:t>
            </w:r>
            <w:r w:rsidR="00C94A68" w:rsidRPr="001C60C1">
              <w:rPr>
                <w:rFonts w:ascii="Times New Roman" w:hAnsi="Times New Roman"/>
                <w:color w:val="000000"/>
                <w:lang w:val="fr-FR" w:eastAsia="en-GB"/>
              </w:rPr>
              <w:lastRenderedPageBreak/>
              <w:t>de l’intégration de la conservation des oiseaux d’eau migrateurs dans les stratégies de réduction de la pauvreté</w:t>
            </w:r>
            <w:r w:rsidRPr="001C60C1">
              <w:rPr>
                <w:rFonts w:ascii="Times New Roman" w:hAnsi="Times New Roman"/>
                <w:color w:val="000000"/>
                <w:lang w:val="fr-FR" w:eastAsia="en-GB"/>
              </w:rPr>
              <w:t>.</w:t>
            </w:r>
          </w:p>
          <w:p w14:paraId="4CC25AA1" w14:textId="77777777" w:rsidR="00B43934" w:rsidRPr="001C60C1" w:rsidRDefault="00B43934" w:rsidP="00695029">
            <w:pPr>
              <w:spacing w:after="120" w:line="255" w:lineRule="atLeast"/>
              <w:rPr>
                <w:rFonts w:ascii="Times New Roman" w:hAnsi="Times New Roman"/>
                <w:b/>
                <w:color w:val="000000"/>
                <w:lang w:val="fr-FR" w:eastAsia="en-GB"/>
              </w:rPr>
            </w:pPr>
          </w:p>
          <w:p w14:paraId="4CC25AA2" w14:textId="77777777" w:rsidR="00E804BE" w:rsidRPr="001C60C1" w:rsidRDefault="00564C1A"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 xml:space="preserve">Évaluation des besoins par le </w:t>
            </w:r>
            <w:r w:rsidR="00E804BE" w:rsidRPr="001C60C1">
              <w:rPr>
                <w:rFonts w:ascii="Times New Roman" w:hAnsi="Times New Roman"/>
                <w:b/>
                <w:color w:val="000000"/>
                <w:lang w:val="fr-FR" w:eastAsia="en-GB"/>
              </w:rPr>
              <w:t>TC</w:t>
            </w:r>
            <w:r w:rsidRPr="001C60C1">
              <w:rPr>
                <w:rFonts w:ascii="Times New Roman" w:hAnsi="Times New Roman"/>
                <w:b/>
                <w:color w:val="000000"/>
                <w:lang w:val="fr-FR" w:eastAsia="en-GB"/>
              </w:rPr>
              <w:t xml:space="preserve"> </w:t>
            </w:r>
            <w:r w:rsidR="00E804BE" w:rsidRPr="001C60C1">
              <w:rPr>
                <w:rFonts w:ascii="Times New Roman" w:hAnsi="Times New Roman"/>
                <w:b/>
                <w:color w:val="000000"/>
                <w:lang w:val="fr-FR" w:eastAsia="en-GB"/>
              </w:rPr>
              <w:t xml:space="preserve">:  </w:t>
            </w:r>
          </w:p>
          <w:p w14:paraId="4CC25AA3" w14:textId="77777777" w:rsidR="00E804BE" w:rsidRPr="001C60C1" w:rsidRDefault="00564C1A" w:rsidP="005A6160">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Concernant également la</w:t>
            </w:r>
            <w:r w:rsidR="00F563D5" w:rsidRPr="001C60C1">
              <w:rPr>
                <w:rFonts w:ascii="Times New Roman" w:hAnsi="Times New Roman"/>
                <w:color w:val="000000"/>
                <w:lang w:val="fr-FR" w:eastAsia="en-GB"/>
              </w:rPr>
              <w:t xml:space="preserve"> R</w:t>
            </w:r>
            <w:r w:rsidRPr="001C60C1">
              <w:rPr>
                <w:rFonts w:ascii="Times New Roman" w:hAnsi="Times New Roman"/>
                <w:color w:val="000000"/>
                <w:lang w:val="fr-FR" w:eastAsia="en-GB"/>
              </w:rPr>
              <w:t>é</w:t>
            </w:r>
            <w:r w:rsidR="00F563D5" w:rsidRPr="001C60C1">
              <w:rPr>
                <w:rFonts w:ascii="Times New Roman" w:hAnsi="Times New Roman"/>
                <w:color w:val="000000"/>
                <w:lang w:val="fr-FR" w:eastAsia="en-GB"/>
              </w:rPr>
              <w:t>solution 10.18</w:t>
            </w:r>
            <w:r w:rsidR="00F563D5" w:rsidRPr="001C60C1">
              <w:rPr>
                <w:rStyle w:val="FootnoteReference"/>
                <w:rFonts w:ascii="Times New Roman" w:hAnsi="Times New Roman"/>
                <w:color w:val="000000"/>
                <w:lang w:val="fr-FR" w:eastAsia="en-GB"/>
              </w:rPr>
              <w:footnoteReference w:id="2"/>
            </w:r>
            <w:r w:rsidRPr="001C60C1">
              <w:rPr>
                <w:rFonts w:ascii="Times New Roman" w:hAnsi="Times New Roman"/>
                <w:color w:val="000000"/>
                <w:lang w:val="fr-FR" w:eastAsia="en-GB"/>
              </w:rPr>
              <w:t xml:space="preserve"> de la CMS</w:t>
            </w:r>
            <w:r w:rsidR="00F563D5"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il est particulièrement nécessaire d’inclure ces questions dans les</w:t>
            </w:r>
            <w:r w:rsidR="00E86705" w:rsidRPr="001C60C1">
              <w:rPr>
                <w:rFonts w:ascii="Times New Roman" w:hAnsi="Times New Roman"/>
                <w:color w:val="000000"/>
                <w:lang w:val="fr-FR" w:eastAsia="en-GB"/>
              </w:rPr>
              <w:t xml:space="preserve"> Stratégies et Plan</w:t>
            </w:r>
            <w:r w:rsidR="00FA35FA" w:rsidRPr="001C60C1">
              <w:rPr>
                <w:rFonts w:ascii="Times New Roman" w:hAnsi="Times New Roman"/>
                <w:color w:val="000000"/>
                <w:lang w:val="fr-FR" w:eastAsia="en-GB"/>
              </w:rPr>
              <w:t>s</w:t>
            </w:r>
            <w:r w:rsidR="00E86705" w:rsidRPr="001C60C1">
              <w:rPr>
                <w:rFonts w:ascii="Times New Roman" w:hAnsi="Times New Roman"/>
                <w:color w:val="000000"/>
                <w:lang w:val="fr-FR" w:eastAsia="en-GB"/>
              </w:rPr>
              <w:t xml:space="preserve"> d’action pour la Biodiversité nationale</w:t>
            </w:r>
            <w:r w:rsidR="00652B4A" w:rsidRPr="001C60C1">
              <w:rPr>
                <w:rFonts w:ascii="Times New Roman" w:hAnsi="Times New Roman"/>
                <w:color w:val="000000"/>
                <w:lang w:val="fr-FR" w:eastAsia="en-GB"/>
              </w:rPr>
              <w:t xml:space="preserve"> (</w:t>
            </w:r>
            <w:r w:rsidR="00786543" w:rsidRPr="001C60C1">
              <w:rPr>
                <w:rFonts w:ascii="Times New Roman" w:hAnsi="Times New Roman"/>
                <w:color w:val="000000"/>
                <w:lang w:val="fr-FR" w:eastAsia="en-GB"/>
              </w:rPr>
              <w:t>SPANB</w:t>
            </w:r>
            <w:r w:rsidR="00652B4A" w:rsidRPr="001C60C1">
              <w:rPr>
                <w:rFonts w:ascii="Times New Roman" w:hAnsi="Times New Roman"/>
                <w:color w:val="000000"/>
                <w:lang w:val="fr-FR" w:eastAsia="en-GB"/>
              </w:rPr>
              <w:t>)</w:t>
            </w:r>
            <w:r w:rsidRPr="001C60C1">
              <w:rPr>
                <w:rFonts w:ascii="Times New Roman" w:hAnsi="Times New Roman"/>
                <w:color w:val="000000"/>
                <w:lang w:val="fr-FR" w:eastAsia="en-GB"/>
              </w:rPr>
              <w:t>, afin d’assurer que la valeur des oiseaux d’eau est entièrement reconnue au plan national</w:t>
            </w:r>
            <w:r w:rsidR="00652B4A" w:rsidRPr="001C60C1">
              <w:rPr>
                <w:rFonts w:ascii="Times New Roman" w:hAnsi="Times New Roman"/>
                <w:color w:val="000000"/>
                <w:lang w:val="fr-FR" w:eastAsia="en-GB"/>
              </w:rPr>
              <w:t xml:space="preserve">.  </w:t>
            </w:r>
            <w:r w:rsidR="00F563D5" w:rsidRPr="001C60C1">
              <w:rPr>
                <w:rFonts w:ascii="Times New Roman" w:hAnsi="Times New Roman"/>
                <w:color w:val="000000"/>
                <w:lang w:val="fr-FR" w:eastAsia="en-GB"/>
              </w:rPr>
              <w:t>Not</w:t>
            </w:r>
            <w:r w:rsidRPr="001C60C1">
              <w:rPr>
                <w:rFonts w:ascii="Times New Roman" w:hAnsi="Times New Roman"/>
                <w:color w:val="000000"/>
                <w:lang w:val="fr-FR" w:eastAsia="en-GB"/>
              </w:rPr>
              <w:t>ant que certains conseils ont déjà été développés par la</w:t>
            </w:r>
            <w:r w:rsidR="00F563D5" w:rsidRPr="001C60C1">
              <w:rPr>
                <w:rFonts w:ascii="Times New Roman" w:hAnsi="Times New Roman"/>
                <w:color w:val="000000"/>
                <w:lang w:val="fr-FR" w:eastAsia="en-GB"/>
              </w:rPr>
              <w:t xml:space="preserve"> CMS</w:t>
            </w:r>
            <w:r w:rsidR="00F563D5" w:rsidRPr="001C60C1">
              <w:rPr>
                <w:rStyle w:val="FootnoteReference"/>
                <w:rFonts w:ascii="Times New Roman" w:hAnsi="Times New Roman"/>
                <w:color w:val="000000"/>
                <w:lang w:val="fr-FR" w:eastAsia="en-GB"/>
              </w:rPr>
              <w:footnoteReference w:id="3"/>
            </w:r>
            <w:r w:rsidR="00F563D5"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il serait utile de prendre en considération le développement d’autres conseils spécifiques aux oiseaux d’eau migrateurs</w:t>
            </w:r>
            <w:r w:rsidR="00652B4A" w:rsidRPr="001C60C1">
              <w:rPr>
                <w:rFonts w:ascii="Times New Roman" w:hAnsi="Times New Roman"/>
                <w:color w:val="000000"/>
                <w:lang w:val="fr-FR" w:eastAsia="en-GB"/>
              </w:rPr>
              <w:t>.</w:t>
            </w:r>
          </w:p>
          <w:p w14:paraId="4CC25AA4" w14:textId="77777777" w:rsidR="00FB53FF" w:rsidRPr="001C60C1" w:rsidRDefault="00564C1A" w:rsidP="00564C1A">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Cette question offre des opportunités particulières pour une collaboration avec les personnes</w:t>
            </w:r>
            <w:r w:rsidR="00A509A5" w:rsidRPr="001C60C1">
              <w:rPr>
                <w:rFonts w:ascii="Times New Roman" w:hAnsi="Times New Roman"/>
                <w:color w:val="000000"/>
                <w:lang w:val="fr-FR" w:eastAsia="en-GB"/>
              </w:rPr>
              <w:t>/instances</w:t>
            </w:r>
            <w:r w:rsidRPr="001C60C1">
              <w:rPr>
                <w:rFonts w:ascii="Times New Roman" w:hAnsi="Times New Roman"/>
                <w:color w:val="000000"/>
                <w:lang w:val="fr-FR" w:eastAsia="en-GB"/>
              </w:rPr>
              <w:t xml:space="preserve"> responsable</w:t>
            </w:r>
            <w:r w:rsidR="00FA35FA" w:rsidRPr="001C60C1">
              <w:rPr>
                <w:rFonts w:ascii="Times New Roman" w:hAnsi="Times New Roman"/>
                <w:color w:val="000000"/>
                <w:lang w:val="fr-FR" w:eastAsia="en-GB"/>
              </w:rPr>
              <w:t>s</w:t>
            </w:r>
            <w:r w:rsidRPr="001C60C1">
              <w:rPr>
                <w:rFonts w:ascii="Times New Roman" w:hAnsi="Times New Roman"/>
                <w:color w:val="000000"/>
                <w:lang w:val="fr-FR" w:eastAsia="en-GB"/>
              </w:rPr>
              <w:t xml:space="preserve"> de la mise en œuvre d’AEM correspondantes, notamment la</w:t>
            </w:r>
            <w:r w:rsidR="00FB53FF" w:rsidRPr="001C60C1">
              <w:rPr>
                <w:rFonts w:ascii="Times New Roman" w:hAnsi="Times New Roman"/>
                <w:color w:val="000000"/>
                <w:lang w:val="fr-FR" w:eastAsia="en-GB"/>
              </w:rPr>
              <w:t xml:space="preserve"> CBD</w:t>
            </w:r>
            <w:r w:rsidR="00F563D5" w:rsidRPr="001C60C1">
              <w:rPr>
                <w:rFonts w:ascii="Times New Roman" w:hAnsi="Times New Roman"/>
                <w:color w:val="000000"/>
                <w:lang w:val="fr-FR" w:eastAsia="en-GB"/>
              </w:rPr>
              <w:t>, Ramsar</w:t>
            </w:r>
            <w:r w:rsidR="00FB53F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 le Plan d’action de la</w:t>
            </w:r>
            <w:r w:rsidR="00FB53FF" w:rsidRPr="001C60C1">
              <w:rPr>
                <w:rFonts w:ascii="Times New Roman" w:hAnsi="Times New Roman"/>
                <w:color w:val="000000"/>
                <w:lang w:val="fr-FR" w:eastAsia="en-GB"/>
              </w:rPr>
              <w:t xml:space="preserve"> CMS </w:t>
            </w:r>
            <w:r w:rsidRPr="001C60C1">
              <w:rPr>
                <w:rFonts w:ascii="Times New Roman" w:hAnsi="Times New Roman"/>
                <w:color w:val="000000"/>
                <w:lang w:val="fr-FR" w:eastAsia="en-GB"/>
              </w:rPr>
              <w:t>pour la conservation des oiseaux terrestres migrateurs d’Afrique-Eurasie</w:t>
            </w:r>
            <w:r w:rsidR="00FB53FF" w:rsidRPr="001C60C1">
              <w:rPr>
                <w:rFonts w:ascii="Times New Roman" w:hAnsi="Times New Roman"/>
                <w:color w:val="000000"/>
                <w:lang w:val="fr-FR" w:eastAsia="en-GB"/>
              </w:rPr>
              <w:t>.</w:t>
            </w:r>
          </w:p>
        </w:tc>
      </w:tr>
      <w:tr w:rsidR="00421916" w:rsidRPr="001C60C1" w14:paraId="4CC25AA8" w14:textId="77777777" w:rsidTr="00D31AF1">
        <w:tc>
          <w:tcPr>
            <w:tcW w:w="0" w:type="auto"/>
            <w:tcBorders>
              <w:bottom w:val="nil"/>
            </w:tcBorders>
          </w:tcPr>
          <w:p w14:paraId="4CC25AA6" w14:textId="77777777" w:rsidR="00E804BE"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3 </w:t>
            </w:r>
          </w:p>
        </w:tc>
        <w:tc>
          <w:tcPr>
            <w:tcW w:w="0" w:type="auto"/>
            <w:tcBorders>
              <w:bottom w:val="nil"/>
            </w:tcBorders>
          </w:tcPr>
          <w:p w14:paraId="4CC25AA7"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AAF" w14:textId="77777777" w:rsidTr="00D31AF1">
        <w:tc>
          <w:tcPr>
            <w:tcW w:w="0" w:type="auto"/>
            <w:tcBorders>
              <w:top w:val="nil"/>
            </w:tcBorders>
          </w:tcPr>
          <w:p w14:paraId="4CC25AA9" w14:textId="77777777" w:rsidR="00E804BE"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biodiversité biologique sont élaborées et appliquées, d’une manière compatible et en harmonie avec les dispositions de la Convention et les obligations nationales en vigueur, en tenant compte des conditions socioéconomiques nationales.</w:t>
            </w:r>
          </w:p>
        </w:tc>
        <w:tc>
          <w:tcPr>
            <w:tcW w:w="0" w:type="auto"/>
            <w:tcBorders>
              <w:top w:val="nil"/>
            </w:tcBorders>
          </w:tcPr>
          <w:p w14:paraId="4CC25AAA" w14:textId="77777777" w:rsidR="00E804BE" w:rsidRPr="001C60C1" w:rsidRDefault="00564C1A"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w:t>
            </w:r>
            <w:r w:rsidR="00E804BE" w:rsidRPr="001C60C1">
              <w:rPr>
                <w:rFonts w:ascii="Times New Roman" w:hAnsi="Times New Roman"/>
                <w:b/>
                <w:color w:val="000000"/>
                <w:lang w:val="fr-FR" w:eastAsia="en-GB"/>
              </w:rPr>
              <w:t>AEWA</w:t>
            </w:r>
            <w:r w:rsidRPr="001C60C1">
              <w:rPr>
                <w:rFonts w:ascii="Times New Roman" w:hAnsi="Times New Roman"/>
                <w:b/>
                <w:color w:val="000000"/>
                <w:lang w:val="fr-FR" w:eastAsia="en-GB"/>
              </w:rPr>
              <w:t xml:space="preserve"> </w:t>
            </w:r>
            <w:r w:rsidR="00E804BE" w:rsidRPr="001C60C1">
              <w:rPr>
                <w:rFonts w:ascii="Times New Roman" w:hAnsi="Times New Roman"/>
                <w:b/>
                <w:color w:val="000000"/>
                <w:lang w:val="fr-FR" w:eastAsia="en-GB"/>
              </w:rPr>
              <w:t xml:space="preserve">:  </w:t>
            </w:r>
          </w:p>
          <w:p w14:paraId="4CC25AAB" w14:textId="77777777" w:rsidR="00E97F39" w:rsidRPr="001C60C1" w:rsidRDefault="00E97F39" w:rsidP="00E97F3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Indirect</w:t>
            </w:r>
            <w:r w:rsidR="00564C1A" w:rsidRPr="001C60C1">
              <w:rPr>
                <w:rFonts w:ascii="Times New Roman" w:hAnsi="Times New Roman"/>
                <w:color w:val="000000"/>
                <w:lang w:val="fr-FR" w:eastAsia="en-GB"/>
              </w:rPr>
              <w:t>ement important pour l’</w:t>
            </w:r>
            <w:r w:rsidRPr="001C60C1">
              <w:rPr>
                <w:rFonts w:ascii="Times New Roman" w:hAnsi="Times New Roman"/>
                <w:color w:val="000000"/>
                <w:lang w:val="fr-FR" w:eastAsia="en-GB"/>
              </w:rPr>
              <w:t xml:space="preserve">AEWA </w:t>
            </w:r>
            <w:r w:rsidR="00564C1A" w:rsidRPr="001C60C1">
              <w:rPr>
                <w:rFonts w:ascii="Times New Roman" w:hAnsi="Times New Roman"/>
                <w:color w:val="000000"/>
                <w:lang w:val="fr-FR" w:eastAsia="en-GB"/>
              </w:rPr>
              <w:t>par le biais des</w:t>
            </w:r>
            <w:r w:rsidRPr="001C60C1">
              <w:rPr>
                <w:rFonts w:ascii="Times New Roman" w:hAnsi="Times New Roman"/>
                <w:color w:val="000000"/>
                <w:lang w:val="fr-FR" w:eastAsia="en-GB"/>
              </w:rPr>
              <w:t xml:space="preserve"> impacts </w:t>
            </w:r>
            <w:r w:rsidR="00564C1A" w:rsidRPr="001C60C1">
              <w:rPr>
                <w:rFonts w:ascii="Times New Roman" w:hAnsi="Times New Roman"/>
                <w:color w:val="000000"/>
                <w:lang w:val="fr-FR" w:eastAsia="en-GB"/>
              </w:rPr>
              <w:t>sur les</w:t>
            </w:r>
            <w:r w:rsidRPr="001C60C1">
              <w:rPr>
                <w:rFonts w:ascii="Times New Roman" w:hAnsi="Times New Roman"/>
                <w:color w:val="000000"/>
                <w:lang w:val="fr-FR" w:eastAsia="en-GB"/>
              </w:rPr>
              <w:t xml:space="preserve"> habitats</w:t>
            </w:r>
            <w:r w:rsidR="00F563D5" w:rsidRPr="001C60C1">
              <w:rPr>
                <w:rFonts w:ascii="Times New Roman" w:hAnsi="Times New Roman"/>
                <w:color w:val="000000"/>
                <w:lang w:val="fr-FR" w:eastAsia="en-GB"/>
              </w:rPr>
              <w:t xml:space="preserve"> </w:t>
            </w:r>
            <w:r w:rsidR="00564C1A" w:rsidRPr="001C60C1">
              <w:rPr>
                <w:rFonts w:ascii="Times New Roman" w:hAnsi="Times New Roman"/>
                <w:color w:val="000000"/>
                <w:lang w:val="fr-FR" w:eastAsia="en-GB"/>
              </w:rPr>
              <w:t>et les espèces</w:t>
            </w:r>
            <w:r w:rsidRPr="001C60C1">
              <w:rPr>
                <w:rFonts w:ascii="Times New Roman" w:hAnsi="Times New Roman"/>
                <w:color w:val="000000"/>
                <w:lang w:val="fr-FR" w:eastAsia="en-GB"/>
              </w:rPr>
              <w:t>.</w:t>
            </w:r>
          </w:p>
          <w:p w14:paraId="4CC25AAC" w14:textId="77777777" w:rsidR="00E97F39" w:rsidRPr="001C60C1" w:rsidRDefault="00E97F39" w:rsidP="00695029">
            <w:pPr>
              <w:spacing w:after="120" w:line="255" w:lineRule="atLeast"/>
              <w:rPr>
                <w:rFonts w:ascii="Times New Roman" w:hAnsi="Times New Roman"/>
                <w:color w:val="000000"/>
                <w:lang w:val="fr-FR" w:eastAsia="en-GB"/>
              </w:rPr>
            </w:pPr>
          </w:p>
          <w:p w14:paraId="4CC25AAD" w14:textId="77777777" w:rsidR="00E804BE" w:rsidRPr="001C60C1" w:rsidRDefault="00564C1A"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 xml:space="preserve">Évaluation des besoins par le </w:t>
            </w:r>
            <w:r w:rsidR="00E804BE" w:rsidRPr="001C60C1">
              <w:rPr>
                <w:rFonts w:ascii="Times New Roman" w:hAnsi="Times New Roman"/>
                <w:b/>
                <w:color w:val="000000"/>
                <w:lang w:val="fr-FR" w:eastAsia="en-GB"/>
              </w:rPr>
              <w:t>TC</w:t>
            </w:r>
            <w:r w:rsidRPr="001C60C1">
              <w:rPr>
                <w:rFonts w:ascii="Times New Roman" w:hAnsi="Times New Roman"/>
                <w:b/>
                <w:color w:val="000000"/>
                <w:lang w:val="fr-FR" w:eastAsia="en-GB"/>
              </w:rPr>
              <w:t xml:space="preserve"> </w:t>
            </w:r>
            <w:r w:rsidR="00E804BE" w:rsidRPr="001C60C1">
              <w:rPr>
                <w:rFonts w:ascii="Times New Roman" w:hAnsi="Times New Roman"/>
                <w:b/>
                <w:color w:val="000000"/>
                <w:lang w:val="fr-FR" w:eastAsia="en-GB"/>
              </w:rPr>
              <w:t xml:space="preserve">:  </w:t>
            </w:r>
          </w:p>
          <w:p w14:paraId="4CC25AAE" w14:textId="77777777" w:rsidR="00E804BE" w:rsidRPr="001C60C1" w:rsidRDefault="00A509A5" w:rsidP="008268AB">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Sera</w:t>
            </w:r>
            <w:r w:rsidR="00564C1A" w:rsidRPr="001C60C1">
              <w:rPr>
                <w:rFonts w:ascii="Times New Roman" w:hAnsi="Times New Roman"/>
                <w:color w:val="000000"/>
                <w:lang w:val="fr-FR" w:eastAsia="en-GB"/>
              </w:rPr>
              <w:t xml:space="preserve"> le mieux attein</w:t>
            </w:r>
            <w:r w:rsidRPr="001C60C1">
              <w:rPr>
                <w:rFonts w:ascii="Times New Roman" w:hAnsi="Times New Roman"/>
                <w:color w:val="000000"/>
                <w:lang w:val="fr-FR" w:eastAsia="en-GB"/>
              </w:rPr>
              <w:t>t</w:t>
            </w:r>
            <w:r w:rsidR="00564C1A" w:rsidRPr="001C60C1">
              <w:rPr>
                <w:rFonts w:ascii="Times New Roman" w:hAnsi="Times New Roman"/>
                <w:color w:val="000000"/>
                <w:lang w:val="fr-FR" w:eastAsia="en-GB"/>
              </w:rPr>
              <w:t xml:space="preserve"> par le biais d’actions</w:t>
            </w:r>
            <w:r w:rsidR="00FC2019" w:rsidRPr="001C60C1">
              <w:rPr>
                <w:rFonts w:ascii="Times New Roman" w:hAnsi="Times New Roman"/>
                <w:color w:val="000000"/>
                <w:lang w:val="fr-FR" w:eastAsia="en-GB"/>
              </w:rPr>
              <w:t xml:space="preserve"> national</w:t>
            </w:r>
            <w:r w:rsidR="00564C1A" w:rsidRPr="001C60C1">
              <w:rPr>
                <w:rFonts w:ascii="Times New Roman" w:hAnsi="Times New Roman"/>
                <w:color w:val="000000"/>
                <w:lang w:val="fr-FR" w:eastAsia="en-GB"/>
              </w:rPr>
              <w:t>es et</w:t>
            </w:r>
            <w:r w:rsidR="00F563D5" w:rsidRPr="001C60C1">
              <w:rPr>
                <w:rFonts w:ascii="Times New Roman" w:hAnsi="Times New Roman"/>
                <w:color w:val="000000"/>
                <w:lang w:val="fr-FR" w:eastAsia="en-GB"/>
              </w:rPr>
              <w:t xml:space="preserve"> international</w:t>
            </w:r>
            <w:r w:rsidR="00564C1A" w:rsidRPr="001C60C1">
              <w:rPr>
                <w:rFonts w:ascii="Times New Roman" w:hAnsi="Times New Roman"/>
                <w:color w:val="000000"/>
                <w:lang w:val="fr-FR" w:eastAsia="en-GB"/>
              </w:rPr>
              <w:t xml:space="preserve">es, et </w:t>
            </w:r>
            <w:r w:rsidRPr="001C60C1">
              <w:rPr>
                <w:rFonts w:ascii="Times New Roman" w:hAnsi="Times New Roman"/>
                <w:color w:val="000000"/>
                <w:lang w:val="fr-FR" w:eastAsia="en-GB"/>
              </w:rPr>
              <w:t>d’</w:t>
            </w:r>
            <w:r w:rsidR="00564C1A" w:rsidRPr="001C60C1">
              <w:rPr>
                <w:rFonts w:ascii="Times New Roman" w:hAnsi="Times New Roman"/>
                <w:color w:val="000000"/>
                <w:lang w:val="fr-FR" w:eastAsia="en-GB"/>
              </w:rPr>
              <w:t>activité</w:t>
            </w:r>
            <w:r w:rsidRPr="001C60C1">
              <w:rPr>
                <w:rFonts w:ascii="Times New Roman" w:hAnsi="Times New Roman"/>
                <w:color w:val="000000"/>
                <w:lang w:val="fr-FR" w:eastAsia="en-GB"/>
              </w:rPr>
              <w:t>s</w:t>
            </w:r>
            <w:r w:rsidR="00564C1A" w:rsidRPr="001C60C1">
              <w:rPr>
                <w:rFonts w:ascii="Times New Roman" w:hAnsi="Times New Roman"/>
                <w:color w:val="000000"/>
                <w:lang w:val="fr-FR" w:eastAsia="en-GB"/>
              </w:rPr>
              <w:t xml:space="preserve"> d’autres AEM et processus</w:t>
            </w:r>
            <w:r w:rsidR="008874DC" w:rsidRPr="001C60C1">
              <w:rPr>
                <w:rFonts w:ascii="Times New Roman" w:hAnsi="Times New Roman"/>
                <w:color w:val="000000"/>
                <w:lang w:val="fr-FR" w:eastAsia="en-GB"/>
              </w:rPr>
              <w:t xml:space="preserve"> internationa</w:t>
            </w:r>
            <w:r w:rsidR="00564C1A" w:rsidRPr="001C60C1">
              <w:rPr>
                <w:rFonts w:ascii="Times New Roman" w:hAnsi="Times New Roman"/>
                <w:color w:val="000000"/>
                <w:lang w:val="fr-FR" w:eastAsia="en-GB"/>
              </w:rPr>
              <w:t>ux influant sur l’utilisation des terres</w:t>
            </w:r>
            <w:r w:rsidR="005B690F" w:rsidRPr="001C60C1">
              <w:rPr>
                <w:rFonts w:ascii="Times New Roman" w:hAnsi="Times New Roman"/>
                <w:color w:val="000000"/>
                <w:lang w:val="fr-FR" w:eastAsia="en-GB"/>
              </w:rPr>
              <w:t xml:space="preserve">, </w:t>
            </w:r>
            <w:r w:rsidR="00564C1A" w:rsidRPr="001C60C1">
              <w:rPr>
                <w:rFonts w:ascii="Times New Roman" w:hAnsi="Times New Roman"/>
                <w:color w:val="000000"/>
                <w:lang w:val="fr-FR" w:eastAsia="en-GB"/>
              </w:rPr>
              <w:t>la pêche et autres activités afférentes</w:t>
            </w:r>
            <w:r w:rsidR="008874DC" w:rsidRPr="001C60C1">
              <w:rPr>
                <w:rFonts w:ascii="Times New Roman" w:hAnsi="Times New Roman"/>
                <w:color w:val="000000"/>
                <w:lang w:val="fr-FR" w:eastAsia="en-GB"/>
              </w:rPr>
              <w:t xml:space="preserve"> (</w:t>
            </w:r>
            <w:r w:rsidR="00564C1A" w:rsidRPr="001C60C1">
              <w:rPr>
                <w:rFonts w:ascii="Times New Roman" w:hAnsi="Times New Roman"/>
                <w:color w:val="000000"/>
                <w:lang w:val="fr-FR" w:eastAsia="en-GB"/>
              </w:rPr>
              <w:t>par ex</w:t>
            </w:r>
            <w:r w:rsidR="008874DC" w:rsidRPr="001C60C1">
              <w:rPr>
                <w:rFonts w:ascii="Times New Roman" w:hAnsi="Times New Roman"/>
                <w:color w:val="000000"/>
                <w:lang w:val="fr-FR" w:eastAsia="en-GB"/>
              </w:rPr>
              <w:t xml:space="preserve">. </w:t>
            </w:r>
            <w:r w:rsidR="00564C1A" w:rsidRPr="001C60C1">
              <w:rPr>
                <w:rFonts w:ascii="Times New Roman" w:hAnsi="Times New Roman"/>
                <w:color w:val="000000"/>
                <w:lang w:val="fr-FR" w:eastAsia="en-GB"/>
              </w:rPr>
              <w:t xml:space="preserve">le secteur financier </w:t>
            </w:r>
            <w:r w:rsidR="008874DC" w:rsidRPr="001C60C1">
              <w:rPr>
                <w:rFonts w:ascii="Times New Roman" w:hAnsi="Times New Roman"/>
                <w:color w:val="000000"/>
                <w:lang w:val="fr-FR" w:eastAsia="en-GB"/>
              </w:rPr>
              <w:t>international)</w:t>
            </w:r>
            <w:r w:rsidR="00F563D5" w:rsidRPr="001C60C1">
              <w:rPr>
                <w:rFonts w:ascii="Times New Roman" w:hAnsi="Times New Roman"/>
                <w:color w:val="000000"/>
                <w:lang w:val="fr-FR" w:eastAsia="en-GB"/>
              </w:rPr>
              <w:t>.</w:t>
            </w:r>
          </w:p>
        </w:tc>
      </w:tr>
      <w:tr w:rsidR="00421916" w:rsidRPr="001C60C1" w14:paraId="4CC25AB2" w14:textId="77777777" w:rsidTr="00D31AF1">
        <w:tc>
          <w:tcPr>
            <w:tcW w:w="0" w:type="auto"/>
            <w:tcBorders>
              <w:bottom w:val="nil"/>
            </w:tcBorders>
          </w:tcPr>
          <w:p w14:paraId="4CC25AB0" w14:textId="77777777" w:rsidR="00E804BE"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E804BE" w:rsidRPr="001C60C1">
              <w:rPr>
                <w:rFonts w:ascii="Times New Roman" w:hAnsi="Times New Roman"/>
                <w:b/>
                <w:bCs/>
                <w:color w:val="000000"/>
                <w:lang w:val="fr-FR" w:eastAsia="en-GB"/>
              </w:rPr>
              <w:t xml:space="preserve"> 4 </w:t>
            </w:r>
          </w:p>
        </w:tc>
        <w:tc>
          <w:tcPr>
            <w:tcW w:w="0" w:type="auto"/>
            <w:tcBorders>
              <w:bottom w:val="nil"/>
            </w:tcBorders>
          </w:tcPr>
          <w:p w14:paraId="4CC25AB1"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AC5" w14:textId="77777777" w:rsidTr="00D31AF1">
        <w:tc>
          <w:tcPr>
            <w:tcW w:w="0" w:type="auto"/>
            <w:tcBorders>
              <w:top w:val="nil"/>
            </w:tcBorders>
          </w:tcPr>
          <w:p w14:paraId="4CC25AB3" w14:textId="77777777" w:rsidR="00E804BE"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c>
          <w:tcPr>
            <w:tcW w:w="0" w:type="auto"/>
            <w:tcBorders>
              <w:top w:val="nil"/>
            </w:tcBorders>
          </w:tcPr>
          <w:p w14:paraId="4CC25AB4" w14:textId="77777777" w:rsidR="00E804BE" w:rsidRPr="001C60C1" w:rsidRDefault="00786543"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w:t>
            </w:r>
            <w:r w:rsidR="00E804BE" w:rsidRPr="001C60C1">
              <w:rPr>
                <w:rFonts w:ascii="Times New Roman" w:hAnsi="Times New Roman"/>
                <w:b/>
                <w:color w:val="000000"/>
                <w:lang w:val="fr-FR" w:eastAsia="en-GB"/>
              </w:rPr>
              <w:t>AEWA</w:t>
            </w:r>
            <w:r w:rsidRPr="001C60C1">
              <w:rPr>
                <w:rFonts w:ascii="Times New Roman" w:hAnsi="Times New Roman"/>
                <w:b/>
                <w:color w:val="000000"/>
                <w:lang w:val="fr-FR" w:eastAsia="en-GB"/>
              </w:rPr>
              <w:t xml:space="preserve"> </w:t>
            </w:r>
            <w:r w:rsidR="00E804BE" w:rsidRPr="001C60C1">
              <w:rPr>
                <w:rFonts w:ascii="Times New Roman" w:hAnsi="Times New Roman"/>
                <w:b/>
                <w:color w:val="000000"/>
                <w:lang w:val="fr-FR" w:eastAsia="en-GB"/>
              </w:rPr>
              <w:t xml:space="preserve">:  </w:t>
            </w:r>
          </w:p>
          <w:p w14:paraId="4CC25AB5" w14:textId="77777777" w:rsidR="00E804BE" w:rsidRPr="001C60C1" w:rsidRDefault="00786543"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question relative à l’assurance de l’utilisation/du prélèvement durable</w:t>
            </w:r>
            <w:r w:rsidR="00853506" w:rsidRPr="001C60C1">
              <w:rPr>
                <w:rFonts w:ascii="Times New Roman" w:hAnsi="Times New Roman"/>
                <w:color w:val="000000"/>
                <w:lang w:val="fr-FR" w:eastAsia="en-GB"/>
              </w:rPr>
              <w:t>s</w:t>
            </w:r>
            <w:r w:rsidRPr="001C60C1">
              <w:rPr>
                <w:rFonts w:ascii="Times New Roman" w:hAnsi="Times New Roman"/>
                <w:color w:val="000000"/>
                <w:lang w:val="fr-FR" w:eastAsia="en-GB"/>
              </w:rPr>
              <w:t xml:space="preserve"> des oiseaux d’eau est cruciale pour les objectifs de l’AEWA</w:t>
            </w:r>
            <w:r w:rsidR="00E97F39" w:rsidRPr="001C60C1">
              <w:rPr>
                <w:rFonts w:ascii="Times New Roman" w:hAnsi="Times New Roman"/>
                <w:color w:val="000000"/>
                <w:lang w:val="fr-FR" w:eastAsia="en-GB"/>
              </w:rPr>
              <w:t>.</w:t>
            </w:r>
            <w:r w:rsidR="008874D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w:t>
            </w:r>
            <w:r w:rsidR="008874DC"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peut jouer un rôle particulièrement important en aidant à réaliser les initiatives afférentes initiées par la</w:t>
            </w:r>
            <w:r w:rsidR="008874DC" w:rsidRPr="001C60C1">
              <w:rPr>
                <w:rFonts w:ascii="Times New Roman" w:hAnsi="Times New Roman"/>
                <w:color w:val="000000"/>
                <w:lang w:val="fr-FR" w:eastAsia="en-GB"/>
              </w:rPr>
              <w:t xml:space="preserve"> CMS.</w:t>
            </w:r>
            <w:r w:rsidR="005A6160"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Pour la mise en œuvre de l’Article III de l’Accord, il est crucial d’assurer que les utilisations des terres sont </w:t>
            </w:r>
            <w:r w:rsidRPr="001C60C1">
              <w:rPr>
                <w:rFonts w:ascii="Times New Roman" w:hAnsi="Times New Roman"/>
                <w:color w:val="000000"/>
                <w:lang w:val="fr-FR" w:eastAsia="en-GB"/>
              </w:rPr>
              <w:lastRenderedPageBreak/>
              <w:t xml:space="preserve">entièrement </w:t>
            </w:r>
            <w:r w:rsidR="005A6160" w:rsidRPr="001C60C1">
              <w:rPr>
                <w:rFonts w:ascii="Times New Roman" w:hAnsi="Times New Roman"/>
                <w:color w:val="000000"/>
                <w:lang w:val="fr-FR" w:eastAsia="en-GB"/>
              </w:rPr>
              <w:t>compatible</w:t>
            </w:r>
            <w:r w:rsidRPr="001C60C1">
              <w:rPr>
                <w:rFonts w:ascii="Times New Roman" w:hAnsi="Times New Roman"/>
                <w:color w:val="000000"/>
                <w:lang w:val="fr-FR" w:eastAsia="en-GB"/>
              </w:rPr>
              <w:t>s avec la durabilité des populations d’oiseaux d’eau migrateurs</w:t>
            </w:r>
            <w:r w:rsidR="005A6160" w:rsidRPr="001C60C1">
              <w:rPr>
                <w:rFonts w:ascii="Times New Roman" w:hAnsi="Times New Roman"/>
                <w:color w:val="000000"/>
                <w:lang w:val="fr-FR" w:eastAsia="en-GB"/>
              </w:rPr>
              <w:t>.</w:t>
            </w:r>
          </w:p>
          <w:p w14:paraId="4CC25AB6" w14:textId="77777777" w:rsidR="00DE0394" w:rsidRPr="001C60C1" w:rsidRDefault="00DE0394" w:rsidP="00695029">
            <w:pPr>
              <w:spacing w:after="120" w:line="255" w:lineRule="atLeast"/>
              <w:rPr>
                <w:rFonts w:ascii="Times New Roman" w:hAnsi="Times New Roman"/>
                <w:b/>
                <w:color w:val="000000"/>
                <w:lang w:val="fr-FR" w:eastAsia="en-GB"/>
              </w:rPr>
            </w:pPr>
          </w:p>
          <w:p w14:paraId="4CC25AB7" w14:textId="77777777" w:rsidR="00E804BE" w:rsidRPr="001C60C1" w:rsidRDefault="004203F4"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 xml:space="preserve">Évaluation des besoins par le </w:t>
            </w:r>
            <w:r w:rsidR="00E804BE" w:rsidRPr="001C60C1">
              <w:rPr>
                <w:rFonts w:ascii="Times New Roman" w:hAnsi="Times New Roman"/>
                <w:b/>
                <w:color w:val="000000"/>
                <w:lang w:val="fr-FR" w:eastAsia="en-GB"/>
              </w:rPr>
              <w:t>TC</w:t>
            </w:r>
            <w:r w:rsidRPr="001C60C1">
              <w:rPr>
                <w:rFonts w:ascii="Times New Roman" w:hAnsi="Times New Roman"/>
                <w:b/>
                <w:color w:val="000000"/>
                <w:lang w:val="fr-FR" w:eastAsia="en-GB"/>
              </w:rPr>
              <w:t xml:space="preserve"> </w:t>
            </w:r>
            <w:r w:rsidR="00E804BE" w:rsidRPr="001C60C1">
              <w:rPr>
                <w:rFonts w:ascii="Times New Roman" w:hAnsi="Times New Roman"/>
                <w:b/>
                <w:color w:val="000000"/>
                <w:lang w:val="fr-FR" w:eastAsia="en-GB"/>
              </w:rPr>
              <w:t>:</w:t>
            </w:r>
          </w:p>
          <w:p w14:paraId="4CC25AB8" w14:textId="77777777" w:rsidR="00E804BE" w:rsidRPr="001C60C1" w:rsidRDefault="00FC2019"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N</w:t>
            </w:r>
            <w:r w:rsidR="004203F4" w:rsidRPr="001C60C1">
              <w:rPr>
                <w:rFonts w:ascii="Times New Roman" w:hAnsi="Times New Roman"/>
                <w:color w:val="000000"/>
                <w:lang w:val="fr-FR" w:eastAsia="en-GB"/>
              </w:rPr>
              <w:t xml:space="preserve">écessite beaucoup plus d’attention des </w:t>
            </w:r>
            <w:r w:rsidRPr="001C60C1">
              <w:rPr>
                <w:rFonts w:ascii="Times New Roman" w:hAnsi="Times New Roman"/>
                <w:color w:val="000000"/>
                <w:lang w:val="fr-FR" w:eastAsia="en-GB"/>
              </w:rPr>
              <w:t>Parties</w:t>
            </w:r>
            <w:r w:rsidR="004203F4" w:rsidRPr="001C60C1">
              <w:rPr>
                <w:rFonts w:ascii="Times New Roman" w:hAnsi="Times New Roman"/>
                <w:color w:val="000000"/>
                <w:lang w:val="fr-FR" w:eastAsia="en-GB"/>
              </w:rPr>
              <w:t xml:space="preserve">, notamment en ce qui concerne les questions suivantes </w:t>
            </w:r>
            <w:r w:rsidRPr="001C60C1">
              <w:rPr>
                <w:rFonts w:ascii="Times New Roman" w:hAnsi="Times New Roman"/>
                <w:color w:val="000000"/>
                <w:lang w:val="fr-FR" w:eastAsia="en-GB"/>
              </w:rPr>
              <w:t>:</w:t>
            </w:r>
          </w:p>
          <w:p w14:paraId="4CC25AB9" w14:textId="77777777" w:rsidR="00DA4276" w:rsidRPr="001C60C1" w:rsidRDefault="005A6160" w:rsidP="00FC2019">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w:t>
            </w:r>
            <w:r w:rsidR="004203F4" w:rsidRPr="001C60C1">
              <w:rPr>
                <w:rFonts w:ascii="Times New Roman" w:hAnsi="Times New Roman"/>
                <w:color w:val="000000"/>
                <w:lang w:val="fr-FR" w:eastAsia="en-GB"/>
              </w:rPr>
              <w:t>évelopper</w:t>
            </w:r>
            <w:r w:rsidRPr="001C60C1">
              <w:rPr>
                <w:rFonts w:ascii="Times New Roman" w:hAnsi="Times New Roman"/>
                <w:color w:val="000000"/>
                <w:lang w:val="fr-FR" w:eastAsia="en-GB"/>
              </w:rPr>
              <w:t>,</w:t>
            </w:r>
            <w:r w:rsidR="004203F4" w:rsidRPr="001C60C1">
              <w:rPr>
                <w:rFonts w:ascii="Times New Roman" w:hAnsi="Times New Roman"/>
                <w:color w:val="000000"/>
                <w:lang w:val="fr-FR" w:eastAsia="en-GB"/>
              </w:rPr>
              <w:t xml:space="preserve"> mettre en œuvre et appliquer la législation sur la chasse et le commerce </w:t>
            </w:r>
            <w:r w:rsidR="00DA4276" w:rsidRPr="001C60C1">
              <w:rPr>
                <w:rFonts w:ascii="Times New Roman" w:hAnsi="Times New Roman"/>
                <w:color w:val="000000"/>
                <w:lang w:val="fr-FR" w:eastAsia="en-GB"/>
              </w:rPr>
              <w:t>;</w:t>
            </w:r>
          </w:p>
          <w:p w14:paraId="4CC25ABA" w14:textId="77777777" w:rsidR="005A6160" w:rsidRPr="001C60C1"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assurer que les utilisations à des fins de consommation des oiseaux d’eau sont durables, entre autres au moyen de la mise en œuvre de systèmes de gestion adaptative de</w:t>
            </w:r>
            <w:r w:rsidR="00A509A5" w:rsidRPr="001C60C1">
              <w:rPr>
                <w:rFonts w:ascii="Times New Roman" w:hAnsi="Times New Roman"/>
                <w:color w:val="000000"/>
                <w:lang w:val="fr-FR" w:eastAsia="en-GB"/>
              </w:rPr>
              <w:t xml:space="preserve"> la</w:t>
            </w:r>
            <w:r w:rsidRPr="001C60C1">
              <w:rPr>
                <w:rFonts w:ascii="Times New Roman" w:hAnsi="Times New Roman"/>
                <w:color w:val="000000"/>
                <w:lang w:val="fr-FR" w:eastAsia="en-GB"/>
              </w:rPr>
              <w:t xml:space="preserve"> régulation des prélèvements </w:t>
            </w:r>
            <w:r w:rsidR="005A6160" w:rsidRPr="001C60C1">
              <w:rPr>
                <w:rFonts w:ascii="Times New Roman" w:hAnsi="Times New Roman"/>
                <w:color w:val="000000"/>
                <w:lang w:val="fr-FR" w:eastAsia="en-GB"/>
              </w:rPr>
              <w:t>;</w:t>
            </w:r>
          </w:p>
          <w:p w14:paraId="4CC25ABB" w14:textId="77777777" w:rsidR="00FC2019" w:rsidRPr="001C60C1"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recueillir des données sur les niveaux de prélèvement et les communiquer </w:t>
            </w:r>
            <w:r w:rsidR="00FC2019" w:rsidRPr="001C60C1">
              <w:rPr>
                <w:rFonts w:ascii="Times New Roman" w:hAnsi="Times New Roman"/>
                <w:color w:val="000000"/>
                <w:lang w:val="fr-FR" w:eastAsia="en-GB"/>
              </w:rPr>
              <w:t>;</w:t>
            </w:r>
          </w:p>
          <w:p w14:paraId="4CC25ABC" w14:textId="77777777" w:rsidR="00FC2019" w:rsidRPr="001C60C1"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établir des processus internationaux pour partager les informations sur les prélèvements et réaliser des évaluations de la durabilité des niveaux de prélèvement à l’échelle de la population biogéographique </w:t>
            </w:r>
            <w:r w:rsidR="00FC2019" w:rsidRPr="001C60C1">
              <w:rPr>
                <w:rFonts w:ascii="Times New Roman" w:hAnsi="Times New Roman"/>
                <w:color w:val="000000"/>
                <w:lang w:val="fr-FR" w:eastAsia="en-GB"/>
              </w:rPr>
              <w:t>;</w:t>
            </w:r>
          </w:p>
          <w:p w14:paraId="4CC25ABD" w14:textId="77777777" w:rsidR="00835C99" w:rsidRPr="001C60C1"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mettre en œuvre les</w:t>
            </w:r>
            <w:r w:rsidR="00835C99" w:rsidRPr="001C60C1">
              <w:rPr>
                <w:rFonts w:ascii="Times New Roman" w:hAnsi="Times New Roman"/>
                <w:color w:val="000000"/>
                <w:lang w:val="fr-FR" w:eastAsia="en-GB"/>
              </w:rPr>
              <w:t xml:space="preserve"> </w:t>
            </w:r>
            <w:r w:rsidR="00B201C1" w:rsidRPr="001C60C1">
              <w:rPr>
                <w:rFonts w:ascii="Times New Roman" w:hAnsi="Times New Roman"/>
                <w:i/>
                <w:iCs/>
                <w:color w:val="000000"/>
                <w:lang w:val="fr-FR" w:eastAsia="en-GB"/>
              </w:rPr>
              <w:t>Lignes directrices</w:t>
            </w:r>
            <w:r w:rsidR="00B201C1" w:rsidRPr="001C60C1">
              <w:rPr>
                <w:rFonts w:ascii="Times New Roman" w:hAnsi="Times New Roman"/>
                <w:i/>
                <w:color w:val="000000"/>
                <w:lang w:val="fr-FR" w:eastAsia="en-GB"/>
              </w:rPr>
              <w:t xml:space="preserve"> </w:t>
            </w:r>
            <w:r w:rsidRPr="001C60C1">
              <w:rPr>
                <w:rFonts w:ascii="Times New Roman" w:hAnsi="Times New Roman"/>
                <w:i/>
                <w:color w:val="000000"/>
                <w:lang w:val="fr-FR" w:eastAsia="en-GB"/>
              </w:rPr>
              <w:t xml:space="preserve">révisées </w:t>
            </w:r>
            <w:r w:rsidR="00B201C1" w:rsidRPr="001C60C1">
              <w:rPr>
                <w:rFonts w:ascii="Times New Roman" w:hAnsi="Times New Roman"/>
                <w:i/>
                <w:color w:val="000000"/>
                <w:lang w:val="fr-FR" w:eastAsia="en-GB"/>
              </w:rPr>
              <w:t xml:space="preserve">sur le </w:t>
            </w:r>
            <w:r w:rsidR="00B201C1" w:rsidRPr="001C60C1">
              <w:rPr>
                <w:rFonts w:ascii="Times New Roman" w:hAnsi="Times New Roman"/>
                <w:i/>
                <w:iCs/>
                <w:color w:val="000000"/>
                <w:lang w:val="fr-FR" w:eastAsia="en-GB"/>
              </w:rPr>
              <w:t>prélèvement durable</w:t>
            </w:r>
            <w:r w:rsidR="00B201C1" w:rsidRPr="001C60C1">
              <w:rPr>
                <w:rFonts w:ascii="Times New Roman" w:hAnsi="Times New Roman"/>
                <w:i/>
                <w:color w:val="000000"/>
                <w:lang w:val="fr-FR" w:eastAsia="en-GB"/>
              </w:rPr>
              <w:t xml:space="preserve"> des oiseaux d’eau migrateurs</w:t>
            </w:r>
            <w:r w:rsidRPr="001C60C1">
              <w:rPr>
                <w:rFonts w:ascii="Times New Roman" w:hAnsi="Times New Roman"/>
                <w:i/>
                <w:color w:val="000000"/>
                <w:lang w:val="fr-FR" w:eastAsia="en-GB"/>
              </w:rPr>
              <w:t xml:space="preserve"> </w:t>
            </w:r>
            <w:r w:rsidR="00835C99" w:rsidRPr="001C60C1">
              <w:rPr>
                <w:rFonts w:ascii="Times New Roman" w:hAnsi="Times New Roman"/>
                <w:color w:val="000000"/>
                <w:lang w:val="fr-FR" w:eastAsia="en-GB"/>
              </w:rPr>
              <w:t>;</w:t>
            </w:r>
          </w:p>
          <w:p w14:paraId="4CC25ABE" w14:textId="77777777" w:rsidR="00FC2019" w:rsidRPr="001C60C1" w:rsidRDefault="004203F4" w:rsidP="00FC2019">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éliminer l’abattage/le prélèvement illégal des oiseaux d’eau migrateurs là où </w:t>
            </w:r>
            <w:r w:rsidR="00FA35FA" w:rsidRPr="001C60C1">
              <w:rPr>
                <w:rFonts w:ascii="Times New Roman" w:hAnsi="Times New Roman"/>
                <w:color w:val="000000"/>
                <w:lang w:val="fr-FR" w:eastAsia="en-GB"/>
              </w:rPr>
              <w:t>cela se passe</w:t>
            </w:r>
            <w:r w:rsidR="00B555F0" w:rsidRPr="001C60C1">
              <w:rPr>
                <w:rFonts w:ascii="Times New Roman" w:hAnsi="Times New Roman"/>
                <w:color w:val="000000"/>
                <w:lang w:val="fr-FR" w:eastAsia="en-GB"/>
              </w:rPr>
              <w:t> </w:t>
            </w:r>
            <w:r w:rsidR="00DA4276" w:rsidRPr="001C60C1">
              <w:rPr>
                <w:rFonts w:ascii="Times New Roman" w:hAnsi="Times New Roman"/>
                <w:color w:val="000000"/>
                <w:lang w:val="fr-FR" w:eastAsia="en-GB"/>
              </w:rPr>
              <w:t xml:space="preserve">; </w:t>
            </w:r>
          </w:p>
          <w:p w14:paraId="4CC25ABF" w14:textId="77777777" w:rsidR="008874DC" w:rsidRPr="001C60C1" w:rsidRDefault="00B555F0" w:rsidP="00DA4276">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éliminer l’utilisation de grenaille de plomb là où elle est encore utilisée, puisqu’elle est une cause inutile de mortalité supplémentaire </w:t>
            </w:r>
            <w:r w:rsidR="00DA4276" w:rsidRPr="001C60C1">
              <w:rPr>
                <w:rFonts w:ascii="Times New Roman" w:hAnsi="Times New Roman"/>
                <w:color w:val="000000"/>
                <w:lang w:val="fr-FR" w:eastAsia="en-GB"/>
              </w:rPr>
              <w:t xml:space="preserve">; </w:t>
            </w:r>
          </w:p>
          <w:p w14:paraId="4CC25AC0" w14:textId="77777777" w:rsidR="00DA4276" w:rsidRPr="001C60C1" w:rsidRDefault="00B555F0" w:rsidP="00DA4276">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s’attaquer aux utilisations intrinsèquement non durables des habitats </w:t>
            </w:r>
            <w:r w:rsidR="001868D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w:t>
            </w:r>
          </w:p>
          <w:p w14:paraId="4CC25AC1" w14:textId="77777777" w:rsidR="001868DD" w:rsidRPr="001C60C1" w:rsidRDefault="00B555F0" w:rsidP="00DA4276">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appliquer les avis </w:t>
            </w:r>
            <w:r w:rsidR="00FA35FA" w:rsidRPr="001C60C1">
              <w:rPr>
                <w:rFonts w:ascii="Times New Roman" w:hAnsi="Times New Roman"/>
                <w:color w:val="000000"/>
                <w:lang w:val="fr-FR" w:eastAsia="en-GB"/>
              </w:rPr>
              <w:t>utiles</w:t>
            </w:r>
            <w:r w:rsidRPr="001C60C1">
              <w:rPr>
                <w:rFonts w:ascii="Times New Roman" w:hAnsi="Times New Roman"/>
                <w:color w:val="000000"/>
                <w:lang w:val="fr-FR" w:eastAsia="en-GB"/>
              </w:rPr>
              <w:t xml:space="preserve"> de l’AEWA </w:t>
            </w:r>
            <w:r w:rsidR="00FA35FA" w:rsidRPr="001C60C1">
              <w:rPr>
                <w:rFonts w:ascii="Times New Roman" w:hAnsi="Times New Roman"/>
                <w:color w:val="000000"/>
                <w:lang w:val="fr-FR" w:eastAsia="en-GB"/>
              </w:rPr>
              <w:t>sur</w:t>
            </w:r>
            <w:r w:rsidRPr="001C60C1">
              <w:rPr>
                <w:rFonts w:ascii="Times New Roman" w:hAnsi="Times New Roman"/>
                <w:color w:val="000000"/>
                <w:lang w:val="fr-FR" w:eastAsia="en-GB"/>
              </w:rPr>
              <w:t xml:space="preserve"> toutes les questions susmentionnées</w:t>
            </w:r>
            <w:r w:rsidR="001868DD" w:rsidRPr="001C60C1">
              <w:rPr>
                <w:rFonts w:ascii="Times New Roman" w:hAnsi="Times New Roman"/>
                <w:color w:val="000000"/>
                <w:lang w:val="fr-FR" w:eastAsia="en-GB"/>
              </w:rPr>
              <w:t>.</w:t>
            </w:r>
          </w:p>
          <w:p w14:paraId="4CC25AC2" w14:textId="77777777" w:rsidR="00DA4276" w:rsidRPr="001C60C1" w:rsidRDefault="00B555F0" w:rsidP="005A6160">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Fournit des opportunités majeures de collaborer avec un éventail de parties prenantes à différents niveaux</w:t>
            </w:r>
            <w:r w:rsidR="00DA4276" w:rsidRPr="001C60C1">
              <w:rPr>
                <w:rFonts w:ascii="Times New Roman" w:hAnsi="Times New Roman"/>
                <w:color w:val="000000"/>
                <w:lang w:val="fr-FR" w:eastAsia="en-GB"/>
              </w:rPr>
              <w:t xml:space="preserve">.  </w:t>
            </w:r>
          </w:p>
          <w:p w14:paraId="4CC25AC3" w14:textId="76BBDC05" w:rsidR="00DA4276" w:rsidRPr="001C60C1" w:rsidRDefault="00B555F0" w:rsidP="005A6160">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La mise en œuvre complète du Plan stratégique 2015-2023 pour les espèces migratrices est extrêmement </w:t>
            </w:r>
            <w:r w:rsidRPr="00BE57A2">
              <w:rPr>
                <w:rFonts w:ascii="Times New Roman" w:hAnsi="Times New Roman"/>
                <w:lang w:val="fr-FR" w:eastAsia="en-GB"/>
              </w:rPr>
              <w:t>important</w:t>
            </w:r>
            <w:r w:rsidR="00BE57A2">
              <w:rPr>
                <w:rFonts w:ascii="Times New Roman" w:hAnsi="Times New Roman"/>
                <w:lang w:val="fr-FR" w:eastAsia="en-GB"/>
              </w:rPr>
              <w:t>e</w:t>
            </w:r>
            <w:r w:rsidR="00DA4276" w:rsidRPr="00BE57A2">
              <w:rPr>
                <w:rFonts w:ascii="Times New Roman" w:hAnsi="Times New Roman"/>
                <w:lang w:val="fr-FR" w:eastAsia="en-GB"/>
              </w:rPr>
              <w:t>.</w:t>
            </w:r>
          </w:p>
          <w:p w14:paraId="4CC25AC4" w14:textId="77777777" w:rsidR="00DA4276" w:rsidRPr="001C60C1" w:rsidRDefault="00B555F0" w:rsidP="00FA35FA">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 développement de plans de gestion pour les espèces exploitées priorit</w:t>
            </w:r>
            <w:r w:rsidR="00FA35FA" w:rsidRPr="001C60C1">
              <w:rPr>
                <w:rFonts w:ascii="Times New Roman" w:hAnsi="Times New Roman"/>
                <w:color w:val="000000"/>
                <w:lang w:val="fr-FR" w:eastAsia="en-GB"/>
              </w:rPr>
              <w:t>aires</w:t>
            </w:r>
            <w:r w:rsidRPr="001C60C1">
              <w:rPr>
                <w:rFonts w:ascii="Times New Roman" w:hAnsi="Times New Roman"/>
                <w:color w:val="000000"/>
                <w:lang w:val="fr-FR" w:eastAsia="en-GB"/>
              </w:rPr>
              <w:t xml:space="preserve">, y compris </w:t>
            </w:r>
            <w:r w:rsidR="00FA35FA" w:rsidRPr="001C60C1">
              <w:rPr>
                <w:rFonts w:ascii="Times New Roman" w:hAnsi="Times New Roman"/>
                <w:color w:val="000000"/>
                <w:lang w:val="fr-FR" w:eastAsia="en-GB"/>
              </w:rPr>
              <w:t xml:space="preserve">des principes de </w:t>
            </w:r>
            <w:r w:rsidRPr="001C60C1">
              <w:rPr>
                <w:rFonts w:ascii="Times New Roman" w:hAnsi="Times New Roman"/>
                <w:color w:val="000000"/>
                <w:lang w:val="fr-FR" w:eastAsia="en-GB"/>
              </w:rPr>
              <w:t>gestion adaptative</w:t>
            </w:r>
            <w:r w:rsidR="00FA35FA" w:rsidRPr="001C60C1">
              <w:rPr>
                <w:rFonts w:ascii="Times New Roman" w:hAnsi="Times New Roman"/>
                <w:color w:val="000000"/>
                <w:lang w:val="fr-FR" w:eastAsia="en-GB"/>
              </w:rPr>
              <w:t>,</w:t>
            </w:r>
            <w:r w:rsidRPr="001C60C1">
              <w:rPr>
                <w:rFonts w:ascii="Times New Roman" w:hAnsi="Times New Roman"/>
                <w:color w:val="000000"/>
                <w:lang w:val="fr-FR" w:eastAsia="en-GB"/>
              </w:rPr>
              <w:t xml:space="preserve"> serait précieux aux </w:t>
            </w:r>
            <w:r w:rsidR="00421916" w:rsidRPr="001C60C1">
              <w:rPr>
                <w:rFonts w:ascii="Times New Roman" w:hAnsi="Times New Roman"/>
                <w:color w:val="000000"/>
                <w:lang w:val="fr-FR" w:eastAsia="en-GB"/>
              </w:rPr>
              <w:t>échelons</w:t>
            </w:r>
            <w:r w:rsidRPr="001C60C1">
              <w:rPr>
                <w:rFonts w:ascii="Times New Roman" w:hAnsi="Times New Roman"/>
                <w:color w:val="000000"/>
                <w:lang w:val="fr-FR" w:eastAsia="en-GB"/>
              </w:rPr>
              <w:t xml:space="preserve"> appropriés</w:t>
            </w:r>
            <w:r w:rsidR="00DA4276" w:rsidRPr="001C60C1">
              <w:rPr>
                <w:rFonts w:ascii="Times New Roman" w:hAnsi="Times New Roman"/>
                <w:color w:val="000000"/>
                <w:lang w:val="fr-FR" w:eastAsia="en-GB"/>
              </w:rPr>
              <w:t>.</w:t>
            </w:r>
          </w:p>
        </w:tc>
      </w:tr>
      <w:tr w:rsidR="00421916" w:rsidRPr="005F3FFE" w14:paraId="4CC25AC8" w14:textId="77777777" w:rsidTr="00D31AF1">
        <w:tc>
          <w:tcPr>
            <w:tcW w:w="0" w:type="auto"/>
            <w:shd w:val="clear" w:color="auto" w:fill="EEECE1"/>
          </w:tcPr>
          <w:p w14:paraId="4CC25AC6" w14:textId="77777777" w:rsidR="00E804BE" w:rsidRPr="001C60C1" w:rsidRDefault="001A2C78" w:rsidP="00695029">
            <w:pPr>
              <w:keepNext/>
              <w:spacing w:after="120" w:line="255" w:lineRule="atLeast"/>
              <w:rPr>
                <w:rFonts w:ascii="Times New Roman" w:hAnsi="Times New Roman"/>
                <w:color w:val="000000"/>
                <w:lang w:val="fr-FR" w:eastAsia="en-GB"/>
              </w:rPr>
            </w:pPr>
            <w:r w:rsidRPr="001C60C1">
              <w:rPr>
                <w:rFonts w:ascii="Times New Roman" w:hAnsi="Times New Roman"/>
                <w:b/>
                <w:bCs/>
                <w:i/>
                <w:iCs/>
                <w:color w:val="000000"/>
                <w:lang w:val="fr-FR" w:eastAsia="en-GB"/>
              </w:rPr>
              <w:lastRenderedPageBreak/>
              <w:t xml:space="preserve">But stratégique B : Réduire les pressions directes exercées sur la diversité biologique et encourager l’utilisation durable </w:t>
            </w:r>
            <w:r w:rsidR="00E804BE" w:rsidRPr="001C60C1">
              <w:rPr>
                <w:rFonts w:ascii="Times New Roman" w:hAnsi="Times New Roman"/>
                <w:color w:val="000000"/>
                <w:lang w:val="fr-FR" w:eastAsia="en-GB"/>
              </w:rPr>
              <w:t xml:space="preserve"> </w:t>
            </w:r>
          </w:p>
        </w:tc>
        <w:tc>
          <w:tcPr>
            <w:tcW w:w="0" w:type="auto"/>
            <w:shd w:val="clear" w:color="auto" w:fill="EEECE1"/>
          </w:tcPr>
          <w:p w14:paraId="4CC25AC7" w14:textId="77777777" w:rsidR="00E804BE" w:rsidRPr="001C60C1" w:rsidRDefault="00E804BE" w:rsidP="00695029">
            <w:pPr>
              <w:keepNext/>
              <w:spacing w:after="120" w:line="255" w:lineRule="atLeast"/>
              <w:rPr>
                <w:rFonts w:ascii="Times New Roman" w:hAnsi="Times New Roman"/>
                <w:b/>
                <w:bCs/>
                <w:i/>
                <w:iCs/>
                <w:color w:val="000000"/>
                <w:lang w:val="fr-FR" w:eastAsia="en-GB"/>
              </w:rPr>
            </w:pPr>
          </w:p>
        </w:tc>
      </w:tr>
      <w:tr w:rsidR="00421916" w:rsidRPr="001C60C1" w14:paraId="4CC25ACB" w14:textId="77777777" w:rsidTr="00D31AF1">
        <w:tc>
          <w:tcPr>
            <w:tcW w:w="0" w:type="auto"/>
            <w:tcBorders>
              <w:bottom w:val="nil"/>
            </w:tcBorders>
          </w:tcPr>
          <w:p w14:paraId="4CC25AC9" w14:textId="77777777" w:rsidR="00E804BE"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E804BE" w:rsidRPr="001C60C1">
              <w:rPr>
                <w:rFonts w:ascii="Times New Roman" w:hAnsi="Times New Roman"/>
                <w:b/>
                <w:bCs/>
                <w:color w:val="000000"/>
                <w:lang w:val="fr-FR" w:eastAsia="en-GB"/>
              </w:rPr>
              <w:t xml:space="preserve"> 5 </w:t>
            </w:r>
          </w:p>
        </w:tc>
        <w:tc>
          <w:tcPr>
            <w:tcW w:w="0" w:type="auto"/>
            <w:tcBorders>
              <w:bottom w:val="nil"/>
            </w:tcBorders>
          </w:tcPr>
          <w:p w14:paraId="4CC25ACA" w14:textId="77777777" w:rsidR="00E804BE" w:rsidRPr="001C60C1" w:rsidRDefault="00E804BE" w:rsidP="00695029">
            <w:pPr>
              <w:keepNext/>
              <w:spacing w:after="120" w:line="255" w:lineRule="atLeast"/>
              <w:rPr>
                <w:rFonts w:ascii="Times New Roman" w:hAnsi="Times New Roman"/>
                <w:b/>
                <w:bCs/>
                <w:color w:val="000000"/>
                <w:lang w:val="fr-FR" w:eastAsia="en-GB"/>
              </w:rPr>
            </w:pPr>
          </w:p>
        </w:tc>
      </w:tr>
      <w:tr w:rsidR="00421916" w:rsidRPr="005F3FFE" w14:paraId="4CC25AD7" w14:textId="77777777" w:rsidTr="00D31AF1">
        <w:tc>
          <w:tcPr>
            <w:tcW w:w="0" w:type="auto"/>
            <w:tcBorders>
              <w:top w:val="nil"/>
            </w:tcBorders>
          </w:tcPr>
          <w:p w14:paraId="4CC25ACC" w14:textId="77777777" w:rsidR="00E804BE"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D’ici à 2020, le rythme d’appauvrissement de tous les habitats naturels, y compris les forêts, est </w:t>
            </w:r>
            <w:r w:rsidRPr="001C60C1">
              <w:rPr>
                <w:rFonts w:ascii="Times New Roman" w:hAnsi="Times New Roman"/>
                <w:color w:val="000000"/>
                <w:lang w:val="fr-FR" w:eastAsia="en-GB"/>
              </w:rPr>
              <w:lastRenderedPageBreak/>
              <w:t>réduit de moitié au moins et si possible ramené à près de zéro, et la dégradation et la fragmentation des habitats sont sensiblement réduites.</w:t>
            </w:r>
          </w:p>
        </w:tc>
        <w:tc>
          <w:tcPr>
            <w:tcW w:w="0" w:type="auto"/>
            <w:tcBorders>
              <w:top w:val="nil"/>
            </w:tcBorders>
          </w:tcPr>
          <w:p w14:paraId="4CC25ACD" w14:textId="77777777" w:rsidR="00E804BE" w:rsidRPr="001C60C1" w:rsidRDefault="00B555F0"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lastRenderedPageBreak/>
              <w:t>Importance de l’Objectif pour l’</w:t>
            </w:r>
            <w:r w:rsidR="00E804BE" w:rsidRPr="001C60C1">
              <w:rPr>
                <w:rFonts w:ascii="Times New Roman" w:hAnsi="Times New Roman"/>
                <w:b/>
                <w:color w:val="000000"/>
                <w:lang w:val="fr-FR" w:eastAsia="en-GB"/>
              </w:rPr>
              <w:t>AEWA</w:t>
            </w:r>
            <w:r w:rsidRPr="001C60C1">
              <w:rPr>
                <w:rFonts w:ascii="Times New Roman" w:hAnsi="Times New Roman"/>
                <w:b/>
                <w:color w:val="000000"/>
                <w:lang w:val="fr-FR" w:eastAsia="en-GB"/>
              </w:rPr>
              <w:t xml:space="preserve"> </w:t>
            </w:r>
            <w:r w:rsidR="00E804BE" w:rsidRPr="001C60C1">
              <w:rPr>
                <w:rFonts w:ascii="Times New Roman" w:hAnsi="Times New Roman"/>
                <w:b/>
                <w:color w:val="000000"/>
                <w:lang w:val="fr-FR" w:eastAsia="en-GB"/>
              </w:rPr>
              <w:t xml:space="preserve">:  </w:t>
            </w:r>
          </w:p>
          <w:p w14:paraId="4CC25ACE" w14:textId="77777777" w:rsidR="000A276D" w:rsidRPr="001C60C1" w:rsidRDefault="00B555F0" w:rsidP="000A276D">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lastRenderedPageBreak/>
              <w:t>Extrêmement important</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question de la perte et de la dégradation d’</w:t>
            </w:r>
            <w:r w:rsidR="000A276D" w:rsidRPr="001C60C1">
              <w:rPr>
                <w:rFonts w:ascii="Times New Roman" w:hAnsi="Times New Roman"/>
                <w:color w:val="000000"/>
                <w:lang w:val="fr-FR" w:eastAsia="en-GB"/>
              </w:rPr>
              <w:t>habitat</w:t>
            </w:r>
            <w:r w:rsidRPr="001C60C1">
              <w:rPr>
                <w:rFonts w:ascii="Times New Roman" w:hAnsi="Times New Roman"/>
                <w:color w:val="000000"/>
                <w:lang w:val="fr-FR" w:eastAsia="en-GB"/>
              </w:rPr>
              <w:t>s est primordiale pour atteindre les objectifs de l’AEWA</w:t>
            </w:r>
            <w:r w:rsidR="000A276D" w:rsidRPr="001C60C1">
              <w:rPr>
                <w:rFonts w:ascii="Times New Roman" w:hAnsi="Times New Roman"/>
                <w:color w:val="000000"/>
                <w:lang w:val="fr-FR" w:eastAsia="en-GB"/>
              </w:rPr>
              <w:t>.</w:t>
            </w:r>
          </w:p>
          <w:p w14:paraId="4CC25ACF" w14:textId="77777777" w:rsidR="00E804BE" w:rsidRPr="001C60C1" w:rsidRDefault="00E804BE" w:rsidP="00695029">
            <w:pPr>
              <w:spacing w:after="120" w:line="255" w:lineRule="atLeast"/>
              <w:rPr>
                <w:rFonts w:ascii="Times New Roman" w:hAnsi="Times New Roman"/>
                <w:color w:val="000000"/>
                <w:lang w:val="fr-FR" w:eastAsia="en-GB"/>
              </w:rPr>
            </w:pPr>
          </w:p>
          <w:p w14:paraId="4CC25AD0" w14:textId="77777777" w:rsidR="00E804BE" w:rsidRPr="001C60C1" w:rsidRDefault="00B555F0"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 xml:space="preserve">Évaluation des besoins par le TC </w:t>
            </w:r>
            <w:r w:rsidR="00E804BE" w:rsidRPr="001C60C1">
              <w:rPr>
                <w:rFonts w:ascii="Times New Roman" w:hAnsi="Times New Roman"/>
                <w:b/>
                <w:color w:val="000000"/>
                <w:lang w:val="fr-FR" w:eastAsia="en-GB"/>
              </w:rPr>
              <w:t xml:space="preserve">:  </w:t>
            </w:r>
          </w:p>
          <w:p w14:paraId="4CC25AD1" w14:textId="77777777" w:rsidR="00406E76" w:rsidRPr="001C60C1" w:rsidRDefault="00406E76" w:rsidP="00406E76">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N</w:t>
            </w:r>
            <w:r w:rsidR="00B555F0" w:rsidRPr="001C60C1">
              <w:rPr>
                <w:rFonts w:ascii="Times New Roman" w:hAnsi="Times New Roman"/>
                <w:color w:val="000000"/>
                <w:lang w:val="fr-FR" w:eastAsia="en-GB"/>
              </w:rPr>
              <w:t>écessite beaucoup plus d’attention des</w:t>
            </w:r>
            <w:r w:rsidRPr="001C60C1">
              <w:rPr>
                <w:rFonts w:ascii="Times New Roman" w:hAnsi="Times New Roman"/>
                <w:color w:val="000000"/>
                <w:lang w:val="fr-FR" w:eastAsia="en-GB"/>
              </w:rPr>
              <w:t xml:space="preserve"> Parties</w:t>
            </w:r>
            <w:r w:rsidR="00B555F0" w:rsidRPr="001C60C1">
              <w:rPr>
                <w:rFonts w:ascii="Times New Roman" w:hAnsi="Times New Roman"/>
                <w:color w:val="000000"/>
                <w:lang w:val="fr-FR" w:eastAsia="en-GB"/>
              </w:rPr>
              <w:t xml:space="preserve">, notamment concernant les questions suivantes </w:t>
            </w:r>
            <w:r w:rsidRPr="001C60C1">
              <w:rPr>
                <w:rFonts w:ascii="Times New Roman" w:hAnsi="Times New Roman"/>
                <w:color w:val="000000"/>
                <w:lang w:val="fr-FR" w:eastAsia="en-GB"/>
              </w:rPr>
              <w:t>:</w:t>
            </w:r>
          </w:p>
          <w:p w14:paraId="4CC25AD2" w14:textId="77777777" w:rsidR="00835C99" w:rsidRPr="001C60C1" w:rsidRDefault="00FA35FA" w:rsidP="00835C99">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établir des programmes de</w:t>
            </w:r>
            <w:r w:rsidR="00B555F0" w:rsidRPr="001C60C1">
              <w:rPr>
                <w:rFonts w:ascii="Times New Roman" w:hAnsi="Times New Roman"/>
                <w:color w:val="000000"/>
                <w:lang w:val="fr-FR" w:eastAsia="en-GB"/>
              </w:rPr>
              <w:t xml:space="preserve"> surveill</w:t>
            </w:r>
            <w:r w:rsidRPr="001C60C1">
              <w:rPr>
                <w:rFonts w:ascii="Times New Roman" w:hAnsi="Times New Roman"/>
                <w:color w:val="000000"/>
                <w:lang w:val="fr-FR" w:eastAsia="en-GB"/>
              </w:rPr>
              <w:t>ance</w:t>
            </w:r>
            <w:r w:rsidR="00B555F0" w:rsidRPr="001C60C1">
              <w:rPr>
                <w:rFonts w:ascii="Times New Roman" w:hAnsi="Times New Roman"/>
                <w:color w:val="000000"/>
                <w:lang w:val="fr-FR" w:eastAsia="en-GB"/>
              </w:rPr>
              <w:t xml:space="preserve"> </w:t>
            </w:r>
            <w:r w:rsidR="00C90A4E" w:rsidRPr="001C60C1">
              <w:rPr>
                <w:rFonts w:ascii="Times New Roman" w:hAnsi="Times New Roman"/>
                <w:color w:val="000000"/>
                <w:lang w:val="fr-FR" w:eastAsia="en-GB"/>
              </w:rPr>
              <w:t xml:space="preserve">et </w:t>
            </w:r>
            <w:r w:rsidRPr="001C60C1">
              <w:rPr>
                <w:rFonts w:ascii="Times New Roman" w:hAnsi="Times New Roman"/>
                <w:color w:val="000000"/>
                <w:lang w:val="fr-FR" w:eastAsia="en-GB"/>
              </w:rPr>
              <w:t>faire des</w:t>
            </w:r>
            <w:r w:rsidR="00C90A4E" w:rsidRPr="001C60C1">
              <w:rPr>
                <w:rFonts w:ascii="Times New Roman" w:hAnsi="Times New Roman"/>
                <w:color w:val="000000"/>
                <w:lang w:val="fr-FR" w:eastAsia="en-GB"/>
              </w:rPr>
              <w:t xml:space="preserve"> rapport</w:t>
            </w:r>
            <w:r w:rsidRPr="001C60C1">
              <w:rPr>
                <w:rFonts w:ascii="Times New Roman" w:hAnsi="Times New Roman"/>
                <w:color w:val="000000"/>
                <w:lang w:val="fr-FR" w:eastAsia="en-GB"/>
              </w:rPr>
              <w:t>s</w:t>
            </w:r>
            <w:r w:rsidR="00C90A4E" w:rsidRPr="001C60C1">
              <w:rPr>
                <w:rFonts w:ascii="Times New Roman" w:hAnsi="Times New Roman"/>
                <w:color w:val="000000"/>
                <w:lang w:val="fr-FR" w:eastAsia="en-GB"/>
              </w:rPr>
              <w:t xml:space="preserve"> sur l’étendue des zones humides et autres</w:t>
            </w:r>
            <w:r w:rsidR="00406E76" w:rsidRPr="001C60C1">
              <w:rPr>
                <w:rFonts w:ascii="Times New Roman" w:hAnsi="Times New Roman"/>
                <w:color w:val="000000"/>
                <w:lang w:val="fr-FR" w:eastAsia="en-GB"/>
              </w:rPr>
              <w:t xml:space="preserve"> habitats – </w:t>
            </w:r>
            <w:r w:rsidR="00421916" w:rsidRPr="001C60C1">
              <w:rPr>
                <w:rFonts w:ascii="Times New Roman" w:hAnsi="Times New Roman"/>
                <w:color w:val="000000"/>
                <w:lang w:val="fr-FR" w:eastAsia="en-GB"/>
              </w:rPr>
              <w:t>et changement</w:t>
            </w:r>
            <w:r w:rsidR="00C90A4E" w:rsidRPr="001C60C1">
              <w:rPr>
                <w:rFonts w:ascii="Times New Roman" w:hAnsi="Times New Roman"/>
                <w:color w:val="000000"/>
                <w:lang w:val="fr-FR" w:eastAsia="en-GB"/>
              </w:rPr>
              <w:t xml:space="preserve"> dans le temps</w:t>
            </w:r>
            <w:r w:rsidR="00EC518C" w:rsidRPr="001C60C1">
              <w:rPr>
                <w:rFonts w:ascii="Times New Roman" w:hAnsi="Times New Roman"/>
                <w:color w:val="000000"/>
                <w:lang w:val="fr-FR" w:eastAsia="en-GB"/>
              </w:rPr>
              <w:t xml:space="preserve"> – </w:t>
            </w:r>
            <w:r w:rsidR="00C90A4E" w:rsidRPr="001C60C1">
              <w:rPr>
                <w:rFonts w:ascii="Times New Roman" w:hAnsi="Times New Roman"/>
                <w:color w:val="000000"/>
                <w:lang w:val="fr-FR" w:eastAsia="en-GB"/>
              </w:rPr>
              <w:t>avec</w:t>
            </w:r>
            <w:r w:rsidR="00EC518C" w:rsidRPr="001C60C1">
              <w:rPr>
                <w:rFonts w:ascii="Times New Roman" w:hAnsi="Times New Roman"/>
                <w:color w:val="000000"/>
                <w:lang w:val="fr-FR" w:eastAsia="en-GB"/>
              </w:rPr>
              <w:t xml:space="preserve"> Ramsar </w:t>
            </w:r>
            <w:r w:rsidR="00C90A4E" w:rsidRPr="001C60C1">
              <w:rPr>
                <w:rFonts w:ascii="Times New Roman" w:hAnsi="Times New Roman"/>
                <w:color w:val="000000"/>
                <w:lang w:val="fr-FR" w:eastAsia="en-GB"/>
              </w:rPr>
              <w:t xml:space="preserve">et les autres processus internationaux afférents </w:t>
            </w:r>
            <w:r w:rsidR="00406E76" w:rsidRPr="001C60C1">
              <w:rPr>
                <w:rFonts w:ascii="Times New Roman" w:hAnsi="Times New Roman"/>
                <w:color w:val="000000"/>
                <w:lang w:val="fr-FR" w:eastAsia="en-GB"/>
              </w:rPr>
              <w:t>;</w:t>
            </w:r>
            <w:r w:rsidR="00835C99" w:rsidRPr="001C60C1">
              <w:rPr>
                <w:rFonts w:ascii="Times New Roman" w:hAnsi="Times New Roman"/>
                <w:color w:val="000000"/>
                <w:lang w:val="fr-FR" w:eastAsia="en-GB"/>
              </w:rPr>
              <w:t xml:space="preserve"> </w:t>
            </w:r>
          </w:p>
          <w:p w14:paraId="4CC25AD3" w14:textId="77777777" w:rsidR="00E804BE" w:rsidRPr="001C60C1" w:rsidRDefault="00835C99" w:rsidP="00406E76">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identif</w:t>
            </w:r>
            <w:r w:rsidR="00C90A4E" w:rsidRPr="001C60C1">
              <w:rPr>
                <w:rFonts w:ascii="Times New Roman" w:hAnsi="Times New Roman"/>
                <w:color w:val="000000"/>
                <w:lang w:val="fr-FR" w:eastAsia="en-GB"/>
              </w:rPr>
              <w:t>ier et prendre en main les principales sources de perte d’habitats au niveau de la voie de migration ;</w:t>
            </w:r>
          </w:p>
          <w:p w14:paraId="4CC25AD4" w14:textId="77777777" w:rsidR="00406E76" w:rsidRPr="001C60C1" w:rsidRDefault="00C90A4E" w:rsidP="00406E76">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assurer que les habitats naturels importants des oiseaux d’eau sont protégés par la loi et autres moyens </w:t>
            </w:r>
            <w:r w:rsidR="00BF72B4" w:rsidRPr="001C60C1">
              <w:rPr>
                <w:rFonts w:ascii="Times New Roman" w:hAnsi="Times New Roman"/>
                <w:color w:val="000000"/>
                <w:lang w:val="fr-FR" w:eastAsia="en-GB"/>
              </w:rPr>
              <w:t>;</w:t>
            </w:r>
            <w:r w:rsidR="004169DB"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w:t>
            </w:r>
          </w:p>
          <w:p w14:paraId="4CC25AD5" w14:textId="77777777" w:rsidR="00406E76" w:rsidRPr="001C60C1" w:rsidRDefault="00421916" w:rsidP="00406E76">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élaborer</w:t>
            </w:r>
            <w:r w:rsidR="00C90A4E" w:rsidRPr="001C60C1">
              <w:rPr>
                <w:rFonts w:ascii="Times New Roman" w:hAnsi="Times New Roman"/>
                <w:color w:val="000000"/>
                <w:lang w:val="fr-FR" w:eastAsia="en-GB"/>
              </w:rPr>
              <w:t xml:space="preserve"> une compréhension partagée, basée sur des </w:t>
            </w:r>
            <w:r w:rsidRPr="001C60C1">
              <w:rPr>
                <w:rFonts w:ascii="Times New Roman" w:hAnsi="Times New Roman"/>
                <w:color w:val="000000"/>
                <w:lang w:val="fr-FR" w:eastAsia="en-GB"/>
              </w:rPr>
              <w:t>données factuelles</w:t>
            </w:r>
            <w:r w:rsidR="00C90A4E" w:rsidRPr="001C60C1">
              <w:rPr>
                <w:rFonts w:ascii="Times New Roman" w:hAnsi="Times New Roman"/>
                <w:color w:val="000000"/>
                <w:lang w:val="fr-FR" w:eastAsia="en-GB"/>
              </w:rPr>
              <w:t xml:space="preserve">, des taux régionaux de pertes de zones humides servant d’habitats en tant que base pour des actions prioritaires </w:t>
            </w:r>
            <w:r w:rsidRPr="001C60C1">
              <w:rPr>
                <w:rFonts w:ascii="Times New Roman" w:hAnsi="Times New Roman"/>
                <w:color w:val="000000"/>
                <w:lang w:val="fr-FR" w:eastAsia="en-GB"/>
              </w:rPr>
              <w:t>visant à</w:t>
            </w:r>
            <w:r w:rsidR="00C90A4E" w:rsidRPr="001C60C1">
              <w:rPr>
                <w:rFonts w:ascii="Times New Roman" w:hAnsi="Times New Roman"/>
                <w:color w:val="000000"/>
                <w:lang w:val="fr-FR" w:eastAsia="en-GB"/>
              </w:rPr>
              <w:t xml:space="preserve"> s’attaquer aux sources de ces pertes et de ces dégradations, dans le contexte des </w:t>
            </w:r>
            <w:r w:rsidR="00BF72B4" w:rsidRPr="001C60C1">
              <w:rPr>
                <w:rFonts w:ascii="Times New Roman" w:hAnsi="Times New Roman"/>
                <w:color w:val="000000"/>
                <w:lang w:val="fr-FR" w:eastAsia="en-GB"/>
              </w:rPr>
              <w:t xml:space="preserve">impacts </w:t>
            </w:r>
            <w:r w:rsidR="00C90A4E" w:rsidRPr="001C60C1">
              <w:rPr>
                <w:rFonts w:ascii="Times New Roman" w:hAnsi="Times New Roman"/>
                <w:color w:val="000000"/>
                <w:lang w:val="fr-FR" w:eastAsia="en-GB"/>
              </w:rPr>
              <w:t>sur la durabilité des populations de la voie de migration</w:t>
            </w:r>
            <w:r w:rsidR="00BF72B4" w:rsidRPr="001C60C1">
              <w:rPr>
                <w:rFonts w:ascii="Times New Roman" w:hAnsi="Times New Roman"/>
                <w:color w:val="000000"/>
                <w:lang w:val="fr-FR" w:eastAsia="en-GB"/>
              </w:rPr>
              <w:t>.</w:t>
            </w:r>
          </w:p>
          <w:p w14:paraId="4CC25AD6" w14:textId="77777777" w:rsidR="00406E76" w:rsidRPr="001C60C1" w:rsidRDefault="00C90A4E" w:rsidP="00C90A4E">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Fournit des opportunités</w:t>
            </w:r>
            <w:r w:rsidR="00BF72B4" w:rsidRPr="001C60C1">
              <w:rPr>
                <w:rStyle w:val="FootnoteReference"/>
                <w:rFonts w:ascii="Times New Roman" w:hAnsi="Times New Roman"/>
                <w:color w:val="000000"/>
                <w:lang w:val="fr-FR" w:eastAsia="en-GB"/>
              </w:rPr>
              <w:footnoteReference w:id="4"/>
            </w:r>
            <w:r w:rsidR="00BF72B4"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majeures de travailler avec les personnes/instances mettant en œuvre la Convention de</w:t>
            </w:r>
            <w:r w:rsidR="00BF72B4" w:rsidRPr="001C60C1">
              <w:rPr>
                <w:rFonts w:ascii="Times New Roman" w:hAnsi="Times New Roman"/>
                <w:color w:val="000000"/>
                <w:lang w:val="fr-FR" w:eastAsia="en-GB"/>
              </w:rPr>
              <w:t xml:space="preserve"> Ramsar </w:t>
            </w:r>
            <w:r w:rsidRPr="001C60C1">
              <w:rPr>
                <w:rFonts w:ascii="Times New Roman" w:hAnsi="Times New Roman"/>
                <w:color w:val="000000"/>
                <w:lang w:val="fr-FR" w:eastAsia="en-GB"/>
              </w:rPr>
              <w:t>à divers niveaux</w:t>
            </w:r>
            <w:r w:rsidR="00BF72B4" w:rsidRPr="001C60C1">
              <w:rPr>
                <w:rFonts w:ascii="Times New Roman" w:hAnsi="Times New Roman"/>
                <w:color w:val="000000"/>
                <w:lang w:val="fr-FR" w:eastAsia="en-GB"/>
              </w:rPr>
              <w:t xml:space="preserve">.  </w:t>
            </w:r>
          </w:p>
        </w:tc>
      </w:tr>
      <w:tr w:rsidR="00421916" w:rsidRPr="001C60C1" w14:paraId="4CC25ADA" w14:textId="77777777" w:rsidTr="00D31AF1">
        <w:tc>
          <w:tcPr>
            <w:tcW w:w="0" w:type="auto"/>
            <w:tcBorders>
              <w:bottom w:val="nil"/>
            </w:tcBorders>
          </w:tcPr>
          <w:p w14:paraId="4CC25AD8" w14:textId="77777777" w:rsidR="00E804BE"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6 </w:t>
            </w:r>
          </w:p>
        </w:tc>
        <w:tc>
          <w:tcPr>
            <w:tcW w:w="0" w:type="auto"/>
            <w:tcBorders>
              <w:bottom w:val="nil"/>
            </w:tcBorders>
          </w:tcPr>
          <w:p w14:paraId="4CC25AD9"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AE5" w14:textId="77777777" w:rsidTr="00D31AF1">
        <w:tc>
          <w:tcPr>
            <w:tcW w:w="0" w:type="auto"/>
            <w:tcBorders>
              <w:top w:val="nil"/>
            </w:tcBorders>
          </w:tcPr>
          <w:p w14:paraId="4CC25ADB" w14:textId="77777777" w:rsidR="00E804BE"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tous les stocks de poisson</w:t>
            </w:r>
            <w:r w:rsidR="00FA35FA" w:rsidRPr="001C60C1">
              <w:rPr>
                <w:rFonts w:ascii="Times New Roman" w:hAnsi="Times New Roman"/>
                <w:color w:val="000000"/>
                <w:lang w:val="fr-FR" w:eastAsia="en-GB"/>
              </w:rPr>
              <w:t>s</w:t>
            </w:r>
            <w:r w:rsidRPr="001C60C1">
              <w:rPr>
                <w:rFonts w:ascii="Times New Roman" w:hAnsi="Times New Roman"/>
                <w:color w:val="000000"/>
                <w:lang w:val="fr-FR" w:eastAsia="en-GB"/>
              </w:rPr>
              <w:t xml:space="preserve"> et d’invertébrés et plantes aquatiques sont gérés et récoltés d’une manière durable, légale et en appliquant des approches fondées sur les écosystèmes, de telle sorte que la surpêche soit évitée, des plans et des mesures de récupération sont en place pour toutes les espèces épuisées, les pêcheries n’ont pas d’impacts négatifs marqués sur les espèces menacées et les écosystèmes vulnérables, et l’impact de la pêche sur les stocks, les espèces et les écosystèmes restent dans des limites écologiques sûres.</w:t>
            </w:r>
          </w:p>
        </w:tc>
        <w:tc>
          <w:tcPr>
            <w:tcW w:w="0" w:type="auto"/>
            <w:tcBorders>
              <w:top w:val="nil"/>
            </w:tcBorders>
          </w:tcPr>
          <w:p w14:paraId="4CC25ADC" w14:textId="77777777" w:rsidR="00E804BE" w:rsidRPr="001C60C1" w:rsidRDefault="00C90A4E"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w:t>
            </w:r>
            <w:r w:rsidR="00E804BE" w:rsidRPr="001C60C1">
              <w:rPr>
                <w:rFonts w:ascii="Times New Roman" w:hAnsi="Times New Roman"/>
                <w:b/>
                <w:color w:val="000000"/>
                <w:lang w:val="fr-FR" w:eastAsia="en-GB"/>
              </w:rPr>
              <w:t>AEWA</w:t>
            </w:r>
            <w:r w:rsidRPr="001C60C1">
              <w:rPr>
                <w:rFonts w:ascii="Times New Roman" w:hAnsi="Times New Roman"/>
                <w:b/>
                <w:color w:val="000000"/>
                <w:lang w:val="fr-FR" w:eastAsia="en-GB"/>
              </w:rPr>
              <w:t xml:space="preserve"> </w:t>
            </w:r>
            <w:r w:rsidR="00E804BE" w:rsidRPr="001C60C1">
              <w:rPr>
                <w:rFonts w:ascii="Times New Roman" w:hAnsi="Times New Roman"/>
                <w:b/>
                <w:color w:val="000000"/>
                <w:lang w:val="fr-FR" w:eastAsia="en-GB"/>
              </w:rPr>
              <w:t xml:space="preserve">:  </w:t>
            </w:r>
          </w:p>
          <w:p w14:paraId="4CC25ADD" w14:textId="77777777" w:rsidR="000A276D" w:rsidRPr="001C60C1" w:rsidRDefault="00C90A4E" w:rsidP="000A276D">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question de l’élimination des</w:t>
            </w:r>
            <w:r w:rsidR="000A276D" w:rsidRPr="001C60C1">
              <w:rPr>
                <w:rFonts w:ascii="Times New Roman" w:hAnsi="Times New Roman"/>
                <w:color w:val="000000"/>
                <w:lang w:val="fr-FR" w:eastAsia="en-GB"/>
              </w:rPr>
              <w:t xml:space="preserve"> impacts </w:t>
            </w:r>
            <w:r w:rsidRPr="001C60C1">
              <w:rPr>
                <w:rFonts w:ascii="Times New Roman" w:hAnsi="Times New Roman"/>
                <w:color w:val="000000"/>
                <w:lang w:val="fr-FR" w:eastAsia="en-GB"/>
              </w:rPr>
              <w:t>négatifs de la pêche est cruciale pour atteindre les objectifs de l’</w:t>
            </w:r>
            <w:r w:rsidR="000A276D" w:rsidRPr="001C60C1">
              <w:rPr>
                <w:rFonts w:ascii="Times New Roman" w:hAnsi="Times New Roman"/>
                <w:color w:val="000000"/>
                <w:lang w:val="fr-FR" w:eastAsia="en-GB"/>
              </w:rPr>
              <w:t>AEWA</w:t>
            </w:r>
            <w:r w:rsidRPr="001C60C1">
              <w:rPr>
                <w:rFonts w:ascii="Times New Roman" w:hAnsi="Times New Roman"/>
                <w:color w:val="000000"/>
                <w:lang w:val="fr-FR" w:eastAsia="en-GB"/>
              </w:rPr>
              <w:t xml:space="preserve">, pour les oiseaux </w:t>
            </w:r>
            <w:r w:rsidR="00FA35FA" w:rsidRPr="001C60C1">
              <w:rPr>
                <w:rFonts w:ascii="Times New Roman" w:hAnsi="Times New Roman"/>
                <w:color w:val="000000"/>
                <w:lang w:val="fr-FR" w:eastAsia="en-GB"/>
              </w:rPr>
              <w:t>se nourrissant de</w:t>
            </w:r>
            <w:r w:rsidRPr="001C60C1">
              <w:rPr>
                <w:rFonts w:ascii="Times New Roman" w:hAnsi="Times New Roman"/>
                <w:color w:val="000000"/>
                <w:lang w:val="fr-FR" w:eastAsia="en-GB"/>
              </w:rPr>
              <w:t xml:space="preserve"> poisson</w:t>
            </w:r>
            <w:r w:rsidR="00FA35FA" w:rsidRPr="001C60C1">
              <w:rPr>
                <w:rFonts w:ascii="Times New Roman" w:hAnsi="Times New Roman"/>
                <w:color w:val="000000"/>
                <w:lang w:val="fr-FR" w:eastAsia="en-GB"/>
              </w:rPr>
              <w:t>s</w:t>
            </w:r>
            <w:r w:rsidRPr="001C60C1">
              <w:rPr>
                <w:rFonts w:ascii="Times New Roman" w:hAnsi="Times New Roman"/>
                <w:color w:val="000000"/>
                <w:lang w:val="fr-FR" w:eastAsia="en-GB"/>
              </w:rPr>
              <w:t xml:space="preserve"> de mer et d’eau douce</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Les problèmes incluent les prises accessoires d’oiseaux d’eau</w:t>
            </w:r>
            <w:r w:rsidR="001C7856" w:rsidRPr="001C60C1">
              <w:rPr>
                <w:rFonts w:ascii="Times New Roman" w:hAnsi="Times New Roman"/>
                <w:color w:val="000000"/>
                <w:lang w:val="fr-FR" w:eastAsia="en-GB"/>
              </w:rPr>
              <w:t>,</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les </w:t>
            </w:r>
            <w:r w:rsidR="000A276D" w:rsidRPr="001C60C1">
              <w:rPr>
                <w:rFonts w:ascii="Times New Roman" w:hAnsi="Times New Roman"/>
                <w:color w:val="000000"/>
                <w:lang w:val="fr-FR" w:eastAsia="en-GB"/>
              </w:rPr>
              <w:t xml:space="preserve">impacts </w:t>
            </w:r>
            <w:r w:rsidRPr="001C60C1">
              <w:rPr>
                <w:rFonts w:ascii="Times New Roman" w:hAnsi="Times New Roman"/>
                <w:color w:val="000000"/>
                <w:lang w:val="fr-FR" w:eastAsia="en-GB"/>
              </w:rPr>
              <w:t>sur les</w:t>
            </w:r>
            <w:r w:rsidR="000B001A" w:rsidRPr="001C60C1">
              <w:rPr>
                <w:rFonts w:ascii="Times New Roman" w:hAnsi="Times New Roman"/>
                <w:color w:val="000000"/>
                <w:lang w:val="fr-FR" w:eastAsia="en-GB"/>
              </w:rPr>
              <w:t xml:space="preserve"> population</w:t>
            </w:r>
            <w:r w:rsidR="000A276D" w:rsidRPr="001C60C1">
              <w:rPr>
                <w:rFonts w:ascii="Times New Roman" w:hAnsi="Times New Roman"/>
                <w:color w:val="000000"/>
                <w:lang w:val="fr-FR" w:eastAsia="en-GB"/>
              </w:rPr>
              <w:t>s</w:t>
            </w:r>
            <w:r w:rsidRPr="001C60C1">
              <w:rPr>
                <w:rFonts w:ascii="Times New Roman" w:hAnsi="Times New Roman"/>
                <w:color w:val="000000"/>
                <w:lang w:val="fr-FR" w:eastAsia="en-GB"/>
              </w:rPr>
              <w:t xml:space="preserve"> d’oiseaux</w:t>
            </w:r>
            <w:r w:rsidR="003B0AFE" w:rsidRPr="001C60C1">
              <w:rPr>
                <w:rFonts w:ascii="Times New Roman" w:hAnsi="Times New Roman"/>
                <w:color w:val="000000"/>
                <w:lang w:val="fr-FR" w:eastAsia="en-GB"/>
              </w:rPr>
              <w:t>,</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diminution des stocks de poisson</w:t>
            </w:r>
            <w:r w:rsidR="00FA35FA" w:rsidRPr="001C60C1">
              <w:rPr>
                <w:rFonts w:ascii="Times New Roman" w:hAnsi="Times New Roman"/>
                <w:color w:val="000000"/>
                <w:lang w:val="fr-FR" w:eastAsia="en-GB"/>
              </w:rPr>
              <w:t>s</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y compris la pêche aux coquillages</w:t>
            </w:r>
            <w:r w:rsidR="000A276D" w:rsidRPr="001C60C1">
              <w:rPr>
                <w:rFonts w:ascii="Times New Roman" w:hAnsi="Times New Roman"/>
                <w:color w:val="000000"/>
                <w:lang w:val="fr-FR" w:eastAsia="en-GB"/>
              </w:rPr>
              <w:t>)</w:t>
            </w:r>
            <w:r w:rsidR="001C7856" w:rsidRPr="001C60C1">
              <w:rPr>
                <w:rFonts w:ascii="Times New Roman" w:hAnsi="Times New Roman"/>
                <w:color w:val="000000"/>
                <w:lang w:val="fr-FR" w:eastAsia="en-GB"/>
              </w:rPr>
              <w:t xml:space="preserve">, </w:t>
            </w:r>
            <w:r w:rsidR="00867483" w:rsidRPr="001C60C1">
              <w:rPr>
                <w:rFonts w:ascii="Times New Roman" w:hAnsi="Times New Roman"/>
                <w:color w:val="000000"/>
                <w:lang w:val="fr-FR" w:eastAsia="en-GB"/>
              </w:rPr>
              <w:t xml:space="preserve">et la destruction ou la dégradation d’habitats entraînées par des techniques de pêche destructives, telles que le chalutage </w:t>
            </w:r>
            <w:r w:rsidR="00FA35FA" w:rsidRPr="001C60C1">
              <w:rPr>
                <w:rFonts w:ascii="Times New Roman" w:hAnsi="Times New Roman"/>
                <w:color w:val="000000"/>
                <w:lang w:val="fr-FR" w:eastAsia="en-GB"/>
              </w:rPr>
              <w:t>de</w:t>
            </w:r>
            <w:r w:rsidR="00867483" w:rsidRPr="001C60C1">
              <w:rPr>
                <w:rFonts w:ascii="Times New Roman" w:hAnsi="Times New Roman"/>
                <w:color w:val="000000"/>
                <w:lang w:val="fr-FR" w:eastAsia="en-GB"/>
              </w:rPr>
              <w:t xml:space="preserve"> fond</w:t>
            </w:r>
            <w:r w:rsidR="000A276D" w:rsidRPr="001C60C1">
              <w:rPr>
                <w:rFonts w:ascii="Times New Roman" w:hAnsi="Times New Roman"/>
                <w:color w:val="000000"/>
                <w:lang w:val="fr-FR" w:eastAsia="en-GB"/>
              </w:rPr>
              <w:t>.</w:t>
            </w:r>
          </w:p>
          <w:p w14:paraId="4CC25ADE" w14:textId="77777777" w:rsidR="00E804BE" w:rsidRPr="001C60C1" w:rsidRDefault="00E804BE" w:rsidP="00695029">
            <w:pPr>
              <w:spacing w:after="120" w:line="255" w:lineRule="atLeast"/>
              <w:rPr>
                <w:rFonts w:ascii="Times New Roman" w:hAnsi="Times New Roman"/>
                <w:color w:val="000000"/>
                <w:lang w:val="fr-FR" w:eastAsia="en-GB"/>
              </w:rPr>
            </w:pPr>
          </w:p>
          <w:p w14:paraId="4CC25ADF" w14:textId="77777777" w:rsidR="00E804BE" w:rsidRPr="001C60C1" w:rsidRDefault="00867483"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 xml:space="preserve">Évaluation des besoins par le TC </w:t>
            </w:r>
            <w:r w:rsidR="00D614AC" w:rsidRPr="001C60C1">
              <w:rPr>
                <w:rFonts w:ascii="Times New Roman" w:hAnsi="Times New Roman"/>
                <w:b/>
                <w:color w:val="000000"/>
                <w:lang w:val="fr-FR" w:eastAsia="en-GB"/>
              </w:rPr>
              <w:t>:</w:t>
            </w:r>
          </w:p>
          <w:p w14:paraId="4CC25AE0" w14:textId="77777777" w:rsidR="00406E76" w:rsidRPr="001C60C1" w:rsidRDefault="00867483" w:rsidP="00406E76">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Les questions liées à l’élimination des prises accessoires par les pêcheurs et à la durabilité des stocks de poisson</w:t>
            </w:r>
            <w:r w:rsidR="00FA35FA" w:rsidRPr="001C60C1">
              <w:rPr>
                <w:rFonts w:ascii="Times New Roman" w:hAnsi="Times New Roman"/>
                <w:color w:val="000000"/>
                <w:lang w:val="fr-FR" w:eastAsia="en-GB"/>
              </w:rPr>
              <w:t>s</w:t>
            </w:r>
            <w:r w:rsidRPr="001C60C1">
              <w:rPr>
                <w:rFonts w:ascii="Times New Roman" w:hAnsi="Times New Roman"/>
                <w:color w:val="000000"/>
                <w:lang w:val="fr-FR" w:eastAsia="en-GB"/>
              </w:rPr>
              <w:t xml:space="preserve"> sont d’une importance majeure</w:t>
            </w:r>
            <w:r w:rsidR="00D614A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lastRenderedPageBreak/>
              <w:t>Pour les oiseaux de mer migrateurs, notamment, les Organisations régionales de gestion des pêches</w:t>
            </w:r>
            <w:r w:rsidR="00406E76" w:rsidRPr="001C60C1">
              <w:rPr>
                <w:rFonts w:ascii="Times New Roman" w:hAnsi="Times New Roman"/>
                <w:color w:val="000000"/>
                <w:lang w:val="fr-FR" w:eastAsia="en-GB"/>
              </w:rPr>
              <w:t xml:space="preserve"> </w:t>
            </w:r>
            <w:r w:rsidR="00D614AC" w:rsidRPr="001C60C1">
              <w:rPr>
                <w:rFonts w:ascii="Times New Roman" w:hAnsi="Times New Roman"/>
                <w:color w:val="000000"/>
                <w:lang w:val="fr-FR" w:eastAsia="en-GB"/>
              </w:rPr>
              <w:t>(</w:t>
            </w:r>
            <w:r w:rsidRPr="001C60C1">
              <w:rPr>
                <w:rFonts w:ascii="Times New Roman" w:hAnsi="Times New Roman"/>
                <w:color w:val="000000"/>
                <w:lang w:val="fr-FR" w:eastAsia="en-GB"/>
              </w:rPr>
              <w:t>ORGP</w:t>
            </w:r>
            <w:r w:rsidR="00D614A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fournissent aux Parties à l’AEWA </w:t>
            </w:r>
            <w:r w:rsidR="00FA35FA" w:rsidRPr="001C60C1">
              <w:rPr>
                <w:rFonts w:ascii="Times New Roman" w:hAnsi="Times New Roman"/>
                <w:color w:val="000000"/>
                <w:lang w:val="fr-FR" w:eastAsia="en-GB"/>
              </w:rPr>
              <w:t>des</w:t>
            </w:r>
            <w:r w:rsidRPr="001C60C1">
              <w:rPr>
                <w:rFonts w:ascii="Times New Roman" w:hAnsi="Times New Roman"/>
                <w:color w:val="000000"/>
                <w:lang w:val="fr-FR" w:eastAsia="en-GB"/>
              </w:rPr>
              <w:t xml:space="preserve"> mécanisme</w:t>
            </w:r>
            <w:r w:rsidR="00FA35FA" w:rsidRPr="001C60C1">
              <w:rPr>
                <w:rFonts w:ascii="Times New Roman" w:hAnsi="Times New Roman"/>
                <w:color w:val="000000"/>
                <w:lang w:val="fr-FR" w:eastAsia="en-GB"/>
              </w:rPr>
              <w:t>s</w:t>
            </w:r>
            <w:r w:rsidRPr="001C60C1">
              <w:rPr>
                <w:rFonts w:ascii="Times New Roman" w:hAnsi="Times New Roman"/>
                <w:color w:val="000000"/>
                <w:lang w:val="fr-FR" w:eastAsia="en-GB"/>
              </w:rPr>
              <w:t xml:space="preserve"> pour promouvoir les meilleures pratiques à ces fins.</w:t>
            </w:r>
          </w:p>
          <w:p w14:paraId="4CC25AE1" w14:textId="77777777" w:rsidR="002D421C" w:rsidRPr="001C60C1" w:rsidRDefault="00867483" w:rsidP="00406E76">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De même</w:t>
            </w:r>
            <w:r w:rsidR="002D421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ces questions concernent également les pêches d’eau douce</w:t>
            </w:r>
            <w:r w:rsidR="00D614A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dont certaines sont d’une importance majeure tant pour les oiseaux d’eau que pour les hommes</w:t>
            </w:r>
            <w:r w:rsidR="00D614A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et </w:t>
            </w:r>
            <w:r w:rsidR="008268AB" w:rsidRPr="001C60C1">
              <w:rPr>
                <w:rFonts w:ascii="Times New Roman" w:hAnsi="Times New Roman"/>
                <w:color w:val="000000"/>
                <w:lang w:val="fr-FR" w:eastAsia="en-GB"/>
              </w:rPr>
              <w:t xml:space="preserve">les endroits </w:t>
            </w:r>
            <w:r w:rsidRPr="001C60C1">
              <w:rPr>
                <w:rFonts w:ascii="Times New Roman" w:hAnsi="Times New Roman"/>
                <w:color w:val="000000"/>
                <w:lang w:val="fr-FR" w:eastAsia="en-GB"/>
              </w:rPr>
              <w:t>où des conflits peuvent exister entre les oiseaux et les pêcheurs</w:t>
            </w:r>
            <w:r w:rsidR="00D614AC" w:rsidRPr="001C60C1">
              <w:rPr>
                <w:rFonts w:ascii="Times New Roman" w:hAnsi="Times New Roman"/>
                <w:color w:val="000000"/>
                <w:lang w:val="fr-FR" w:eastAsia="en-GB"/>
              </w:rPr>
              <w:t>.</w:t>
            </w:r>
          </w:p>
          <w:p w14:paraId="4CC25AE2" w14:textId="77777777" w:rsidR="00E804BE" w:rsidRPr="001C60C1" w:rsidRDefault="00867483" w:rsidP="003E2483">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Assurer que l’échelle et l’étendue de la pêche aux coquillages n’impacte pas les ressources alimentaires des oiseaux d’eau (en tant qu’élément-clé de la fo</w:t>
            </w:r>
            <w:r w:rsidR="00684B5C" w:rsidRPr="001C60C1">
              <w:rPr>
                <w:rFonts w:ascii="Times New Roman" w:hAnsi="Times New Roman"/>
                <w:color w:val="000000"/>
                <w:lang w:val="fr-FR" w:eastAsia="en-GB"/>
              </w:rPr>
              <w:t>n</w:t>
            </w:r>
            <w:r w:rsidRPr="001C60C1">
              <w:rPr>
                <w:rFonts w:ascii="Times New Roman" w:hAnsi="Times New Roman"/>
                <w:color w:val="000000"/>
                <w:lang w:val="fr-FR" w:eastAsia="en-GB"/>
              </w:rPr>
              <w:t>ction d’écosystème) est une priorité</w:t>
            </w:r>
            <w:r w:rsidR="003E2483" w:rsidRPr="001C60C1">
              <w:rPr>
                <w:rFonts w:ascii="Times New Roman" w:hAnsi="Times New Roman"/>
                <w:color w:val="000000"/>
                <w:lang w:val="fr-FR" w:eastAsia="en-GB"/>
              </w:rPr>
              <w:t>.</w:t>
            </w:r>
          </w:p>
          <w:p w14:paraId="4CC25AE3" w14:textId="77777777" w:rsidR="001C7856" w:rsidRPr="001C60C1" w:rsidRDefault="00867483" w:rsidP="003E2483">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Généralement, un grand nombre des impacts négatifs découlent du manque de mise en œuvre de bonne(s) pratique(s) établie(s)</w:t>
            </w:r>
            <w:r w:rsidR="001C7856" w:rsidRPr="001C60C1">
              <w:rPr>
                <w:rFonts w:ascii="Times New Roman" w:hAnsi="Times New Roman"/>
                <w:color w:val="000000"/>
                <w:lang w:val="fr-FR" w:eastAsia="en-GB"/>
              </w:rPr>
              <w:t>.</w:t>
            </w:r>
          </w:p>
          <w:p w14:paraId="4CC25AE4" w14:textId="77777777" w:rsidR="00D614AC" w:rsidRPr="001C60C1" w:rsidRDefault="00867483" w:rsidP="006A3BB2">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Des opportunités sont offertes pour un travail c</w:t>
            </w:r>
            <w:r w:rsidR="006A3BB2" w:rsidRPr="001C60C1">
              <w:rPr>
                <w:rFonts w:ascii="Times New Roman" w:hAnsi="Times New Roman"/>
                <w:color w:val="000000"/>
                <w:lang w:val="fr-FR" w:eastAsia="en-GB"/>
              </w:rPr>
              <w:t>o</w:t>
            </w:r>
            <w:r w:rsidRPr="001C60C1">
              <w:rPr>
                <w:rFonts w:ascii="Times New Roman" w:hAnsi="Times New Roman"/>
                <w:color w:val="000000"/>
                <w:lang w:val="fr-FR" w:eastAsia="en-GB"/>
              </w:rPr>
              <w:t xml:space="preserve">njoint avec un éventail d’autres processus </w:t>
            </w:r>
            <w:r w:rsidR="00D614AC" w:rsidRPr="001C60C1">
              <w:rPr>
                <w:rFonts w:ascii="Times New Roman" w:hAnsi="Times New Roman"/>
                <w:color w:val="000000"/>
                <w:lang w:val="fr-FR" w:eastAsia="en-GB"/>
              </w:rPr>
              <w:t>internationa</w:t>
            </w:r>
            <w:r w:rsidR="006A3BB2" w:rsidRPr="001C60C1">
              <w:rPr>
                <w:rFonts w:ascii="Times New Roman" w:hAnsi="Times New Roman"/>
                <w:color w:val="000000"/>
                <w:lang w:val="fr-FR" w:eastAsia="en-GB"/>
              </w:rPr>
              <w:t>ux tels que les ORGP et l’Initiative en faveur des oiseaux migrateurs de l’Arctique</w:t>
            </w:r>
            <w:r w:rsidR="00D614AC" w:rsidRPr="001C60C1">
              <w:rPr>
                <w:rFonts w:ascii="Times New Roman" w:hAnsi="Times New Roman"/>
                <w:color w:val="000000"/>
                <w:lang w:val="fr-FR" w:eastAsia="en-GB"/>
              </w:rPr>
              <w:t>.</w:t>
            </w:r>
          </w:p>
        </w:tc>
      </w:tr>
      <w:tr w:rsidR="00421916" w:rsidRPr="001C60C1" w14:paraId="4CC25AE8" w14:textId="77777777" w:rsidTr="00D31AF1">
        <w:tc>
          <w:tcPr>
            <w:tcW w:w="0" w:type="auto"/>
            <w:tcBorders>
              <w:bottom w:val="nil"/>
            </w:tcBorders>
          </w:tcPr>
          <w:p w14:paraId="4CC25AE6" w14:textId="77777777" w:rsidR="00E804BE"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7 </w:t>
            </w:r>
          </w:p>
        </w:tc>
        <w:tc>
          <w:tcPr>
            <w:tcW w:w="0" w:type="auto"/>
            <w:tcBorders>
              <w:bottom w:val="nil"/>
            </w:tcBorders>
          </w:tcPr>
          <w:p w14:paraId="4CC25AE7"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AF3" w14:textId="77777777" w:rsidTr="00D31AF1">
        <w:tc>
          <w:tcPr>
            <w:tcW w:w="0" w:type="auto"/>
            <w:tcBorders>
              <w:top w:val="nil"/>
            </w:tcBorders>
          </w:tcPr>
          <w:p w14:paraId="4CC25AE9" w14:textId="77777777" w:rsidR="00E804BE"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les zones consacrées à l’agriculture, l’aquaculture et la sylviculture sont gérées d’une manière durable, afin d’assurer la conservation de la diversité biologique.</w:t>
            </w:r>
          </w:p>
        </w:tc>
        <w:tc>
          <w:tcPr>
            <w:tcW w:w="0" w:type="auto"/>
            <w:tcBorders>
              <w:top w:val="nil"/>
            </w:tcBorders>
          </w:tcPr>
          <w:p w14:paraId="4CC25AEA"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AEB" w14:textId="77777777" w:rsidR="00E804BE" w:rsidRPr="001C60C1" w:rsidRDefault="00421916"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Le besoin d’assurer que les habitats agricoles et autres habitats plus vastes</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en</w:t>
            </w:r>
            <w:r w:rsidR="00FA35FA"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dehors des aires protégées</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sont gérés durablement pour les oiseaux d’eau est crucial pour les objectifs de l’</w:t>
            </w:r>
            <w:r w:rsidR="000A276D" w:rsidRPr="001C60C1">
              <w:rPr>
                <w:rFonts w:ascii="Times New Roman" w:hAnsi="Times New Roman"/>
                <w:color w:val="000000"/>
                <w:lang w:val="fr-FR" w:eastAsia="en-GB"/>
              </w:rPr>
              <w:t>AEWA.</w:t>
            </w:r>
          </w:p>
          <w:p w14:paraId="4CC25AEC" w14:textId="77777777" w:rsidR="000A276D" w:rsidRPr="001C60C1" w:rsidRDefault="000A276D" w:rsidP="00695029">
            <w:pPr>
              <w:spacing w:after="120" w:line="255" w:lineRule="atLeast"/>
              <w:rPr>
                <w:rFonts w:ascii="Times New Roman" w:hAnsi="Times New Roman"/>
                <w:color w:val="000000"/>
                <w:lang w:val="fr-FR" w:eastAsia="en-GB"/>
              </w:rPr>
            </w:pPr>
          </w:p>
          <w:p w14:paraId="4CC25AED" w14:textId="77777777" w:rsidR="00E804BE" w:rsidRPr="001C60C1" w:rsidRDefault="00684B5C" w:rsidP="001C7856">
            <w:pPr>
              <w:keepNext/>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AEE" w14:textId="77777777" w:rsidR="00341400" w:rsidRPr="001C60C1" w:rsidRDefault="00341400" w:rsidP="00DE0394">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N</w:t>
            </w:r>
            <w:r w:rsidR="00421916" w:rsidRPr="001C60C1">
              <w:rPr>
                <w:rFonts w:ascii="Times New Roman" w:hAnsi="Times New Roman"/>
                <w:color w:val="000000"/>
                <w:lang w:val="fr-FR" w:eastAsia="en-GB"/>
              </w:rPr>
              <w:t>écessite beaucoup plus d’attention des</w:t>
            </w:r>
            <w:r w:rsidRPr="001C60C1">
              <w:rPr>
                <w:rFonts w:ascii="Times New Roman" w:hAnsi="Times New Roman"/>
                <w:color w:val="000000"/>
                <w:lang w:val="fr-FR" w:eastAsia="en-GB"/>
              </w:rPr>
              <w:t xml:space="preserve"> Parties</w:t>
            </w:r>
            <w:r w:rsidR="00421916" w:rsidRPr="001C60C1">
              <w:rPr>
                <w:rFonts w:ascii="Times New Roman" w:hAnsi="Times New Roman"/>
                <w:color w:val="000000"/>
                <w:lang w:val="fr-FR" w:eastAsia="en-GB"/>
              </w:rPr>
              <w:t xml:space="preserve">, notamment en ce qui concerne les questions suivantes </w:t>
            </w:r>
            <w:r w:rsidRPr="001C60C1">
              <w:rPr>
                <w:rFonts w:ascii="Times New Roman" w:hAnsi="Times New Roman"/>
                <w:color w:val="000000"/>
                <w:lang w:val="fr-FR" w:eastAsia="en-GB"/>
              </w:rPr>
              <w:t>:</w:t>
            </w:r>
          </w:p>
          <w:p w14:paraId="4CC25AEF" w14:textId="77777777" w:rsidR="00E749E2" w:rsidRPr="001C60C1" w:rsidRDefault="00421916" w:rsidP="00DE0394">
            <w:pPr>
              <w:pStyle w:val="ListParagraph"/>
              <w:numPr>
                <w:ilvl w:val="0"/>
                <w:numId w:val="24"/>
              </w:numPr>
              <w:spacing w:after="120" w:line="255" w:lineRule="atLeast"/>
              <w:contextualSpacing w:val="0"/>
              <w:rPr>
                <w:rFonts w:ascii="Times New Roman" w:hAnsi="Times New Roman"/>
                <w:color w:val="000000"/>
                <w:lang w:val="fr-FR" w:eastAsia="en-GB"/>
              </w:rPr>
            </w:pPr>
            <w:r w:rsidRPr="001C60C1">
              <w:rPr>
                <w:rFonts w:ascii="Times New Roman" w:hAnsi="Times New Roman"/>
                <w:color w:val="000000"/>
                <w:lang w:val="fr-FR" w:eastAsia="en-GB"/>
              </w:rPr>
              <w:t>assurer que les politiques agricoles et d’</w:t>
            </w:r>
            <w:r w:rsidR="00FA35FA" w:rsidRPr="001C60C1">
              <w:rPr>
                <w:rFonts w:ascii="Times New Roman" w:hAnsi="Times New Roman"/>
                <w:color w:val="000000"/>
                <w:lang w:val="fr-FR" w:eastAsia="en-GB"/>
              </w:rPr>
              <w:t>occupation des sols</w:t>
            </w:r>
            <w:r w:rsidR="00E749E2"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répondent adéquatement aux besoins des oiseaux d’eau migrateurs</w:t>
            </w:r>
            <w:r w:rsidR="00E749E2"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 autre</w:t>
            </w:r>
            <w:r w:rsidR="00E749E2" w:rsidRPr="001C60C1">
              <w:rPr>
                <w:rFonts w:ascii="Times New Roman" w:hAnsi="Times New Roman"/>
                <w:color w:val="000000"/>
                <w:lang w:val="fr-FR" w:eastAsia="en-GB"/>
              </w:rPr>
              <w:t xml:space="preserve"> biodiversit</w:t>
            </w:r>
            <w:r w:rsidRPr="001C60C1">
              <w:rPr>
                <w:rFonts w:ascii="Times New Roman" w:hAnsi="Times New Roman"/>
                <w:color w:val="000000"/>
                <w:lang w:val="fr-FR" w:eastAsia="en-GB"/>
              </w:rPr>
              <w:t>é</w:t>
            </w:r>
            <w:r w:rsidR="00E749E2"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parallèlement au besoin de production d’aliments et autres utilisations des sols </w:t>
            </w:r>
            <w:r w:rsidR="00E749E2" w:rsidRPr="001C60C1">
              <w:rPr>
                <w:rFonts w:ascii="Times New Roman" w:hAnsi="Times New Roman"/>
                <w:color w:val="000000"/>
                <w:lang w:val="fr-FR" w:eastAsia="en-GB"/>
              </w:rPr>
              <w:t>;</w:t>
            </w:r>
          </w:p>
          <w:p w14:paraId="4CC25AF0" w14:textId="77777777" w:rsidR="00E749E2" w:rsidRPr="001C60C1" w:rsidRDefault="00421916" w:rsidP="00DE0394">
            <w:pPr>
              <w:pStyle w:val="ListParagraph"/>
              <w:numPr>
                <w:ilvl w:val="0"/>
                <w:numId w:val="24"/>
              </w:numPr>
              <w:spacing w:after="120" w:line="255" w:lineRule="atLeast"/>
              <w:contextualSpacing w:val="0"/>
              <w:rPr>
                <w:rFonts w:ascii="Times New Roman" w:hAnsi="Times New Roman"/>
                <w:color w:val="000000"/>
                <w:lang w:val="fr-FR" w:eastAsia="en-GB"/>
              </w:rPr>
            </w:pPr>
            <w:r w:rsidRPr="001C60C1">
              <w:rPr>
                <w:rFonts w:ascii="Times New Roman" w:hAnsi="Times New Roman"/>
                <w:color w:val="000000"/>
                <w:lang w:val="fr-FR" w:eastAsia="en-GB"/>
              </w:rPr>
              <w:t>assurer que les changement</w:t>
            </w:r>
            <w:r w:rsidR="008B71FD" w:rsidRPr="001C60C1">
              <w:rPr>
                <w:rFonts w:ascii="Times New Roman" w:hAnsi="Times New Roman"/>
                <w:color w:val="000000"/>
                <w:lang w:val="fr-FR" w:eastAsia="en-GB"/>
              </w:rPr>
              <w:t>s d’utilisation des sols, par exemple les zones humides utilisées pour une agriculture intensive, ou la perte d’agriculture extensive</w:t>
            </w:r>
            <w:r w:rsidR="00835C99" w:rsidRPr="001C60C1">
              <w:rPr>
                <w:rFonts w:ascii="Times New Roman" w:hAnsi="Times New Roman"/>
                <w:color w:val="000000"/>
                <w:lang w:val="fr-FR" w:eastAsia="en-GB"/>
              </w:rPr>
              <w:t xml:space="preserve"> (</w:t>
            </w:r>
            <w:r w:rsidR="008B71FD" w:rsidRPr="001C60C1">
              <w:rPr>
                <w:rFonts w:ascii="Times New Roman" w:hAnsi="Times New Roman"/>
                <w:color w:val="000000"/>
                <w:lang w:val="fr-FR" w:eastAsia="en-GB"/>
              </w:rPr>
              <w:t>par le biais d’abandon des terres</w:t>
            </w:r>
            <w:r w:rsidR="00835C99" w:rsidRPr="001C60C1">
              <w:rPr>
                <w:rFonts w:ascii="Times New Roman" w:hAnsi="Times New Roman"/>
                <w:color w:val="000000"/>
                <w:lang w:val="fr-FR" w:eastAsia="en-GB"/>
              </w:rPr>
              <w:t xml:space="preserve">), </w:t>
            </w:r>
            <w:r w:rsidR="008B71FD" w:rsidRPr="001C60C1">
              <w:rPr>
                <w:rFonts w:ascii="Times New Roman" w:hAnsi="Times New Roman"/>
                <w:color w:val="000000"/>
                <w:lang w:val="fr-FR" w:eastAsia="en-GB"/>
              </w:rPr>
              <w:t>n’aient pas un impact négatif sur les oiseaux d’eau migrateurs ; et</w:t>
            </w:r>
          </w:p>
          <w:p w14:paraId="4CC25AF1" w14:textId="77777777" w:rsidR="00E749E2" w:rsidRPr="001C60C1" w:rsidRDefault="008B71FD" w:rsidP="00E749E2">
            <w:pPr>
              <w:pStyle w:val="ListParagraph"/>
              <w:numPr>
                <w:ilvl w:val="0"/>
                <w:numId w:val="24"/>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assurer que des politiques appropriées</w:t>
            </w:r>
            <w:r w:rsidR="00E749E2"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 actions des décideurs</w:t>
            </w:r>
            <w:r w:rsidR="00E749E2"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tiennent entièrement </w:t>
            </w:r>
            <w:r w:rsidRPr="001C60C1">
              <w:rPr>
                <w:rFonts w:ascii="Times New Roman" w:hAnsi="Times New Roman"/>
                <w:color w:val="000000"/>
                <w:lang w:val="fr-FR" w:eastAsia="en-GB"/>
              </w:rPr>
              <w:lastRenderedPageBreak/>
              <w:t>compte des besoins écologiques des oiseaux d’eau migrateurs, donc en offrant des avantages pour les oiseaux comme pour l’homme</w:t>
            </w:r>
            <w:r w:rsidR="00E749E2" w:rsidRPr="001C60C1">
              <w:rPr>
                <w:rFonts w:ascii="Times New Roman" w:hAnsi="Times New Roman"/>
                <w:color w:val="000000"/>
                <w:lang w:val="fr-FR" w:eastAsia="en-GB"/>
              </w:rPr>
              <w:t>.</w:t>
            </w:r>
          </w:p>
          <w:p w14:paraId="4CC25AF2" w14:textId="77777777" w:rsidR="001C7856" w:rsidRPr="001C60C1" w:rsidRDefault="008B71FD" w:rsidP="008B71FD">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Offre une opportunité majeure de collaborer avec le Plan d’action de la </w:t>
            </w:r>
            <w:r w:rsidR="001C7856" w:rsidRPr="001C60C1">
              <w:rPr>
                <w:rFonts w:ascii="Times New Roman" w:hAnsi="Times New Roman"/>
                <w:color w:val="000000"/>
                <w:lang w:val="fr-FR" w:eastAsia="en-GB"/>
              </w:rPr>
              <w:t xml:space="preserve">CMS </w:t>
            </w:r>
            <w:r w:rsidRPr="001C60C1">
              <w:rPr>
                <w:rFonts w:ascii="Times New Roman" w:hAnsi="Times New Roman"/>
                <w:color w:val="000000"/>
                <w:lang w:val="fr-FR" w:eastAsia="en-GB"/>
              </w:rPr>
              <w:t>pour la conservation des oiseaux terrestres migrateurs d’Afrique-Eurasie</w:t>
            </w:r>
            <w:r w:rsidR="001C7856" w:rsidRPr="001C60C1">
              <w:rPr>
                <w:rFonts w:ascii="Times New Roman" w:hAnsi="Times New Roman"/>
                <w:color w:val="000000"/>
                <w:lang w:val="fr-FR" w:eastAsia="en-GB"/>
              </w:rPr>
              <w:t>.</w:t>
            </w:r>
          </w:p>
        </w:tc>
      </w:tr>
      <w:tr w:rsidR="00421916" w:rsidRPr="001C60C1" w14:paraId="4CC25AF6" w14:textId="77777777" w:rsidTr="00D31AF1">
        <w:tc>
          <w:tcPr>
            <w:tcW w:w="0" w:type="auto"/>
            <w:tcBorders>
              <w:bottom w:val="nil"/>
            </w:tcBorders>
          </w:tcPr>
          <w:p w14:paraId="4CC25AF4" w14:textId="77777777" w:rsidR="00E804BE" w:rsidRPr="001C60C1" w:rsidRDefault="001A2C78" w:rsidP="001A2C78">
            <w:pPr>
              <w:keepNext/>
              <w:spacing w:after="120" w:line="255" w:lineRule="atLeast"/>
              <w:rPr>
                <w:rFonts w:ascii="Times New Roman" w:hAnsi="Times New Roman"/>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8</w:t>
            </w:r>
            <w:r w:rsidR="00E804BE" w:rsidRPr="001C60C1">
              <w:rPr>
                <w:rFonts w:ascii="Times New Roman" w:hAnsi="Times New Roman"/>
                <w:color w:val="000000"/>
                <w:lang w:val="fr-FR" w:eastAsia="en-GB"/>
              </w:rPr>
              <w:t xml:space="preserve"> </w:t>
            </w:r>
          </w:p>
        </w:tc>
        <w:tc>
          <w:tcPr>
            <w:tcW w:w="0" w:type="auto"/>
            <w:tcBorders>
              <w:bottom w:val="nil"/>
            </w:tcBorders>
          </w:tcPr>
          <w:p w14:paraId="4CC25AF5" w14:textId="77777777" w:rsidR="00E804BE" w:rsidRPr="001C60C1" w:rsidRDefault="00E804BE" w:rsidP="00695029">
            <w:pPr>
              <w:keepNext/>
              <w:spacing w:after="120" w:line="255" w:lineRule="atLeast"/>
              <w:rPr>
                <w:rFonts w:ascii="Times New Roman" w:hAnsi="Times New Roman"/>
                <w:b/>
                <w:bCs/>
                <w:color w:val="000000"/>
                <w:lang w:val="fr-FR" w:eastAsia="en-GB"/>
              </w:rPr>
            </w:pPr>
          </w:p>
        </w:tc>
      </w:tr>
      <w:tr w:rsidR="00421916" w:rsidRPr="005F3FFE" w14:paraId="4CC25B00" w14:textId="77777777" w:rsidTr="00D31AF1">
        <w:tc>
          <w:tcPr>
            <w:tcW w:w="0" w:type="auto"/>
            <w:tcBorders>
              <w:top w:val="nil"/>
            </w:tcBorders>
          </w:tcPr>
          <w:p w14:paraId="4CC25AF7" w14:textId="77777777" w:rsidR="00E804BE"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la pollution, notamment celle causée par l’excès d’éléments nutritifs, est ramenée à un niveau qui n’a pas d’effet néfaste sur les fonctions des écosystèmes et la diversité biologique</w:t>
            </w:r>
          </w:p>
        </w:tc>
        <w:tc>
          <w:tcPr>
            <w:tcW w:w="0" w:type="auto"/>
            <w:tcBorders>
              <w:top w:val="nil"/>
            </w:tcBorders>
          </w:tcPr>
          <w:p w14:paraId="4CC25AF8"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p>
          <w:p w14:paraId="4CC25AF9" w14:textId="77777777" w:rsidR="00E804BE" w:rsidRPr="001C60C1" w:rsidRDefault="008B71FD"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7227D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Les effets létaux et sublétaux d’une pollution directe et indirecte, notamment, sont un problème important pour de nombreux oiseaux d’eau</w:t>
            </w:r>
            <w:r w:rsidR="007227DC" w:rsidRPr="001C60C1">
              <w:rPr>
                <w:rFonts w:ascii="Times New Roman" w:hAnsi="Times New Roman"/>
                <w:color w:val="000000"/>
                <w:lang w:val="fr-FR" w:eastAsia="en-GB"/>
              </w:rPr>
              <w:t xml:space="preserve">. </w:t>
            </w:r>
          </w:p>
          <w:p w14:paraId="4CC25AFA" w14:textId="77777777" w:rsidR="002D70B5" w:rsidRPr="001C60C1" w:rsidRDefault="002D70B5" w:rsidP="00695029">
            <w:pPr>
              <w:spacing w:after="120" w:line="255" w:lineRule="atLeast"/>
              <w:rPr>
                <w:rFonts w:ascii="Times New Roman" w:hAnsi="Times New Roman"/>
                <w:color w:val="000000"/>
                <w:lang w:val="fr-FR" w:eastAsia="en-GB"/>
              </w:rPr>
            </w:pPr>
          </w:p>
          <w:p w14:paraId="4CC25AFB"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AFC" w14:textId="77777777" w:rsidR="00DE0394" w:rsidRPr="001C60C1" w:rsidRDefault="008B71FD" w:rsidP="009D7220">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w:t>
            </w:r>
            <w:r w:rsidR="00FA35FA" w:rsidRPr="001C60C1">
              <w:rPr>
                <w:rFonts w:ascii="Times New Roman" w:hAnsi="Times New Roman"/>
                <w:color w:val="000000"/>
                <w:lang w:val="fr-FR" w:eastAsia="en-GB"/>
              </w:rPr>
              <w:t>a lutte</w:t>
            </w:r>
            <w:r w:rsidRPr="001C60C1">
              <w:rPr>
                <w:rFonts w:ascii="Times New Roman" w:hAnsi="Times New Roman"/>
                <w:color w:val="000000"/>
                <w:lang w:val="fr-FR" w:eastAsia="en-GB"/>
              </w:rPr>
              <w:t xml:space="preserve"> contre la pollution</w:t>
            </w:r>
            <w:r w:rsidR="002C48E4"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issue notamment du déversement de déchets et d’effluents industriels dans l’</w:t>
            </w:r>
            <w:r w:rsidR="002C48E4" w:rsidRPr="001C60C1">
              <w:rPr>
                <w:rFonts w:ascii="Times New Roman" w:hAnsi="Times New Roman"/>
                <w:color w:val="000000"/>
                <w:lang w:val="fr-FR" w:eastAsia="en-GB"/>
              </w:rPr>
              <w:t>environ</w:t>
            </w:r>
            <w:r w:rsidRPr="001C60C1">
              <w:rPr>
                <w:rFonts w:ascii="Times New Roman" w:hAnsi="Times New Roman"/>
                <w:color w:val="000000"/>
                <w:lang w:val="fr-FR" w:eastAsia="en-GB"/>
              </w:rPr>
              <w:t>ne</w:t>
            </w:r>
            <w:r w:rsidR="002C48E4" w:rsidRPr="001C60C1">
              <w:rPr>
                <w:rFonts w:ascii="Times New Roman" w:hAnsi="Times New Roman"/>
                <w:color w:val="000000"/>
                <w:lang w:val="fr-FR" w:eastAsia="en-GB"/>
              </w:rPr>
              <w:t xml:space="preserve">ment) </w:t>
            </w:r>
            <w:r w:rsidRPr="001C60C1">
              <w:rPr>
                <w:rFonts w:ascii="Times New Roman" w:hAnsi="Times New Roman"/>
                <w:color w:val="000000"/>
                <w:lang w:val="fr-FR" w:eastAsia="en-GB"/>
              </w:rPr>
              <w:t xml:space="preserve">mérite </w:t>
            </w:r>
            <w:r w:rsidR="00FA35FA" w:rsidRPr="001C60C1">
              <w:rPr>
                <w:rFonts w:ascii="Times New Roman" w:hAnsi="Times New Roman"/>
                <w:color w:val="000000"/>
                <w:lang w:val="fr-FR" w:eastAsia="en-GB"/>
              </w:rPr>
              <w:t xml:space="preserve">une grande </w:t>
            </w:r>
            <w:r w:rsidRPr="001C60C1">
              <w:rPr>
                <w:rFonts w:ascii="Times New Roman" w:hAnsi="Times New Roman"/>
                <w:color w:val="000000"/>
                <w:lang w:val="fr-FR" w:eastAsia="en-GB"/>
              </w:rPr>
              <w:t>attention dans de nombreux pays en développement</w:t>
            </w:r>
            <w:r w:rsidR="00E117A7"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tandis que les effets écologiques </w:t>
            </w:r>
            <w:r w:rsidR="00CD43D0" w:rsidRPr="001C60C1">
              <w:rPr>
                <w:rFonts w:ascii="Times New Roman" w:hAnsi="Times New Roman"/>
                <w:color w:val="000000"/>
                <w:lang w:val="fr-FR" w:eastAsia="en-GB"/>
              </w:rPr>
              <w:t>de la pollution atmosphérique par des nutriments sont des facteurs significatifs altérant les habitats</w:t>
            </w:r>
            <w:r w:rsidR="00DE0394" w:rsidRPr="001C60C1">
              <w:rPr>
                <w:rFonts w:ascii="Times New Roman" w:hAnsi="Times New Roman"/>
                <w:color w:val="000000"/>
                <w:lang w:val="fr-FR" w:eastAsia="en-GB"/>
              </w:rPr>
              <w:t xml:space="preserve"> </w:t>
            </w:r>
            <w:r w:rsidR="00CD43D0" w:rsidRPr="001C60C1">
              <w:rPr>
                <w:rFonts w:ascii="Times New Roman" w:hAnsi="Times New Roman"/>
                <w:color w:val="000000"/>
                <w:lang w:val="fr-FR" w:eastAsia="en-GB"/>
              </w:rPr>
              <w:t>à travers une grande partie du nord-ouest de l’Europe</w:t>
            </w:r>
            <w:r w:rsidR="00E117A7" w:rsidRPr="001C60C1">
              <w:rPr>
                <w:rFonts w:ascii="Times New Roman" w:hAnsi="Times New Roman"/>
                <w:color w:val="000000"/>
                <w:lang w:val="fr-FR" w:eastAsia="en-GB"/>
              </w:rPr>
              <w:t>.</w:t>
            </w:r>
            <w:r w:rsidR="00CD43D0" w:rsidRPr="001C60C1">
              <w:rPr>
                <w:rFonts w:ascii="Times New Roman" w:hAnsi="Times New Roman"/>
                <w:color w:val="000000"/>
                <w:lang w:val="fr-FR" w:eastAsia="en-GB"/>
              </w:rPr>
              <w:t xml:space="preserve"> La pollution par des nutriments</w:t>
            </w:r>
            <w:r w:rsidR="008268AB" w:rsidRPr="001C60C1">
              <w:rPr>
                <w:rFonts w:ascii="Times New Roman" w:hAnsi="Times New Roman"/>
                <w:color w:val="000000"/>
                <w:lang w:val="fr-FR" w:eastAsia="en-GB"/>
              </w:rPr>
              <w:t>,</w:t>
            </w:r>
            <w:r w:rsidR="00CD43D0" w:rsidRPr="001C60C1">
              <w:rPr>
                <w:rFonts w:ascii="Times New Roman" w:hAnsi="Times New Roman"/>
                <w:color w:val="000000"/>
                <w:lang w:val="fr-FR" w:eastAsia="en-GB"/>
              </w:rPr>
              <w:t xml:space="preserve"> issue de l’utilisation excessive de fertilisants agricoles</w:t>
            </w:r>
            <w:r w:rsidR="008268AB" w:rsidRPr="001C60C1">
              <w:rPr>
                <w:rFonts w:ascii="Times New Roman" w:hAnsi="Times New Roman"/>
                <w:color w:val="000000"/>
                <w:lang w:val="fr-FR" w:eastAsia="en-GB"/>
              </w:rPr>
              <w:t>,</w:t>
            </w:r>
            <w:r w:rsidR="00CD43D0" w:rsidRPr="001C60C1">
              <w:rPr>
                <w:rFonts w:ascii="Times New Roman" w:hAnsi="Times New Roman"/>
                <w:color w:val="000000"/>
                <w:lang w:val="fr-FR" w:eastAsia="en-GB"/>
              </w:rPr>
              <w:t xml:space="preserve"> peut également avoir des conséquences écologiques majeures pour les habitats des zones humides</w:t>
            </w:r>
            <w:r w:rsidR="002D3559" w:rsidRPr="001C60C1">
              <w:rPr>
                <w:rFonts w:ascii="Times New Roman" w:hAnsi="Times New Roman"/>
                <w:color w:val="000000"/>
                <w:lang w:val="fr-FR" w:eastAsia="en-GB"/>
              </w:rPr>
              <w:t>.</w:t>
            </w:r>
          </w:p>
          <w:p w14:paraId="4CC25AFD" w14:textId="77777777" w:rsidR="00E804BE" w:rsidRPr="001C60C1" w:rsidRDefault="00CD43D0" w:rsidP="009D7220">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Des progrès beaucoup plus rapides sont nécessaires pour éliminer l’utilisation de la grenaille de plomb.</w:t>
            </w:r>
          </w:p>
          <w:p w14:paraId="4CC25AFE" w14:textId="77777777" w:rsidR="00DE0394" w:rsidRPr="001C60C1" w:rsidRDefault="00CD43D0" w:rsidP="009D7220">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La p</w:t>
            </w:r>
            <w:r w:rsidR="00DE0394" w:rsidRPr="001C60C1">
              <w:rPr>
                <w:rFonts w:ascii="Times New Roman" w:hAnsi="Times New Roman"/>
                <w:color w:val="000000"/>
                <w:lang w:val="fr-FR" w:eastAsia="en-GB"/>
              </w:rPr>
              <w:t xml:space="preserve">ollution </w:t>
            </w:r>
            <w:r w:rsidRPr="001C60C1">
              <w:rPr>
                <w:rFonts w:ascii="Times New Roman" w:hAnsi="Times New Roman"/>
                <w:color w:val="000000"/>
                <w:lang w:val="fr-FR" w:eastAsia="en-GB"/>
              </w:rPr>
              <w:t>par marées noires et déversements de pétrole peut avoir des impacts locaux dévastateurs sur les oiseaux d’eau et autres espèces sauvages</w:t>
            </w:r>
            <w:r w:rsidR="00DE0394"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Il existe</w:t>
            </w:r>
            <w:r w:rsidR="00FA35FA" w:rsidRPr="001C60C1">
              <w:rPr>
                <w:rFonts w:ascii="Times New Roman" w:hAnsi="Times New Roman"/>
                <w:color w:val="000000"/>
                <w:lang w:val="fr-FR" w:eastAsia="en-GB"/>
              </w:rPr>
              <w:t xml:space="preserve"> de nombreux</w:t>
            </w:r>
            <w:r w:rsidRPr="001C60C1">
              <w:rPr>
                <w:rFonts w:ascii="Times New Roman" w:hAnsi="Times New Roman"/>
                <w:color w:val="000000"/>
                <w:lang w:val="fr-FR" w:eastAsia="en-GB"/>
              </w:rPr>
              <w:t xml:space="preserve"> conseils pour réduire ce risque et ils doivent être mis en application à une plus vaste échelle</w:t>
            </w:r>
            <w:r w:rsidR="00DE0394" w:rsidRPr="001C60C1">
              <w:rPr>
                <w:rFonts w:ascii="Times New Roman" w:hAnsi="Times New Roman"/>
                <w:color w:val="000000"/>
                <w:lang w:val="fr-FR" w:eastAsia="en-GB"/>
              </w:rPr>
              <w:t>.</w:t>
            </w:r>
          </w:p>
          <w:p w14:paraId="4CC25AFF" w14:textId="77777777" w:rsidR="00DE0394" w:rsidRPr="001C60C1" w:rsidRDefault="00CD43D0" w:rsidP="0096061E">
            <w:pPr>
              <w:spacing w:after="120" w:line="255" w:lineRule="atLeast"/>
              <w:rPr>
                <w:rFonts w:ascii="Times New Roman" w:hAnsi="Times New Roman"/>
                <w:lang w:val="fr-FR"/>
              </w:rPr>
            </w:pPr>
            <w:r w:rsidRPr="001C60C1">
              <w:rPr>
                <w:rFonts w:ascii="Times New Roman" w:hAnsi="Times New Roman"/>
                <w:color w:val="000000"/>
                <w:lang w:val="fr-FR" w:eastAsia="en-GB"/>
              </w:rPr>
              <w:t>Le besoin de s’attaquer aux causes de la pollution découlant de débris de plastique et de micro-plastique dans l’environnement marin</w:t>
            </w:r>
            <w:r w:rsidR="0096061E" w:rsidRPr="001C60C1">
              <w:rPr>
                <w:rFonts w:ascii="Times New Roman" w:hAnsi="Times New Roman"/>
                <w:color w:val="000000"/>
                <w:lang w:val="fr-FR" w:eastAsia="en-GB"/>
              </w:rPr>
              <w:t>,</w:t>
            </w:r>
            <w:r w:rsidRPr="001C60C1">
              <w:rPr>
                <w:rFonts w:ascii="Times New Roman" w:hAnsi="Times New Roman"/>
                <w:color w:val="000000"/>
                <w:lang w:val="fr-FR" w:eastAsia="en-GB"/>
              </w:rPr>
              <w:t xml:space="preserve"> </w:t>
            </w:r>
            <w:r w:rsidR="0096061E" w:rsidRPr="001C60C1">
              <w:rPr>
                <w:rFonts w:ascii="Times New Roman" w:hAnsi="Times New Roman"/>
                <w:color w:val="000000"/>
                <w:lang w:val="fr-FR" w:eastAsia="en-GB"/>
              </w:rPr>
              <w:t>pris en main</w:t>
            </w:r>
            <w:r w:rsidRPr="001C60C1">
              <w:rPr>
                <w:rFonts w:ascii="Times New Roman" w:hAnsi="Times New Roman"/>
                <w:color w:val="000000"/>
                <w:lang w:val="fr-FR" w:eastAsia="en-GB"/>
              </w:rPr>
              <w:t xml:space="preserve"> par une série de processus internationaux</w:t>
            </w:r>
            <w:r w:rsidR="0096061E" w:rsidRPr="001C60C1">
              <w:rPr>
                <w:rFonts w:ascii="Times New Roman" w:hAnsi="Times New Roman"/>
                <w:color w:val="000000"/>
                <w:lang w:val="fr-FR" w:eastAsia="en-GB"/>
              </w:rPr>
              <w:t>, nécessite l’aide des Parties contractantes</w:t>
            </w:r>
            <w:r w:rsidR="00DE0394" w:rsidRPr="001C60C1">
              <w:rPr>
                <w:rFonts w:ascii="Times New Roman" w:hAnsi="Times New Roman"/>
                <w:color w:val="000000"/>
                <w:lang w:val="fr-FR" w:eastAsia="en-GB"/>
              </w:rPr>
              <w:t>.</w:t>
            </w:r>
          </w:p>
        </w:tc>
      </w:tr>
      <w:tr w:rsidR="00421916" w:rsidRPr="001C60C1" w14:paraId="4CC25B03" w14:textId="77777777" w:rsidTr="00D31AF1">
        <w:tc>
          <w:tcPr>
            <w:tcW w:w="0" w:type="auto"/>
            <w:tcBorders>
              <w:bottom w:val="nil"/>
            </w:tcBorders>
          </w:tcPr>
          <w:p w14:paraId="4CC25B01" w14:textId="77777777" w:rsidR="00E804BE"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E804BE" w:rsidRPr="001C60C1">
              <w:rPr>
                <w:rFonts w:ascii="Times New Roman" w:hAnsi="Times New Roman"/>
                <w:b/>
                <w:bCs/>
                <w:color w:val="000000"/>
                <w:lang w:val="fr-FR" w:eastAsia="en-GB"/>
              </w:rPr>
              <w:t xml:space="preserve"> 9</w:t>
            </w:r>
          </w:p>
        </w:tc>
        <w:tc>
          <w:tcPr>
            <w:tcW w:w="0" w:type="auto"/>
            <w:tcBorders>
              <w:bottom w:val="nil"/>
            </w:tcBorders>
          </w:tcPr>
          <w:p w14:paraId="4CC25B02"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10" w14:textId="77777777" w:rsidTr="00D31AF1">
        <w:tc>
          <w:tcPr>
            <w:tcW w:w="0" w:type="auto"/>
            <w:tcBorders>
              <w:top w:val="nil"/>
            </w:tcBorders>
          </w:tcPr>
          <w:p w14:paraId="4CC25B04" w14:textId="77777777" w:rsidR="00E804BE" w:rsidRPr="001C60C1" w:rsidRDefault="001A2C78" w:rsidP="002D355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r w:rsidR="00E804BE" w:rsidRPr="001C60C1">
              <w:rPr>
                <w:rFonts w:ascii="Times New Roman" w:hAnsi="Times New Roman"/>
                <w:color w:val="000000"/>
                <w:lang w:val="fr-FR" w:eastAsia="en-GB"/>
              </w:rPr>
              <w:t xml:space="preserve"> </w:t>
            </w:r>
          </w:p>
        </w:tc>
        <w:tc>
          <w:tcPr>
            <w:tcW w:w="0" w:type="auto"/>
            <w:tcBorders>
              <w:top w:val="nil"/>
            </w:tcBorders>
          </w:tcPr>
          <w:p w14:paraId="4CC25B05" w14:textId="77777777" w:rsidR="00E804BE" w:rsidRPr="001C60C1" w:rsidRDefault="00684B5C" w:rsidP="002D355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B06" w14:textId="77777777" w:rsidR="001D7F6C" w:rsidRPr="001C60C1" w:rsidRDefault="0096061E" w:rsidP="001D7F6C">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Le besoin de contrôler et d’éliminer les espèces exotiques envahissantes établies</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 d’éviter que d’autres ne s’établissent</w:t>
            </w:r>
            <w:r w:rsidR="009D7220" w:rsidRPr="001C60C1">
              <w:rPr>
                <w:rFonts w:ascii="Times New Roman" w:hAnsi="Times New Roman"/>
                <w:color w:val="000000"/>
                <w:lang w:val="fr-FR" w:eastAsia="en-GB"/>
              </w:rPr>
              <w:t>,</w:t>
            </w:r>
            <w:r w:rsidR="000A276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est crucial pour les objectifs de l’</w:t>
            </w:r>
            <w:r w:rsidR="000A276D" w:rsidRPr="001C60C1">
              <w:rPr>
                <w:rFonts w:ascii="Times New Roman" w:hAnsi="Times New Roman"/>
                <w:color w:val="000000"/>
                <w:lang w:val="fr-FR" w:eastAsia="en-GB"/>
              </w:rPr>
              <w:t>AEWA.</w:t>
            </w:r>
            <w:r w:rsidR="009D7220"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Ce problème est particulièrement important dans le contexte de prédateurs introduits dans les îles où nichent des </w:t>
            </w:r>
            <w:r w:rsidRPr="001C60C1">
              <w:rPr>
                <w:rFonts w:ascii="Times New Roman" w:hAnsi="Times New Roman"/>
                <w:color w:val="000000"/>
                <w:lang w:val="fr-FR" w:eastAsia="en-GB"/>
              </w:rPr>
              <w:lastRenderedPageBreak/>
              <w:t>oiseaux marins</w:t>
            </w:r>
            <w:r w:rsidR="009D7220" w:rsidRPr="001C60C1">
              <w:rPr>
                <w:rFonts w:ascii="Times New Roman" w:hAnsi="Times New Roman"/>
                <w:color w:val="000000"/>
                <w:lang w:val="fr-FR" w:eastAsia="en-GB"/>
              </w:rPr>
              <w:t>.</w:t>
            </w:r>
            <w:r w:rsidR="001D7F6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Comme c’est le cas de </w:t>
            </w:r>
            <w:r w:rsidR="00B201C1" w:rsidRPr="001C60C1">
              <w:rPr>
                <w:rFonts w:ascii="Times New Roman" w:hAnsi="Times New Roman"/>
                <w:color w:val="000000"/>
                <w:lang w:val="fr-FR" w:eastAsia="en-GB"/>
              </w:rPr>
              <w:t>l’Érismature rousse</w:t>
            </w:r>
            <w:r w:rsidR="001D7F6C" w:rsidRPr="001C60C1">
              <w:rPr>
                <w:rFonts w:ascii="Times New Roman" w:hAnsi="Times New Roman"/>
                <w:i/>
                <w:color w:val="000000"/>
                <w:lang w:val="fr-FR" w:eastAsia="en-GB"/>
              </w:rPr>
              <w:t xml:space="preserve"> Oxyura jamaicensis</w:t>
            </w:r>
            <w:r w:rsidR="001D7F6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w:t>
            </w:r>
            <w:r w:rsidR="001D7F6C" w:rsidRPr="001C60C1">
              <w:rPr>
                <w:rFonts w:ascii="Times New Roman" w:hAnsi="Times New Roman"/>
                <w:color w:val="000000"/>
                <w:lang w:val="fr-FR" w:eastAsia="en-GB"/>
              </w:rPr>
              <w:t xml:space="preserve">hybridation </w:t>
            </w:r>
            <w:r w:rsidRPr="001C60C1">
              <w:rPr>
                <w:rFonts w:ascii="Times New Roman" w:hAnsi="Times New Roman"/>
                <w:color w:val="000000"/>
                <w:lang w:val="fr-FR" w:eastAsia="en-GB"/>
              </w:rPr>
              <w:t>avec des espèces non-indigènes peut représenter une menace majeure pour l’intégrité génétique des espèces d’oiseaux d’eau indigènes</w:t>
            </w:r>
            <w:r w:rsidR="001D7F6C" w:rsidRPr="001C60C1">
              <w:rPr>
                <w:rFonts w:ascii="Times New Roman" w:hAnsi="Times New Roman"/>
                <w:color w:val="000000"/>
                <w:lang w:val="fr-FR" w:eastAsia="en-GB"/>
              </w:rPr>
              <w:t>.</w:t>
            </w:r>
          </w:p>
          <w:p w14:paraId="4CC25B07" w14:textId="77777777" w:rsidR="00E804BE" w:rsidRPr="001C60C1" w:rsidRDefault="00E804BE" w:rsidP="002D3559">
            <w:pPr>
              <w:spacing w:after="120" w:line="255" w:lineRule="atLeast"/>
              <w:rPr>
                <w:rFonts w:ascii="Times New Roman" w:hAnsi="Times New Roman"/>
                <w:color w:val="000000"/>
                <w:lang w:val="fr-FR" w:eastAsia="en-GB"/>
              </w:rPr>
            </w:pPr>
          </w:p>
          <w:p w14:paraId="4CC25B08" w14:textId="77777777" w:rsidR="00E804BE" w:rsidRPr="001C60C1" w:rsidRDefault="00684B5C" w:rsidP="002D355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B09" w14:textId="77777777" w:rsidR="00E804BE" w:rsidRPr="001C60C1" w:rsidRDefault="0096061E" w:rsidP="002D355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w:t>
            </w:r>
            <w:r w:rsidR="00805BBE" w:rsidRPr="001C60C1">
              <w:rPr>
                <w:rFonts w:ascii="Times New Roman" w:hAnsi="Times New Roman"/>
                <w:color w:val="000000"/>
                <w:lang w:val="fr-FR" w:eastAsia="en-GB"/>
              </w:rPr>
              <w:t>’attention des</w:t>
            </w:r>
            <w:r w:rsidRPr="001C60C1">
              <w:rPr>
                <w:rFonts w:ascii="Times New Roman" w:hAnsi="Times New Roman"/>
                <w:color w:val="000000"/>
                <w:lang w:val="fr-FR" w:eastAsia="en-GB"/>
              </w:rPr>
              <w:t xml:space="preserve"> Parties contractantes concernées</w:t>
            </w:r>
            <w:r w:rsidR="00805BBE" w:rsidRPr="001C60C1">
              <w:rPr>
                <w:rFonts w:ascii="Times New Roman" w:hAnsi="Times New Roman"/>
                <w:color w:val="000000"/>
                <w:lang w:val="fr-FR" w:eastAsia="en-GB"/>
              </w:rPr>
              <w:t xml:space="preserve"> est demandée d’urgence afin d’éliminer </w:t>
            </w:r>
            <w:r w:rsidR="00B201C1" w:rsidRPr="001C60C1">
              <w:rPr>
                <w:rFonts w:ascii="Times New Roman" w:hAnsi="Times New Roman"/>
                <w:color w:val="000000"/>
                <w:lang w:val="fr-FR" w:eastAsia="en-GB"/>
              </w:rPr>
              <w:t>l’Érismature rousse</w:t>
            </w:r>
            <w:r w:rsidR="006F7012" w:rsidRPr="001C60C1">
              <w:rPr>
                <w:rFonts w:ascii="Times New Roman" w:hAnsi="Times New Roman"/>
                <w:color w:val="000000"/>
                <w:lang w:val="fr-FR" w:eastAsia="en-GB"/>
              </w:rPr>
              <w:t xml:space="preserve"> </w:t>
            </w:r>
            <w:r w:rsidR="00805BBE" w:rsidRPr="001C60C1">
              <w:rPr>
                <w:rFonts w:ascii="Times New Roman" w:hAnsi="Times New Roman"/>
                <w:color w:val="000000"/>
                <w:lang w:val="fr-FR" w:eastAsia="en-GB"/>
              </w:rPr>
              <w:t>de l’aire de l’Accord</w:t>
            </w:r>
            <w:r w:rsidR="006F7012" w:rsidRPr="001C60C1">
              <w:rPr>
                <w:rFonts w:ascii="Times New Roman" w:hAnsi="Times New Roman"/>
                <w:color w:val="000000"/>
                <w:lang w:val="fr-FR" w:eastAsia="en-GB"/>
              </w:rPr>
              <w:t xml:space="preserve">.  </w:t>
            </w:r>
          </w:p>
          <w:p w14:paraId="4CC25B0A" w14:textId="77777777" w:rsidR="001D7F6C" w:rsidRPr="001C60C1" w:rsidRDefault="00EC0008" w:rsidP="002D355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Les Parties doivent accorder d</w:t>
            </w:r>
            <w:r w:rsidR="00805BBE" w:rsidRPr="001C60C1">
              <w:rPr>
                <w:rFonts w:ascii="Times New Roman" w:hAnsi="Times New Roman"/>
                <w:color w:val="000000"/>
                <w:lang w:val="fr-FR" w:eastAsia="en-GB"/>
              </w:rPr>
              <w:t>avantage d’attention à la prévention de l’établissement et de la propagation d’autres espèces exotiques envahissantes</w:t>
            </w:r>
            <w:r w:rsidR="006F7012" w:rsidRPr="001C60C1">
              <w:rPr>
                <w:rFonts w:ascii="Times New Roman" w:hAnsi="Times New Roman"/>
                <w:color w:val="000000"/>
                <w:lang w:val="fr-FR" w:eastAsia="en-GB"/>
              </w:rPr>
              <w:t xml:space="preserve"> </w:t>
            </w:r>
            <w:r w:rsidR="00814063" w:rsidRPr="001C60C1">
              <w:rPr>
                <w:rFonts w:ascii="Times New Roman" w:hAnsi="Times New Roman"/>
                <w:color w:val="000000"/>
                <w:lang w:val="fr-FR" w:eastAsia="en-GB"/>
              </w:rPr>
              <w:t>(</w:t>
            </w:r>
            <w:r w:rsidR="00805BBE" w:rsidRPr="001C60C1">
              <w:rPr>
                <w:rFonts w:ascii="Times New Roman" w:hAnsi="Times New Roman"/>
                <w:color w:val="000000"/>
                <w:lang w:val="fr-FR" w:eastAsia="en-GB"/>
              </w:rPr>
              <w:t>notamment les plantes aquatiques</w:t>
            </w:r>
            <w:r w:rsidR="00814063" w:rsidRPr="001C60C1">
              <w:rPr>
                <w:rFonts w:ascii="Times New Roman" w:hAnsi="Times New Roman"/>
                <w:color w:val="000000"/>
                <w:lang w:val="fr-FR" w:eastAsia="en-GB"/>
              </w:rPr>
              <w:t xml:space="preserve">) </w:t>
            </w:r>
            <w:r w:rsidR="00805BBE" w:rsidRPr="001C60C1">
              <w:rPr>
                <w:rFonts w:ascii="Times New Roman" w:hAnsi="Times New Roman"/>
                <w:color w:val="000000"/>
                <w:lang w:val="fr-FR" w:eastAsia="en-GB"/>
              </w:rPr>
              <w:t>qui peuvent mettre en péril les oiseaux d’eau migrateurs ou l’intégrité écologique de leurs habitats</w:t>
            </w:r>
            <w:r w:rsidR="006F7012" w:rsidRPr="001C60C1">
              <w:rPr>
                <w:rFonts w:ascii="Times New Roman" w:hAnsi="Times New Roman"/>
                <w:color w:val="000000"/>
                <w:lang w:val="fr-FR" w:eastAsia="en-GB"/>
              </w:rPr>
              <w:t>.</w:t>
            </w:r>
            <w:r w:rsidR="001D7F6C" w:rsidRPr="001C60C1">
              <w:rPr>
                <w:rFonts w:ascii="Times New Roman" w:hAnsi="Times New Roman"/>
                <w:color w:val="000000"/>
                <w:lang w:val="fr-FR" w:eastAsia="en-GB"/>
              </w:rPr>
              <w:t xml:space="preserve">  </w:t>
            </w:r>
          </w:p>
          <w:p w14:paraId="4CC25B0B" w14:textId="77777777" w:rsidR="006F7012" w:rsidRPr="001C60C1" w:rsidRDefault="00805BBE" w:rsidP="002D355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Les conseils de l’</w:t>
            </w:r>
            <w:r w:rsidR="001D7F6C"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existants doivent être mieux mis en œuvre</w:t>
            </w:r>
            <w:r w:rsidR="001D7F6C" w:rsidRPr="001C60C1">
              <w:rPr>
                <w:rFonts w:ascii="Times New Roman" w:hAnsi="Times New Roman"/>
                <w:color w:val="000000"/>
                <w:lang w:val="fr-FR" w:eastAsia="en-GB"/>
              </w:rPr>
              <w:t>.</w:t>
            </w:r>
          </w:p>
          <w:p w14:paraId="4CC25B0C" w14:textId="77777777" w:rsidR="002D3559" w:rsidRPr="001C60C1" w:rsidRDefault="00EC0008" w:rsidP="002D355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Il </w:t>
            </w:r>
            <w:r w:rsidR="00B6500F" w:rsidRPr="001C60C1">
              <w:rPr>
                <w:rFonts w:ascii="Times New Roman" w:hAnsi="Times New Roman"/>
                <w:color w:val="000000"/>
                <w:lang w:val="fr-FR" w:eastAsia="en-GB"/>
              </w:rPr>
              <w:t>se pencher</w:t>
            </w:r>
            <w:r w:rsidRPr="001C60C1">
              <w:rPr>
                <w:rFonts w:ascii="Times New Roman" w:hAnsi="Times New Roman"/>
                <w:color w:val="000000"/>
                <w:lang w:val="fr-FR" w:eastAsia="en-GB"/>
              </w:rPr>
              <w:t xml:space="preserve"> en priorité </w:t>
            </w:r>
            <w:r w:rsidR="00B6500F" w:rsidRPr="001C60C1">
              <w:rPr>
                <w:rFonts w:ascii="Times New Roman" w:hAnsi="Times New Roman"/>
                <w:color w:val="000000"/>
                <w:lang w:val="fr-FR" w:eastAsia="en-GB"/>
              </w:rPr>
              <w:t>sur l’amélioration de l’</w:t>
            </w:r>
            <w:r w:rsidR="00805BBE" w:rsidRPr="001C60C1">
              <w:rPr>
                <w:rFonts w:ascii="Times New Roman" w:hAnsi="Times New Roman"/>
                <w:color w:val="000000"/>
                <w:lang w:val="fr-FR" w:eastAsia="en-GB"/>
              </w:rPr>
              <w:t>harmonisation des mécanismes internationaux de remise des rapports pour les oiseaux d’eau non-indigènes</w:t>
            </w:r>
            <w:r w:rsidR="009D7191" w:rsidRPr="001C60C1">
              <w:rPr>
                <w:rFonts w:ascii="Times New Roman" w:hAnsi="Times New Roman"/>
                <w:color w:val="000000"/>
                <w:lang w:val="fr-FR" w:eastAsia="en-GB"/>
              </w:rPr>
              <w:t xml:space="preserve">, </w:t>
            </w:r>
            <w:r w:rsidR="00805BBE" w:rsidRPr="001C60C1">
              <w:rPr>
                <w:rFonts w:ascii="Times New Roman" w:hAnsi="Times New Roman"/>
                <w:color w:val="000000"/>
                <w:lang w:val="fr-FR" w:eastAsia="en-GB"/>
              </w:rPr>
              <w:t>y compris les opportunités présentées par l’</w:t>
            </w:r>
            <w:r w:rsidR="009D7191" w:rsidRPr="001C60C1">
              <w:rPr>
                <w:rFonts w:ascii="Times New Roman" w:hAnsi="Times New Roman"/>
                <w:color w:val="000000"/>
                <w:lang w:val="fr-FR" w:eastAsia="en-GB"/>
              </w:rPr>
              <w:t xml:space="preserve">AEWA, </w:t>
            </w:r>
            <w:r w:rsidR="00805BBE" w:rsidRPr="001C60C1">
              <w:rPr>
                <w:rFonts w:ascii="Times New Roman" w:hAnsi="Times New Roman"/>
                <w:color w:val="000000"/>
                <w:lang w:val="fr-FR" w:eastAsia="en-GB"/>
              </w:rPr>
              <w:t>la Directive Oiseaux de l’UE</w:t>
            </w:r>
            <w:r w:rsidR="009D7191" w:rsidRPr="001C60C1">
              <w:rPr>
                <w:rFonts w:ascii="Times New Roman" w:hAnsi="Times New Roman"/>
                <w:color w:val="000000"/>
                <w:lang w:val="fr-FR" w:eastAsia="en-GB"/>
              </w:rPr>
              <w:t xml:space="preserve">, </w:t>
            </w:r>
            <w:r w:rsidR="00B201C1" w:rsidRPr="001C60C1">
              <w:rPr>
                <w:rFonts w:ascii="Times New Roman" w:hAnsi="Times New Roman"/>
                <w:color w:val="000000"/>
                <w:lang w:val="fr-FR" w:eastAsia="en-GB"/>
              </w:rPr>
              <w:t>le Règlement UE n</w:t>
            </w:r>
            <w:r w:rsidR="00805BBE" w:rsidRPr="001C60C1">
              <w:rPr>
                <w:rFonts w:ascii="Times New Roman" w:hAnsi="Times New Roman"/>
                <w:color w:val="000000"/>
                <w:vertAlign w:val="superscript"/>
                <w:lang w:val="fr-FR" w:eastAsia="en-GB"/>
              </w:rPr>
              <w:t>o</w:t>
            </w:r>
            <w:r w:rsidR="00B201C1" w:rsidRPr="001C60C1">
              <w:rPr>
                <w:rFonts w:ascii="Times New Roman" w:hAnsi="Times New Roman"/>
                <w:color w:val="000000"/>
                <w:lang w:val="fr-FR" w:eastAsia="en-GB"/>
              </w:rPr>
              <w:t xml:space="preserve"> 1143.2014 relatif à la prévention et à la gestion de l’</w:t>
            </w:r>
            <w:r w:rsidR="009D7191" w:rsidRPr="001C60C1">
              <w:rPr>
                <w:rFonts w:ascii="Times New Roman" w:hAnsi="Times New Roman"/>
                <w:color w:val="000000"/>
                <w:lang w:val="fr-FR" w:eastAsia="en-GB"/>
              </w:rPr>
              <w:t xml:space="preserve">introduction </w:t>
            </w:r>
            <w:r w:rsidR="00B201C1" w:rsidRPr="001C60C1">
              <w:rPr>
                <w:rFonts w:ascii="Times New Roman" w:hAnsi="Times New Roman"/>
                <w:color w:val="000000"/>
                <w:lang w:val="fr-FR" w:eastAsia="en-GB"/>
              </w:rPr>
              <w:t>et de la propagation</w:t>
            </w:r>
            <w:r w:rsidR="009D7191" w:rsidRPr="001C60C1">
              <w:rPr>
                <w:rFonts w:ascii="Times New Roman" w:hAnsi="Times New Roman"/>
                <w:color w:val="000000"/>
                <w:lang w:val="fr-FR" w:eastAsia="en-GB"/>
              </w:rPr>
              <w:t xml:space="preserve"> </w:t>
            </w:r>
            <w:r w:rsidR="00B201C1" w:rsidRPr="001C60C1">
              <w:rPr>
                <w:rFonts w:ascii="Times New Roman" w:hAnsi="Times New Roman"/>
                <w:color w:val="000000"/>
                <w:lang w:val="fr-FR" w:eastAsia="en-GB"/>
              </w:rPr>
              <w:t>des espèces exotiques envahissantes</w:t>
            </w:r>
            <w:r w:rsidR="009D7191" w:rsidRPr="001C60C1">
              <w:rPr>
                <w:rFonts w:ascii="Times New Roman" w:hAnsi="Times New Roman"/>
                <w:color w:val="000000"/>
                <w:lang w:val="fr-FR" w:eastAsia="en-GB"/>
              </w:rPr>
              <w:t xml:space="preserve">, </w:t>
            </w:r>
            <w:r w:rsidR="00805BBE" w:rsidRPr="001C60C1">
              <w:rPr>
                <w:rFonts w:ascii="Times New Roman" w:hAnsi="Times New Roman"/>
                <w:color w:val="000000"/>
                <w:lang w:val="fr-FR" w:eastAsia="en-GB"/>
              </w:rPr>
              <w:t>et le Recensement international des oiseaux d’eau</w:t>
            </w:r>
            <w:r w:rsidR="009D7191" w:rsidRPr="001C60C1">
              <w:rPr>
                <w:rFonts w:ascii="Times New Roman" w:hAnsi="Times New Roman"/>
                <w:color w:val="000000"/>
                <w:lang w:val="fr-FR" w:eastAsia="en-GB"/>
              </w:rPr>
              <w:t>.</w:t>
            </w:r>
            <w:r w:rsidR="001D7F6C" w:rsidRPr="001C60C1">
              <w:rPr>
                <w:rFonts w:ascii="Times New Roman" w:hAnsi="Times New Roman"/>
                <w:color w:val="000000"/>
                <w:lang w:val="fr-FR" w:eastAsia="en-GB"/>
              </w:rPr>
              <w:t xml:space="preserve"> </w:t>
            </w:r>
            <w:r w:rsidR="00805BBE" w:rsidRPr="001C60C1">
              <w:rPr>
                <w:rFonts w:ascii="Times New Roman" w:hAnsi="Times New Roman"/>
                <w:color w:val="000000"/>
                <w:lang w:val="fr-FR" w:eastAsia="en-GB"/>
              </w:rPr>
              <w:t>Une meilleure coordination entre ces</w:t>
            </w:r>
            <w:r w:rsidR="001D7F6C" w:rsidRPr="001C60C1">
              <w:rPr>
                <w:rFonts w:ascii="Times New Roman" w:hAnsi="Times New Roman"/>
                <w:color w:val="000000"/>
                <w:lang w:val="fr-FR" w:eastAsia="en-GB"/>
              </w:rPr>
              <w:t xml:space="preserve"> instruments </w:t>
            </w:r>
            <w:r w:rsidR="00805BBE" w:rsidRPr="001C60C1">
              <w:rPr>
                <w:rFonts w:ascii="Times New Roman" w:hAnsi="Times New Roman"/>
                <w:color w:val="000000"/>
                <w:lang w:val="fr-FR" w:eastAsia="en-GB"/>
              </w:rPr>
              <w:t>serait précieuse</w:t>
            </w:r>
            <w:r w:rsidR="001D7F6C" w:rsidRPr="001C60C1">
              <w:rPr>
                <w:rFonts w:ascii="Times New Roman" w:hAnsi="Times New Roman"/>
                <w:color w:val="000000"/>
                <w:lang w:val="fr-FR" w:eastAsia="en-GB"/>
              </w:rPr>
              <w:t>.</w:t>
            </w:r>
          </w:p>
          <w:p w14:paraId="4CC25B0D" w14:textId="77777777" w:rsidR="001D7F6C" w:rsidRPr="001C60C1" w:rsidRDefault="00805BBE" w:rsidP="002D355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Notant le travail considérable réalisé par la</w:t>
            </w:r>
            <w:r w:rsidR="008674ED" w:rsidRPr="001C60C1">
              <w:rPr>
                <w:rFonts w:ascii="Times New Roman" w:hAnsi="Times New Roman"/>
                <w:color w:val="000000"/>
                <w:lang w:val="fr-FR" w:eastAsia="en-GB"/>
              </w:rPr>
              <w:t xml:space="preserve"> CBD </w:t>
            </w:r>
            <w:r w:rsidRPr="001C60C1">
              <w:rPr>
                <w:rFonts w:ascii="Times New Roman" w:hAnsi="Times New Roman"/>
                <w:color w:val="000000"/>
                <w:lang w:val="fr-FR" w:eastAsia="en-GB"/>
              </w:rPr>
              <w:t>à ce sujet</w:t>
            </w:r>
            <w:r w:rsidR="008674ED" w:rsidRPr="001C60C1">
              <w:rPr>
                <w:rStyle w:val="FootnoteReference"/>
                <w:rFonts w:ascii="Times New Roman" w:hAnsi="Times New Roman"/>
                <w:color w:val="000000"/>
                <w:lang w:val="fr-FR" w:eastAsia="en-GB"/>
              </w:rPr>
              <w:footnoteReference w:id="5"/>
            </w:r>
            <w:r w:rsidR="008674E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des </w:t>
            </w:r>
            <w:r w:rsidR="00B6500F" w:rsidRPr="001C60C1">
              <w:rPr>
                <w:rFonts w:ascii="Times New Roman" w:hAnsi="Times New Roman"/>
                <w:color w:val="000000"/>
                <w:lang w:val="fr-FR" w:eastAsia="en-GB"/>
              </w:rPr>
              <w:t>normes acceptées a</w:t>
            </w:r>
            <w:r w:rsidRPr="001C60C1">
              <w:rPr>
                <w:rFonts w:ascii="Times New Roman" w:hAnsi="Times New Roman"/>
                <w:color w:val="000000"/>
                <w:lang w:val="fr-FR" w:eastAsia="en-GB"/>
              </w:rPr>
              <w:t xml:space="preserve">u niveau </w:t>
            </w:r>
            <w:r w:rsidR="008674ED" w:rsidRPr="001C60C1">
              <w:rPr>
                <w:rFonts w:ascii="Times New Roman" w:hAnsi="Times New Roman"/>
                <w:color w:val="000000"/>
                <w:lang w:val="fr-FR" w:eastAsia="en-GB"/>
              </w:rPr>
              <w:t>i</w:t>
            </w:r>
            <w:r w:rsidR="001D7F6C" w:rsidRPr="001C60C1">
              <w:rPr>
                <w:rFonts w:ascii="Times New Roman" w:hAnsi="Times New Roman"/>
                <w:color w:val="000000"/>
                <w:lang w:val="fr-FR" w:eastAsia="en-GB"/>
              </w:rPr>
              <w:t>nternational</w:t>
            </w:r>
            <w:r w:rsidRPr="001C60C1">
              <w:rPr>
                <w:rFonts w:ascii="Times New Roman" w:hAnsi="Times New Roman"/>
                <w:color w:val="000000"/>
                <w:lang w:val="fr-FR" w:eastAsia="en-GB"/>
              </w:rPr>
              <w:t xml:space="preserve"> et des conseils pour l’évaluation des risques, spécifiques aux oiseaux d’eau non-indigènes, seraient utiles</w:t>
            </w:r>
            <w:r w:rsidR="001D7F6C" w:rsidRPr="001C60C1">
              <w:rPr>
                <w:rFonts w:ascii="Times New Roman" w:hAnsi="Times New Roman"/>
                <w:color w:val="000000"/>
                <w:lang w:val="fr-FR" w:eastAsia="en-GB"/>
              </w:rPr>
              <w:t>.</w:t>
            </w:r>
          </w:p>
          <w:p w14:paraId="4CC25B0E" w14:textId="77777777" w:rsidR="009D7191" w:rsidRPr="001C60C1" w:rsidRDefault="00633A08" w:rsidP="002D355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Il existe d</w:t>
            </w:r>
            <w:r w:rsidR="00805BBE" w:rsidRPr="001C60C1">
              <w:rPr>
                <w:rFonts w:ascii="Times New Roman" w:hAnsi="Times New Roman"/>
                <w:color w:val="000000"/>
                <w:lang w:val="fr-FR" w:eastAsia="en-GB"/>
              </w:rPr>
              <w:t xml:space="preserve">’importants messages éducatifs et de sensibilisation du public se rapportent au risque qu’il y a à détenir et à lâcher </w:t>
            </w:r>
            <w:r w:rsidR="00B45D24" w:rsidRPr="001C60C1">
              <w:rPr>
                <w:rFonts w:ascii="Times New Roman" w:hAnsi="Times New Roman"/>
                <w:color w:val="000000"/>
                <w:lang w:val="fr-FR" w:eastAsia="en-GB"/>
              </w:rPr>
              <w:t>des oiseaux d’eau non-indigènes, dans le cadre desquels l’AEWA peut apporter son aide</w:t>
            </w:r>
            <w:r w:rsidR="001D7F6C" w:rsidRPr="001C60C1">
              <w:rPr>
                <w:rFonts w:ascii="Times New Roman" w:hAnsi="Times New Roman"/>
                <w:color w:val="000000"/>
                <w:lang w:val="fr-FR" w:eastAsia="en-GB"/>
              </w:rPr>
              <w:t>.</w:t>
            </w:r>
          </w:p>
          <w:p w14:paraId="4CC25B0F" w14:textId="66F3BDD3" w:rsidR="007227DC" w:rsidRPr="0048249F" w:rsidRDefault="007227DC" w:rsidP="002D3559">
            <w:pPr>
              <w:spacing w:after="120" w:line="255" w:lineRule="atLeast"/>
              <w:rPr>
                <w:rFonts w:ascii="Times New Roman" w:hAnsi="Times New Roman"/>
                <w:color w:val="000000"/>
                <w:lang w:val="fr-FR" w:eastAsia="en-GB"/>
              </w:rPr>
            </w:pPr>
            <w:r w:rsidRPr="0048249F">
              <w:rPr>
                <w:rFonts w:ascii="Times New Roman" w:hAnsi="Times New Roman"/>
                <w:color w:val="000000"/>
                <w:highlight w:val="yellow"/>
                <w:lang w:val="fr-FR" w:eastAsia="en-GB"/>
              </w:rPr>
              <w:t>[</w:t>
            </w:r>
            <w:r w:rsidR="0048249F" w:rsidRPr="0048249F">
              <w:rPr>
                <w:rFonts w:ascii="Times New Roman" w:hAnsi="Times New Roman"/>
                <w:color w:val="000000"/>
                <w:highlight w:val="yellow"/>
                <w:lang w:val="fr-FR" w:eastAsia="en-GB"/>
              </w:rPr>
              <w:t>Ajouter du texte r</w:t>
            </w:r>
            <w:r w:rsidR="0048249F">
              <w:rPr>
                <w:rFonts w:ascii="Times New Roman" w:hAnsi="Times New Roman"/>
                <w:color w:val="000000"/>
                <w:highlight w:val="yellow"/>
                <w:lang w:val="fr-FR" w:eastAsia="en-GB"/>
              </w:rPr>
              <w:t>é</w:t>
            </w:r>
            <w:r w:rsidR="0048249F" w:rsidRPr="0048249F">
              <w:rPr>
                <w:rFonts w:ascii="Times New Roman" w:hAnsi="Times New Roman"/>
                <w:color w:val="000000"/>
                <w:highlight w:val="yellow"/>
                <w:lang w:val="fr-FR" w:eastAsia="en-GB"/>
              </w:rPr>
              <w:t>sultant des rapports nationaux à la M</w:t>
            </w:r>
            <w:r w:rsidR="0048249F">
              <w:rPr>
                <w:rFonts w:ascii="Times New Roman" w:hAnsi="Times New Roman"/>
                <w:color w:val="000000"/>
                <w:highlight w:val="yellow"/>
                <w:lang w:val="fr-FR" w:eastAsia="en-GB"/>
              </w:rPr>
              <w:t>OP6</w:t>
            </w:r>
            <w:r w:rsidRPr="0048249F">
              <w:rPr>
                <w:rFonts w:ascii="Times New Roman" w:hAnsi="Times New Roman"/>
                <w:color w:val="000000"/>
                <w:highlight w:val="yellow"/>
                <w:lang w:val="fr-FR" w:eastAsia="en-GB"/>
              </w:rPr>
              <w:t>]</w:t>
            </w:r>
          </w:p>
        </w:tc>
      </w:tr>
      <w:tr w:rsidR="00421916" w:rsidRPr="001C60C1" w14:paraId="4CC25B13" w14:textId="77777777" w:rsidTr="00D31AF1">
        <w:tc>
          <w:tcPr>
            <w:tcW w:w="0" w:type="auto"/>
            <w:tcBorders>
              <w:bottom w:val="nil"/>
            </w:tcBorders>
          </w:tcPr>
          <w:p w14:paraId="4CC25B11" w14:textId="77777777" w:rsidR="00E804BE" w:rsidRPr="001C60C1" w:rsidRDefault="001A2C78" w:rsidP="00E804BE">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10 </w:t>
            </w:r>
          </w:p>
        </w:tc>
        <w:tc>
          <w:tcPr>
            <w:tcW w:w="0" w:type="auto"/>
            <w:tcBorders>
              <w:bottom w:val="nil"/>
            </w:tcBorders>
          </w:tcPr>
          <w:p w14:paraId="4CC25B12"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1C" w14:textId="77777777" w:rsidTr="00D31AF1">
        <w:tc>
          <w:tcPr>
            <w:tcW w:w="0" w:type="auto"/>
            <w:tcBorders>
              <w:top w:val="nil"/>
            </w:tcBorders>
          </w:tcPr>
          <w:p w14:paraId="4CC25B14" w14:textId="77777777" w:rsidR="00E804BE"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D’ici à 2015, les nombreuses pressions anthropiques exercées sur les récifs coralliens et les autres écosystèmes vulnérables marins et côtiers affectés par les changements climatiques ou l’acidification des océans sont réduites au </w:t>
            </w:r>
            <w:r w:rsidRPr="001C60C1">
              <w:rPr>
                <w:rFonts w:ascii="Times New Roman" w:hAnsi="Times New Roman"/>
                <w:color w:val="000000"/>
                <w:lang w:val="fr-FR" w:eastAsia="en-GB"/>
              </w:rPr>
              <w:lastRenderedPageBreak/>
              <w:t>minimum, afin de préserver leur intégrité et leur fonctionnement.</w:t>
            </w:r>
          </w:p>
          <w:p w14:paraId="4CC25B15" w14:textId="77777777" w:rsidR="00E804BE" w:rsidRPr="001C60C1" w:rsidRDefault="00E804BE" w:rsidP="00695029">
            <w:pPr>
              <w:spacing w:after="120" w:line="255" w:lineRule="atLeast"/>
              <w:rPr>
                <w:rFonts w:ascii="Times New Roman" w:hAnsi="Times New Roman"/>
                <w:color w:val="000000"/>
                <w:lang w:val="fr-FR" w:eastAsia="en-GB"/>
              </w:rPr>
            </w:pPr>
          </w:p>
        </w:tc>
        <w:tc>
          <w:tcPr>
            <w:tcW w:w="0" w:type="auto"/>
            <w:tcBorders>
              <w:top w:val="nil"/>
            </w:tcBorders>
          </w:tcPr>
          <w:p w14:paraId="4CC25B16"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lastRenderedPageBreak/>
              <w:t>Importance de l’Objectif pour l’AEWA :</w:t>
            </w:r>
            <w:r w:rsidR="00E804BE" w:rsidRPr="001C60C1">
              <w:rPr>
                <w:rFonts w:ascii="Times New Roman" w:hAnsi="Times New Roman"/>
                <w:b/>
                <w:color w:val="000000"/>
                <w:lang w:val="fr-FR" w:eastAsia="en-GB"/>
              </w:rPr>
              <w:t xml:space="preserve">  </w:t>
            </w:r>
          </w:p>
          <w:p w14:paraId="4CC25B17" w14:textId="77777777" w:rsidR="00695029" w:rsidRPr="001C60C1" w:rsidRDefault="00B45D24"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695029"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Le besoin de mettre en place des mesures d’adaptation au changement climatique liées aux habitats des oiseaux d’eau </w:t>
            </w:r>
            <w:r w:rsidR="00695029" w:rsidRPr="001C60C1">
              <w:rPr>
                <w:rFonts w:ascii="Times New Roman" w:hAnsi="Times New Roman"/>
                <w:color w:val="000000"/>
                <w:lang w:val="fr-FR" w:eastAsia="en-GB"/>
              </w:rPr>
              <w:t>(</w:t>
            </w:r>
            <w:r w:rsidRPr="001C60C1">
              <w:rPr>
                <w:rFonts w:ascii="Times New Roman" w:hAnsi="Times New Roman"/>
                <w:color w:val="000000"/>
                <w:lang w:val="fr-FR" w:eastAsia="en-GB"/>
              </w:rPr>
              <w:t xml:space="preserve">notamment mais </w:t>
            </w:r>
            <w:r w:rsidR="00B6500F" w:rsidRPr="001C60C1">
              <w:rPr>
                <w:rFonts w:ascii="Times New Roman" w:hAnsi="Times New Roman"/>
                <w:color w:val="000000"/>
                <w:lang w:val="fr-FR" w:eastAsia="en-GB"/>
              </w:rPr>
              <w:lastRenderedPageBreak/>
              <w:t>pas exclusivement</w:t>
            </w:r>
            <w:r w:rsidRPr="001C60C1">
              <w:rPr>
                <w:rFonts w:ascii="Times New Roman" w:hAnsi="Times New Roman"/>
                <w:color w:val="000000"/>
                <w:lang w:val="fr-FR" w:eastAsia="en-GB"/>
              </w:rPr>
              <w:t xml:space="preserve"> les zones humides</w:t>
            </w:r>
            <w:r w:rsidR="00695029"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est crucial pour les objectifs de l’AEWA</w:t>
            </w:r>
            <w:r w:rsidR="00695029" w:rsidRPr="001C60C1">
              <w:rPr>
                <w:rFonts w:ascii="Times New Roman" w:hAnsi="Times New Roman"/>
                <w:color w:val="000000"/>
                <w:lang w:val="fr-FR" w:eastAsia="en-GB"/>
              </w:rPr>
              <w:t>.</w:t>
            </w:r>
          </w:p>
          <w:p w14:paraId="4CC25B18" w14:textId="77777777" w:rsidR="00E804BE" w:rsidRPr="001C60C1" w:rsidRDefault="00E804BE" w:rsidP="00695029">
            <w:pPr>
              <w:spacing w:after="120" w:line="255" w:lineRule="atLeast"/>
              <w:rPr>
                <w:rFonts w:ascii="Times New Roman" w:hAnsi="Times New Roman"/>
                <w:color w:val="000000"/>
                <w:lang w:val="fr-FR" w:eastAsia="en-GB"/>
              </w:rPr>
            </w:pPr>
          </w:p>
          <w:p w14:paraId="4CC25B19"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B1A" w14:textId="77777777" w:rsidR="00E804BE" w:rsidRPr="001C60C1" w:rsidRDefault="00EC000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Les Parties doivent accorder u</w:t>
            </w:r>
            <w:r w:rsidR="00B45D24" w:rsidRPr="001C60C1">
              <w:rPr>
                <w:rFonts w:ascii="Times New Roman" w:hAnsi="Times New Roman"/>
                <w:color w:val="000000"/>
                <w:lang w:val="fr-FR" w:eastAsia="en-GB"/>
              </w:rPr>
              <w:t xml:space="preserve">ne plus </w:t>
            </w:r>
            <w:r w:rsidRPr="001C60C1">
              <w:rPr>
                <w:rFonts w:ascii="Times New Roman" w:hAnsi="Times New Roman"/>
                <w:color w:val="000000"/>
                <w:lang w:val="fr-FR" w:eastAsia="en-GB"/>
              </w:rPr>
              <w:t>haute</w:t>
            </w:r>
            <w:r w:rsidR="00B45D24" w:rsidRPr="001C60C1">
              <w:rPr>
                <w:rFonts w:ascii="Times New Roman" w:hAnsi="Times New Roman"/>
                <w:color w:val="000000"/>
                <w:lang w:val="fr-FR" w:eastAsia="en-GB"/>
              </w:rPr>
              <w:t xml:space="preserve"> priorité aux mesures d’adaptation au changement climatique, afin de réduire les impacts de ce changement grâce à la</w:t>
            </w:r>
            <w:r w:rsidR="00295476" w:rsidRPr="001C60C1">
              <w:rPr>
                <w:rFonts w:ascii="Times New Roman" w:hAnsi="Times New Roman"/>
                <w:color w:val="000000"/>
                <w:lang w:val="fr-FR" w:eastAsia="en-GB"/>
              </w:rPr>
              <w:t xml:space="preserve"> protection </w:t>
            </w:r>
            <w:r w:rsidR="00B45D24" w:rsidRPr="001C60C1">
              <w:rPr>
                <w:rFonts w:ascii="Times New Roman" w:hAnsi="Times New Roman"/>
                <w:color w:val="000000"/>
                <w:lang w:val="fr-FR" w:eastAsia="en-GB"/>
              </w:rPr>
              <w:t>et à la gestion de réseaux d’habitats et de sites clés pour les oiseaux d’eau</w:t>
            </w:r>
            <w:r w:rsidR="00295476" w:rsidRPr="001C60C1">
              <w:rPr>
                <w:rFonts w:ascii="Times New Roman" w:hAnsi="Times New Roman"/>
                <w:color w:val="000000"/>
                <w:lang w:val="fr-FR" w:eastAsia="en-GB"/>
              </w:rPr>
              <w:t>.</w:t>
            </w:r>
          </w:p>
          <w:p w14:paraId="4CC25B1B" w14:textId="7CCE8D46" w:rsidR="007227DC" w:rsidRPr="0048249F" w:rsidRDefault="0048249F" w:rsidP="00695029">
            <w:pPr>
              <w:spacing w:after="120" w:line="255" w:lineRule="atLeast"/>
              <w:rPr>
                <w:rFonts w:ascii="Times New Roman" w:hAnsi="Times New Roman"/>
                <w:color w:val="000000"/>
                <w:lang w:val="fr-FR" w:eastAsia="en-GB"/>
              </w:rPr>
            </w:pPr>
            <w:r w:rsidRPr="0048249F">
              <w:rPr>
                <w:rFonts w:ascii="Times New Roman" w:hAnsi="Times New Roman"/>
                <w:color w:val="000000"/>
                <w:highlight w:val="yellow"/>
                <w:lang w:val="fr-FR" w:eastAsia="en-GB"/>
              </w:rPr>
              <w:t>[Ajouter du texte r</w:t>
            </w:r>
            <w:r>
              <w:rPr>
                <w:rFonts w:ascii="Times New Roman" w:hAnsi="Times New Roman"/>
                <w:color w:val="000000"/>
                <w:highlight w:val="yellow"/>
                <w:lang w:val="fr-FR" w:eastAsia="en-GB"/>
              </w:rPr>
              <w:t>é</w:t>
            </w:r>
            <w:r w:rsidRPr="0048249F">
              <w:rPr>
                <w:rFonts w:ascii="Times New Roman" w:hAnsi="Times New Roman"/>
                <w:color w:val="000000"/>
                <w:highlight w:val="yellow"/>
                <w:lang w:val="fr-FR" w:eastAsia="en-GB"/>
              </w:rPr>
              <w:t>sultant des rapports nationaux à la M</w:t>
            </w:r>
            <w:r>
              <w:rPr>
                <w:rFonts w:ascii="Times New Roman" w:hAnsi="Times New Roman"/>
                <w:color w:val="000000"/>
                <w:highlight w:val="yellow"/>
                <w:lang w:val="fr-FR" w:eastAsia="en-GB"/>
              </w:rPr>
              <w:t>OP6</w:t>
            </w:r>
            <w:r w:rsidRPr="0048249F">
              <w:rPr>
                <w:rFonts w:ascii="Times New Roman" w:hAnsi="Times New Roman"/>
                <w:color w:val="000000"/>
                <w:highlight w:val="yellow"/>
                <w:lang w:val="fr-FR" w:eastAsia="en-GB"/>
              </w:rPr>
              <w:t>]</w:t>
            </w:r>
          </w:p>
        </w:tc>
      </w:tr>
      <w:tr w:rsidR="00421916" w:rsidRPr="005F3FFE" w14:paraId="4CC25B20" w14:textId="77777777" w:rsidTr="00D31AF1">
        <w:tc>
          <w:tcPr>
            <w:tcW w:w="0" w:type="auto"/>
            <w:shd w:val="clear" w:color="auto" w:fill="EEECE1"/>
          </w:tcPr>
          <w:p w14:paraId="4CC25B1D" w14:textId="77777777" w:rsidR="001A2C78" w:rsidRPr="001C60C1" w:rsidRDefault="001A2C78" w:rsidP="001A2C78">
            <w:pPr>
              <w:keepNext/>
              <w:spacing w:after="120" w:line="255" w:lineRule="atLeast"/>
              <w:rPr>
                <w:rFonts w:ascii="Times New Roman" w:hAnsi="Times New Roman"/>
                <w:b/>
                <w:bCs/>
                <w:i/>
                <w:iCs/>
                <w:color w:val="000000"/>
                <w:lang w:val="fr-FR" w:eastAsia="en-GB"/>
              </w:rPr>
            </w:pPr>
            <w:r w:rsidRPr="001C60C1">
              <w:rPr>
                <w:rFonts w:ascii="Times New Roman" w:hAnsi="Times New Roman"/>
                <w:b/>
                <w:bCs/>
                <w:i/>
                <w:iCs/>
                <w:color w:val="000000"/>
                <w:lang w:val="fr-FR" w:eastAsia="en-GB"/>
              </w:rPr>
              <w:lastRenderedPageBreak/>
              <w:t xml:space="preserve">But stratégique C : </w:t>
            </w:r>
          </w:p>
          <w:p w14:paraId="4CC25B1E" w14:textId="77777777" w:rsidR="00E804BE" w:rsidRPr="001C60C1" w:rsidRDefault="001A2C78" w:rsidP="001A2C78">
            <w:pPr>
              <w:keepNext/>
              <w:spacing w:after="120" w:line="255" w:lineRule="atLeast"/>
              <w:rPr>
                <w:rFonts w:ascii="Times New Roman" w:hAnsi="Times New Roman"/>
                <w:b/>
                <w:bCs/>
                <w:i/>
                <w:iCs/>
                <w:color w:val="000000"/>
                <w:lang w:val="fr-FR" w:eastAsia="en-GB"/>
              </w:rPr>
            </w:pPr>
            <w:r w:rsidRPr="001C60C1">
              <w:rPr>
                <w:rFonts w:ascii="Times New Roman" w:hAnsi="Times New Roman"/>
                <w:b/>
                <w:bCs/>
                <w:i/>
                <w:iCs/>
                <w:color w:val="000000"/>
                <w:lang w:val="fr-FR" w:eastAsia="en-GB"/>
              </w:rPr>
              <w:t>Améliorer l’état de la diversité biologique en sauvegardant les écosystèmes, les espèces et la diversité génétique</w:t>
            </w:r>
          </w:p>
        </w:tc>
        <w:tc>
          <w:tcPr>
            <w:tcW w:w="0" w:type="auto"/>
            <w:shd w:val="clear" w:color="auto" w:fill="EEECE1"/>
          </w:tcPr>
          <w:p w14:paraId="4CC25B1F" w14:textId="77777777" w:rsidR="00E804BE" w:rsidRPr="001C60C1" w:rsidRDefault="00E804BE" w:rsidP="00E804BE">
            <w:pPr>
              <w:keepNext/>
              <w:spacing w:after="120" w:line="255" w:lineRule="atLeast"/>
              <w:rPr>
                <w:rFonts w:ascii="Times New Roman" w:hAnsi="Times New Roman"/>
                <w:b/>
                <w:bCs/>
                <w:i/>
                <w:iCs/>
                <w:color w:val="000000"/>
                <w:lang w:val="fr-FR" w:eastAsia="en-GB"/>
              </w:rPr>
            </w:pPr>
          </w:p>
        </w:tc>
      </w:tr>
      <w:tr w:rsidR="00421916" w:rsidRPr="001C60C1" w14:paraId="4CC25B23" w14:textId="77777777" w:rsidTr="00D31AF1">
        <w:tc>
          <w:tcPr>
            <w:tcW w:w="0" w:type="auto"/>
            <w:tcBorders>
              <w:bottom w:val="nil"/>
            </w:tcBorders>
          </w:tcPr>
          <w:p w14:paraId="4CC25B21" w14:textId="77777777" w:rsidR="00E804BE"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E804BE" w:rsidRPr="001C60C1">
              <w:rPr>
                <w:rFonts w:ascii="Times New Roman" w:hAnsi="Times New Roman"/>
                <w:b/>
                <w:bCs/>
                <w:color w:val="000000"/>
                <w:lang w:val="fr-FR" w:eastAsia="en-GB"/>
              </w:rPr>
              <w:t xml:space="preserve"> 11</w:t>
            </w:r>
          </w:p>
        </w:tc>
        <w:tc>
          <w:tcPr>
            <w:tcW w:w="0" w:type="auto"/>
            <w:tcBorders>
              <w:bottom w:val="nil"/>
            </w:tcBorders>
          </w:tcPr>
          <w:p w14:paraId="4CC25B22"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2F" w14:textId="77777777" w:rsidTr="00D31AF1">
        <w:tc>
          <w:tcPr>
            <w:tcW w:w="0" w:type="auto"/>
            <w:tcBorders>
              <w:top w:val="nil"/>
            </w:tcBorders>
          </w:tcPr>
          <w:p w14:paraId="4CC25B24" w14:textId="77777777" w:rsidR="00E804BE" w:rsidRPr="001C60C1" w:rsidRDefault="001A2C7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au moins 17 % des zones terrestres et d’eaux intérieures et 10 %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effectives par zone, et intégrées dans l’ensemble du paysage terrestre et marin.</w:t>
            </w:r>
          </w:p>
        </w:tc>
        <w:tc>
          <w:tcPr>
            <w:tcW w:w="0" w:type="auto"/>
            <w:tcBorders>
              <w:top w:val="nil"/>
            </w:tcBorders>
          </w:tcPr>
          <w:p w14:paraId="4CC25B25"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p>
          <w:p w14:paraId="4CC25B26" w14:textId="77777777" w:rsidR="00695029" w:rsidRPr="001C60C1" w:rsidRDefault="00B45D24"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695029"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Le besoin d’établir </w:t>
            </w:r>
            <w:r w:rsidR="00B6500F" w:rsidRPr="001C60C1">
              <w:rPr>
                <w:rFonts w:ascii="Times New Roman" w:hAnsi="Times New Roman"/>
                <w:color w:val="000000"/>
                <w:lang w:val="fr-FR" w:eastAsia="en-GB"/>
              </w:rPr>
              <w:t xml:space="preserve">et de gérer adéquatement </w:t>
            </w:r>
            <w:r w:rsidRPr="001C60C1">
              <w:rPr>
                <w:rFonts w:ascii="Times New Roman" w:hAnsi="Times New Roman"/>
                <w:color w:val="000000"/>
                <w:lang w:val="fr-FR" w:eastAsia="en-GB"/>
              </w:rPr>
              <w:t>des réseaux d’aires protégées</w:t>
            </w:r>
            <w:r w:rsidR="008A20A4" w:rsidRPr="001C60C1">
              <w:rPr>
                <w:rFonts w:ascii="Times New Roman" w:hAnsi="Times New Roman"/>
                <w:color w:val="000000"/>
                <w:lang w:val="fr-FR" w:eastAsia="en-GB"/>
              </w:rPr>
              <w:t xml:space="preserve"> </w:t>
            </w:r>
            <w:r w:rsidR="00676F0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dans les environnements terrestre et marin</w:t>
            </w:r>
            <w:r w:rsidR="00676F0F" w:rsidRPr="001C60C1">
              <w:rPr>
                <w:rFonts w:ascii="Times New Roman" w:hAnsi="Times New Roman"/>
                <w:color w:val="000000"/>
                <w:lang w:val="fr-FR" w:eastAsia="en-GB"/>
              </w:rPr>
              <w:t xml:space="preserve"> – </w:t>
            </w:r>
            <w:r w:rsidRPr="001C60C1">
              <w:rPr>
                <w:rFonts w:ascii="Times New Roman" w:hAnsi="Times New Roman"/>
                <w:color w:val="000000"/>
                <w:lang w:val="fr-FR" w:eastAsia="en-GB"/>
              </w:rPr>
              <w:t>est crucial pour les objectifs de l’</w:t>
            </w:r>
            <w:r w:rsidR="00695029" w:rsidRPr="001C60C1">
              <w:rPr>
                <w:rFonts w:ascii="Times New Roman" w:hAnsi="Times New Roman"/>
                <w:color w:val="000000"/>
                <w:lang w:val="fr-FR" w:eastAsia="en-GB"/>
              </w:rPr>
              <w:t>AEWA.</w:t>
            </w:r>
            <w:r w:rsidR="00633A08" w:rsidRPr="001C60C1">
              <w:rPr>
                <w:rFonts w:ascii="Times New Roman" w:hAnsi="Times New Roman"/>
                <w:color w:val="000000"/>
                <w:lang w:val="fr-FR" w:eastAsia="en-GB"/>
              </w:rPr>
              <w:t xml:space="preserve"> Cette</w:t>
            </w:r>
            <w:r w:rsidRPr="001C60C1">
              <w:rPr>
                <w:rFonts w:ascii="Times New Roman" w:hAnsi="Times New Roman"/>
                <w:color w:val="000000"/>
                <w:lang w:val="fr-FR" w:eastAsia="en-GB"/>
              </w:rPr>
              <w:t xml:space="preserve"> question est l’un des principaux points d’attention du </w:t>
            </w:r>
            <w:r w:rsidR="00BB4C15" w:rsidRPr="001C60C1">
              <w:rPr>
                <w:rFonts w:ascii="Times New Roman" w:hAnsi="Times New Roman"/>
                <w:color w:val="000000"/>
                <w:lang w:val="fr-FR" w:eastAsia="en-GB"/>
              </w:rPr>
              <w:t xml:space="preserve">Plan </w:t>
            </w:r>
            <w:r w:rsidRPr="001C60C1">
              <w:rPr>
                <w:rFonts w:ascii="Times New Roman" w:hAnsi="Times New Roman"/>
                <w:color w:val="000000"/>
                <w:lang w:val="fr-FR" w:eastAsia="en-GB"/>
              </w:rPr>
              <w:t>d’a</w:t>
            </w:r>
            <w:r w:rsidR="00BB4C15" w:rsidRPr="001C60C1">
              <w:rPr>
                <w:rFonts w:ascii="Times New Roman" w:hAnsi="Times New Roman"/>
                <w:color w:val="000000"/>
                <w:lang w:val="fr-FR" w:eastAsia="en-GB"/>
              </w:rPr>
              <w:t xml:space="preserve">ction </w:t>
            </w:r>
            <w:r w:rsidRPr="001C60C1">
              <w:rPr>
                <w:rFonts w:ascii="Times New Roman" w:hAnsi="Times New Roman"/>
                <w:color w:val="000000"/>
                <w:lang w:val="fr-FR" w:eastAsia="en-GB"/>
              </w:rPr>
              <w:t>pour l’Afrique</w:t>
            </w:r>
            <w:r w:rsidR="00BB4C15" w:rsidRPr="001C60C1">
              <w:rPr>
                <w:rFonts w:ascii="Times New Roman" w:hAnsi="Times New Roman"/>
                <w:color w:val="000000"/>
                <w:lang w:val="fr-FR" w:eastAsia="en-GB"/>
              </w:rPr>
              <w:t>.</w:t>
            </w:r>
          </w:p>
          <w:p w14:paraId="4CC25B27" w14:textId="77777777" w:rsidR="00E804BE" w:rsidRPr="001C60C1" w:rsidRDefault="00E804BE" w:rsidP="00695029">
            <w:pPr>
              <w:spacing w:after="120" w:line="255" w:lineRule="atLeast"/>
              <w:rPr>
                <w:rFonts w:ascii="Times New Roman" w:hAnsi="Times New Roman"/>
                <w:color w:val="000000"/>
                <w:lang w:val="fr-FR" w:eastAsia="en-GB"/>
              </w:rPr>
            </w:pPr>
          </w:p>
          <w:p w14:paraId="4CC25B28"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p>
          <w:p w14:paraId="4CC25B29" w14:textId="77777777" w:rsidR="00E804BE" w:rsidRPr="001C60C1" w:rsidRDefault="00B45D24"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Les Parties doivent accorder une bien plus grande priorité à l</w:t>
            </w:r>
            <w:r w:rsidR="00633A08" w:rsidRPr="001C60C1">
              <w:rPr>
                <w:rFonts w:ascii="Times New Roman" w:hAnsi="Times New Roman"/>
                <w:color w:val="000000"/>
                <w:lang w:val="fr-FR" w:eastAsia="en-GB"/>
              </w:rPr>
              <w:t>a mise en place</w:t>
            </w:r>
            <w:r w:rsidRPr="001C60C1">
              <w:rPr>
                <w:rFonts w:ascii="Times New Roman" w:hAnsi="Times New Roman"/>
                <w:color w:val="000000"/>
                <w:lang w:val="fr-FR" w:eastAsia="en-GB"/>
              </w:rPr>
              <w:t xml:space="preserve"> des réseaux nationaux d’aires protégées importantes pour les oiseaux d’eau migrateurs</w:t>
            </w:r>
            <w:r w:rsidR="00985FA7"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dans les environnements terrestre et marin</w:t>
            </w:r>
            <w:r w:rsidR="00985FA7" w:rsidRPr="001C60C1">
              <w:rPr>
                <w:rFonts w:ascii="Times New Roman" w:hAnsi="Times New Roman"/>
                <w:color w:val="000000"/>
                <w:lang w:val="fr-FR" w:eastAsia="en-GB"/>
              </w:rPr>
              <w:t>.</w:t>
            </w:r>
          </w:p>
          <w:p w14:paraId="4CC25B2A" w14:textId="77777777" w:rsidR="00676F0F" w:rsidRPr="001C60C1" w:rsidRDefault="00EC000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Avec l’ajout d’un grand nombre d’espèces d’oiseaux marins à l’</w:t>
            </w:r>
            <w:r w:rsidR="00B971CC"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il est tout particulièrement nécessaire d’identifier et de mettre en œuvre les aires marines protégées concernées et des conseils à cet effet seraient précieux, notamment pour les</w:t>
            </w:r>
            <w:r w:rsidR="00676F0F" w:rsidRPr="001C60C1">
              <w:rPr>
                <w:rFonts w:ascii="Times New Roman" w:hAnsi="Times New Roman"/>
                <w:color w:val="000000"/>
                <w:lang w:val="fr-FR" w:eastAsia="en-GB"/>
              </w:rPr>
              <w:t xml:space="preserve"> Parties </w:t>
            </w:r>
            <w:r w:rsidRPr="001C60C1">
              <w:rPr>
                <w:rFonts w:ascii="Times New Roman" w:hAnsi="Times New Roman"/>
                <w:color w:val="000000"/>
                <w:lang w:val="fr-FR" w:eastAsia="en-GB"/>
              </w:rPr>
              <w:t>en</w:t>
            </w:r>
            <w:r w:rsidR="00B6500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dehors de l’</w:t>
            </w:r>
            <w:r w:rsidR="00676F0F" w:rsidRPr="001C60C1">
              <w:rPr>
                <w:rFonts w:ascii="Times New Roman" w:hAnsi="Times New Roman"/>
                <w:color w:val="000000"/>
                <w:lang w:val="fr-FR" w:eastAsia="en-GB"/>
              </w:rPr>
              <w:t xml:space="preserve">Europe </w:t>
            </w:r>
            <w:r w:rsidR="00B971CC" w:rsidRPr="001C60C1">
              <w:rPr>
                <w:rFonts w:ascii="Times New Roman" w:hAnsi="Times New Roman"/>
                <w:color w:val="000000"/>
                <w:lang w:val="fr-FR" w:eastAsia="en-GB"/>
              </w:rPr>
              <w:t>(</w:t>
            </w:r>
            <w:r w:rsidRPr="001C60C1">
              <w:rPr>
                <w:rFonts w:ascii="Times New Roman" w:hAnsi="Times New Roman"/>
                <w:color w:val="000000"/>
                <w:lang w:val="fr-FR" w:eastAsia="en-GB"/>
              </w:rPr>
              <w:t>où une activité significative est déjà en cours</w:t>
            </w:r>
            <w:r w:rsidR="00B971CC" w:rsidRPr="001C60C1">
              <w:rPr>
                <w:rFonts w:ascii="Times New Roman" w:hAnsi="Times New Roman"/>
                <w:color w:val="000000"/>
                <w:lang w:val="fr-FR" w:eastAsia="en-GB"/>
              </w:rPr>
              <w:t>)</w:t>
            </w:r>
            <w:r w:rsidR="00676F0F" w:rsidRPr="001C60C1">
              <w:rPr>
                <w:rFonts w:ascii="Times New Roman" w:hAnsi="Times New Roman"/>
                <w:color w:val="000000"/>
                <w:lang w:val="fr-FR" w:eastAsia="en-GB"/>
              </w:rPr>
              <w:t>.</w:t>
            </w:r>
          </w:p>
          <w:p w14:paraId="4CC25B2B" w14:textId="77777777" w:rsidR="00BB4C15" w:rsidRPr="001C60C1" w:rsidRDefault="00EC000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Il existe un besoin urgent de compléter le</w:t>
            </w:r>
            <w:r w:rsidR="00676F0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w:t>
            </w:r>
            <w:r w:rsidR="00676F0F" w:rsidRPr="001C60C1">
              <w:rPr>
                <w:rFonts w:ascii="Times New Roman" w:hAnsi="Times New Roman"/>
                <w:i/>
                <w:color w:val="000000"/>
                <w:lang w:val="fr-FR" w:eastAsia="en-GB"/>
              </w:rPr>
              <w:t>R</w:t>
            </w:r>
            <w:r w:rsidRPr="001C60C1">
              <w:rPr>
                <w:rFonts w:ascii="Times New Roman" w:hAnsi="Times New Roman"/>
                <w:i/>
                <w:color w:val="000000"/>
                <w:lang w:val="fr-FR" w:eastAsia="en-GB"/>
              </w:rPr>
              <w:t>ap</w:t>
            </w:r>
            <w:r w:rsidR="00676F0F" w:rsidRPr="001C60C1">
              <w:rPr>
                <w:rFonts w:ascii="Times New Roman" w:hAnsi="Times New Roman"/>
                <w:i/>
                <w:color w:val="000000"/>
                <w:lang w:val="fr-FR" w:eastAsia="en-GB"/>
              </w:rPr>
              <w:t xml:space="preserve">port </w:t>
            </w:r>
            <w:r w:rsidRPr="001C60C1">
              <w:rPr>
                <w:rFonts w:ascii="Times New Roman" w:hAnsi="Times New Roman"/>
                <w:i/>
                <w:color w:val="000000"/>
                <w:lang w:val="fr-FR" w:eastAsia="en-GB"/>
              </w:rPr>
              <w:t>sur le réseau de sites pour les oiseaux d’eau dans la zone de l’Accord</w:t>
            </w:r>
            <w:r w:rsidRPr="001C60C1">
              <w:rPr>
                <w:rFonts w:ascii="Times New Roman" w:hAnsi="Times New Roman"/>
                <w:color w:val="000000"/>
                <w:lang w:val="fr-FR" w:eastAsia="en-GB"/>
              </w:rPr>
              <w:t> »</w:t>
            </w:r>
            <w:r w:rsidR="00676F0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en tant que source importante de connaissances sur la gestion</w:t>
            </w:r>
            <w:r w:rsidR="00676F0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 l’état de conservation des sites clés</w:t>
            </w:r>
            <w:r w:rsidR="00B971CC" w:rsidRPr="001C60C1">
              <w:rPr>
                <w:rFonts w:ascii="Times New Roman" w:hAnsi="Times New Roman"/>
                <w:color w:val="000000"/>
                <w:lang w:val="fr-FR" w:eastAsia="en-GB"/>
              </w:rPr>
              <w:t>.</w:t>
            </w:r>
            <w:r w:rsidR="00BB4C15"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Il est également nécessaire de revitaliser le Partenariat</w:t>
            </w:r>
            <w:r w:rsidR="00BB4C15" w:rsidRPr="001C60C1">
              <w:rPr>
                <w:rFonts w:ascii="Times New Roman" w:hAnsi="Times New Roman"/>
                <w:color w:val="000000"/>
                <w:lang w:val="fr-FR" w:eastAsia="en-GB"/>
              </w:rPr>
              <w:t xml:space="preserve"> Wings over Wetlands </w:t>
            </w:r>
            <w:r w:rsidRPr="001C60C1">
              <w:rPr>
                <w:rFonts w:ascii="Times New Roman" w:hAnsi="Times New Roman"/>
                <w:color w:val="000000"/>
                <w:lang w:val="fr-FR" w:eastAsia="en-GB"/>
              </w:rPr>
              <w:t xml:space="preserve">afin de mettre à jour l’Outil Réseau de sites critiques grâce à des données et informations </w:t>
            </w:r>
            <w:r w:rsidR="00B6500F" w:rsidRPr="001C60C1">
              <w:rPr>
                <w:rFonts w:ascii="Times New Roman" w:hAnsi="Times New Roman"/>
                <w:color w:val="000000"/>
                <w:lang w:val="fr-FR" w:eastAsia="en-GB"/>
              </w:rPr>
              <w:t>actuelles</w:t>
            </w:r>
            <w:r w:rsidRPr="001C60C1">
              <w:rPr>
                <w:rFonts w:ascii="Times New Roman" w:hAnsi="Times New Roman"/>
                <w:color w:val="000000"/>
                <w:lang w:val="fr-FR" w:eastAsia="en-GB"/>
              </w:rPr>
              <w:t>, de façon à pouvoir suivre les progrès à l’échelle des voies de migration</w:t>
            </w:r>
            <w:r w:rsidR="00B971CC" w:rsidRPr="001C60C1">
              <w:rPr>
                <w:rFonts w:ascii="Times New Roman" w:hAnsi="Times New Roman"/>
                <w:color w:val="000000"/>
                <w:lang w:val="fr-FR" w:eastAsia="en-GB"/>
              </w:rPr>
              <w:t>.</w:t>
            </w:r>
          </w:p>
          <w:p w14:paraId="4CC25B2C" w14:textId="77777777" w:rsidR="00B971CC" w:rsidRPr="001C60C1" w:rsidRDefault="00EC0008" w:rsidP="00B971CC">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lastRenderedPageBreak/>
              <w:t xml:space="preserve">Il existe déjà </w:t>
            </w:r>
            <w:r w:rsidR="00B6500F" w:rsidRPr="001C60C1">
              <w:rPr>
                <w:rFonts w:ascii="Times New Roman" w:hAnsi="Times New Roman"/>
                <w:color w:val="000000"/>
                <w:lang w:val="fr-FR" w:eastAsia="en-GB"/>
              </w:rPr>
              <w:t>de nombreux</w:t>
            </w:r>
            <w:r w:rsidRPr="001C60C1">
              <w:rPr>
                <w:rFonts w:ascii="Times New Roman" w:hAnsi="Times New Roman"/>
                <w:color w:val="000000"/>
                <w:lang w:val="fr-FR" w:eastAsia="en-GB"/>
              </w:rPr>
              <w:t xml:space="preserve"> conseils sur la gestion des aires protégés et il est nécessaire de les utiliser</w:t>
            </w:r>
            <w:r w:rsidR="00FA355A" w:rsidRPr="001C60C1">
              <w:rPr>
                <w:rFonts w:ascii="Times New Roman" w:hAnsi="Times New Roman"/>
                <w:color w:val="000000"/>
                <w:lang w:val="fr-FR" w:eastAsia="en-GB"/>
              </w:rPr>
              <w:t>. De même</w:t>
            </w:r>
            <w:r w:rsidR="00B971CC" w:rsidRPr="001C60C1">
              <w:rPr>
                <w:rFonts w:ascii="Times New Roman" w:hAnsi="Times New Roman"/>
                <w:color w:val="000000"/>
                <w:lang w:val="fr-FR" w:eastAsia="en-GB"/>
              </w:rPr>
              <w:t xml:space="preserve">, </w:t>
            </w:r>
            <w:r w:rsidR="00FA355A" w:rsidRPr="001C60C1">
              <w:rPr>
                <w:rFonts w:ascii="Times New Roman" w:hAnsi="Times New Roman"/>
                <w:color w:val="000000"/>
                <w:lang w:val="fr-FR" w:eastAsia="en-GB"/>
              </w:rPr>
              <w:t>le simple cadre de surveillance des sites</w:t>
            </w:r>
            <w:r w:rsidR="00B971CC" w:rsidRPr="001C60C1">
              <w:rPr>
                <w:rStyle w:val="FootnoteReference"/>
                <w:rFonts w:ascii="Times New Roman" w:hAnsi="Times New Roman"/>
                <w:color w:val="000000"/>
                <w:lang w:val="fr-FR" w:eastAsia="en-GB"/>
              </w:rPr>
              <w:footnoteReference w:id="6"/>
            </w:r>
            <w:r w:rsidR="00B971CC" w:rsidRPr="001C60C1">
              <w:rPr>
                <w:rFonts w:ascii="Times New Roman" w:hAnsi="Times New Roman"/>
                <w:color w:val="000000"/>
                <w:lang w:val="fr-FR" w:eastAsia="en-GB"/>
              </w:rPr>
              <w:t xml:space="preserve"> </w:t>
            </w:r>
            <w:r w:rsidR="00FA355A" w:rsidRPr="001C60C1">
              <w:rPr>
                <w:rFonts w:ascii="Times New Roman" w:hAnsi="Times New Roman"/>
                <w:color w:val="000000"/>
                <w:lang w:val="fr-FR" w:eastAsia="en-GB"/>
              </w:rPr>
              <w:t>développé pour les Aires importantes pour les oiseaux d’eau</w:t>
            </w:r>
            <w:r w:rsidR="00B971CC" w:rsidRPr="001C60C1">
              <w:rPr>
                <w:rFonts w:ascii="Times New Roman" w:hAnsi="Times New Roman"/>
                <w:color w:val="000000"/>
                <w:lang w:val="fr-FR" w:eastAsia="en-GB"/>
              </w:rPr>
              <w:t xml:space="preserve"> </w:t>
            </w:r>
            <w:r w:rsidR="00FA355A" w:rsidRPr="001C60C1">
              <w:rPr>
                <w:rFonts w:ascii="Times New Roman" w:hAnsi="Times New Roman"/>
                <w:color w:val="000000"/>
                <w:lang w:val="fr-FR" w:eastAsia="en-GB"/>
              </w:rPr>
              <w:t>fournit un outil important à ce sujet, pouvant être utilisé par les Parties pour évaluer les progrès réalisés</w:t>
            </w:r>
            <w:r w:rsidR="00B971CC" w:rsidRPr="001C60C1">
              <w:rPr>
                <w:rFonts w:ascii="Times New Roman" w:hAnsi="Times New Roman"/>
                <w:color w:val="000000"/>
                <w:lang w:val="fr-FR" w:eastAsia="en-GB"/>
              </w:rPr>
              <w:t>.</w:t>
            </w:r>
          </w:p>
          <w:p w14:paraId="4CC25B2D" w14:textId="77777777" w:rsidR="00BB4C15" w:rsidRPr="001C60C1" w:rsidRDefault="00FA355A"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Atteindre cet o</w:t>
            </w:r>
            <w:r w:rsidR="004A6041" w:rsidRPr="001C60C1">
              <w:rPr>
                <w:rFonts w:ascii="Times New Roman" w:hAnsi="Times New Roman"/>
                <w:color w:val="000000"/>
                <w:lang w:val="fr-FR" w:eastAsia="en-GB"/>
              </w:rPr>
              <w:t>b</w:t>
            </w:r>
            <w:r w:rsidRPr="001C60C1">
              <w:rPr>
                <w:rFonts w:ascii="Times New Roman" w:hAnsi="Times New Roman"/>
                <w:color w:val="000000"/>
                <w:lang w:val="fr-FR" w:eastAsia="en-GB"/>
              </w:rPr>
              <w:t>jectif fournit des opportunités majeur</w:t>
            </w:r>
            <w:r w:rsidR="004A6041" w:rsidRPr="001C60C1">
              <w:rPr>
                <w:rFonts w:ascii="Times New Roman" w:hAnsi="Times New Roman"/>
                <w:color w:val="000000"/>
                <w:lang w:val="fr-FR" w:eastAsia="en-GB"/>
              </w:rPr>
              <w:t>e</w:t>
            </w:r>
            <w:r w:rsidRPr="001C60C1">
              <w:rPr>
                <w:rFonts w:ascii="Times New Roman" w:hAnsi="Times New Roman"/>
                <w:color w:val="000000"/>
                <w:lang w:val="fr-FR" w:eastAsia="en-GB"/>
              </w:rPr>
              <w:t>s</w:t>
            </w:r>
            <w:r w:rsidR="00BB4C15" w:rsidRPr="001C60C1">
              <w:rPr>
                <w:rFonts w:ascii="Times New Roman" w:hAnsi="Times New Roman"/>
                <w:vertAlign w:val="superscript"/>
                <w:lang w:val="fr-FR"/>
              </w:rPr>
              <w:footnoteReference w:id="7"/>
            </w:r>
            <w:r w:rsidR="00BB4C15" w:rsidRPr="001C60C1">
              <w:rPr>
                <w:rFonts w:ascii="Times New Roman" w:hAnsi="Times New Roman"/>
                <w:color w:val="000000"/>
                <w:vertAlign w:val="superscript"/>
                <w:lang w:val="fr-FR" w:eastAsia="en-GB"/>
              </w:rPr>
              <w:t xml:space="preserve"> </w:t>
            </w:r>
            <w:r w:rsidRPr="001C60C1">
              <w:rPr>
                <w:rFonts w:ascii="Times New Roman" w:hAnsi="Times New Roman"/>
                <w:color w:val="000000"/>
                <w:lang w:val="fr-FR" w:eastAsia="en-GB"/>
              </w:rPr>
              <w:t xml:space="preserve">de travailler avec des personnes/instances engagées dans la mise en œuvre de la Convention de </w:t>
            </w:r>
            <w:r w:rsidR="00BB4C15" w:rsidRPr="001C60C1">
              <w:rPr>
                <w:rFonts w:ascii="Times New Roman" w:hAnsi="Times New Roman"/>
                <w:color w:val="000000"/>
                <w:lang w:val="fr-FR" w:eastAsia="en-GB"/>
              </w:rPr>
              <w:t xml:space="preserve">Ramsar </w:t>
            </w:r>
            <w:r w:rsidRPr="001C60C1">
              <w:rPr>
                <w:rFonts w:ascii="Times New Roman" w:hAnsi="Times New Roman"/>
                <w:color w:val="000000"/>
                <w:lang w:val="fr-FR" w:eastAsia="en-GB"/>
              </w:rPr>
              <w:t>à différents niveaux</w:t>
            </w:r>
            <w:r w:rsidR="00BB4C15"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ainsi qu’avec d’autres processus afférents, parmi lesquels la Convention concernant la protection du patrimoine mondial et l’Initiative</w:t>
            </w:r>
            <w:r w:rsidR="00BB4C15"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en faveur des oiseaux migrateurs de l’Arctique</w:t>
            </w:r>
            <w:r w:rsidR="00BB4C15" w:rsidRPr="001C60C1">
              <w:rPr>
                <w:rFonts w:ascii="Times New Roman" w:hAnsi="Times New Roman"/>
                <w:color w:val="000000"/>
                <w:lang w:val="fr-FR" w:eastAsia="en-GB"/>
              </w:rPr>
              <w:t>.</w:t>
            </w:r>
          </w:p>
          <w:p w14:paraId="4CC25B2E" w14:textId="1DBADF99" w:rsidR="007227DC" w:rsidRPr="0048249F" w:rsidRDefault="0048249F" w:rsidP="00695029">
            <w:pPr>
              <w:spacing w:after="120" w:line="255" w:lineRule="atLeast"/>
              <w:rPr>
                <w:rFonts w:ascii="Times New Roman" w:hAnsi="Times New Roman"/>
                <w:color w:val="000000"/>
                <w:lang w:val="fr-FR" w:eastAsia="en-GB"/>
              </w:rPr>
            </w:pPr>
            <w:r w:rsidRPr="0048249F">
              <w:rPr>
                <w:rFonts w:ascii="Times New Roman" w:hAnsi="Times New Roman"/>
                <w:color w:val="000000"/>
                <w:highlight w:val="yellow"/>
                <w:lang w:val="fr-FR" w:eastAsia="en-GB"/>
              </w:rPr>
              <w:t>[Ajouter du texte r</w:t>
            </w:r>
            <w:r>
              <w:rPr>
                <w:rFonts w:ascii="Times New Roman" w:hAnsi="Times New Roman"/>
                <w:color w:val="000000"/>
                <w:highlight w:val="yellow"/>
                <w:lang w:val="fr-FR" w:eastAsia="en-GB"/>
              </w:rPr>
              <w:t>é</w:t>
            </w:r>
            <w:r w:rsidRPr="0048249F">
              <w:rPr>
                <w:rFonts w:ascii="Times New Roman" w:hAnsi="Times New Roman"/>
                <w:color w:val="000000"/>
                <w:highlight w:val="yellow"/>
                <w:lang w:val="fr-FR" w:eastAsia="en-GB"/>
              </w:rPr>
              <w:t>sultant des rapports nationaux à la M</w:t>
            </w:r>
            <w:r>
              <w:rPr>
                <w:rFonts w:ascii="Times New Roman" w:hAnsi="Times New Roman"/>
                <w:color w:val="000000"/>
                <w:highlight w:val="yellow"/>
                <w:lang w:val="fr-FR" w:eastAsia="en-GB"/>
              </w:rPr>
              <w:t>OP6</w:t>
            </w:r>
            <w:r w:rsidRPr="0048249F">
              <w:rPr>
                <w:rFonts w:ascii="Times New Roman" w:hAnsi="Times New Roman"/>
                <w:color w:val="000000"/>
                <w:highlight w:val="yellow"/>
                <w:lang w:val="fr-FR" w:eastAsia="en-GB"/>
              </w:rPr>
              <w:t>]</w:t>
            </w:r>
          </w:p>
        </w:tc>
      </w:tr>
      <w:tr w:rsidR="00421916" w:rsidRPr="001C60C1" w14:paraId="4CC25B32" w14:textId="77777777" w:rsidTr="00D31AF1">
        <w:tc>
          <w:tcPr>
            <w:tcW w:w="0" w:type="auto"/>
            <w:tcBorders>
              <w:bottom w:val="nil"/>
            </w:tcBorders>
          </w:tcPr>
          <w:p w14:paraId="4CC25B30" w14:textId="77777777" w:rsidR="00E804BE" w:rsidRPr="001C60C1" w:rsidRDefault="001A2C78" w:rsidP="001A2C78">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12</w:t>
            </w:r>
          </w:p>
        </w:tc>
        <w:tc>
          <w:tcPr>
            <w:tcW w:w="0" w:type="auto"/>
            <w:tcBorders>
              <w:bottom w:val="nil"/>
            </w:tcBorders>
          </w:tcPr>
          <w:p w14:paraId="4CC25B31"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3B" w14:textId="77777777" w:rsidTr="00D31AF1">
        <w:tc>
          <w:tcPr>
            <w:tcW w:w="0" w:type="auto"/>
            <w:tcBorders>
              <w:top w:val="nil"/>
            </w:tcBorders>
          </w:tcPr>
          <w:p w14:paraId="4CC25B33" w14:textId="77777777" w:rsidR="00E804BE" w:rsidRPr="001C60C1" w:rsidRDefault="004417D3"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D’ici à 2020, l’extinction d’espèces menacées connues est évitée et leur état de conservation, en particulier de celles qui tombent le plus en déclin, est amélioré et maintenu. </w:t>
            </w:r>
          </w:p>
        </w:tc>
        <w:tc>
          <w:tcPr>
            <w:tcW w:w="0" w:type="auto"/>
            <w:tcBorders>
              <w:top w:val="nil"/>
            </w:tcBorders>
          </w:tcPr>
          <w:p w14:paraId="4CC25B34"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B35" w14:textId="77777777" w:rsidR="004713A3" w:rsidRPr="001C60C1" w:rsidRDefault="004A6041" w:rsidP="004713A3">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4713A3"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Le besoin de prévenir l’extinction des espèces et d’inverser leur déclin est crucial pour les objectifs de l’</w:t>
            </w:r>
            <w:r w:rsidR="004713A3" w:rsidRPr="001C60C1">
              <w:rPr>
                <w:rFonts w:ascii="Times New Roman" w:hAnsi="Times New Roman"/>
                <w:color w:val="000000"/>
                <w:lang w:val="fr-FR" w:eastAsia="en-GB"/>
              </w:rPr>
              <w:t>AEWA</w:t>
            </w:r>
            <w:r w:rsidRPr="001C60C1">
              <w:rPr>
                <w:rFonts w:ascii="Times New Roman" w:hAnsi="Times New Roman"/>
                <w:color w:val="000000"/>
                <w:lang w:val="fr-FR" w:eastAsia="en-GB"/>
              </w:rPr>
              <w:t xml:space="preserve"> et l’état de </w:t>
            </w:r>
            <w:r w:rsidR="00853506" w:rsidRPr="001C60C1">
              <w:rPr>
                <w:rFonts w:ascii="Times New Roman" w:hAnsi="Times New Roman"/>
                <w:color w:val="000000"/>
                <w:lang w:val="fr-FR" w:eastAsia="en-GB"/>
              </w:rPr>
              <w:t>régression</w:t>
            </w:r>
            <w:r w:rsidRPr="001C60C1">
              <w:rPr>
                <w:rFonts w:ascii="Times New Roman" w:hAnsi="Times New Roman"/>
                <w:color w:val="000000"/>
                <w:lang w:val="fr-FR" w:eastAsia="en-GB"/>
              </w:rPr>
              <w:t xml:space="preserve"> de nombreuses espèces signifie que cette question est hautement prioritaire</w:t>
            </w:r>
            <w:r w:rsidR="004713A3" w:rsidRPr="001C60C1">
              <w:rPr>
                <w:rFonts w:ascii="Times New Roman" w:hAnsi="Times New Roman"/>
                <w:color w:val="000000"/>
                <w:lang w:val="fr-FR" w:eastAsia="en-GB"/>
              </w:rPr>
              <w:t>.</w:t>
            </w:r>
          </w:p>
          <w:p w14:paraId="4CC25B36" w14:textId="77777777" w:rsidR="00E804BE" w:rsidRPr="001C60C1" w:rsidRDefault="00E804BE" w:rsidP="00695029">
            <w:pPr>
              <w:spacing w:after="120" w:line="255" w:lineRule="atLeast"/>
              <w:rPr>
                <w:rFonts w:ascii="Times New Roman" w:hAnsi="Times New Roman"/>
                <w:color w:val="000000"/>
                <w:lang w:val="fr-FR" w:eastAsia="en-GB"/>
              </w:rPr>
            </w:pPr>
          </w:p>
          <w:p w14:paraId="4CC25B37"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B38" w14:textId="77777777" w:rsidR="00B434C6" w:rsidRPr="001C60C1" w:rsidRDefault="004A6041" w:rsidP="00B434C6">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Comme le montrent le piètre état général des populations figurant à la liste de l’</w:t>
            </w:r>
            <w:r w:rsidR="00B434C6" w:rsidRPr="001C60C1">
              <w:rPr>
                <w:rFonts w:ascii="Times New Roman" w:hAnsi="Times New Roman"/>
                <w:color w:val="000000"/>
                <w:lang w:val="fr-FR" w:eastAsia="en-GB"/>
              </w:rPr>
              <w:t>AEWA (AEWA</w:t>
            </w:r>
            <w:r w:rsidR="004D1858" w:rsidRPr="001C60C1">
              <w:rPr>
                <w:rFonts w:ascii="Times New Roman" w:hAnsi="Times New Roman"/>
                <w:color w:val="000000"/>
                <w:lang w:val="fr-FR" w:eastAsia="en-GB"/>
              </w:rPr>
              <w:t>/MOP</w:t>
            </w:r>
            <w:r w:rsidR="00B434C6" w:rsidRPr="001C60C1">
              <w:rPr>
                <w:rFonts w:ascii="Times New Roman" w:hAnsi="Times New Roman"/>
                <w:color w:val="000000"/>
                <w:lang w:val="fr-FR" w:eastAsia="en-GB"/>
              </w:rPr>
              <w:t xml:space="preserve"> 6</w:t>
            </w:r>
            <w:r w:rsidR="004D1858" w:rsidRPr="001C60C1">
              <w:rPr>
                <w:rFonts w:ascii="Times New Roman" w:hAnsi="Times New Roman"/>
                <w:color w:val="000000"/>
                <w:lang w:val="fr-FR" w:eastAsia="en-GB"/>
              </w:rPr>
              <w:t>.</w:t>
            </w:r>
            <w:r w:rsidR="00B434C6" w:rsidRPr="001C60C1">
              <w:rPr>
                <w:rFonts w:ascii="Times New Roman" w:hAnsi="Times New Roman"/>
                <w:color w:val="000000"/>
                <w:highlight w:val="yellow"/>
                <w:lang w:val="fr-FR" w:eastAsia="en-GB"/>
              </w:rPr>
              <w:t>XX</w:t>
            </w:r>
            <w:r w:rsidR="00B971CC" w:rsidRPr="001C60C1">
              <w:rPr>
                <w:rFonts w:ascii="Times New Roman" w:hAnsi="Times New Roman"/>
                <w:color w:val="000000"/>
                <w:lang w:val="fr-FR" w:eastAsia="en-GB"/>
              </w:rPr>
              <w:t xml:space="preserve"> – CSR6</w:t>
            </w:r>
            <w:r w:rsidR="00B434C6"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 les déclins continuels</w:t>
            </w:r>
            <w:r w:rsidR="00B434C6"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il est nécessaire que les Parties accordent une priorité beaucoup plus élevée à la conservation des espèces menacées</w:t>
            </w:r>
            <w:r w:rsidR="00B434C6"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surtout, mais pas exclusivement, à la mise en œuvre complète des Plans d’action par espèce afférents</w:t>
            </w:r>
            <w:r w:rsidR="00B434C6" w:rsidRPr="001C60C1">
              <w:rPr>
                <w:rFonts w:ascii="Times New Roman" w:hAnsi="Times New Roman"/>
                <w:color w:val="000000"/>
                <w:lang w:val="fr-FR" w:eastAsia="en-GB"/>
              </w:rPr>
              <w:t>.</w:t>
            </w:r>
          </w:p>
          <w:p w14:paraId="4CC25B39" w14:textId="77777777" w:rsidR="00B971CC" w:rsidRPr="001C60C1" w:rsidRDefault="004A6041" w:rsidP="00B434C6">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Il est nécessaire d’accorder une protection </w:t>
            </w:r>
            <w:r w:rsidR="00B6500F" w:rsidRPr="001C60C1">
              <w:rPr>
                <w:rFonts w:ascii="Times New Roman" w:hAnsi="Times New Roman"/>
                <w:color w:val="000000"/>
                <w:lang w:val="fr-FR" w:eastAsia="en-GB"/>
              </w:rPr>
              <w:t>juridique</w:t>
            </w:r>
            <w:r w:rsidRPr="001C60C1">
              <w:rPr>
                <w:rFonts w:ascii="Times New Roman" w:hAnsi="Times New Roman"/>
                <w:color w:val="000000"/>
                <w:lang w:val="fr-FR" w:eastAsia="en-GB"/>
              </w:rPr>
              <w:t xml:space="preserve"> complète à toutes les espèces concernées figurant à la Colonne A du Plan d’action de l’</w:t>
            </w:r>
            <w:r w:rsidR="00B971CC" w:rsidRPr="001C60C1">
              <w:rPr>
                <w:rFonts w:ascii="Times New Roman" w:hAnsi="Times New Roman"/>
                <w:color w:val="000000"/>
                <w:lang w:val="fr-FR" w:eastAsia="en-GB"/>
              </w:rPr>
              <w:t>AEWA</w:t>
            </w:r>
            <w:r w:rsidR="005A1DF1" w:rsidRPr="001C60C1">
              <w:rPr>
                <w:rFonts w:ascii="Times New Roman" w:hAnsi="Times New Roman"/>
                <w:color w:val="000000"/>
                <w:lang w:val="fr-FR" w:eastAsia="en-GB"/>
              </w:rPr>
              <w:t xml:space="preserve">, et de prendre des mesures pour </w:t>
            </w:r>
            <w:r w:rsidR="00633A08" w:rsidRPr="001C60C1">
              <w:rPr>
                <w:rFonts w:ascii="Times New Roman" w:hAnsi="Times New Roman"/>
                <w:color w:val="000000"/>
                <w:lang w:val="fr-FR" w:eastAsia="en-GB"/>
              </w:rPr>
              <w:t>s’attaquer à</w:t>
            </w:r>
            <w:r w:rsidR="005A1DF1" w:rsidRPr="001C60C1">
              <w:rPr>
                <w:rFonts w:ascii="Times New Roman" w:hAnsi="Times New Roman"/>
                <w:color w:val="000000"/>
                <w:lang w:val="fr-FR" w:eastAsia="en-GB"/>
              </w:rPr>
              <w:t xml:space="preserve"> l’abattage et </w:t>
            </w:r>
            <w:r w:rsidR="00633A08" w:rsidRPr="001C60C1">
              <w:rPr>
                <w:rFonts w:ascii="Times New Roman" w:hAnsi="Times New Roman"/>
                <w:color w:val="000000"/>
                <w:lang w:val="fr-FR" w:eastAsia="en-GB"/>
              </w:rPr>
              <w:t>au</w:t>
            </w:r>
            <w:r w:rsidR="005A1DF1" w:rsidRPr="001C60C1">
              <w:rPr>
                <w:rFonts w:ascii="Times New Roman" w:hAnsi="Times New Roman"/>
                <w:color w:val="000000"/>
                <w:lang w:val="fr-FR" w:eastAsia="en-GB"/>
              </w:rPr>
              <w:t xml:space="preserve"> prélèvement illégaux</w:t>
            </w:r>
            <w:r w:rsidR="00B971CC" w:rsidRPr="001C60C1">
              <w:rPr>
                <w:rFonts w:ascii="Times New Roman" w:hAnsi="Times New Roman"/>
                <w:color w:val="000000"/>
                <w:lang w:val="fr-FR" w:eastAsia="en-GB"/>
              </w:rPr>
              <w:t xml:space="preserve">.  </w:t>
            </w:r>
          </w:p>
          <w:p w14:paraId="4CC25B3A" w14:textId="77777777" w:rsidR="00B971CC" w:rsidRPr="001C60C1" w:rsidRDefault="005A1DF1" w:rsidP="005A1DF1">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 cas échéant</w:t>
            </w:r>
            <w:r w:rsidR="00B971CC"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législation nationale de la chasse et du commerce doit être développée, mise en œuvre et appliquée</w:t>
            </w:r>
            <w:r w:rsidR="00B971CC" w:rsidRPr="001C60C1">
              <w:rPr>
                <w:rFonts w:ascii="Times New Roman" w:hAnsi="Times New Roman"/>
                <w:color w:val="000000"/>
                <w:lang w:val="fr-FR" w:eastAsia="en-GB"/>
              </w:rPr>
              <w:t>.</w:t>
            </w:r>
          </w:p>
        </w:tc>
      </w:tr>
      <w:tr w:rsidR="00421916" w:rsidRPr="001C60C1" w14:paraId="4CC25B3E" w14:textId="77777777" w:rsidTr="00D31AF1">
        <w:tc>
          <w:tcPr>
            <w:tcW w:w="0" w:type="auto"/>
            <w:tcBorders>
              <w:bottom w:val="nil"/>
            </w:tcBorders>
          </w:tcPr>
          <w:p w14:paraId="4CC25B3C" w14:textId="77777777" w:rsidR="00E804BE" w:rsidRPr="001C60C1" w:rsidRDefault="004417D3" w:rsidP="004417D3">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13 </w:t>
            </w:r>
          </w:p>
        </w:tc>
        <w:tc>
          <w:tcPr>
            <w:tcW w:w="0" w:type="auto"/>
            <w:tcBorders>
              <w:bottom w:val="nil"/>
            </w:tcBorders>
          </w:tcPr>
          <w:p w14:paraId="4CC25B3D"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45" w14:textId="77777777" w:rsidTr="00D31AF1">
        <w:tc>
          <w:tcPr>
            <w:tcW w:w="0" w:type="auto"/>
            <w:tcBorders>
              <w:top w:val="nil"/>
              <w:bottom w:val="single" w:sz="4" w:space="0" w:color="000000"/>
            </w:tcBorders>
          </w:tcPr>
          <w:p w14:paraId="4CC25B3F" w14:textId="77777777" w:rsidR="00B325DD" w:rsidRPr="001C60C1" w:rsidRDefault="004417D3" w:rsidP="00392CC8">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p>
        </w:tc>
        <w:tc>
          <w:tcPr>
            <w:tcW w:w="0" w:type="auto"/>
            <w:tcBorders>
              <w:top w:val="nil"/>
              <w:bottom w:val="single" w:sz="4" w:space="0" w:color="000000"/>
            </w:tcBorders>
          </w:tcPr>
          <w:p w14:paraId="4CC25B40"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B41" w14:textId="77777777" w:rsidR="00E804BE" w:rsidRPr="001C60C1" w:rsidRDefault="005A1DF1"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N’est important qu’indirectement pour les objectifs de l’</w:t>
            </w:r>
            <w:r w:rsidR="004713A3" w:rsidRPr="001C60C1">
              <w:rPr>
                <w:rFonts w:ascii="Times New Roman" w:hAnsi="Times New Roman"/>
                <w:color w:val="000000"/>
                <w:lang w:val="fr-FR" w:eastAsia="en-GB"/>
              </w:rPr>
              <w:t>AEWA</w:t>
            </w:r>
            <w:r w:rsidR="00392CC8"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bien qu’il existe des problèmes potentiels liés à l’</w:t>
            </w:r>
            <w:r w:rsidR="00392CC8" w:rsidRPr="001C60C1">
              <w:rPr>
                <w:rFonts w:ascii="Times New Roman" w:hAnsi="Times New Roman"/>
                <w:color w:val="000000"/>
                <w:lang w:val="fr-FR" w:eastAsia="en-GB"/>
              </w:rPr>
              <w:t xml:space="preserve">hybridation </w:t>
            </w:r>
            <w:r w:rsidRPr="001C60C1">
              <w:rPr>
                <w:rFonts w:ascii="Times New Roman" w:hAnsi="Times New Roman"/>
                <w:color w:val="000000"/>
                <w:lang w:val="fr-FR" w:eastAsia="en-GB"/>
              </w:rPr>
              <w:t>entre les oiseaux d’eau sauvages et domestiques</w:t>
            </w:r>
            <w:r w:rsidR="00392CC8" w:rsidRPr="001C60C1">
              <w:rPr>
                <w:rFonts w:ascii="Times New Roman" w:hAnsi="Times New Roman"/>
                <w:color w:val="000000"/>
                <w:lang w:val="fr-FR" w:eastAsia="en-GB"/>
              </w:rPr>
              <w:t>.</w:t>
            </w:r>
          </w:p>
          <w:p w14:paraId="4CC25B42" w14:textId="77777777" w:rsidR="004713A3" w:rsidRPr="001C60C1" w:rsidRDefault="004713A3" w:rsidP="00695029">
            <w:pPr>
              <w:spacing w:after="120" w:line="255" w:lineRule="atLeast"/>
              <w:rPr>
                <w:rFonts w:ascii="Times New Roman" w:hAnsi="Times New Roman"/>
                <w:color w:val="000000"/>
                <w:lang w:val="fr-FR" w:eastAsia="en-GB"/>
              </w:rPr>
            </w:pPr>
          </w:p>
          <w:p w14:paraId="4CC25B43"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B44" w14:textId="77777777" w:rsidR="00E804BE" w:rsidRPr="001C60C1" w:rsidRDefault="005A1DF1" w:rsidP="00B6500F">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w:t>
            </w:r>
            <w:r w:rsidR="004713A3"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 xml:space="preserve">ne peut </w:t>
            </w:r>
            <w:r w:rsidR="00B6500F" w:rsidRPr="001C60C1">
              <w:rPr>
                <w:rFonts w:ascii="Times New Roman" w:hAnsi="Times New Roman"/>
                <w:color w:val="000000"/>
                <w:lang w:val="fr-FR" w:eastAsia="en-GB"/>
              </w:rPr>
              <w:t xml:space="preserve">que faiblement contribuer </w:t>
            </w:r>
            <w:r w:rsidRPr="001C60C1">
              <w:rPr>
                <w:rFonts w:ascii="Times New Roman" w:hAnsi="Times New Roman"/>
                <w:color w:val="000000"/>
                <w:lang w:val="fr-FR" w:eastAsia="en-GB"/>
              </w:rPr>
              <w:t>directement à cet objectif</w:t>
            </w:r>
            <w:r w:rsidR="008F53F2" w:rsidRPr="001C60C1">
              <w:rPr>
                <w:rFonts w:ascii="Times New Roman" w:hAnsi="Times New Roman"/>
                <w:color w:val="000000"/>
                <w:lang w:val="fr-FR" w:eastAsia="en-GB"/>
              </w:rPr>
              <w:t>.</w:t>
            </w:r>
          </w:p>
        </w:tc>
      </w:tr>
      <w:tr w:rsidR="00421916" w:rsidRPr="005F3FFE" w14:paraId="4CC25B48" w14:textId="77777777" w:rsidTr="00D31AF1">
        <w:trPr>
          <w:trHeight w:val="458"/>
        </w:trPr>
        <w:tc>
          <w:tcPr>
            <w:tcW w:w="0" w:type="auto"/>
            <w:shd w:val="clear" w:color="auto" w:fill="EEECE1"/>
          </w:tcPr>
          <w:p w14:paraId="4CC25B46" w14:textId="77777777" w:rsidR="00E804BE" w:rsidRPr="001C60C1" w:rsidRDefault="004417D3" w:rsidP="00E804BE">
            <w:pPr>
              <w:keepNext/>
              <w:spacing w:after="120" w:line="255" w:lineRule="atLeast"/>
              <w:rPr>
                <w:rFonts w:ascii="Times New Roman" w:hAnsi="Times New Roman"/>
                <w:b/>
                <w:bCs/>
                <w:i/>
                <w:iCs/>
                <w:color w:val="000000"/>
                <w:lang w:val="fr-FR" w:eastAsia="en-GB"/>
              </w:rPr>
            </w:pPr>
            <w:r w:rsidRPr="001C60C1">
              <w:rPr>
                <w:rFonts w:ascii="Times New Roman" w:hAnsi="Times New Roman"/>
                <w:b/>
                <w:bCs/>
                <w:i/>
                <w:iCs/>
                <w:color w:val="000000"/>
                <w:lang w:val="fr-FR" w:eastAsia="en-GB"/>
              </w:rPr>
              <w:t>But stratégique D : Renforcer les avantages retirés pour tous de la diversité biologique et des services fournis par les écosystèmes</w:t>
            </w:r>
            <w:r w:rsidRPr="001C60C1">
              <w:rPr>
                <w:rFonts w:ascii="Times New Roman" w:hAnsi="Times New Roman"/>
                <w:b/>
                <w:bCs/>
                <w:i/>
                <w:iCs/>
                <w:vanish/>
                <w:color w:val="000000"/>
                <w:lang w:val="fr-FR" w:eastAsia="en-GB"/>
              </w:rPr>
              <w:t>Renforcer les avantages retirés pour tous de la diversité biologique et des services fournis par les écosystèmes</w:t>
            </w:r>
            <w:r w:rsidR="00E804BE" w:rsidRPr="001C60C1">
              <w:rPr>
                <w:rFonts w:ascii="Times New Roman" w:hAnsi="Times New Roman"/>
                <w:b/>
                <w:bCs/>
                <w:i/>
                <w:iCs/>
                <w:color w:val="000000"/>
                <w:lang w:val="fr-FR" w:eastAsia="en-GB"/>
              </w:rPr>
              <w:t xml:space="preserve"> </w:t>
            </w:r>
          </w:p>
        </w:tc>
        <w:tc>
          <w:tcPr>
            <w:tcW w:w="0" w:type="auto"/>
            <w:shd w:val="clear" w:color="auto" w:fill="EEECE1"/>
          </w:tcPr>
          <w:p w14:paraId="4CC25B47" w14:textId="77777777" w:rsidR="00E804BE" w:rsidRPr="001C60C1" w:rsidRDefault="00E804BE" w:rsidP="00E804BE">
            <w:pPr>
              <w:keepNext/>
              <w:spacing w:after="120" w:line="255" w:lineRule="atLeast"/>
              <w:rPr>
                <w:rFonts w:ascii="Times New Roman" w:hAnsi="Times New Roman"/>
                <w:b/>
                <w:bCs/>
                <w:i/>
                <w:iCs/>
                <w:color w:val="000000"/>
                <w:lang w:val="fr-FR" w:eastAsia="en-GB"/>
              </w:rPr>
            </w:pPr>
          </w:p>
        </w:tc>
      </w:tr>
      <w:tr w:rsidR="00421916" w:rsidRPr="001C60C1" w14:paraId="4CC25B4C" w14:textId="77777777" w:rsidTr="00D31AF1">
        <w:tc>
          <w:tcPr>
            <w:tcW w:w="0" w:type="auto"/>
            <w:tcBorders>
              <w:bottom w:val="nil"/>
            </w:tcBorders>
          </w:tcPr>
          <w:p w14:paraId="4CC25B49" w14:textId="77777777" w:rsidR="00E804BE" w:rsidRPr="001C60C1" w:rsidRDefault="004417D3" w:rsidP="004417D3">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E804BE" w:rsidRPr="001C60C1">
              <w:rPr>
                <w:rFonts w:ascii="Times New Roman" w:hAnsi="Times New Roman"/>
                <w:b/>
                <w:bCs/>
                <w:color w:val="000000"/>
                <w:lang w:val="fr-FR" w:eastAsia="en-GB"/>
              </w:rPr>
              <w:t xml:space="preserve"> 14 </w:t>
            </w:r>
          </w:p>
        </w:tc>
        <w:tc>
          <w:tcPr>
            <w:tcW w:w="0" w:type="auto"/>
            <w:tcBorders>
              <w:bottom w:val="nil"/>
            </w:tcBorders>
          </w:tcPr>
          <w:p w14:paraId="4CC25B4A" w14:textId="77777777" w:rsidR="00E804BE" w:rsidRPr="001C60C1" w:rsidRDefault="00E804BE" w:rsidP="00E804BE">
            <w:pPr>
              <w:keepNext/>
              <w:spacing w:after="120" w:line="255" w:lineRule="atLeast"/>
              <w:rPr>
                <w:rFonts w:ascii="Times New Roman" w:hAnsi="Times New Roman"/>
                <w:b/>
                <w:bCs/>
                <w:color w:val="000000"/>
                <w:lang w:val="fr-FR" w:eastAsia="en-GB"/>
              </w:rPr>
            </w:pPr>
          </w:p>
          <w:p w14:paraId="4CC25B4B" w14:textId="77777777" w:rsidR="003B0AFE" w:rsidRPr="001C60C1" w:rsidRDefault="003B0AFE" w:rsidP="00E804BE">
            <w:pPr>
              <w:keepNext/>
              <w:spacing w:after="120" w:line="255" w:lineRule="atLeast"/>
              <w:rPr>
                <w:rFonts w:ascii="Times New Roman" w:hAnsi="Times New Roman"/>
                <w:b/>
                <w:bCs/>
                <w:color w:val="000000"/>
                <w:lang w:val="fr-FR" w:eastAsia="en-GB"/>
              </w:rPr>
            </w:pPr>
          </w:p>
        </w:tc>
      </w:tr>
      <w:tr w:rsidR="00421916" w:rsidRPr="005F3FFE" w14:paraId="4CC25B57" w14:textId="77777777" w:rsidTr="00D31AF1">
        <w:tc>
          <w:tcPr>
            <w:tcW w:w="0" w:type="auto"/>
            <w:tcBorders>
              <w:top w:val="nil"/>
            </w:tcBorders>
          </w:tcPr>
          <w:p w14:paraId="4CC25B4D" w14:textId="77777777" w:rsidR="00E804BE" w:rsidRPr="001C60C1" w:rsidRDefault="004417D3"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c>
          <w:tcPr>
            <w:tcW w:w="0" w:type="auto"/>
            <w:tcBorders>
              <w:top w:val="nil"/>
            </w:tcBorders>
          </w:tcPr>
          <w:p w14:paraId="4CC25B4E"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B4F" w14:textId="77777777" w:rsidR="00680EEF" w:rsidRPr="001C60C1" w:rsidRDefault="005A1DF1" w:rsidP="004713A3">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4713A3"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Le besoin d’assurer que les habitats import</w:t>
            </w:r>
            <w:r w:rsidR="00633A08" w:rsidRPr="001C60C1">
              <w:rPr>
                <w:rFonts w:ascii="Times New Roman" w:hAnsi="Times New Roman"/>
                <w:color w:val="000000"/>
                <w:lang w:val="fr-FR" w:eastAsia="en-GB"/>
              </w:rPr>
              <w:t>ants pour les oiseaux d’eau so</w:t>
            </w:r>
            <w:r w:rsidRPr="001C60C1">
              <w:rPr>
                <w:rFonts w:ascii="Times New Roman" w:hAnsi="Times New Roman"/>
                <w:color w:val="000000"/>
                <w:lang w:val="fr-FR" w:eastAsia="en-GB"/>
              </w:rPr>
              <w:t>nt sujets à une utilisation judicieuse et multifonctionnelle est crucial pour les objectifs de l’</w:t>
            </w:r>
            <w:r w:rsidR="004713A3"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et assurera le mieux leur survie à long terme face aux multiples pressions</w:t>
            </w:r>
            <w:r w:rsidR="004713A3" w:rsidRPr="001C60C1">
              <w:rPr>
                <w:rFonts w:ascii="Times New Roman" w:hAnsi="Times New Roman"/>
                <w:color w:val="000000"/>
                <w:lang w:val="fr-FR" w:eastAsia="en-GB"/>
              </w:rPr>
              <w:t>.</w:t>
            </w:r>
            <w:r w:rsidR="007078F8"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restauration des habitats dégradés est particulièrement importante pour inverser les pertes passées</w:t>
            </w:r>
            <w:r w:rsidR="007078F8" w:rsidRPr="001C60C1">
              <w:rPr>
                <w:rFonts w:ascii="Times New Roman" w:hAnsi="Times New Roman"/>
                <w:color w:val="000000"/>
                <w:lang w:val="fr-FR" w:eastAsia="en-GB"/>
              </w:rPr>
              <w:t>.</w:t>
            </w:r>
            <w:r w:rsidR="00E03E76" w:rsidRPr="001C60C1">
              <w:rPr>
                <w:rFonts w:ascii="Times New Roman" w:hAnsi="Times New Roman"/>
                <w:color w:val="000000"/>
                <w:lang w:val="fr-FR" w:eastAsia="en-GB"/>
              </w:rPr>
              <w:t xml:space="preserve">  </w:t>
            </w:r>
          </w:p>
          <w:p w14:paraId="4CC25B50" w14:textId="77777777" w:rsidR="004713A3" w:rsidRPr="001C60C1" w:rsidRDefault="00680EEF" w:rsidP="004713A3">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I</w:t>
            </w:r>
            <w:r w:rsidR="005A1DF1" w:rsidRPr="001C60C1">
              <w:rPr>
                <w:rFonts w:ascii="Times New Roman" w:hAnsi="Times New Roman"/>
                <w:color w:val="000000"/>
                <w:lang w:val="fr-FR" w:eastAsia="en-GB"/>
              </w:rPr>
              <w:t xml:space="preserve">l est essentiel de faire participer les populations locales </w:t>
            </w:r>
            <w:r w:rsidR="00486BD5" w:rsidRPr="001C60C1">
              <w:rPr>
                <w:rFonts w:ascii="Times New Roman" w:hAnsi="Times New Roman"/>
                <w:color w:val="000000"/>
                <w:lang w:val="fr-FR" w:eastAsia="en-GB"/>
              </w:rPr>
              <w:t>à</w:t>
            </w:r>
            <w:r w:rsidR="005A1DF1" w:rsidRPr="001C60C1">
              <w:rPr>
                <w:rFonts w:ascii="Times New Roman" w:hAnsi="Times New Roman"/>
                <w:color w:val="000000"/>
                <w:lang w:val="fr-FR" w:eastAsia="en-GB"/>
              </w:rPr>
              <w:t xml:space="preserve"> la protection et </w:t>
            </w:r>
            <w:r w:rsidR="00486BD5" w:rsidRPr="001C60C1">
              <w:rPr>
                <w:rFonts w:ascii="Times New Roman" w:hAnsi="Times New Roman"/>
                <w:color w:val="000000"/>
                <w:lang w:val="fr-FR" w:eastAsia="en-GB"/>
              </w:rPr>
              <w:t xml:space="preserve">à </w:t>
            </w:r>
            <w:r w:rsidR="005A1DF1" w:rsidRPr="001C60C1">
              <w:rPr>
                <w:rFonts w:ascii="Times New Roman" w:hAnsi="Times New Roman"/>
                <w:color w:val="000000"/>
                <w:lang w:val="fr-FR" w:eastAsia="en-GB"/>
              </w:rPr>
              <w:t>la gestion des zones humides, non seulement dans le contexte de la conservation de la biodiversité, mais aussi</w:t>
            </w:r>
            <w:r w:rsidR="00B120F0" w:rsidRPr="001C60C1">
              <w:rPr>
                <w:rFonts w:ascii="Times New Roman" w:hAnsi="Times New Roman"/>
                <w:color w:val="000000"/>
                <w:lang w:val="fr-FR" w:eastAsia="en-GB"/>
              </w:rPr>
              <w:t xml:space="preserve"> </w:t>
            </w:r>
            <w:r w:rsidR="005A1DF1" w:rsidRPr="001C60C1">
              <w:rPr>
                <w:rFonts w:ascii="Times New Roman" w:hAnsi="Times New Roman"/>
                <w:color w:val="000000"/>
                <w:lang w:val="fr-FR" w:eastAsia="en-GB"/>
              </w:rPr>
              <w:t>dans celui des besoins de moyens de subsistance</w:t>
            </w:r>
            <w:r w:rsidRPr="001C60C1">
              <w:rPr>
                <w:rFonts w:ascii="Times New Roman" w:hAnsi="Times New Roman"/>
                <w:color w:val="000000"/>
                <w:lang w:val="fr-FR" w:eastAsia="en-GB"/>
              </w:rPr>
              <w:t xml:space="preserve">. </w:t>
            </w:r>
            <w:r w:rsidR="00486BD5" w:rsidRPr="001C60C1">
              <w:rPr>
                <w:rFonts w:ascii="Times New Roman" w:hAnsi="Times New Roman"/>
                <w:color w:val="000000"/>
                <w:lang w:val="fr-FR" w:eastAsia="en-GB"/>
              </w:rPr>
              <w:t>Cette question est particulièrement pertinente, mais pas exclusivement, en Afrique</w:t>
            </w:r>
            <w:r w:rsidRPr="001C60C1">
              <w:rPr>
                <w:rFonts w:ascii="Times New Roman" w:hAnsi="Times New Roman"/>
                <w:color w:val="000000"/>
                <w:lang w:val="fr-FR" w:eastAsia="en-GB"/>
              </w:rPr>
              <w:t>, (</w:t>
            </w:r>
            <w:r w:rsidR="00486BD5" w:rsidRPr="001C60C1">
              <w:rPr>
                <w:rFonts w:ascii="Times New Roman" w:hAnsi="Times New Roman"/>
                <w:color w:val="000000"/>
                <w:lang w:val="fr-FR" w:eastAsia="en-GB"/>
              </w:rPr>
              <w:t>où ce point est au centre du Plan d’action de l’AEWA pour l’Afrique</w:t>
            </w:r>
            <w:r w:rsidR="003B0AFE" w:rsidRPr="001C60C1">
              <w:rPr>
                <w:rStyle w:val="FootnoteReference"/>
                <w:rFonts w:ascii="Times New Roman" w:hAnsi="Times New Roman"/>
                <w:color w:val="000000"/>
                <w:lang w:val="fr-FR" w:eastAsia="en-GB"/>
              </w:rPr>
              <w:footnoteReference w:id="8"/>
            </w:r>
            <w:r w:rsidRPr="001C60C1">
              <w:rPr>
                <w:rFonts w:ascii="Times New Roman" w:hAnsi="Times New Roman"/>
                <w:color w:val="000000"/>
                <w:lang w:val="fr-FR" w:eastAsia="en-GB"/>
              </w:rPr>
              <w:t>).</w:t>
            </w:r>
          </w:p>
          <w:p w14:paraId="4CC25B51" w14:textId="77777777" w:rsidR="00E804BE" w:rsidRPr="001C60C1" w:rsidRDefault="00E804BE" w:rsidP="00695029">
            <w:pPr>
              <w:spacing w:after="120" w:line="255" w:lineRule="atLeast"/>
              <w:rPr>
                <w:rFonts w:ascii="Times New Roman" w:hAnsi="Times New Roman"/>
                <w:color w:val="000000"/>
                <w:lang w:val="fr-FR" w:eastAsia="en-GB"/>
              </w:rPr>
            </w:pPr>
          </w:p>
          <w:p w14:paraId="4CC25B52" w14:textId="77777777" w:rsidR="007078F8"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B53" w14:textId="77777777" w:rsidR="00E804BE" w:rsidRPr="001C60C1" w:rsidRDefault="00486BD5" w:rsidP="007078F8">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Avec une demande de ressources en eau toujours croissante, </w:t>
            </w:r>
            <w:r w:rsidR="00B6500F" w:rsidRPr="001C60C1">
              <w:rPr>
                <w:rFonts w:ascii="Times New Roman" w:hAnsi="Times New Roman"/>
                <w:color w:val="000000"/>
                <w:lang w:val="fr-FR" w:eastAsia="en-GB"/>
              </w:rPr>
              <w:t xml:space="preserve">une plus grande </w:t>
            </w:r>
            <w:r w:rsidRPr="001C60C1">
              <w:rPr>
                <w:rFonts w:ascii="Times New Roman" w:hAnsi="Times New Roman"/>
                <w:color w:val="000000"/>
                <w:lang w:val="fr-FR" w:eastAsia="en-GB"/>
              </w:rPr>
              <w:t xml:space="preserve">attention doit </w:t>
            </w:r>
            <w:r w:rsidR="00633A08" w:rsidRPr="001C60C1">
              <w:rPr>
                <w:rFonts w:ascii="Times New Roman" w:hAnsi="Times New Roman"/>
                <w:color w:val="000000"/>
                <w:lang w:val="fr-FR" w:eastAsia="en-GB"/>
              </w:rPr>
              <w:t>notamment</w:t>
            </w:r>
            <w:r w:rsidRPr="001C60C1">
              <w:rPr>
                <w:rFonts w:ascii="Times New Roman" w:hAnsi="Times New Roman"/>
                <w:color w:val="000000"/>
                <w:lang w:val="fr-FR" w:eastAsia="en-GB"/>
              </w:rPr>
              <w:t xml:space="preserve"> être accordée à la garantie d’une demande de services écosystémiques intégrée – sur une base durable –dans la gestion des aires importantes pour les oiseaux d’eau</w:t>
            </w:r>
            <w:r w:rsidR="007078F8" w:rsidRPr="001C60C1">
              <w:rPr>
                <w:rFonts w:ascii="Times New Roman" w:hAnsi="Times New Roman"/>
                <w:color w:val="000000"/>
                <w:lang w:val="fr-FR" w:eastAsia="en-GB"/>
              </w:rPr>
              <w:t>.</w:t>
            </w:r>
          </w:p>
          <w:p w14:paraId="4CC25B54" w14:textId="77777777" w:rsidR="00680EEF" w:rsidRPr="001C60C1" w:rsidRDefault="00486BD5" w:rsidP="00680EEF">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lastRenderedPageBreak/>
              <w:t>Il existe d’importants besoins de formation et</w:t>
            </w:r>
            <w:r w:rsidR="00680EEF" w:rsidRPr="001C60C1">
              <w:rPr>
                <w:rFonts w:ascii="Times New Roman" w:hAnsi="Times New Roman"/>
                <w:color w:val="000000"/>
                <w:lang w:val="fr-FR" w:eastAsia="en-GB"/>
              </w:rPr>
              <w:t xml:space="preserve"> </w:t>
            </w:r>
            <w:r w:rsidR="00B201C1" w:rsidRPr="001C60C1">
              <w:rPr>
                <w:rFonts w:ascii="Times New Roman" w:hAnsi="Times New Roman"/>
                <w:color w:val="000000"/>
                <w:lang w:val="fr-FR" w:eastAsia="en-GB"/>
              </w:rPr>
              <w:t>l’Outil de formation Voies de migration</w:t>
            </w:r>
            <w:r w:rsidR="00B201C1" w:rsidRPr="001C60C1">
              <w:rPr>
                <w:rFonts w:ascii="Times New Roman" w:hAnsi="Times New Roman"/>
                <w:color w:val="000000"/>
                <w:vertAlign w:val="superscript"/>
                <w:lang w:val="fr-FR" w:eastAsia="en-GB"/>
              </w:rPr>
              <w:footnoteReference w:id="9"/>
            </w:r>
            <w:r w:rsidR="00B201C1" w:rsidRPr="001C60C1">
              <w:rPr>
                <w:rFonts w:ascii="Times New Roman" w:hAnsi="Times New Roman"/>
                <w:color w:val="000000"/>
                <w:lang w:val="fr-FR" w:eastAsia="en-GB"/>
              </w:rPr>
              <w:t xml:space="preserve"> de</w:t>
            </w:r>
            <w:r w:rsidR="00680EEF" w:rsidRPr="001C60C1">
              <w:rPr>
                <w:rFonts w:ascii="Times New Roman" w:hAnsi="Times New Roman"/>
                <w:color w:val="000000"/>
                <w:lang w:val="fr-FR" w:eastAsia="en-GB"/>
              </w:rPr>
              <w:t xml:space="preserve"> Wings over Wetlands</w:t>
            </w:r>
            <w:r w:rsidRPr="001C60C1">
              <w:rPr>
                <w:rFonts w:ascii="Times New Roman" w:hAnsi="Times New Roman"/>
                <w:color w:val="000000"/>
                <w:lang w:val="fr-FR" w:eastAsia="en-GB"/>
              </w:rPr>
              <w:t>, qui</w:t>
            </w:r>
            <w:r w:rsidR="00680EE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est extrêmement important, doit être plus largement diffusé et utilisé</w:t>
            </w:r>
            <w:r w:rsidR="00B120F0" w:rsidRPr="001C60C1">
              <w:rPr>
                <w:rFonts w:ascii="Times New Roman" w:hAnsi="Times New Roman"/>
                <w:color w:val="000000"/>
                <w:lang w:val="fr-FR" w:eastAsia="en-GB"/>
              </w:rPr>
              <w:t>.</w:t>
            </w:r>
          </w:p>
          <w:p w14:paraId="4CC25B55" w14:textId="77777777" w:rsidR="005847DD" w:rsidRPr="001C60C1" w:rsidRDefault="005847DD" w:rsidP="00680EEF">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I</w:t>
            </w:r>
            <w:r w:rsidR="00486BD5" w:rsidRPr="001C60C1">
              <w:rPr>
                <w:rFonts w:ascii="Times New Roman" w:hAnsi="Times New Roman"/>
                <w:color w:val="000000"/>
                <w:lang w:val="fr-FR" w:eastAsia="en-GB"/>
              </w:rPr>
              <w:t xml:space="preserve">l serait utile de développer plusieurs études de cas résumant les avantages </w:t>
            </w:r>
            <w:r w:rsidRPr="001C60C1">
              <w:rPr>
                <w:rFonts w:ascii="Times New Roman" w:hAnsi="Times New Roman"/>
                <w:color w:val="000000"/>
                <w:lang w:val="fr-FR" w:eastAsia="en-GB"/>
              </w:rPr>
              <w:t>socio-</w:t>
            </w:r>
            <w:r w:rsidR="00486BD5" w:rsidRPr="001C60C1">
              <w:rPr>
                <w:rFonts w:ascii="Times New Roman" w:hAnsi="Times New Roman"/>
                <w:color w:val="000000"/>
                <w:lang w:val="fr-FR" w:eastAsia="en-GB"/>
              </w:rPr>
              <w:t>é</w:t>
            </w:r>
            <w:r w:rsidRPr="001C60C1">
              <w:rPr>
                <w:rFonts w:ascii="Times New Roman" w:hAnsi="Times New Roman"/>
                <w:color w:val="000000"/>
                <w:lang w:val="fr-FR" w:eastAsia="en-GB"/>
              </w:rPr>
              <w:t>conomi</w:t>
            </w:r>
            <w:r w:rsidR="00486BD5" w:rsidRPr="001C60C1">
              <w:rPr>
                <w:rFonts w:ascii="Times New Roman" w:hAnsi="Times New Roman"/>
                <w:color w:val="000000"/>
                <w:lang w:val="fr-FR" w:eastAsia="en-GB"/>
              </w:rPr>
              <w:t>ques</w:t>
            </w:r>
            <w:r w:rsidRPr="001C60C1">
              <w:rPr>
                <w:rFonts w:ascii="Times New Roman" w:hAnsi="Times New Roman"/>
                <w:color w:val="000000"/>
                <w:lang w:val="fr-FR" w:eastAsia="en-GB"/>
              </w:rPr>
              <w:t xml:space="preserve"> </w:t>
            </w:r>
            <w:r w:rsidR="00F64D81" w:rsidRPr="001C60C1">
              <w:rPr>
                <w:rFonts w:ascii="Times New Roman" w:hAnsi="Times New Roman"/>
                <w:color w:val="000000"/>
                <w:lang w:val="fr-FR" w:eastAsia="en-GB"/>
              </w:rPr>
              <w:t>(</w:t>
            </w:r>
            <w:r w:rsidR="00486BD5" w:rsidRPr="001C60C1">
              <w:rPr>
                <w:rFonts w:ascii="Times New Roman" w:hAnsi="Times New Roman"/>
                <w:color w:val="000000"/>
                <w:lang w:val="fr-FR" w:eastAsia="en-GB"/>
              </w:rPr>
              <w:t>y compris la sécurité alimentaire et autres exigences liées aux moyens de subsistance</w:t>
            </w:r>
            <w:r w:rsidR="00F64D81" w:rsidRPr="001C60C1">
              <w:rPr>
                <w:rFonts w:ascii="Times New Roman" w:hAnsi="Times New Roman"/>
                <w:color w:val="000000"/>
                <w:lang w:val="fr-FR" w:eastAsia="en-GB"/>
              </w:rPr>
              <w:t xml:space="preserve">) </w:t>
            </w:r>
            <w:r w:rsidR="00486BD5" w:rsidRPr="001C60C1">
              <w:rPr>
                <w:rFonts w:ascii="Times New Roman" w:hAnsi="Times New Roman"/>
                <w:color w:val="000000"/>
                <w:lang w:val="fr-FR" w:eastAsia="en-GB"/>
              </w:rPr>
              <w:t xml:space="preserve">revenant aux populations locales et découlant </w:t>
            </w:r>
            <w:r w:rsidR="00345213" w:rsidRPr="001C60C1">
              <w:rPr>
                <w:rFonts w:ascii="Times New Roman" w:hAnsi="Times New Roman"/>
                <w:color w:val="000000"/>
                <w:lang w:val="fr-FR" w:eastAsia="en-GB"/>
              </w:rPr>
              <w:t>de la gestion durable des zones humides et de l’utilisation durable des oiseaux d’eau qui dépendent de ces sites</w:t>
            </w:r>
            <w:r w:rsidRPr="001C60C1">
              <w:rPr>
                <w:rFonts w:ascii="Times New Roman" w:hAnsi="Times New Roman"/>
                <w:color w:val="000000"/>
                <w:lang w:val="fr-FR" w:eastAsia="en-GB"/>
              </w:rPr>
              <w:t xml:space="preserve">. </w:t>
            </w:r>
          </w:p>
          <w:p w14:paraId="4CC25B56" w14:textId="77777777" w:rsidR="00B120F0" w:rsidRPr="001C60C1" w:rsidRDefault="00345213" w:rsidP="00345213">
            <w:pPr>
              <w:spacing w:after="120" w:line="255" w:lineRule="atLeast"/>
              <w:rPr>
                <w:rFonts w:ascii="Times New Roman" w:hAnsi="Times New Roman"/>
                <w:b/>
                <w:color w:val="000000"/>
                <w:lang w:val="fr-FR" w:eastAsia="en-GB"/>
              </w:rPr>
            </w:pPr>
            <w:r w:rsidRPr="001C60C1">
              <w:rPr>
                <w:rFonts w:ascii="Times New Roman" w:hAnsi="Times New Roman"/>
                <w:color w:val="000000"/>
                <w:lang w:val="fr-FR" w:eastAsia="en-GB"/>
              </w:rPr>
              <w:t>Cette question fournit une opportunité majeure de travailler avec la Convention de</w:t>
            </w:r>
            <w:r w:rsidR="00B120F0" w:rsidRPr="001C60C1">
              <w:rPr>
                <w:rFonts w:ascii="Times New Roman" w:hAnsi="Times New Roman"/>
                <w:color w:val="000000"/>
                <w:lang w:val="fr-FR" w:eastAsia="en-GB"/>
              </w:rPr>
              <w:t xml:space="preserve"> Ramsar </w:t>
            </w:r>
            <w:r w:rsidRPr="001C60C1">
              <w:rPr>
                <w:rFonts w:ascii="Times New Roman" w:hAnsi="Times New Roman"/>
                <w:color w:val="000000"/>
                <w:lang w:val="fr-FR" w:eastAsia="en-GB"/>
              </w:rPr>
              <w:t>et le Plan d’action de la</w:t>
            </w:r>
            <w:r w:rsidR="00B120F0" w:rsidRPr="001C60C1">
              <w:rPr>
                <w:rFonts w:ascii="Times New Roman" w:hAnsi="Times New Roman"/>
                <w:color w:val="000000"/>
                <w:lang w:val="fr-FR" w:eastAsia="en-GB"/>
              </w:rPr>
              <w:t xml:space="preserve"> CMS </w:t>
            </w:r>
            <w:r w:rsidRPr="001C60C1">
              <w:rPr>
                <w:rFonts w:ascii="Times New Roman" w:hAnsi="Times New Roman"/>
                <w:color w:val="000000"/>
                <w:lang w:val="fr-FR" w:eastAsia="en-GB"/>
              </w:rPr>
              <w:t xml:space="preserve">pour la </w:t>
            </w:r>
            <w:r w:rsidR="00B120F0" w:rsidRPr="001C60C1">
              <w:rPr>
                <w:rFonts w:ascii="Times New Roman" w:hAnsi="Times New Roman"/>
                <w:color w:val="000000"/>
                <w:lang w:val="fr-FR" w:eastAsia="en-GB"/>
              </w:rPr>
              <w:t xml:space="preserve">conservation </w:t>
            </w:r>
            <w:r w:rsidRPr="001C60C1">
              <w:rPr>
                <w:rFonts w:ascii="Times New Roman" w:hAnsi="Times New Roman"/>
                <w:color w:val="000000"/>
                <w:lang w:val="fr-FR" w:eastAsia="en-GB"/>
              </w:rPr>
              <w:t>des oiseaux terrestres migrateurs d’Afrique-Eurasie</w:t>
            </w:r>
            <w:r w:rsidR="00B120F0" w:rsidRPr="001C60C1">
              <w:rPr>
                <w:rFonts w:ascii="Times New Roman" w:hAnsi="Times New Roman"/>
                <w:color w:val="000000"/>
                <w:lang w:val="fr-FR" w:eastAsia="en-GB"/>
              </w:rPr>
              <w:t>.</w:t>
            </w:r>
          </w:p>
        </w:tc>
      </w:tr>
      <w:tr w:rsidR="00421916" w:rsidRPr="001C60C1" w14:paraId="4CC25B5A" w14:textId="77777777" w:rsidTr="00D31AF1">
        <w:tc>
          <w:tcPr>
            <w:tcW w:w="0" w:type="auto"/>
            <w:tcBorders>
              <w:bottom w:val="nil"/>
            </w:tcBorders>
          </w:tcPr>
          <w:p w14:paraId="4CC25B58" w14:textId="77777777" w:rsidR="00E804BE" w:rsidRPr="001C60C1" w:rsidRDefault="004417D3" w:rsidP="004417D3">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15</w:t>
            </w:r>
          </w:p>
        </w:tc>
        <w:tc>
          <w:tcPr>
            <w:tcW w:w="0" w:type="auto"/>
            <w:tcBorders>
              <w:bottom w:val="nil"/>
            </w:tcBorders>
          </w:tcPr>
          <w:p w14:paraId="4CC25B59" w14:textId="77777777" w:rsidR="00E804BE" w:rsidRPr="001C60C1" w:rsidRDefault="00E804BE" w:rsidP="00695029">
            <w:pPr>
              <w:keepNext/>
              <w:spacing w:after="120" w:line="255" w:lineRule="atLeast"/>
              <w:rPr>
                <w:rFonts w:ascii="Times New Roman" w:hAnsi="Times New Roman"/>
                <w:b/>
                <w:bCs/>
                <w:color w:val="000000"/>
                <w:lang w:val="fr-FR" w:eastAsia="en-GB"/>
              </w:rPr>
            </w:pPr>
          </w:p>
        </w:tc>
      </w:tr>
      <w:tr w:rsidR="00421916" w:rsidRPr="005F3FFE" w14:paraId="4CC25B62" w14:textId="77777777" w:rsidTr="00D31AF1">
        <w:tc>
          <w:tcPr>
            <w:tcW w:w="0" w:type="auto"/>
            <w:tcBorders>
              <w:top w:val="nil"/>
            </w:tcBorders>
          </w:tcPr>
          <w:p w14:paraId="4CC25B5B" w14:textId="77777777" w:rsidR="00E804BE" w:rsidRPr="001C60C1" w:rsidRDefault="004417D3" w:rsidP="00B6500F">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l</w:t>
            </w:r>
            <w:r w:rsidR="00B6500F" w:rsidRPr="001C60C1">
              <w:rPr>
                <w:rFonts w:ascii="Times New Roman" w:hAnsi="Times New Roman"/>
                <w:color w:val="000000"/>
                <w:lang w:val="fr-FR" w:eastAsia="en-GB"/>
              </w:rPr>
              <w:t>a résilience des écosystèmes et la contribution de la diversité biologique aux stock</w:t>
            </w:r>
            <w:r w:rsidRPr="001C60C1">
              <w:rPr>
                <w:rFonts w:ascii="Times New Roman" w:hAnsi="Times New Roman"/>
                <w:color w:val="000000"/>
                <w:lang w:val="fr-FR" w:eastAsia="en-GB"/>
              </w:rPr>
              <w:t>s</w:t>
            </w:r>
            <w:r w:rsidR="00B6500F" w:rsidRPr="001C60C1">
              <w:rPr>
                <w:rFonts w:ascii="Times New Roman" w:hAnsi="Times New Roman"/>
                <w:color w:val="000000"/>
                <w:lang w:val="fr-FR" w:eastAsia="en-GB"/>
              </w:rPr>
              <w:t xml:space="preserve"> de carbone sont améliorés, grâce aux mesures de conservation et de restauration, y compris la restauration d’au moins 15 % des écosystèmes dégradés, contribuant ainsi à l’atténuation des changements climatiques et à l’adaptation à ceux-ci, ainsi qu’à la lutte contre la désertification</w:t>
            </w:r>
            <w:r w:rsidRPr="001C60C1">
              <w:rPr>
                <w:rFonts w:ascii="Times New Roman" w:hAnsi="Times New Roman"/>
                <w:color w:val="000000"/>
                <w:lang w:val="fr-FR" w:eastAsia="en-GB"/>
              </w:rPr>
              <w:t>.</w:t>
            </w:r>
          </w:p>
        </w:tc>
        <w:tc>
          <w:tcPr>
            <w:tcW w:w="0" w:type="auto"/>
            <w:tcBorders>
              <w:top w:val="nil"/>
            </w:tcBorders>
          </w:tcPr>
          <w:p w14:paraId="4CC25B5C"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B5D" w14:textId="77777777" w:rsidR="004713A3" w:rsidRPr="001C60C1" w:rsidRDefault="00345213" w:rsidP="004713A3">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4713A3"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restau</w:t>
            </w:r>
            <w:r w:rsidR="004713A3" w:rsidRPr="001C60C1">
              <w:rPr>
                <w:rFonts w:ascii="Times New Roman" w:hAnsi="Times New Roman"/>
                <w:color w:val="000000"/>
                <w:lang w:val="fr-FR" w:eastAsia="en-GB"/>
              </w:rPr>
              <w:t xml:space="preserve">ration </w:t>
            </w:r>
            <w:r w:rsidRPr="001C60C1">
              <w:rPr>
                <w:rFonts w:ascii="Times New Roman" w:hAnsi="Times New Roman"/>
                <w:color w:val="000000"/>
                <w:lang w:val="fr-FR" w:eastAsia="en-GB"/>
              </w:rPr>
              <w:t>des zones humides et autres écosystèmes dégradés bénéficiera directement aux populations d’oiseaux d’eau et contribue donc significativement aux objectifs de l’AEWA</w:t>
            </w:r>
            <w:r w:rsidR="004713A3" w:rsidRPr="001C60C1">
              <w:rPr>
                <w:rFonts w:ascii="Times New Roman" w:hAnsi="Times New Roman"/>
                <w:color w:val="000000"/>
                <w:lang w:val="fr-FR" w:eastAsia="en-GB"/>
              </w:rPr>
              <w:t>.</w:t>
            </w:r>
            <w:r w:rsidR="00DF7DD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Compte tenu de l’importance de certaines zones humides</w:t>
            </w:r>
            <w:r w:rsidR="002C50D8" w:rsidRPr="001C60C1">
              <w:rPr>
                <w:rFonts w:ascii="Times New Roman" w:hAnsi="Times New Roman"/>
                <w:color w:val="000000"/>
                <w:lang w:val="fr-FR" w:eastAsia="en-GB"/>
              </w:rPr>
              <w:t xml:space="preserve"> (not</w:t>
            </w:r>
            <w:r w:rsidRPr="001C60C1">
              <w:rPr>
                <w:rFonts w:ascii="Times New Roman" w:hAnsi="Times New Roman"/>
                <w:color w:val="000000"/>
                <w:lang w:val="fr-FR" w:eastAsia="en-GB"/>
              </w:rPr>
              <w:t>amment les tourbières, les vasières  et les marais de mangroves</w:t>
            </w:r>
            <w:r w:rsidR="002C50D8"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en tant que réservoirs de carbone et qu’habitats pour les oiseaux</w:t>
            </w:r>
            <w:r w:rsidR="002C50D8"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restauration de ces sites aura de très gros avantages pour les oiseaux d’eau migrateurs</w:t>
            </w:r>
            <w:r w:rsidR="002C50D8" w:rsidRPr="001C60C1">
              <w:rPr>
                <w:rFonts w:ascii="Times New Roman" w:hAnsi="Times New Roman"/>
                <w:color w:val="000000"/>
                <w:lang w:val="fr-FR" w:eastAsia="en-GB"/>
              </w:rPr>
              <w:t>.</w:t>
            </w:r>
          </w:p>
          <w:p w14:paraId="4CC25B5E" w14:textId="77777777" w:rsidR="00E804BE" w:rsidRPr="001C60C1" w:rsidRDefault="00E804BE" w:rsidP="00695029">
            <w:pPr>
              <w:spacing w:after="120" w:line="255" w:lineRule="atLeast"/>
              <w:rPr>
                <w:rFonts w:ascii="Times New Roman" w:hAnsi="Times New Roman"/>
                <w:color w:val="000000"/>
                <w:lang w:val="fr-FR" w:eastAsia="en-GB"/>
              </w:rPr>
            </w:pPr>
          </w:p>
          <w:p w14:paraId="4CC25B5F"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B60" w14:textId="77777777" w:rsidR="00711E24" w:rsidRPr="001C60C1" w:rsidRDefault="00345213" w:rsidP="00711E24">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Les </w:t>
            </w:r>
            <w:r w:rsidR="002C50D8" w:rsidRPr="001C60C1">
              <w:rPr>
                <w:rFonts w:ascii="Times New Roman" w:hAnsi="Times New Roman"/>
                <w:color w:val="000000"/>
                <w:lang w:val="fr-FR" w:eastAsia="en-GB"/>
              </w:rPr>
              <w:t xml:space="preserve">Parties </w:t>
            </w:r>
            <w:r w:rsidRPr="001C60C1">
              <w:rPr>
                <w:rFonts w:ascii="Times New Roman" w:hAnsi="Times New Roman"/>
                <w:color w:val="000000"/>
                <w:lang w:val="fr-FR" w:eastAsia="en-GB"/>
              </w:rPr>
              <w:t xml:space="preserve">devraient accorder une attention </w:t>
            </w:r>
            <w:r w:rsidR="00B6500F" w:rsidRPr="001C60C1">
              <w:rPr>
                <w:rFonts w:ascii="Times New Roman" w:hAnsi="Times New Roman"/>
                <w:color w:val="000000"/>
                <w:lang w:val="fr-FR" w:eastAsia="en-GB"/>
              </w:rPr>
              <w:t>spéciale</w:t>
            </w:r>
            <w:r w:rsidRPr="001C60C1">
              <w:rPr>
                <w:rFonts w:ascii="Times New Roman" w:hAnsi="Times New Roman"/>
                <w:color w:val="000000"/>
                <w:lang w:val="fr-FR" w:eastAsia="en-GB"/>
              </w:rPr>
              <w:t xml:space="preserve"> à la restauration des</w:t>
            </w:r>
            <w:r w:rsidR="002C50D8" w:rsidRPr="001C60C1">
              <w:rPr>
                <w:rFonts w:ascii="Times New Roman" w:hAnsi="Times New Roman"/>
                <w:color w:val="000000"/>
                <w:lang w:val="fr-FR" w:eastAsia="en-GB"/>
              </w:rPr>
              <w:t xml:space="preserve"> </w:t>
            </w:r>
            <w:r w:rsidR="00E86705" w:rsidRPr="001C60C1">
              <w:rPr>
                <w:rFonts w:ascii="Times New Roman" w:hAnsi="Times New Roman"/>
                <w:color w:val="000000"/>
                <w:lang w:val="fr-FR" w:eastAsia="en-GB"/>
              </w:rPr>
              <w:t xml:space="preserve">tourbières </w:t>
            </w:r>
            <w:r w:rsidRPr="001C60C1">
              <w:rPr>
                <w:rFonts w:ascii="Times New Roman" w:hAnsi="Times New Roman"/>
                <w:color w:val="000000"/>
                <w:lang w:val="fr-FR" w:eastAsia="en-GB"/>
              </w:rPr>
              <w:t>et des zones humides côtières</w:t>
            </w:r>
            <w:r w:rsidR="002C50D8" w:rsidRPr="001C60C1">
              <w:rPr>
                <w:rFonts w:ascii="Times New Roman" w:hAnsi="Times New Roman"/>
                <w:color w:val="000000"/>
                <w:lang w:val="fr-FR" w:eastAsia="en-GB"/>
              </w:rPr>
              <w:t xml:space="preserve"> </w:t>
            </w:r>
            <w:r w:rsidR="00711E24" w:rsidRPr="001C60C1">
              <w:rPr>
                <w:rFonts w:ascii="Times New Roman" w:hAnsi="Times New Roman"/>
                <w:color w:val="000000"/>
                <w:lang w:val="fr-FR" w:eastAsia="en-GB"/>
              </w:rPr>
              <w:t>(</w:t>
            </w:r>
            <w:r w:rsidRPr="001C60C1">
              <w:rPr>
                <w:rFonts w:ascii="Times New Roman" w:hAnsi="Times New Roman"/>
                <w:color w:val="000000"/>
                <w:lang w:val="fr-FR" w:eastAsia="en-GB"/>
              </w:rPr>
              <w:t>y compris les</w:t>
            </w:r>
            <w:r w:rsidR="00711E24" w:rsidRPr="001C60C1">
              <w:rPr>
                <w:rFonts w:ascii="Times New Roman" w:hAnsi="Times New Roman"/>
                <w:color w:val="000000"/>
                <w:lang w:val="fr-FR" w:eastAsia="en-GB"/>
              </w:rPr>
              <w:t xml:space="preserve"> mangroves)</w:t>
            </w:r>
            <w:r w:rsidRPr="001C60C1">
              <w:rPr>
                <w:rFonts w:ascii="Times New Roman" w:hAnsi="Times New Roman"/>
                <w:color w:val="000000"/>
                <w:lang w:val="fr-FR" w:eastAsia="en-GB"/>
              </w:rPr>
              <w:t>, notamment, en tant qu’</w:t>
            </w:r>
            <w:r w:rsidR="003C6A64" w:rsidRPr="001C60C1">
              <w:rPr>
                <w:rFonts w:ascii="Times New Roman" w:hAnsi="Times New Roman"/>
                <w:color w:val="000000"/>
                <w:lang w:val="fr-FR" w:eastAsia="en-GB"/>
              </w:rPr>
              <w:t>habitat</w:t>
            </w:r>
            <w:r w:rsidR="004257AA" w:rsidRPr="001C60C1">
              <w:rPr>
                <w:rFonts w:ascii="Times New Roman" w:hAnsi="Times New Roman"/>
                <w:color w:val="000000"/>
                <w:lang w:val="fr-FR" w:eastAsia="en-GB"/>
              </w:rPr>
              <w:t xml:space="preserve">s </w:t>
            </w:r>
            <w:r w:rsidRPr="001C60C1">
              <w:rPr>
                <w:rFonts w:ascii="Times New Roman" w:hAnsi="Times New Roman"/>
                <w:color w:val="000000"/>
                <w:lang w:val="fr-FR" w:eastAsia="en-GB"/>
              </w:rPr>
              <w:t>d’une importance particulière pour les oiseaux d’eau migrateurs</w:t>
            </w:r>
            <w:r w:rsidR="002C50D8" w:rsidRPr="001C60C1">
              <w:rPr>
                <w:rFonts w:ascii="Times New Roman" w:hAnsi="Times New Roman"/>
                <w:color w:val="000000"/>
                <w:lang w:val="fr-FR" w:eastAsia="en-GB"/>
              </w:rPr>
              <w:t>.</w:t>
            </w:r>
            <w:r w:rsidR="00DF7DD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Dans ce dernier contexte, l’Initiative Caring</w:t>
            </w:r>
            <w:r w:rsidR="00711E24" w:rsidRPr="001C60C1">
              <w:rPr>
                <w:rFonts w:ascii="Times New Roman" w:hAnsi="Times New Roman"/>
                <w:color w:val="000000"/>
                <w:lang w:val="fr-FR" w:eastAsia="en-GB"/>
              </w:rPr>
              <w:t xml:space="preserve"> for Coasts</w:t>
            </w:r>
            <w:r w:rsidR="00711E24" w:rsidRPr="001C60C1">
              <w:rPr>
                <w:rStyle w:val="FootnoteReference"/>
                <w:rFonts w:ascii="Times New Roman" w:hAnsi="Times New Roman"/>
                <w:color w:val="000000"/>
                <w:lang w:val="fr-FR" w:eastAsia="en-GB"/>
              </w:rPr>
              <w:footnoteReference w:id="10"/>
            </w:r>
            <w:r w:rsidR="00711E24"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de BirdLife International peut offrir des opportunités</w:t>
            </w:r>
            <w:r w:rsidR="00711E24" w:rsidRPr="001C60C1">
              <w:rPr>
                <w:rFonts w:ascii="Times New Roman" w:hAnsi="Times New Roman"/>
                <w:color w:val="000000"/>
                <w:lang w:val="fr-FR" w:eastAsia="en-GB"/>
              </w:rPr>
              <w:t>.</w:t>
            </w:r>
          </w:p>
          <w:p w14:paraId="4CC25B61" w14:textId="77777777" w:rsidR="00711E24" w:rsidRPr="001C60C1" w:rsidRDefault="00345213" w:rsidP="00345213">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Cette question offre une forte opportunité de travailler avec la Convention de</w:t>
            </w:r>
            <w:r w:rsidR="00711E24" w:rsidRPr="001C60C1">
              <w:rPr>
                <w:rFonts w:ascii="Times New Roman" w:hAnsi="Times New Roman"/>
                <w:color w:val="000000"/>
                <w:lang w:val="fr-FR" w:eastAsia="en-GB"/>
              </w:rPr>
              <w:t xml:space="preserve"> Ramsar </w:t>
            </w:r>
            <w:r w:rsidRPr="001C60C1">
              <w:rPr>
                <w:rFonts w:ascii="Times New Roman" w:hAnsi="Times New Roman"/>
                <w:color w:val="000000"/>
                <w:lang w:val="fr-FR" w:eastAsia="en-GB"/>
              </w:rPr>
              <w:t>et le Plan d’action de la</w:t>
            </w:r>
            <w:r w:rsidR="00711E24" w:rsidRPr="001C60C1">
              <w:rPr>
                <w:rFonts w:ascii="Times New Roman" w:hAnsi="Times New Roman"/>
                <w:color w:val="000000"/>
                <w:lang w:val="fr-FR" w:eastAsia="en-GB"/>
              </w:rPr>
              <w:t xml:space="preserve"> CMS </w:t>
            </w:r>
            <w:r w:rsidRPr="001C60C1">
              <w:rPr>
                <w:rFonts w:ascii="Times New Roman" w:hAnsi="Times New Roman"/>
                <w:color w:val="000000"/>
                <w:lang w:val="fr-FR" w:eastAsia="en-GB"/>
              </w:rPr>
              <w:t>pour la</w:t>
            </w:r>
            <w:r w:rsidR="00711E24" w:rsidRPr="001C60C1">
              <w:rPr>
                <w:rFonts w:ascii="Times New Roman" w:hAnsi="Times New Roman"/>
                <w:color w:val="000000"/>
                <w:lang w:val="fr-FR" w:eastAsia="en-GB"/>
              </w:rPr>
              <w:t xml:space="preserve"> conservation </w:t>
            </w:r>
            <w:r w:rsidRPr="001C60C1">
              <w:rPr>
                <w:rFonts w:ascii="Times New Roman" w:hAnsi="Times New Roman"/>
                <w:color w:val="000000"/>
                <w:lang w:val="fr-FR" w:eastAsia="en-GB"/>
              </w:rPr>
              <w:t>des oiseaux terrestres migrateurs d’Afrique-Eurasie</w:t>
            </w:r>
            <w:r w:rsidR="00711E24" w:rsidRPr="001C60C1">
              <w:rPr>
                <w:rFonts w:ascii="Times New Roman" w:hAnsi="Times New Roman"/>
                <w:color w:val="000000"/>
                <w:lang w:val="fr-FR" w:eastAsia="en-GB"/>
              </w:rPr>
              <w:t>.</w:t>
            </w:r>
          </w:p>
        </w:tc>
      </w:tr>
      <w:tr w:rsidR="00421916" w:rsidRPr="001C60C1" w14:paraId="4CC25B65" w14:textId="77777777" w:rsidTr="00D31AF1">
        <w:tc>
          <w:tcPr>
            <w:tcW w:w="0" w:type="auto"/>
            <w:tcBorders>
              <w:bottom w:val="nil"/>
            </w:tcBorders>
          </w:tcPr>
          <w:p w14:paraId="4CC25B63" w14:textId="77777777" w:rsidR="00E804BE" w:rsidRPr="001C60C1" w:rsidRDefault="004417D3" w:rsidP="004417D3">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E804BE" w:rsidRPr="001C60C1">
              <w:rPr>
                <w:rFonts w:ascii="Times New Roman" w:hAnsi="Times New Roman"/>
                <w:b/>
                <w:bCs/>
                <w:color w:val="000000"/>
                <w:lang w:val="fr-FR" w:eastAsia="en-GB"/>
              </w:rPr>
              <w:t xml:space="preserve"> 16</w:t>
            </w:r>
          </w:p>
        </w:tc>
        <w:tc>
          <w:tcPr>
            <w:tcW w:w="0" w:type="auto"/>
            <w:tcBorders>
              <w:bottom w:val="nil"/>
            </w:tcBorders>
          </w:tcPr>
          <w:p w14:paraId="4CC25B64"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6C" w14:textId="77777777" w:rsidTr="00D31AF1">
        <w:tc>
          <w:tcPr>
            <w:tcW w:w="0" w:type="auto"/>
            <w:tcBorders>
              <w:top w:val="nil"/>
              <w:bottom w:val="single" w:sz="4" w:space="0" w:color="000000"/>
            </w:tcBorders>
          </w:tcPr>
          <w:p w14:paraId="4CC25B66" w14:textId="77777777" w:rsidR="00E804BE" w:rsidRPr="001C60C1" w:rsidRDefault="004417D3" w:rsidP="004417D3">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w:t>
            </w:r>
            <w:r w:rsidR="00E804BE" w:rsidRPr="001C60C1">
              <w:rPr>
                <w:rFonts w:ascii="Times New Roman" w:hAnsi="Times New Roman"/>
                <w:color w:val="000000"/>
                <w:lang w:val="fr-FR" w:eastAsia="en-GB"/>
              </w:rPr>
              <w:t xml:space="preserve"> 2015, </w:t>
            </w:r>
            <w:r w:rsidRPr="001C60C1">
              <w:rPr>
                <w:rFonts w:ascii="Times New Roman" w:hAnsi="Times New Roman"/>
                <w:color w:val="000000"/>
                <w:lang w:val="fr-FR" w:eastAsia="en-GB"/>
              </w:rPr>
              <w:t xml:space="preserve">le </w:t>
            </w:r>
            <w:r w:rsidRPr="001C60C1">
              <w:rPr>
                <w:rFonts w:ascii="Times New Roman" w:hAnsi="Times New Roman"/>
                <w:i/>
                <w:iCs/>
                <w:color w:val="000000"/>
                <w:lang w:val="fr-FR" w:eastAsia="en-GB"/>
              </w:rPr>
              <w:t>Protocole de Nagoya</w:t>
            </w:r>
            <w:r w:rsidRPr="001C60C1">
              <w:rPr>
                <w:rFonts w:ascii="Times New Roman" w:hAnsi="Times New Roman"/>
                <w:i/>
                <w:color w:val="000000"/>
                <w:lang w:val="fr-FR" w:eastAsia="en-GB"/>
              </w:rPr>
              <w:t xml:space="preserve"> sur l'accès aux ressources génétiques et le partage juste et équitable des avantages découlant de leur utilisation</w:t>
            </w:r>
            <w:r w:rsidR="00E804BE"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est entré en vigueur et est </w:t>
            </w:r>
            <w:r w:rsidRPr="001C60C1">
              <w:rPr>
                <w:rFonts w:ascii="Times New Roman" w:hAnsi="Times New Roman"/>
                <w:color w:val="000000"/>
                <w:lang w:val="fr-FR" w:eastAsia="en-GB"/>
              </w:rPr>
              <w:lastRenderedPageBreak/>
              <w:t>opérationnel</w:t>
            </w:r>
            <w:r w:rsidR="00E804BE"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 est cohérent avec la législation nationale</w:t>
            </w:r>
            <w:r w:rsidR="00E804BE" w:rsidRPr="001C60C1">
              <w:rPr>
                <w:rFonts w:ascii="Times New Roman" w:hAnsi="Times New Roman"/>
                <w:color w:val="000000"/>
                <w:lang w:val="fr-FR" w:eastAsia="en-GB"/>
              </w:rPr>
              <w:t>.</w:t>
            </w:r>
          </w:p>
        </w:tc>
        <w:tc>
          <w:tcPr>
            <w:tcW w:w="0" w:type="auto"/>
            <w:tcBorders>
              <w:top w:val="nil"/>
              <w:bottom w:val="single" w:sz="4" w:space="0" w:color="000000"/>
            </w:tcBorders>
          </w:tcPr>
          <w:p w14:paraId="4CC25B67"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lastRenderedPageBreak/>
              <w:t>Importance de l’Objectif pour l’AEWA :</w:t>
            </w:r>
            <w:r w:rsidR="00E804BE" w:rsidRPr="001C60C1">
              <w:rPr>
                <w:rFonts w:ascii="Times New Roman" w:hAnsi="Times New Roman"/>
                <w:b/>
                <w:color w:val="000000"/>
                <w:lang w:val="fr-FR" w:eastAsia="en-GB"/>
              </w:rPr>
              <w:t xml:space="preserve">  </w:t>
            </w:r>
          </w:p>
          <w:p w14:paraId="4CC25B68" w14:textId="77777777" w:rsidR="008F53F2" w:rsidRPr="001C60C1" w:rsidRDefault="00345213" w:rsidP="008F53F2">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Est seulement indirectement </w:t>
            </w:r>
            <w:r w:rsidR="0035278F" w:rsidRPr="001C60C1">
              <w:rPr>
                <w:rFonts w:ascii="Times New Roman" w:hAnsi="Times New Roman"/>
                <w:color w:val="000000"/>
                <w:lang w:val="fr-FR" w:eastAsia="en-GB"/>
              </w:rPr>
              <w:t>pertinent pour les objectifs de l’</w:t>
            </w:r>
            <w:r w:rsidR="008F53F2" w:rsidRPr="001C60C1">
              <w:rPr>
                <w:rFonts w:ascii="Times New Roman" w:hAnsi="Times New Roman"/>
                <w:color w:val="000000"/>
                <w:lang w:val="fr-FR" w:eastAsia="en-GB"/>
              </w:rPr>
              <w:t>AEWA.</w:t>
            </w:r>
          </w:p>
          <w:p w14:paraId="4CC25B69" w14:textId="77777777" w:rsidR="00E804BE" w:rsidRPr="001C60C1" w:rsidRDefault="00E804BE" w:rsidP="00695029">
            <w:pPr>
              <w:spacing w:after="120" w:line="255" w:lineRule="atLeast"/>
              <w:rPr>
                <w:rFonts w:ascii="Times New Roman" w:hAnsi="Times New Roman"/>
                <w:color w:val="000000"/>
                <w:lang w:val="fr-FR" w:eastAsia="en-GB"/>
              </w:rPr>
            </w:pPr>
          </w:p>
          <w:p w14:paraId="4CC25B6A"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B6B" w14:textId="77777777" w:rsidR="00E804BE" w:rsidRPr="001C60C1" w:rsidRDefault="0035278F" w:rsidP="00B6500F">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w:t>
            </w:r>
            <w:r w:rsidR="008F53F2"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 xml:space="preserve">ne peut </w:t>
            </w:r>
            <w:r w:rsidR="00B6500F" w:rsidRPr="001C60C1">
              <w:rPr>
                <w:rFonts w:ascii="Times New Roman" w:hAnsi="Times New Roman"/>
                <w:color w:val="000000"/>
                <w:lang w:val="fr-FR" w:eastAsia="en-GB"/>
              </w:rPr>
              <w:t xml:space="preserve">que faiblement </w:t>
            </w:r>
            <w:r w:rsidRPr="001C60C1">
              <w:rPr>
                <w:rFonts w:ascii="Times New Roman" w:hAnsi="Times New Roman"/>
                <w:color w:val="000000"/>
                <w:lang w:val="fr-FR" w:eastAsia="en-GB"/>
              </w:rPr>
              <w:t>contribuer directement à cet objectif</w:t>
            </w:r>
            <w:r w:rsidR="008F53F2" w:rsidRPr="001C60C1">
              <w:rPr>
                <w:rFonts w:ascii="Times New Roman" w:hAnsi="Times New Roman"/>
                <w:color w:val="000000"/>
                <w:lang w:val="fr-FR" w:eastAsia="en-GB"/>
              </w:rPr>
              <w:t>.</w:t>
            </w:r>
          </w:p>
        </w:tc>
      </w:tr>
      <w:tr w:rsidR="00421916" w:rsidRPr="005F3FFE" w14:paraId="4CC25B6F" w14:textId="77777777" w:rsidTr="00D31AF1">
        <w:tc>
          <w:tcPr>
            <w:tcW w:w="0" w:type="auto"/>
            <w:shd w:val="clear" w:color="auto" w:fill="EEECE1"/>
          </w:tcPr>
          <w:p w14:paraId="4CC25B6D" w14:textId="77777777" w:rsidR="00E804BE" w:rsidRPr="001C60C1" w:rsidRDefault="004417D3" w:rsidP="00E804BE">
            <w:pPr>
              <w:keepNext/>
              <w:spacing w:after="120" w:line="255" w:lineRule="atLeast"/>
              <w:rPr>
                <w:rFonts w:ascii="Times New Roman" w:hAnsi="Times New Roman"/>
                <w:b/>
                <w:bCs/>
                <w:i/>
                <w:iCs/>
                <w:color w:val="000000"/>
                <w:lang w:val="fr-FR" w:eastAsia="en-GB"/>
              </w:rPr>
            </w:pPr>
            <w:r w:rsidRPr="001C60C1">
              <w:rPr>
                <w:rFonts w:ascii="Times New Roman" w:hAnsi="Times New Roman"/>
                <w:b/>
                <w:bCs/>
                <w:i/>
                <w:iCs/>
                <w:color w:val="000000"/>
                <w:lang w:val="fr-FR" w:eastAsia="en-GB"/>
              </w:rPr>
              <w:lastRenderedPageBreak/>
              <w:t>But stratégique E : Renforcer la mise en œuvre au moyen d’une planification participative, de la gestion des connaissances et du renforcement des capacités</w:t>
            </w:r>
          </w:p>
        </w:tc>
        <w:tc>
          <w:tcPr>
            <w:tcW w:w="0" w:type="auto"/>
            <w:shd w:val="clear" w:color="auto" w:fill="EEECE1"/>
          </w:tcPr>
          <w:p w14:paraId="4CC25B6E" w14:textId="77777777" w:rsidR="00E804BE" w:rsidRPr="001C60C1" w:rsidRDefault="00E804BE" w:rsidP="00E804BE">
            <w:pPr>
              <w:keepNext/>
              <w:spacing w:after="120" w:line="255" w:lineRule="atLeast"/>
              <w:rPr>
                <w:rFonts w:ascii="Times New Roman" w:hAnsi="Times New Roman"/>
                <w:b/>
                <w:bCs/>
                <w:i/>
                <w:iCs/>
                <w:color w:val="000000"/>
                <w:lang w:val="fr-FR" w:eastAsia="en-GB"/>
              </w:rPr>
            </w:pPr>
          </w:p>
        </w:tc>
      </w:tr>
      <w:tr w:rsidR="00421916" w:rsidRPr="001C60C1" w14:paraId="4CC25B72" w14:textId="77777777" w:rsidTr="00D31AF1">
        <w:tc>
          <w:tcPr>
            <w:tcW w:w="0" w:type="auto"/>
            <w:tcBorders>
              <w:bottom w:val="nil"/>
            </w:tcBorders>
          </w:tcPr>
          <w:p w14:paraId="4CC25B70" w14:textId="77777777" w:rsidR="00E804BE" w:rsidRPr="001C60C1" w:rsidRDefault="004417D3" w:rsidP="004417D3">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 xml:space="preserve">Objectif </w:t>
            </w:r>
            <w:r w:rsidR="00E804BE" w:rsidRPr="001C60C1">
              <w:rPr>
                <w:rFonts w:ascii="Times New Roman" w:hAnsi="Times New Roman"/>
                <w:b/>
                <w:bCs/>
                <w:color w:val="000000"/>
                <w:lang w:val="fr-FR" w:eastAsia="en-GB"/>
              </w:rPr>
              <w:t>17</w:t>
            </w:r>
          </w:p>
        </w:tc>
        <w:tc>
          <w:tcPr>
            <w:tcW w:w="0" w:type="auto"/>
            <w:tcBorders>
              <w:bottom w:val="nil"/>
            </w:tcBorders>
          </w:tcPr>
          <w:p w14:paraId="4CC25B71"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7B" w14:textId="77777777" w:rsidTr="00D31AF1">
        <w:tc>
          <w:tcPr>
            <w:tcW w:w="0" w:type="auto"/>
            <w:tcBorders>
              <w:top w:val="nil"/>
            </w:tcBorders>
          </w:tcPr>
          <w:p w14:paraId="4CC25B73" w14:textId="77777777" w:rsidR="00E804BE" w:rsidRPr="001C60C1" w:rsidRDefault="004417D3"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2015, toutes les Parties ont élaboré et adopté en tant qu’instrument de politique générale, et commencé à mettre en œuvre une stratégie et un plan d’action nationaux efficaces, participatifs et actualisés pour la diversité biologique</w:t>
            </w:r>
            <w:r w:rsidR="00E804BE" w:rsidRPr="001C60C1">
              <w:rPr>
                <w:rFonts w:ascii="Times New Roman" w:hAnsi="Times New Roman"/>
                <w:color w:val="000000"/>
                <w:lang w:val="fr-FR" w:eastAsia="en-GB"/>
              </w:rPr>
              <w:t xml:space="preserve">. </w:t>
            </w:r>
          </w:p>
        </w:tc>
        <w:tc>
          <w:tcPr>
            <w:tcW w:w="0" w:type="auto"/>
            <w:tcBorders>
              <w:top w:val="nil"/>
            </w:tcBorders>
          </w:tcPr>
          <w:p w14:paraId="4CC25B74"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B75" w14:textId="77777777" w:rsidR="00E804BE" w:rsidRPr="001C60C1" w:rsidRDefault="0035278F"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3C6A64"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Vise t</w:t>
            </w:r>
            <w:r w:rsidR="008674ED" w:rsidRPr="001C60C1">
              <w:rPr>
                <w:rFonts w:ascii="Times New Roman" w:hAnsi="Times New Roman"/>
                <w:color w:val="000000"/>
                <w:lang w:val="fr-FR" w:eastAsia="en-GB"/>
              </w:rPr>
              <w:t>h</w:t>
            </w:r>
            <w:r w:rsidRPr="001C60C1">
              <w:rPr>
                <w:rFonts w:ascii="Times New Roman" w:hAnsi="Times New Roman"/>
                <w:color w:val="000000"/>
                <w:lang w:val="fr-FR" w:eastAsia="en-GB"/>
              </w:rPr>
              <w:t>é</w:t>
            </w:r>
            <w:r w:rsidR="008674ED" w:rsidRPr="001C60C1">
              <w:rPr>
                <w:rFonts w:ascii="Times New Roman" w:hAnsi="Times New Roman"/>
                <w:color w:val="000000"/>
                <w:lang w:val="fr-FR" w:eastAsia="en-GB"/>
              </w:rPr>
              <w:t>or</w:t>
            </w:r>
            <w:r w:rsidRPr="001C60C1">
              <w:rPr>
                <w:rFonts w:ascii="Times New Roman" w:hAnsi="Times New Roman"/>
                <w:color w:val="000000"/>
                <w:lang w:val="fr-FR" w:eastAsia="en-GB"/>
              </w:rPr>
              <w:t>iquement à faciliter le développement de politiques nationales en vue de la mise en œuvre de l’</w:t>
            </w:r>
            <w:r w:rsidR="00841DFB" w:rsidRPr="001C60C1">
              <w:rPr>
                <w:rFonts w:ascii="Times New Roman" w:hAnsi="Times New Roman"/>
                <w:color w:val="000000"/>
                <w:lang w:val="fr-FR" w:eastAsia="en-GB"/>
              </w:rPr>
              <w:t>AEWA</w:t>
            </w:r>
            <w:r w:rsidR="008674E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mais tous les</w:t>
            </w:r>
            <w:r w:rsidR="008674ED" w:rsidRPr="001C60C1">
              <w:rPr>
                <w:rFonts w:ascii="Times New Roman" w:hAnsi="Times New Roman"/>
                <w:color w:val="000000"/>
                <w:lang w:val="fr-FR" w:eastAsia="en-GB"/>
              </w:rPr>
              <w:t xml:space="preserve"> </w:t>
            </w:r>
            <w:r w:rsidR="00786543" w:rsidRPr="001C60C1">
              <w:rPr>
                <w:rFonts w:ascii="Times New Roman" w:hAnsi="Times New Roman"/>
                <w:color w:val="000000"/>
                <w:lang w:val="fr-FR" w:eastAsia="en-GB"/>
              </w:rPr>
              <w:t>SPANB</w:t>
            </w:r>
            <w:r w:rsidR="008674ED"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n’ont pas de contenu pertinent et tous les pays ne disposent pas </w:t>
            </w:r>
            <w:r w:rsidR="00633A08" w:rsidRPr="001C60C1">
              <w:rPr>
                <w:rFonts w:ascii="Times New Roman" w:hAnsi="Times New Roman"/>
                <w:color w:val="000000"/>
                <w:lang w:val="fr-FR" w:eastAsia="en-GB"/>
              </w:rPr>
              <w:t>encore</w:t>
            </w:r>
            <w:r w:rsidRPr="001C60C1">
              <w:rPr>
                <w:rFonts w:ascii="Times New Roman" w:hAnsi="Times New Roman"/>
                <w:color w:val="000000"/>
                <w:lang w:val="fr-FR" w:eastAsia="en-GB"/>
              </w:rPr>
              <w:t xml:space="preserve"> de plan complet</w:t>
            </w:r>
            <w:r w:rsidR="00841DFB" w:rsidRPr="001C60C1">
              <w:rPr>
                <w:rFonts w:ascii="Times New Roman" w:hAnsi="Times New Roman"/>
                <w:color w:val="000000"/>
                <w:lang w:val="fr-FR" w:eastAsia="en-GB"/>
              </w:rPr>
              <w:t>.</w:t>
            </w:r>
          </w:p>
          <w:p w14:paraId="4CC25B76" w14:textId="77777777" w:rsidR="002C50D8" w:rsidRPr="001C60C1" w:rsidRDefault="002C50D8" w:rsidP="00695029">
            <w:pPr>
              <w:spacing w:after="120" w:line="255" w:lineRule="atLeast"/>
              <w:rPr>
                <w:rFonts w:ascii="Times New Roman" w:hAnsi="Times New Roman"/>
                <w:color w:val="000000"/>
                <w:lang w:val="fr-FR" w:eastAsia="en-GB"/>
              </w:rPr>
            </w:pPr>
          </w:p>
          <w:p w14:paraId="4CC25B77"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r w:rsidR="00E804BE" w:rsidRPr="001C60C1">
              <w:rPr>
                <w:rFonts w:ascii="Times New Roman" w:hAnsi="Times New Roman"/>
                <w:b/>
                <w:color w:val="000000"/>
                <w:lang w:val="fr-FR" w:eastAsia="en-GB"/>
              </w:rPr>
              <w:t xml:space="preserve">  </w:t>
            </w:r>
          </w:p>
          <w:p w14:paraId="4CC25B78" w14:textId="77777777" w:rsidR="00E804BE" w:rsidRPr="001C60C1" w:rsidRDefault="0035278F" w:rsidP="00ED62A0">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Une forte priorité devrait être accordée à l’achèvement des</w:t>
            </w:r>
            <w:r w:rsidR="00ED62A0" w:rsidRPr="001C60C1">
              <w:rPr>
                <w:rFonts w:ascii="Times New Roman" w:hAnsi="Times New Roman"/>
                <w:color w:val="000000"/>
                <w:lang w:val="fr-FR" w:eastAsia="en-GB"/>
              </w:rPr>
              <w:t xml:space="preserve"> </w:t>
            </w:r>
            <w:r w:rsidR="00786543" w:rsidRPr="001C60C1">
              <w:rPr>
                <w:rFonts w:ascii="Times New Roman" w:hAnsi="Times New Roman"/>
                <w:color w:val="000000"/>
                <w:lang w:val="fr-FR" w:eastAsia="en-GB"/>
              </w:rPr>
              <w:t>SPANB</w:t>
            </w:r>
            <w:r w:rsidR="00ED62A0"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par les</w:t>
            </w:r>
            <w:r w:rsidR="00ED62A0" w:rsidRPr="001C60C1">
              <w:rPr>
                <w:rFonts w:ascii="Times New Roman" w:hAnsi="Times New Roman"/>
                <w:color w:val="000000"/>
                <w:lang w:val="fr-FR" w:eastAsia="en-GB"/>
              </w:rPr>
              <w:t xml:space="preserve"> Parties </w:t>
            </w:r>
            <w:r w:rsidR="008109D8" w:rsidRPr="001C60C1">
              <w:rPr>
                <w:rFonts w:ascii="Times New Roman" w:hAnsi="Times New Roman"/>
                <w:color w:val="000000"/>
                <w:lang w:val="fr-FR" w:eastAsia="en-GB"/>
              </w:rPr>
              <w:t xml:space="preserve">devant encore </w:t>
            </w:r>
            <w:r w:rsidR="00B6500F" w:rsidRPr="001C60C1">
              <w:rPr>
                <w:rFonts w:ascii="Times New Roman" w:hAnsi="Times New Roman"/>
                <w:color w:val="000000"/>
                <w:lang w:val="fr-FR" w:eastAsia="en-GB"/>
              </w:rPr>
              <w:t>le faire</w:t>
            </w:r>
            <w:r w:rsidR="00ED62A0" w:rsidRPr="001C60C1">
              <w:rPr>
                <w:rFonts w:ascii="Times New Roman" w:hAnsi="Times New Roman"/>
                <w:color w:val="000000"/>
                <w:lang w:val="fr-FR" w:eastAsia="en-GB"/>
              </w:rPr>
              <w:t xml:space="preserve">, </w:t>
            </w:r>
            <w:r w:rsidR="008109D8" w:rsidRPr="001C60C1">
              <w:rPr>
                <w:rFonts w:ascii="Times New Roman" w:hAnsi="Times New Roman"/>
                <w:color w:val="000000"/>
                <w:lang w:val="fr-FR" w:eastAsia="en-GB"/>
              </w:rPr>
              <w:t>et à la mise en œuvre complète de ces plans, une fois qu’ils ont été adoptés</w:t>
            </w:r>
            <w:r w:rsidR="00841DFB" w:rsidRPr="001C60C1">
              <w:rPr>
                <w:rFonts w:ascii="Times New Roman" w:hAnsi="Times New Roman"/>
                <w:color w:val="000000"/>
                <w:lang w:val="fr-FR" w:eastAsia="en-GB"/>
              </w:rPr>
              <w:t>.</w:t>
            </w:r>
          </w:p>
          <w:p w14:paraId="4CC25B79" w14:textId="77777777" w:rsidR="00857D8E" w:rsidRPr="001C60C1" w:rsidRDefault="008109D8" w:rsidP="00857D8E">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Le cas échéant</w:t>
            </w:r>
            <w:r w:rsidR="00857D8E"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les </w:t>
            </w:r>
            <w:r w:rsidR="00857D8E" w:rsidRPr="001C60C1">
              <w:rPr>
                <w:rFonts w:ascii="Times New Roman" w:hAnsi="Times New Roman"/>
                <w:color w:val="000000"/>
                <w:lang w:val="fr-FR" w:eastAsia="en-GB"/>
              </w:rPr>
              <w:t xml:space="preserve">Parties </w:t>
            </w:r>
            <w:r w:rsidRPr="001C60C1">
              <w:rPr>
                <w:rFonts w:ascii="Times New Roman" w:hAnsi="Times New Roman"/>
                <w:color w:val="000000"/>
                <w:lang w:val="fr-FR" w:eastAsia="en-GB"/>
              </w:rPr>
              <w:t>devraient utiliser les conseils adoptés par la</w:t>
            </w:r>
            <w:r w:rsidR="00857D8E" w:rsidRPr="001C60C1">
              <w:rPr>
                <w:rFonts w:ascii="Times New Roman" w:hAnsi="Times New Roman"/>
                <w:color w:val="000000"/>
                <w:lang w:val="fr-FR" w:eastAsia="en-GB"/>
              </w:rPr>
              <w:t xml:space="preserve"> CMS</w:t>
            </w:r>
            <w:r w:rsidR="00857D8E" w:rsidRPr="001C60C1">
              <w:rPr>
                <w:rStyle w:val="FootnoteReference"/>
                <w:rFonts w:ascii="Times New Roman" w:hAnsi="Times New Roman"/>
                <w:color w:val="000000"/>
                <w:lang w:val="fr-FR" w:eastAsia="en-GB"/>
              </w:rPr>
              <w:footnoteReference w:id="11"/>
            </w:r>
            <w:r w:rsidR="00857D8E" w:rsidRPr="001C60C1">
              <w:rPr>
                <w:rFonts w:ascii="Times New Roman" w:hAnsi="Times New Roman"/>
                <w:color w:val="000000"/>
                <w:vertAlign w:val="superscript"/>
                <w:lang w:val="fr-FR" w:eastAsia="en-GB"/>
              </w:rPr>
              <w:t>,</w:t>
            </w:r>
            <w:r w:rsidR="00857D8E" w:rsidRPr="001C60C1">
              <w:rPr>
                <w:rStyle w:val="FootnoteReference"/>
                <w:rFonts w:ascii="Times New Roman" w:hAnsi="Times New Roman"/>
                <w:color w:val="000000"/>
                <w:lang w:val="fr-FR" w:eastAsia="en-GB"/>
              </w:rPr>
              <w:footnoteReference w:id="12"/>
            </w:r>
            <w:r w:rsidR="00857D8E"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sur l’intégration des questions relatives aux oiseaux migrateurs dans les</w:t>
            </w:r>
            <w:r w:rsidR="00857D8E" w:rsidRPr="001C60C1">
              <w:rPr>
                <w:rFonts w:ascii="Times New Roman" w:hAnsi="Times New Roman"/>
                <w:color w:val="000000"/>
                <w:lang w:val="fr-FR" w:eastAsia="en-GB"/>
              </w:rPr>
              <w:t xml:space="preserve"> </w:t>
            </w:r>
            <w:r w:rsidR="00786543" w:rsidRPr="001C60C1">
              <w:rPr>
                <w:rFonts w:ascii="Times New Roman" w:hAnsi="Times New Roman"/>
                <w:color w:val="000000"/>
                <w:lang w:val="fr-FR" w:eastAsia="en-GB"/>
              </w:rPr>
              <w:t>SPANB</w:t>
            </w:r>
            <w:r w:rsidRPr="001C60C1">
              <w:rPr>
                <w:rFonts w:ascii="Times New Roman" w:hAnsi="Times New Roman"/>
                <w:color w:val="000000"/>
                <w:lang w:val="fr-FR" w:eastAsia="en-GB"/>
              </w:rPr>
              <w:t>, une fois qu’ils ont été révisés</w:t>
            </w:r>
            <w:r w:rsidR="00857D8E" w:rsidRPr="001C60C1">
              <w:rPr>
                <w:rFonts w:ascii="Times New Roman" w:hAnsi="Times New Roman"/>
                <w:color w:val="000000"/>
                <w:lang w:val="fr-FR" w:eastAsia="en-GB"/>
              </w:rPr>
              <w:t>.</w:t>
            </w:r>
          </w:p>
          <w:p w14:paraId="4CC25B7A" w14:textId="77777777" w:rsidR="00357A33" w:rsidRPr="001C60C1" w:rsidRDefault="008109D8" w:rsidP="00633A08">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Dans le </w:t>
            </w:r>
            <w:r w:rsidR="00357A33" w:rsidRPr="001C60C1">
              <w:rPr>
                <w:rFonts w:ascii="Times New Roman" w:hAnsi="Times New Roman"/>
                <w:color w:val="000000"/>
                <w:lang w:val="fr-FR" w:eastAsia="en-GB"/>
              </w:rPr>
              <w:t>context</w:t>
            </w:r>
            <w:r w:rsidRPr="001C60C1">
              <w:rPr>
                <w:rFonts w:ascii="Times New Roman" w:hAnsi="Times New Roman"/>
                <w:color w:val="000000"/>
                <w:lang w:val="fr-FR" w:eastAsia="en-GB"/>
              </w:rPr>
              <w:t>e de la mise en œuvre nationale de l’</w:t>
            </w:r>
            <w:r w:rsidR="00357A33"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 xml:space="preserve">des </w:t>
            </w:r>
            <w:r w:rsidR="00357A33" w:rsidRPr="001C60C1">
              <w:rPr>
                <w:rFonts w:ascii="Times New Roman" w:hAnsi="Times New Roman"/>
                <w:color w:val="000000"/>
                <w:lang w:val="fr-FR" w:eastAsia="en-GB"/>
              </w:rPr>
              <w:t xml:space="preserve">synergies </w:t>
            </w:r>
            <w:r w:rsidRPr="001C60C1">
              <w:rPr>
                <w:rFonts w:ascii="Times New Roman" w:hAnsi="Times New Roman"/>
                <w:color w:val="000000"/>
                <w:lang w:val="fr-FR" w:eastAsia="en-GB"/>
              </w:rPr>
              <w:t>devraient être recherchées avec la mise en œuvre des obligations d’autres AEM</w:t>
            </w:r>
            <w:r w:rsidR="00633A08" w:rsidRPr="001C60C1">
              <w:rPr>
                <w:rFonts w:ascii="Times New Roman" w:hAnsi="Times New Roman"/>
                <w:color w:val="000000"/>
                <w:lang w:val="fr-FR" w:eastAsia="en-GB"/>
              </w:rPr>
              <w:t>,</w:t>
            </w:r>
            <w:r w:rsidR="00357A33" w:rsidRPr="001C60C1">
              <w:rPr>
                <w:rFonts w:ascii="Times New Roman" w:hAnsi="Times New Roman"/>
                <w:color w:val="000000"/>
                <w:lang w:val="fr-FR" w:eastAsia="en-GB"/>
              </w:rPr>
              <w:t xml:space="preserve"> </w:t>
            </w:r>
            <w:r w:rsidR="00633A08"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comme déjà souligné dans le</w:t>
            </w:r>
            <w:r w:rsidR="00357A33" w:rsidRPr="001C60C1">
              <w:rPr>
                <w:rFonts w:ascii="Times New Roman" w:hAnsi="Times New Roman"/>
                <w:color w:val="000000"/>
                <w:lang w:val="fr-FR" w:eastAsia="en-GB"/>
              </w:rPr>
              <w:t xml:space="preserve"> context</w:t>
            </w:r>
            <w:r w:rsidRPr="001C60C1">
              <w:rPr>
                <w:rFonts w:ascii="Times New Roman" w:hAnsi="Times New Roman"/>
                <w:color w:val="000000"/>
                <w:lang w:val="fr-FR" w:eastAsia="en-GB"/>
              </w:rPr>
              <w:t>e de</w:t>
            </w:r>
            <w:r w:rsidR="00357A33" w:rsidRPr="001C60C1">
              <w:rPr>
                <w:rFonts w:ascii="Times New Roman" w:hAnsi="Times New Roman"/>
                <w:color w:val="000000"/>
                <w:lang w:val="fr-FR" w:eastAsia="en-GB"/>
              </w:rPr>
              <w:t xml:space="preserve"> Ramsar </w:t>
            </w:r>
            <w:r w:rsidRPr="001C60C1">
              <w:rPr>
                <w:rFonts w:ascii="Times New Roman" w:hAnsi="Times New Roman"/>
                <w:color w:val="000000"/>
                <w:lang w:val="fr-FR" w:eastAsia="en-GB"/>
              </w:rPr>
              <w:t xml:space="preserve">par la </w:t>
            </w:r>
            <w:r w:rsidR="00357A33" w:rsidRPr="001C60C1">
              <w:rPr>
                <w:rFonts w:ascii="Times New Roman" w:hAnsi="Times New Roman"/>
                <w:color w:val="000000"/>
                <w:lang w:val="fr-FR" w:eastAsia="en-GB"/>
              </w:rPr>
              <w:t>R</w:t>
            </w:r>
            <w:r w:rsidRPr="001C60C1">
              <w:rPr>
                <w:rFonts w:ascii="Times New Roman" w:hAnsi="Times New Roman"/>
                <w:color w:val="000000"/>
                <w:lang w:val="fr-FR" w:eastAsia="en-GB"/>
              </w:rPr>
              <w:t>é</w:t>
            </w:r>
            <w:r w:rsidR="00357A33" w:rsidRPr="001C60C1">
              <w:rPr>
                <w:rFonts w:ascii="Times New Roman" w:hAnsi="Times New Roman"/>
                <w:color w:val="000000"/>
                <w:lang w:val="fr-FR" w:eastAsia="en-GB"/>
              </w:rPr>
              <w:t>solution 5.</w:t>
            </w:r>
            <w:r w:rsidR="00ED706A" w:rsidRPr="001C60C1">
              <w:rPr>
                <w:rFonts w:ascii="Times New Roman" w:hAnsi="Times New Roman"/>
                <w:color w:val="000000"/>
                <w:lang w:val="fr-FR" w:eastAsia="en-GB"/>
              </w:rPr>
              <w:t>19.</w:t>
            </w:r>
          </w:p>
        </w:tc>
      </w:tr>
      <w:tr w:rsidR="00421916" w:rsidRPr="001C60C1" w14:paraId="4CC25B7E" w14:textId="77777777" w:rsidTr="00D31AF1">
        <w:tc>
          <w:tcPr>
            <w:tcW w:w="0" w:type="auto"/>
            <w:tcBorders>
              <w:bottom w:val="nil"/>
            </w:tcBorders>
          </w:tcPr>
          <w:p w14:paraId="4CC25B7C" w14:textId="77777777" w:rsidR="00E804BE" w:rsidRPr="001C60C1" w:rsidRDefault="004417D3" w:rsidP="004417D3">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E804BE" w:rsidRPr="001C60C1">
              <w:rPr>
                <w:rFonts w:ascii="Times New Roman" w:hAnsi="Times New Roman"/>
                <w:b/>
                <w:bCs/>
                <w:color w:val="000000"/>
                <w:lang w:val="fr-FR" w:eastAsia="en-GB"/>
              </w:rPr>
              <w:t xml:space="preserve"> 18 </w:t>
            </w:r>
          </w:p>
        </w:tc>
        <w:tc>
          <w:tcPr>
            <w:tcW w:w="0" w:type="auto"/>
            <w:tcBorders>
              <w:bottom w:val="nil"/>
            </w:tcBorders>
          </w:tcPr>
          <w:p w14:paraId="4CC25B7D"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85" w14:textId="77777777" w:rsidTr="00D31AF1">
        <w:tc>
          <w:tcPr>
            <w:tcW w:w="0" w:type="auto"/>
            <w:tcBorders>
              <w:top w:val="nil"/>
            </w:tcBorders>
          </w:tcPr>
          <w:p w14:paraId="4CC25B7F" w14:textId="77777777" w:rsidR="00E804BE" w:rsidRPr="001C60C1" w:rsidRDefault="004417D3"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w:t>
            </w:r>
            <w:r w:rsidRPr="001C60C1">
              <w:rPr>
                <w:rFonts w:ascii="Times New Roman" w:hAnsi="Times New Roman"/>
                <w:color w:val="000000"/>
                <w:lang w:val="fr-FR" w:eastAsia="en-GB"/>
              </w:rPr>
              <w:lastRenderedPageBreak/>
              <w:t>communautés autochtones et locales, à tous les niveaux pertinents.</w:t>
            </w:r>
          </w:p>
        </w:tc>
        <w:tc>
          <w:tcPr>
            <w:tcW w:w="0" w:type="auto"/>
            <w:tcBorders>
              <w:top w:val="nil"/>
            </w:tcBorders>
          </w:tcPr>
          <w:p w14:paraId="4CC25B80"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lastRenderedPageBreak/>
              <w:t>Importance de l’Objectif pour l’AEWA :</w:t>
            </w:r>
            <w:r w:rsidR="00E804BE" w:rsidRPr="001C60C1">
              <w:rPr>
                <w:rFonts w:ascii="Times New Roman" w:hAnsi="Times New Roman"/>
                <w:b/>
                <w:color w:val="000000"/>
                <w:lang w:val="fr-FR" w:eastAsia="en-GB"/>
              </w:rPr>
              <w:t xml:space="preserve">  </w:t>
            </w:r>
          </w:p>
          <w:p w14:paraId="4CC25B81" w14:textId="77777777" w:rsidR="00E804BE" w:rsidRPr="001C60C1" w:rsidRDefault="008109D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Très important</w:t>
            </w:r>
            <w:r w:rsidR="00FF6A2B"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connaissance traditionnelle des oiseaux d’eau est importante dans de nombreuses régions de l’aire de l’Accord, en ce qui concerne l’utilisation et la gestion des oiseaux d’eau migrateurs qui</w:t>
            </w:r>
            <w:r w:rsidR="00FF6A2B" w:rsidRPr="001C60C1">
              <w:rPr>
                <w:rFonts w:ascii="Times New Roman" w:hAnsi="Times New Roman"/>
                <w:color w:val="000000"/>
                <w:lang w:val="fr-FR" w:eastAsia="en-GB"/>
              </w:rPr>
              <w:t xml:space="preserve"> – </w:t>
            </w:r>
            <w:r w:rsidRPr="001C60C1">
              <w:rPr>
                <w:rFonts w:ascii="Times New Roman" w:hAnsi="Times New Roman"/>
                <w:color w:val="000000"/>
                <w:lang w:val="fr-FR" w:eastAsia="en-GB"/>
              </w:rPr>
              <w:t>le cas échéant</w:t>
            </w:r>
            <w:r w:rsidR="00FF6A2B"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w:t>
            </w:r>
            <w:r w:rsidR="00FF6A2B"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nécessitent toujours la participation des communautés locales</w:t>
            </w:r>
            <w:r w:rsidR="00FF6A2B" w:rsidRPr="001C60C1">
              <w:rPr>
                <w:rFonts w:ascii="Times New Roman" w:hAnsi="Times New Roman"/>
                <w:color w:val="000000"/>
                <w:lang w:val="fr-FR" w:eastAsia="en-GB"/>
              </w:rPr>
              <w:t>.</w:t>
            </w:r>
          </w:p>
          <w:p w14:paraId="4CC25B82" w14:textId="77777777" w:rsidR="00FF6A2B" w:rsidRPr="001C60C1" w:rsidRDefault="00FF6A2B" w:rsidP="00695029">
            <w:pPr>
              <w:spacing w:after="120" w:line="255" w:lineRule="atLeast"/>
              <w:rPr>
                <w:rFonts w:ascii="Times New Roman" w:hAnsi="Times New Roman"/>
                <w:color w:val="000000"/>
                <w:lang w:val="fr-FR" w:eastAsia="en-GB"/>
              </w:rPr>
            </w:pPr>
          </w:p>
          <w:p w14:paraId="4CC25B83"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p>
          <w:p w14:paraId="4CC25B84" w14:textId="77777777" w:rsidR="00E804BE" w:rsidRPr="001C60C1" w:rsidRDefault="008109D8" w:rsidP="008109D8">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lastRenderedPageBreak/>
              <w:t>Une meilleure compréhension des connaissances et pratiques traditionnelles des communautés indigènes et locales, importantes pour la</w:t>
            </w:r>
            <w:r w:rsidR="00841DFB" w:rsidRPr="001C60C1">
              <w:rPr>
                <w:rFonts w:ascii="Times New Roman" w:hAnsi="Times New Roman"/>
                <w:color w:val="000000"/>
                <w:lang w:val="fr-FR" w:eastAsia="en-GB"/>
              </w:rPr>
              <w:t xml:space="preserve"> conservation </w:t>
            </w:r>
            <w:r w:rsidRPr="001C60C1">
              <w:rPr>
                <w:rFonts w:ascii="Times New Roman" w:hAnsi="Times New Roman"/>
                <w:color w:val="000000"/>
                <w:lang w:val="fr-FR" w:eastAsia="en-GB"/>
              </w:rPr>
              <w:t>et l’utilisation durable des oiseaux d’eau, est nécessaire</w:t>
            </w:r>
            <w:r w:rsidR="00841DFB" w:rsidRPr="001C60C1">
              <w:rPr>
                <w:rFonts w:ascii="Times New Roman" w:hAnsi="Times New Roman"/>
                <w:color w:val="000000"/>
                <w:lang w:val="fr-FR" w:eastAsia="en-GB"/>
              </w:rPr>
              <w:t>.</w:t>
            </w:r>
          </w:p>
        </w:tc>
      </w:tr>
      <w:tr w:rsidR="00421916" w:rsidRPr="001C60C1" w14:paraId="4CC25B88" w14:textId="77777777" w:rsidTr="00D31AF1">
        <w:tc>
          <w:tcPr>
            <w:tcW w:w="0" w:type="auto"/>
            <w:tcBorders>
              <w:bottom w:val="nil"/>
            </w:tcBorders>
          </w:tcPr>
          <w:p w14:paraId="4CC25B86" w14:textId="77777777" w:rsidR="00E804BE" w:rsidRPr="001C60C1" w:rsidRDefault="004417D3" w:rsidP="004417D3">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E804BE" w:rsidRPr="001C60C1">
              <w:rPr>
                <w:rFonts w:ascii="Times New Roman" w:hAnsi="Times New Roman"/>
                <w:b/>
                <w:bCs/>
                <w:color w:val="000000"/>
                <w:lang w:val="fr-FR" w:eastAsia="en-GB"/>
              </w:rPr>
              <w:t xml:space="preserve"> 19</w:t>
            </w:r>
          </w:p>
        </w:tc>
        <w:tc>
          <w:tcPr>
            <w:tcW w:w="0" w:type="auto"/>
            <w:tcBorders>
              <w:bottom w:val="nil"/>
            </w:tcBorders>
          </w:tcPr>
          <w:p w14:paraId="4CC25B87"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92" w14:textId="77777777" w:rsidTr="00D31AF1">
        <w:tc>
          <w:tcPr>
            <w:tcW w:w="0" w:type="auto"/>
            <w:tcBorders>
              <w:top w:val="nil"/>
            </w:tcBorders>
          </w:tcPr>
          <w:p w14:paraId="4CC25B89" w14:textId="77777777" w:rsidR="00E804BE" w:rsidRPr="001C60C1" w:rsidRDefault="004417D3"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0" w:type="auto"/>
            <w:tcBorders>
              <w:top w:val="nil"/>
            </w:tcBorders>
          </w:tcPr>
          <w:p w14:paraId="4CC25B8A"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B8B" w14:textId="77777777" w:rsidR="00E804BE" w:rsidRPr="001C60C1" w:rsidRDefault="008109D8"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F656EA"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La connaissance de l’état et des tendances des populations d’oiseaux d’eau</w:t>
            </w:r>
            <w:r w:rsidR="00F656EA" w:rsidRPr="001C60C1">
              <w:rPr>
                <w:rFonts w:ascii="Times New Roman" w:hAnsi="Times New Roman"/>
                <w:color w:val="000000"/>
                <w:lang w:val="fr-FR" w:eastAsia="en-GB"/>
              </w:rPr>
              <w:t xml:space="preserve">, </w:t>
            </w:r>
            <w:r w:rsidR="007354FE" w:rsidRPr="001C60C1">
              <w:rPr>
                <w:rFonts w:ascii="Times New Roman" w:hAnsi="Times New Roman"/>
                <w:color w:val="000000"/>
                <w:lang w:val="fr-FR" w:eastAsia="en-GB"/>
              </w:rPr>
              <w:t>des facteurs qui les affectent et de leurs exigences en termes d’habitat, est fondamentale à la mise en œuvre de l’Accord</w:t>
            </w:r>
            <w:r w:rsidR="00F656EA" w:rsidRPr="001C60C1">
              <w:rPr>
                <w:rFonts w:ascii="Times New Roman" w:hAnsi="Times New Roman"/>
                <w:color w:val="000000"/>
                <w:lang w:val="fr-FR" w:eastAsia="en-GB"/>
              </w:rPr>
              <w:t>.</w:t>
            </w:r>
          </w:p>
          <w:p w14:paraId="4CC25B8C" w14:textId="77777777" w:rsidR="00F656EA" w:rsidRPr="001C60C1" w:rsidRDefault="00F656EA" w:rsidP="00695029">
            <w:pPr>
              <w:spacing w:after="120" w:line="255" w:lineRule="atLeast"/>
              <w:rPr>
                <w:rFonts w:ascii="Times New Roman" w:hAnsi="Times New Roman"/>
                <w:color w:val="000000"/>
                <w:lang w:val="fr-FR" w:eastAsia="en-GB"/>
              </w:rPr>
            </w:pPr>
          </w:p>
          <w:p w14:paraId="4CC25B8D" w14:textId="77777777" w:rsidR="00684B5C"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p>
          <w:p w14:paraId="4CC25B8E" w14:textId="77777777" w:rsidR="00E24E65" w:rsidRPr="001C60C1" w:rsidRDefault="00E24E65" w:rsidP="00ED706A">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N</w:t>
            </w:r>
            <w:r w:rsidR="007354FE" w:rsidRPr="001C60C1">
              <w:rPr>
                <w:rFonts w:ascii="Times New Roman" w:hAnsi="Times New Roman"/>
                <w:color w:val="000000"/>
                <w:lang w:val="fr-FR" w:eastAsia="en-GB"/>
              </w:rPr>
              <w:t xml:space="preserve">écessite bien davantage d’attention des Parties, en ce qui concerne les questions suivantes </w:t>
            </w:r>
            <w:r w:rsidRPr="001C60C1">
              <w:rPr>
                <w:rFonts w:ascii="Times New Roman" w:hAnsi="Times New Roman"/>
                <w:color w:val="000000"/>
                <w:lang w:val="fr-FR" w:eastAsia="en-GB"/>
              </w:rPr>
              <w:t>:</w:t>
            </w:r>
          </w:p>
          <w:p w14:paraId="4CC25B8F" w14:textId="77777777" w:rsidR="00E804BE" w:rsidRPr="001C60C1" w:rsidRDefault="007354FE" w:rsidP="00ED706A">
            <w:pPr>
              <w:pStyle w:val="ListParagraph"/>
              <w:numPr>
                <w:ilvl w:val="0"/>
                <w:numId w:val="25"/>
              </w:numPr>
              <w:spacing w:after="120" w:line="255" w:lineRule="atLeast"/>
              <w:contextualSpacing w:val="0"/>
              <w:rPr>
                <w:rFonts w:ascii="Times New Roman" w:hAnsi="Times New Roman"/>
                <w:color w:val="000000"/>
                <w:lang w:val="fr-FR" w:eastAsia="en-GB"/>
              </w:rPr>
            </w:pPr>
            <w:r w:rsidRPr="001C60C1">
              <w:rPr>
                <w:rFonts w:ascii="Times New Roman" w:hAnsi="Times New Roman"/>
                <w:color w:val="000000"/>
                <w:lang w:val="fr-FR" w:eastAsia="en-GB"/>
              </w:rPr>
              <w:t>assurer que le Recensement international des oiseaux d’eau</w:t>
            </w:r>
            <w:r w:rsidR="00E24E65"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en tant que premier moyen servant à l’AEWA pour effectuer des évaluations d’état</w:t>
            </w:r>
            <w:r w:rsidR="00E24E65"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est financé </w:t>
            </w:r>
            <w:r w:rsidR="00E24E65" w:rsidRPr="001C60C1">
              <w:rPr>
                <w:rFonts w:ascii="Times New Roman" w:hAnsi="Times New Roman"/>
                <w:color w:val="000000"/>
                <w:lang w:val="fr-FR" w:eastAsia="en-GB"/>
              </w:rPr>
              <w:t>ad</w:t>
            </w:r>
            <w:r w:rsidRPr="001C60C1">
              <w:rPr>
                <w:rFonts w:ascii="Times New Roman" w:hAnsi="Times New Roman"/>
                <w:color w:val="000000"/>
                <w:lang w:val="fr-FR" w:eastAsia="en-GB"/>
              </w:rPr>
              <w:t>é</w:t>
            </w:r>
            <w:r w:rsidR="00E24E65" w:rsidRPr="001C60C1">
              <w:rPr>
                <w:rFonts w:ascii="Times New Roman" w:hAnsi="Times New Roman"/>
                <w:color w:val="000000"/>
                <w:lang w:val="fr-FR" w:eastAsia="en-GB"/>
              </w:rPr>
              <w:t>quate</w:t>
            </w:r>
            <w:r w:rsidRPr="001C60C1">
              <w:rPr>
                <w:rFonts w:ascii="Times New Roman" w:hAnsi="Times New Roman"/>
                <w:color w:val="000000"/>
                <w:lang w:val="fr-FR" w:eastAsia="en-GB"/>
              </w:rPr>
              <w:t xml:space="preserve">ment et durablement </w:t>
            </w:r>
            <w:r w:rsidR="00E24E65" w:rsidRPr="001C60C1">
              <w:rPr>
                <w:rFonts w:ascii="Times New Roman" w:hAnsi="Times New Roman"/>
                <w:color w:val="000000"/>
                <w:lang w:val="fr-FR" w:eastAsia="en-GB"/>
              </w:rPr>
              <w:t>;</w:t>
            </w:r>
          </w:p>
          <w:p w14:paraId="4CC25B90" w14:textId="77777777" w:rsidR="00E24E65" w:rsidRPr="001C60C1" w:rsidRDefault="007354FE" w:rsidP="00ED706A">
            <w:pPr>
              <w:pStyle w:val="ListParagraph"/>
              <w:numPr>
                <w:ilvl w:val="0"/>
                <w:numId w:val="25"/>
              </w:numPr>
              <w:spacing w:after="120" w:line="255" w:lineRule="atLeast"/>
              <w:contextualSpacing w:val="0"/>
              <w:rPr>
                <w:rFonts w:ascii="Times New Roman" w:hAnsi="Times New Roman"/>
                <w:color w:val="000000"/>
                <w:lang w:val="fr-FR" w:eastAsia="en-GB"/>
              </w:rPr>
            </w:pPr>
            <w:r w:rsidRPr="001C60C1">
              <w:rPr>
                <w:rFonts w:ascii="Times New Roman" w:hAnsi="Times New Roman"/>
                <w:color w:val="000000"/>
                <w:lang w:val="fr-FR" w:eastAsia="en-GB"/>
              </w:rPr>
              <w:t xml:space="preserve">assurer que des inventaires nationaux des zones humides et autres habitats existent dans chaque Partie contractante </w:t>
            </w:r>
            <w:r w:rsidR="00BF1942"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w:t>
            </w:r>
            <w:r w:rsidR="00BF1942" w:rsidRPr="001C60C1">
              <w:rPr>
                <w:rFonts w:ascii="Times New Roman" w:hAnsi="Times New Roman"/>
                <w:color w:val="000000"/>
                <w:lang w:val="fr-FR" w:eastAsia="en-GB"/>
              </w:rPr>
              <w:t xml:space="preserve"> </w:t>
            </w:r>
          </w:p>
          <w:p w14:paraId="4CC25B91" w14:textId="77777777" w:rsidR="00BF1942" w:rsidRPr="001C60C1" w:rsidRDefault="007354FE" w:rsidP="007354FE">
            <w:pPr>
              <w:pStyle w:val="ListParagraph"/>
              <w:numPr>
                <w:ilvl w:val="0"/>
                <w:numId w:val="25"/>
              </w:num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assurer que les politiques et </w:t>
            </w:r>
            <w:r w:rsidR="00ED706A" w:rsidRPr="001C60C1">
              <w:rPr>
                <w:rFonts w:ascii="Times New Roman" w:hAnsi="Times New Roman"/>
                <w:color w:val="000000"/>
                <w:lang w:val="fr-FR" w:eastAsia="en-GB"/>
              </w:rPr>
              <w:t>prati</w:t>
            </w:r>
            <w:r w:rsidRPr="001C60C1">
              <w:rPr>
                <w:rFonts w:ascii="Times New Roman" w:hAnsi="Times New Roman"/>
                <w:color w:val="000000"/>
                <w:lang w:val="fr-FR" w:eastAsia="en-GB"/>
              </w:rPr>
              <w:t xml:space="preserve">ques pour la </w:t>
            </w:r>
            <w:r w:rsidR="00BF1942" w:rsidRPr="001C60C1">
              <w:rPr>
                <w:rFonts w:ascii="Times New Roman" w:hAnsi="Times New Roman"/>
                <w:color w:val="000000"/>
                <w:lang w:val="fr-FR" w:eastAsia="en-GB"/>
              </w:rPr>
              <w:t xml:space="preserve">conservation </w:t>
            </w:r>
            <w:r w:rsidRPr="001C60C1">
              <w:rPr>
                <w:rFonts w:ascii="Times New Roman" w:hAnsi="Times New Roman"/>
                <w:color w:val="000000"/>
                <w:lang w:val="fr-FR" w:eastAsia="en-GB"/>
              </w:rPr>
              <w:t>et la gestion des oiseaux d’eau migrateurs sont toujours basées sur les meilleures preuves scientifiques disponibles</w:t>
            </w:r>
            <w:r w:rsidR="00BF1942" w:rsidRPr="001C60C1">
              <w:rPr>
                <w:rFonts w:ascii="Times New Roman" w:hAnsi="Times New Roman"/>
                <w:color w:val="000000"/>
                <w:lang w:val="fr-FR" w:eastAsia="en-GB"/>
              </w:rPr>
              <w:t>.</w:t>
            </w:r>
          </w:p>
        </w:tc>
      </w:tr>
      <w:tr w:rsidR="00421916" w:rsidRPr="001C60C1" w14:paraId="4CC25B95" w14:textId="77777777" w:rsidTr="00D31AF1">
        <w:tc>
          <w:tcPr>
            <w:tcW w:w="0" w:type="auto"/>
            <w:tcBorders>
              <w:bottom w:val="nil"/>
            </w:tcBorders>
          </w:tcPr>
          <w:p w14:paraId="4CC25B93" w14:textId="77777777" w:rsidR="00E804BE" w:rsidRPr="001C60C1" w:rsidRDefault="004417D3" w:rsidP="004417D3">
            <w:pPr>
              <w:keepNext/>
              <w:spacing w:after="120" w:line="255" w:lineRule="atLeast"/>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E804BE" w:rsidRPr="001C60C1">
              <w:rPr>
                <w:rFonts w:ascii="Times New Roman" w:hAnsi="Times New Roman"/>
                <w:b/>
                <w:bCs/>
                <w:color w:val="000000"/>
                <w:lang w:val="fr-FR" w:eastAsia="en-GB"/>
              </w:rPr>
              <w:t xml:space="preserve"> 20</w:t>
            </w:r>
          </w:p>
        </w:tc>
        <w:tc>
          <w:tcPr>
            <w:tcW w:w="0" w:type="auto"/>
            <w:tcBorders>
              <w:bottom w:val="nil"/>
            </w:tcBorders>
          </w:tcPr>
          <w:p w14:paraId="4CC25B94" w14:textId="77777777" w:rsidR="00E804BE" w:rsidRPr="001C60C1" w:rsidRDefault="00E804BE" w:rsidP="00E804BE">
            <w:pPr>
              <w:keepNext/>
              <w:spacing w:after="120" w:line="255" w:lineRule="atLeast"/>
              <w:rPr>
                <w:rFonts w:ascii="Times New Roman" w:hAnsi="Times New Roman"/>
                <w:b/>
                <w:bCs/>
                <w:color w:val="000000"/>
                <w:lang w:val="fr-FR" w:eastAsia="en-GB"/>
              </w:rPr>
            </w:pPr>
          </w:p>
        </w:tc>
      </w:tr>
      <w:tr w:rsidR="00421916" w:rsidRPr="005F3FFE" w14:paraId="4CC25B9C" w14:textId="77777777" w:rsidTr="00D31AF1">
        <w:tc>
          <w:tcPr>
            <w:tcW w:w="0" w:type="auto"/>
            <w:tcBorders>
              <w:top w:val="nil"/>
            </w:tcBorders>
          </w:tcPr>
          <w:p w14:paraId="4CC25B96" w14:textId="77777777" w:rsidR="00E804BE" w:rsidRPr="001C60C1" w:rsidRDefault="004417D3" w:rsidP="00695029">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Cet objectif fera l’objet de modifications en fonction des évaluations des besoins de ressources que les Parties doivent effectuer et notifier.</w:t>
            </w:r>
          </w:p>
        </w:tc>
        <w:tc>
          <w:tcPr>
            <w:tcW w:w="0" w:type="auto"/>
            <w:tcBorders>
              <w:top w:val="nil"/>
            </w:tcBorders>
          </w:tcPr>
          <w:p w14:paraId="4CC25B97"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Importance de l’Objectif pour l’AEWA :</w:t>
            </w:r>
            <w:r w:rsidR="00E804BE" w:rsidRPr="001C60C1">
              <w:rPr>
                <w:rFonts w:ascii="Times New Roman" w:hAnsi="Times New Roman"/>
                <w:b/>
                <w:color w:val="000000"/>
                <w:lang w:val="fr-FR" w:eastAsia="en-GB"/>
              </w:rPr>
              <w:t xml:space="preserve">  </w:t>
            </w:r>
          </w:p>
          <w:p w14:paraId="4CC25B98" w14:textId="77777777" w:rsidR="008F53F2" w:rsidRPr="001C60C1" w:rsidRDefault="007354FE" w:rsidP="008F53F2">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Extrêmement important</w:t>
            </w:r>
            <w:r w:rsidR="008F53F2"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Il est crucial de disposer d’un financement adéquat pour mettre en œuvre l’Accord, afin d’assurer sa meilleure efficacité</w:t>
            </w:r>
            <w:r w:rsidR="008F53F2" w:rsidRPr="001C60C1">
              <w:rPr>
                <w:rFonts w:ascii="Times New Roman" w:hAnsi="Times New Roman"/>
                <w:color w:val="000000"/>
                <w:lang w:val="fr-FR" w:eastAsia="en-GB"/>
              </w:rPr>
              <w:t xml:space="preserve">. </w:t>
            </w:r>
          </w:p>
          <w:p w14:paraId="4CC25B99" w14:textId="77777777" w:rsidR="00E804BE" w:rsidRPr="001C60C1" w:rsidRDefault="00E804BE" w:rsidP="00695029">
            <w:pPr>
              <w:spacing w:after="120" w:line="255" w:lineRule="atLeast"/>
              <w:rPr>
                <w:rFonts w:ascii="Times New Roman" w:hAnsi="Times New Roman"/>
                <w:color w:val="000000"/>
                <w:lang w:val="fr-FR" w:eastAsia="en-GB"/>
              </w:rPr>
            </w:pPr>
          </w:p>
          <w:p w14:paraId="4CC25B9A" w14:textId="77777777" w:rsidR="00E804BE" w:rsidRPr="001C60C1" w:rsidRDefault="00684B5C" w:rsidP="00695029">
            <w:pPr>
              <w:spacing w:after="120" w:line="255" w:lineRule="atLeast"/>
              <w:rPr>
                <w:rFonts w:ascii="Times New Roman" w:hAnsi="Times New Roman"/>
                <w:b/>
                <w:color w:val="000000"/>
                <w:lang w:val="fr-FR" w:eastAsia="en-GB"/>
              </w:rPr>
            </w:pPr>
            <w:r w:rsidRPr="001C60C1">
              <w:rPr>
                <w:rFonts w:ascii="Times New Roman" w:hAnsi="Times New Roman"/>
                <w:b/>
                <w:color w:val="000000"/>
                <w:lang w:val="fr-FR" w:eastAsia="en-GB"/>
              </w:rPr>
              <w:t>Évaluation des besoins par le TC :</w:t>
            </w:r>
          </w:p>
          <w:p w14:paraId="4CC25B9B" w14:textId="77777777" w:rsidR="00E804BE" w:rsidRPr="001C60C1" w:rsidRDefault="007354FE" w:rsidP="007354FE">
            <w:pPr>
              <w:spacing w:after="120" w:line="255" w:lineRule="atLeast"/>
              <w:rPr>
                <w:rFonts w:ascii="Times New Roman" w:hAnsi="Times New Roman"/>
                <w:color w:val="000000"/>
                <w:lang w:val="fr-FR" w:eastAsia="en-GB"/>
              </w:rPr>
            </w:pPr>
            <w:r w:rsidRPr="001C60C1">
              <w:rPr>
                <w:rFonts w:ascii="Times New Roman" w:hAnsi="Times New Roman"/>
                <w:color w:val="000000"/>
                <w:lang w:val="fr-FR" w:eastAsia="en-GB"/>
              </w:rPr>
              <w:t xml:space="preserve">Les </w:t>
            </w:r>
            <w:r w:rsidR="00BF1942" w:rsidRPr="001C60C1">
              <w:rPr>
                <w:rFonts w:ascii="Times New Roman" w:hAnsi="Times New Roman"/>
                <w:color w:val="000000"/>
                <w:lang w:val="fr-FR" w:eastAsia="en-GB"/>
              </w:rPr>
              <w:t xml:space="preserve">Parties </w:t>
            </w:r>
            <w:r w:rsidRPr="001C60C1">
              <w:rPr>
                <w:rFonts w:ascii="Times New Roman" w:hAnsi="Times New Roman"/>
                <w:color w:val="000000"/>
                <w:lang w:val="fr-FR" w:eastAsia="en-GB"/>
              </w:rPr>
              <w:t>devraient fournir des fonds adéquats pour une mise en œuvre complète de l’Accord</w:t>
            </w:r>
            <w:r w:rsidR="00BF1942" w:rsidRPr="001C60C1">
              <w:rPr>
                <w:rFonts w:ascii="Times New Roman" w:hAnsi="Times New Roman"/>
                <w:color w:val="000000"/>
                <w:lang w:val="fr-FR" w:eastAsia="en-GB"/>
              </w:rPr>
              <w:t>.</w:t>
            </w:r>
          </w:p>
        </w:tc>
      </w:tr>
    </w:tbl>
    <w:p w14:paraId="4CC25B9D" w14:textId="77777777" w:rsidR="003C4DB0" w:rsidRPr="001C60C1" w:rsidRDefault="003C4DB0" w:rsidP="006356F9">
      <w:pPr>
        <w:pStyle w:val="ListParagraph"/>
        <w:spacing w:after="0" w:line="240" w:lineRule="auto"/>
        <w:ind w:left="0"/>
        <w:contextualSpacing w:val="0"/>
        <w:jc w:val="both"/>
        <w:rPr>
          <w:rFonts w:ascii="Times New Roman" w:hAnsi="Times New Roman"/>
          <w:lang w:val="fr-FR"/>
        </w:rPr>
      </w:pPr>
    </w:p>
    <w:p w14:paraId="4CC25B9E" w14:textId="77777777" w:rsidR="00DC6988" w:rsidRPr="001C60C1" w:rsidRDefault="00DC6988" w:rsidP="006356F9">
      <w:pPr>
        <w:spacing w:line="360" w:lineRule="auto"/>
        <w:jc w:val="both"/>
        <w:rPr>
          <w:rFonts w:ascii="Times New Roman" w:hAnsi="Times New Roman"/>
          <w:lang w:val="fr-FR"/>
        </w:rPr>
        <w:sectPr w:rsidR="00DC6988" w:rsidRPr="001C60C1" w:rsidSect="000D3BC9">
          <w:headerReference w:type="default" r:id="rId10"/>
          <w:pgSz w:w="11906" w:h="16838" w:code="9"/>
          <w:pgMar w:top="1134" w:right="1134" w:bottom="1134" w:left="1134" w:header="709" w:footer="709" w:gutter="0"/>
          <w:cols w:space="708"/>
          <w:docGrid w:linePitch="360"/>
        </w:sectPr>
      </w:pPr>
    </w:p>
    <w:p w14:paraId="4CC25B9F" w14:textId="77777777" w:rsidR="00F71E7F" w:rsidRPr="001C60C1" w:rsidRDefault="00F71E7F" w:rsidP="00D35E8A">
      <w:pPr>
        <w:spacing w:before="225" w:after="0" w:line="375" w:lineRule="atLeast"/>
        <w:jc w:val="center"/>
        <w:outlineLvl w:val="0"/>
        <w:rPr>
          <w:rFonts w:ascii="Times New Roman" w:hAnsi="Times New Roman"/>
          <w:b/>
          <w:bCs/>
          <w:kern w:val="36"/>
          <w:lang w:val="fr-FR" w:eastAsia="en-GB"/>
        </w:rPr>
      </w:pPr>
      <w:r w:rsidRPr="001C60C1">
        <w:rPr>
          <w:rFonts w:ascii="Times New Roman" w:hAnsi="Times New Roman"/>
          <w:b/>
          <w:bCs/>
          <w:kern w:val="36"/>
          <w:lang w:val="fr-FR" w:eastAsia="en-GB"/>
        </w:rPr>
        <w:lastRenderedPageBreak/>
        <w:t>Annex</w:t>
      </w:r>
      <w:r w:rsidR="004417D3" w:rsidRPr="001C60C1">
        <w:rPr>
          <w:rFonts w:ascii="Times New Roman" w:hAnsi="Times New Roman"/>
          <w:b/>
          <w:bCs/>
          <w:kern w:val="36"/>
          <w:lang w:val="fr-FR" w:eastAsia="en-GB"/>
        </w:rPr>
        <w:t>e</w:t>
      </w:r>
      <w:r w:rsidR="003C4DB0" w:rsidRPr="001C60C1">
        <w:rPr>
          <w:rFonts w:ascii="Times New Roman" w:hAnsi="Times New Roman"/>
          <w:b/>
          <w:bCs/>
          <w:kern w:val="36"/>
          <w:lang w:val="fr-FR" w:eastAsia="en-GB"/>
        </w:rPr>
        <w:t xml:space="preserve"> 2</w:t>
      </w:r>
      <w:r w:rsidRPr="001C60C1">
        <w:rPr>
          <w:rFonts w:ascii="Times New Roman" w:hAnsi="Times New Roman"/>
          <w:b/>
          <w:bCs/>
          <w:kern w:val="36"/>
          <w:lang w:val="fr-FR" w:eastAsia="en-GB"/>
        </w:rPr>
        <w:t xml:space="preserve">: </w:t>
      </w:r>
      <w:r w:rsidR="004417D3" w:rsidRPr="001C60C1">
        <w:rPr>
          <w:rFonts w:ascii="Times New Roman" w:hAnsi="Times New Roman"/>
          <w:b/>
          <w:bCs/>
          <w:kern w:val="36"/>
          <w:lang w:val="fr-FR" w:eastAsia="en-GB"/>
        </w:rPr>
        <w:t>Contribution de l’AEWA aux Buts stratégiques et aux Objectifs d’Aichi du Plan stratégique 2012-2020 pour la biodiversité</w:t>
      </w:r>
    </w:p>
    <w:p w14:paraId="4CC25BA0" w14:textId="77777777" w:rsidR="00D35E8A" w:rsidRPr="001C60C1" w:rsidRDefault="00D35E8A" w:rsidP="00D35E8A">
      <w:pPr>
        <w:spacing w:after="0" w:line="375" w:lineRule="atLeast"/>
        <w:jc w:val="center"/>
        <w:outlineLvl w:val="0"/>
        <w:rPr>
          <w:rFonts w:ascii="Times New Roman" w:hAnsi="Times New Roman"/>
          <w:b/>
          <w:bCs/>
          <w:kern w:val="36"/>
          <w:sz w:val="16"/>
          <w:szCs w:val="16"/>
          <w:lang w:val="fr-FR" w:eastAsia="en-GB"/>
        </w:rPr>
      </w:pPr>
    </w:p>
    <w:bookmarkStart w:id="0" w:name="AichiBiodiversityTargetsFliers"/>
    <w:bookmarkEnd w:id="0"/>
    <w:p w14:paraId="4CC25BA1" w14:textId="77777777" w:rsidR="004417D3" w:rsidRPr="001C60C1" w:rsidRDefault="004417D3" w:rsidP="004417D3">
      <w:pPr>
        <w:shd w:val="clear" w:color="auto" w:fill="DDDDDD"/>
        <w:spacing w:before="120"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fldChar w:fldCharType="begin"/>
      </w:r>
      <w:r w:rsidRPr="001C60C1">
        <w:rPr>
          <w:rFonts w:ascii="Times New Roman" w:hAnsi="Times New Roman"/>
          <w:b/>
          <w:bCs/>
          <w:color w:val="000000"/>
          <w:lang w:val="fr-FR" w:eastAsia="en-GB"/>
        </w:rPr>
        <w:instrText xml:space="preserve"> HYPERLINK "http://www.cbd.int/sp/targets/" \l "GoalA" </w:instrText>
      </w:r>
      <w:r w:rsidRPr="001C60C1">
        <w:rPr>
          <w:rFonts w:ascii="Times New Roman" w:hAnsi="Times New Roman"/>
          <w:b/>
          <w:bCs/>
          <w:color w:val="000000"/>
          <w:lang w:val="fr-FR" w:eastAsia="en-GB"/>
        </w:rPr>
        <w:fldChar w:fldCharType="separate"/>
      </w:r>
      <w:r w:rsidRPr="001C60C1">
        <w:rPr>
          <w:rStyle w:val="Hyperlink"/>
          <w:rFonts w:ascii="Times New Roman" w:hAnsi="Times New Roman"/>
          <w:b/>
          <w:bCs/>
          <w:lang w:val="fr-FR" w:eastAsia="en-GB"/>
        </w:rPr>
        <w:t>But stratégique A</w:t>
      </w:r>
      <w:r w:rsidRPr="001C60C1">
        <w:rPr>
          <w:rFonts w:ascii="Times New Roman" w:hAnsi="Times New Roman"/>
          <w:b/>
          <w:bCs/>
          <w:color w:val="000000"/>
          <w:lang w:val="fr-FR" w:eastAsia="en-GB"/>
        </w:rPr>
        <w:fldChar w:fldCharType="end"/>
      </w:r>
      <w:r w:rsidRPr="001C60C1">
        <w:rPr>
          <w:rFonts w:ascii="Times New Roman" w:hAnsi="Times New Roman"/>
          <w:b/>
          <w:bCs/>
          <w:color w:val="000000"/>
          <w:lang w:val="fr-FR" w:eastAsia="en-GB"/>
        </w:rPr>
        <w:t xml:space="preserve"> : Gérer les causes sous-jacentes de l’appauvrissement de la diversité biologique en intégrant la diversité biologique dans l’ensemble du gouvernement et de la société</w:t>
      </w:r>
    </w:p>
    <w:p w14:paraId="4CC25BA2" w14:textId="77777777" w:rsidR="004417D3" w:rsidRPr="001C60C1" w:rsidRDefault="0031189B" w:rsidP="004417D3">
      <w:pPr>
        <w:shd w:val="clear" w:color="auto" w:fill="DDDDDD"/>
        <w:spacing w:before="120" w:after="120" w:line="240" w:lineRule="auto"/>
        <w:rPr>
          <w:rFonts w:ascii="Times New Roman" w:hAnsi="Times New Roman"/>
          <w:b/>
          <w:bCs/>
          <w:color w:val="000000"/>
          <w:lang w:val="fr-FR" w:eastAsia="en-GB"/>
        </w:rPr>
      </w:pPr>
      <w:hyperlink r:id="rId11" w:anchor="GoalB" w:history="1">
        <w:r w:rsidR="004417D3" w:rsidRPr="001C60C1">
          <w:rPr>
            <w:rStyle w:val="Hyperlink"/>
            <w:rFonts w:ascii="Times New Roman" w:hAnsi="Times New Roman"/>
            <w:b/>
            <w:bCs/>
            <w:lang w:val="fr-FR" w:eastAsia="en-GB"/>
          </w:rPr>
          <w:t>But stratégique B</w:t>
        </w:r>
      </w:hyperlink>
      <w:r w:rsidR="004417D3" w:rsidRPr="001C60C1">
        <w:rPr>
          <w:rFonts w:ascii="Times New Roman" w:hAnsi="Times New Roman"/>
          <w:b/>
          <w:bCs/>
          <w:color w:val="000000"/>
          <w:lang w:val="fr-FR" w:eastAsia="en-GB"/>
        </w:rPr>
        <w:t xml:space="preserve"> : Réduire les pressions directes exercées sur la diversité biologique et encourager l’utilisation durable </w:t>
      </w:r>
    </w:p>
    <w:p w14:paraId="4CC25BA3" w14:textId="77777777" w:rsidR="004417D3" w:rsidRPr="001C60C1" w:rsidRDefault="0031189B" w:rsidP="004417D3">
      <w:pPr>
        <w:shd w:val="clear" w:color="auto" w:fill="DDDDDD"/>
        <w:spacing w:before="120" w:after="120" w:line="240" w:lineRule="auto"/>
        <w:rPr>
          <w:rFonts w:ascii="Times New Roman" w:hAnsi="Times New Roman"/>
          <w:b/>
          <w:bCs/>
          <w:color w:val="000000"/>
          <w:lang w:val="fr-FR" w:eastAsia="en-GB"/>
        </w:rPr>
      </w:pPr>
      <w:hyperlink r:id="rId12" w:anchor="GoalC" w:history="1">
        <w:r w:rsidR="004417D3" w:rsidRPr="001C60C1">
          <w:rPr>
            <w:rStyle w:val="Hyperlink"/>
            <w:rFonts w:ascii="Times New Roman" w:hAnsi="Times New Roman"/>
            <w:b/>
            <w:bCs/>
            <w:lang w:val="fr-FR" w:eastAsia="en-GB"/>
          </w:rPr>
          <w:t>But stratégique C</w:t>
        </w:r>
      </w:hyperlink>
      <w:r w:rsidR="004417D3" w:rsidRPr="001C60C1">
        <w:rPr>
          <w:rFonts w:ascii="Times New Roman" w:hAnsi="Times New Roman"/>
          <w:b/>
          <w:bCs/>
          <w:color w:val="000000"/>
          <w:lang w:val="fr-FR" w:eastAsia="en-GB"/>
        </w:rPr>
        <w:t xml:space="preserve"> : Améliorer l’état de la diversité biologique en sauvegardant les écosystèmes, les espèces et la diversité génétique </w:t>
      </w:r>
    </w:p>
    <w:p w14:paraId="4CC25BA4" w14:textId="77777777" w:rsidR="004417D3" w:rsidRPr="001C60C1" w:rsidRDefault="0031189B" w:rsidP="004417D3">
      <w:pPr>
        <w:shd w:val="clear" w:color="auto" w:fill="DDDDDD"/>
        <w:spacing w:before="120" w:after="120" w:line="240" w:lineRule="auto"/>
        <w:rPr>
          <w:rFonts w:ascii="Times New Roman" w:hAnsi="Times New Roman"/>
          <w:b/>
          <w:bCs/>
          <w:color w:val="000000"/>
          <w:lang w:val="fr-FR" w:eastAsia="en-GB"/>
        </w:rPr>
      </w:pPr>
      <w:hyperlink r:id="rId13" w:anchor="GoalD" w:history="1">
        <w:r w:rsidR="004417D3" w:rsidRPr="001C60C1">
          <w:rPr>
            <w:rStyle w:val="Hyperlink"/>
            <w:rFonts w:ascii="Times New Roman" w:hAnsi="Times New Roman"/>
            <w:b/>
            <w:bCs/>
            <w:lang w:val="fr-FR" w:eastAsia="en-GB"/>
          </w:rPr>
          <w:t>But stratégique D</w:t>
        </w:r>
      </w:hyperlink>
      <w:r w:rsidR="004417D3" w:rsidRPr="001C60C1">
        <w:rPr>
          <w:rFonts w:ascii="Times New Roman" w:hAnsi="Times New Roman"/>
          <w:b/>
          <w:bCs/>
          <w:color w:val="000000"/>
          <w:lang w:val="fr-FR" w:eastAsia="en-GB"/>
        </w:rPr>
        <w:t xml:space="preserve"> : Renforcer les avantages retirés pour tous de la diversité biologique et des services fournis par les écosystèmes </w:t>
      </w:r>
    </w:p>
    <w:p w14:paraId="4CC25BA5" w14:textId="77777777" w:rsidR="00F71E7F" w:rsidRPr="001C60C1" w:rsidRDefault="0031189B" w:rsidP="004417D3">
      <w:pPr>
        <w:shd w:val="clear" w:color="auto" w:fill="DDDDDD"/>
        <w:spacing w:before="120" w:after="120" w:line="240" w:lineRule="auto"/>
        <w:rPr>
          <w:rFonts w:ascii="Times New Roman" w:hAnsi="Times New Roman"/>
          <w:b/>
          <w:bCs/>
          <w:color w:val="000000"/>
          <w:lang w:val="fr-FR" w:eastAsia="en-GB"/>
        </w:rPr>
      </w:pPr>
      <w:hyperlink r:id="rId14" w:anchor="GoalE" w:history="1">
        <w:r w:rsidR="004417D3" w:rsidRPr="001C60C1">
          <w:rPr>
            <w:rStyle w:val="Hyperlink"/>
            <w:rFonts w:ascii="Times New Roman" w:hAnsi="Times New Roman"/>
            <w:b/>
            <w:bCs/>
            <w:lang w:val="fr-FR" w:eastAsia="en-GB"/>
          </w:rPr>
          <w:t>But stratégique E</w:t>
        </w:r>
      </w:hyperlink>
      <w:r w:rsidR="004417D3" w:rsidRPr="001C60C1">
        <w:rPr>
          <w:rFonts w:ascii="Times New Roman" w:hAnsi="Times New Roman"/>
          <w:b/>
          <w:bCs/>
          <w:color w:val="000000"/>
          <w:lang w:val="fr-FR" w:eastAsia="en-GB"/>
        </w:rPr>
        <w:t xml:space="preserve"> : Renforcer la mise en œuvre au moyen d’une planification participative, de la gestion des connaissances et du renforcement des capacités</w:t>
      </w:r>
      <w:r w:rsidR="00F71E7F" w:rsidRPr="001C60C1">
        <w:rPr>
          <w:rFonts w:ascii="Times New Roman" w:hAnsi="Times New Roman"/>
          <w:b/>
          <w:bCs/>
          <w:color w:val="000000"/>
          <w:lang w:val="fr-FR" w:eastAsia="en-GB"/>
        </w:rPr>
        <w:t xml:space="preserve"> </w:t>
      </w:r>
    </w:p>
    <w:p w14:paraId="4CC25BA6" w14:textId="77777777" w:rsidR="00F71E7F" w:rsidRPr="001C60C1" w:rsidRDefault="00F71E7F" w:rsidP="00F71E7F">
      <w:pPr>
        <w:spacing w:after="120" w:line="255" w:lineRule="atLeast"/>
        <w:rPr>
          <w:rFonts w:ascii="Times New Roman" w:hAnsi="Times New Roman"/>
          <w:color w:val="333333"/>
          <w:sz w:val="16"/>
          <w:szCs w:val="16"/>
          <w:lang w:val="fr-FR" w:eastAsia="en-GB"/>
        </w:rPr>
      </w:pPr>
      <w:bookmarkStart w:id="1" w:name="GoalA"/>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3677"/>
        <w:gridCol w:w="3310"/>
        <w:gridCol w:w="3713"/>
      </w:tblGrid>
      <w:tr w:rsidR="0048249F" w:rsidRPr="001C60C1" w14:paraId="4CC25BAC" w14:textId="77777777" w:rsidTr="001C60C1">
        <w:trPr>
          <w:trHeight w:val="421"/>
          <w:tblHeader/>
        </w:trPr>
        <w:tc>
          <w:tcPr>
            <w:tcW w:w="4056" w:type="dxa"/>
            <w:shd w:val="clear" w:color="auto" w:fill="EEECE1"/>
          </w:tcPr>
          <w:p w14:paraId="4CC25BA7" w14:textId="77777777" w:rsidR="00F71E7F" w:rsidRPr="001C60C1" w:rsidRDefault="004417D3" w:rsidP="00D35E8A">
            <w:pPr>
              <w:spacing w:after="120" w:line="240" w:lineRule="auto"/>
              <w:rPr>
                <w:rFonts w:ascii="Times New Roman" w:hAnsi="Times New Roman"/>
                <w:b/>
                <w:color w:val="000000"/>
                <w:lang w:val="fr-FR" w:eastAsia="en-GB"/>
              </w:rPr>
            </w:pPr>
            <w:r w:rsidRPr="001C60C1">
              <w:rPr>
                <w:rFonts w:ascii="Times New Roman" w:hAnsi="Times New Roman"/>
                <w:b/>
                <w:color w:val="000000"/>
                <w:lang w:val="fr-FR" w:eastAsia="en-GB"/>
              </w:rPr>
              <w:t>Objectif d’</w:t>
            </w:r>
            <w:r w:rsidR="00F71E7F" w:rsidRPr="001C60C1">
              <w:rPr>
                <w:rFonts w:ascii="Times New Roman" w:hAnsi="Times New Roman"/>
                <w:b/>
                <w:color w:val="000000"/>
                <w:lang w:val="fr-FR" w:eastAsia="en-GB"/>
              </w:rPr>
              <w:t>Aichi</w:t>
            </w:r>
          </w:p>
          <w:p w14:paraId="4CC25BA8" w14:textId="77777777" w:rsidR="00F71E7F" w:rsidRPr="001C60C1" w:rsidRDefault="00F71E7F" w:rsidP="00D35E8A">
            <w:pPr>
              <w:spacing w:after="120" w:line="240" w:lineRule="auto"/>
              <w:rPr>
                <w:rFonts w:ascii="Times New Roman" w:hAnsi="Times New Roman"/>
                <w:b/>
                <w:color w:val="000000"/>
                <w:lang w:val="fr-FR" w:eastAsia="en-GB"/>
              </w:rPr>
            </w:pPr>
          </w:p>
        </w:tc>
        <w:tc>
          <w:tcPr>
            <w:tcW w:w="3790" w:type="dxa"/>
            <w:shd w:val="clear" w:color="auto" w:fill="EEECE1"/>
          </w:tcPr>
          <w:p w14:paraId="4CC25BA9" w14:textId="77777777" w:rsidR="00F71E7F" w:rsidRPr="001C60C1" w:rsidRDefault="004417D3" w:rsidP="00D35E8A">
            <w:pPr>
              <w:spacing w:after="120" w:line="240" w:lineRule="auto"/>
              <w:rPr>
                <w:rFonts w:ascii="Times New Roman" w:hAnsi="Times New Roman"/>
                <w:b/>
                <w:color w:val="000000"/>
                <w:lang w:val="fr-FR" w:eastAsia="en-GB"/>
              </w:rPr>
            </w:pPr>
            <w:r w:rsidRPr="001C60C1">
              <w:rPr>
                <w:rFonts w:ascii="Times New Roman" w:hAnsi="Times New Roman"/>
                <w:b/>
                <w:color w:val="000000"/>
                <w:lang w:val="fr-FR" w:eastAsia="en-GB"/>
              </w:rPr>
              <w:t>Contribution passée de l’AEWA (1999-2011)</w:t>
            </w:r>
          </w:p>
        </w:tc>
        <w:tc>
          <w:tcPr>
            <w:tcW w:w="3401" w:type="dxa"/>
            <w:shd w:val="clear" w:color="auto" w:fill="EEECE1"/>
          </w:tcPr>
          <w:p w14:paraId="4CC25BAA" w14:textId="77777777" w:rsidR="00947BF1" w:rsidRPr="001C60C1" w:rsidRDefault="004417D3" w:rsidP="004417D3">
            <w:pPr>
              <w:spacing w:after="120" w:line="240" w:lineRule="auto"/>
              <w:rPr>
                <w:rFonts w:ascii="Times New Roman" w:hAnsi="Times New Roman"/>
                <w:b/>
                <w:color w:val="000000"/>
                <w:lang w:val="fr-FR" w:eastAsia="en-GB"/>
              </w:rPr>
            </w:pPr>
            <w:r w:rsidRPr="001C60C1">
              <w:rPr>
                <w:rFonts w:ascii="Times New Roman" w:hAnsi="Times New Roman"/>
                <w:b/>
                <w:color w:val="000000"/>
                <w:lang w:val="fr-FR" w:eastAsia="en-GB"/>
              </w:rPr>
              <w:t>Contribution de l’</w:t>
            </w:r>
            <w:r w:rsidR="00F71E7F" w:rsidRPr="001C60C1">
              <w:rPr>
                <w:rFonts w:ascii="Times New Roman" w:hAnsi="Times New Roman"/>
                <w:b/>
                <w:color w:val="000000"/>
                <w:lang w:val="fr-FR" w:eastAsia="en-GB"/>
              </w:rPr>
              <w:t>AEWA</w:t>
            </w:r>
            <w:r w:rsidRPr="001C60C1">
              <w:rPr>
                <w:rFonts w:ascii="Times New Roman" w:hAnsi="Times New Roman"/>
                <w:b/>
                <w:color w:val="000000"/>
                <w:lang w:val="fr-FR" w:eastAsia="en-GB"/>
              </w:rPr>
              <w:t xml:space="preserve"> au cours de la période triennale</w:t>
            </w:r>
            <w:r w:rsidR="00F71E7F" w:rsidRPr="001C60C1">
              <w:rPr>
                <w:rFonts w:ascii="Times New Roman" w:hAnsi="Times New Roman"/>
                <w:b/>
                <w:color w:val="000000"/>
                <w:lang w:val="fr-FR" w:eastAsia="en-GB"/>
              </w:rPr>
              <w:t xml:space="preserve"> 2012-2015</w:t>
            </w:r>
          </w:p>
        </w:tc>
        <w:tc>
          <w:tcPr>
            <w:tcW w:w="3801" w:type="dxa"/>
            <w:shd w:val="clear" w:color="auto" w:fill="EEECE1"/>
          </w:tcPr>
          <w:p w14:paraId="4CC25BAB" w14:textId="77777777" w:rsidR="00947BF1" w:rsidRPr="001C60C1" w:rsidRDefault="004417D3" w:rsidP="00D35E8A">
            <w:pPr>
              <w:spacing w:after="120" w:line="240" w:lineRule="auto"/>
              <w:rPr>
                <w:rFonts w:ascii="Times New Roman" w:hAnsi="Times New Roman"/>
                <w:b/>
                <w:color w:val="000000"/>
                <w:lang w:val="fr-FR" w:eastAsia="en-GB"/>
              </w:rPr>
            </w:pPr>
            <w:r w:rsidRPr="001C60C1">
              <w:rPr>
                <w:rFonts w:ascii="Times New Roman" w:hAnsi="Times New Roman"/>
                <w:b/>
                <w:color w:val="000000"/>
                <w:lang w:val="fr-FR" w:eastAsia="en-GB"/>
              </w:rPr>
              <w:t>Contribution future de l’AEWA</w:t>
            </w:r>
            <w:r w:rsidR="00F71E7F" w:rsidRPr="001C60C1">
              <w:rPr>
                <w:rFonts w:ascii="Times New Roman" w:hAnsi="Times New Roman"/>
                <w:b/>
                <w:color w:val="000000"/>
                <w:lang w:val="fr-FR" w:eastAsia="en-GB"/>
              </w:rPr>
              <w:t xml:space="preserve"> (2016-2020)</w:t>
            </w:r>
          </w:p>
        </w:tc>
      </w:tr>
      <w:tr w:rsidR="00F71E7F" w:rsidRPr="005F3FFE" w14:paraId="4CC25BAE" w14:textId="77777777" w:rsidTr="001C60C1">
        <w:trPr>
          <w:trHeight w:val="532"/>
        </w:trPr>
        <w:tc>
          <w:tcPr>
            <w:tcW w:w="15048" w:type="dxa"/>
            <w:gridSpan w:val="4"/>
            <w:shd w:val="clear" w:color="auto" w:fill="EEECE1"/>
          </w:tcPr>
          <w:p w14:paraId="4CC25BAD" w14:textId="77777777" w:rsidR="00F71E7F" w:rsidRPr="001C60C1" w:rsidRDefault="004417D3" w:rsidP="000C7E90">
            <w:pPr>
              <w:spacing w:after="120" w:line="240" w:lineRule="auto"/>
              <w:rPr>
                <w:rFonts w:ascii="Times New Roman" w:hAnsi="Times New Roman"/>
                <w:color w:val="000000"/>
                <w:lang w:val="fr-FR" w:eastAsia="en-GB"/>
              </w:rPr>
            </w:pPr>
            <w:r w:rsidRPr="001C60C1">
              <w:rPr>
                <w:rFonts w:ascii="Times New Roman" w:hAnsi="Times New Roman"/>
                <w:b/>
                <w:bCs/>
                <w:i/>
                <w:iCs/>
                <w:color w:val="000000"/>
                <w:lang w:val="fr-FR" w:eastAsia="en-GB"/>
              </w:rPr>
              <w:t xml:space="preserve">But stratégique A : Gérer les causes sous-jacentes de l’appauvrissement de la diversité biologique en intégrant la diversité biologique </w:t>
            </w:r>
            <w:r w:rsidR="000C7E90" w:rsidRPr="001C60C1">
              <w:rPr>
                <w:rFonts w:ascii="Times New Roman" w:hAnsi="Times New Roman"/>
                <w:b/>
                <w:bCs/>
                <w:i/>
                <w:iCs/>
                <w:color w:val="000000"/>
                <w:lang w:val="fr-FR" w:eastAsia="en-GB"/>
              </w:rPr>
              <w:t>au niveau</w:t>
            </w:r>
            <w:r w:rsidRPr="001C60C1">
              <w:rPr>
                <w:rFonts w:ascii="Times New Roman" w:hAnsi="Times New Roman"/>
                <w:b/>
                <w:bCs/>
                <w:i/>
                <w:iCs/>
                <w:color w:val="000000"/>
                <w:lang w:val="fr-FR" w:eastAsia="en-GB"/>
              </w:rPr>
              <w:t xml:space="preserve"> du gouvernement et de la société</w:t>
            </w:r>
          </w:p>
        </w:tc>
      </w:tr>
      <w:tr w:rsidR="0048249F" w:rsidRPr="001C60C1" w14:paraId="4CC25BB3" w14:textId="77777777" w:rsidTr="00F71E7F">
        <w:tc>
          <w:tcPr>
            <w:tcW w:w="4056" w:type="dxa"/>
            <w:tcBorders>
              <w:bottom w:val="nil"/>
            </w:tcBorders>
          </w:tcPr>
          <w:p w14:paraId="4CC25BAF" w14:textId="77777777" w:rsidR="00F71E7F" w:rsidRPr="001C60C1" w:rsidRDefault="004417D3" w:rsidP="004417D3">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t>Objectif</w:t>
            </w:r>
            <w:r w:rsidR="00F71E7F" w:rsidRPr="001C60C1">
              <w:rPr>
                <w:rFonts w:ascii="Times New Roman" w:hAnsi="Times New Roman"/>
                <w:b/>
                <w:bCs/>
                <w:color w:val="000000"/>
                <w:lang w:val="fr-FR" w:eastAsia="en-GB"/>
              </w:rPr>
              <w:t xml:space="preserve"> 1</w:t>
            </w:r>
            <w:r w:rsidR="00F71E7F" w:rsidRPr="001C60C1">
              <w:rPr>
                <w:rFonts w:ascii="Times New Roman" w:hAnsi="Times New Roman"/>
                <w:color w:val="000000"/>
                <w:lang w:val="fr-FR" w:eastAsia="en-GB"/>
              </w:rPr>
              <w:t xml:space="preserve"> </w:t>
            </w:r>
          </w:p>
        </w:tc>
        <w:tc>
          <w:tcPr>
            <w:tcW w:w="3790" w:type="dxa"/>
            <w:tcBorders>
              <w:bottom w:val="nil"/>
            </w:tcBorders>
          </w:tcPr>
          <w:p w14:paraId="4CC25BB0"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BB1"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BB2"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BC3" w14:textId="77777777" w:rsidTr="00F71E7F">
        <w:tc>
          <w:tcPr>
            <w:tcW w:w="4056" w:type="dxa"/>
            <w:tcBorders>
              <w:top w:val="nil"/>
            </w:tcBorders>
          </w:tcPr>
          <w:p w14:paraId="4CC25BB4" w14:textId="77777777" w:rsidR="00F71E7F" w:rsidRPr="001C60C1" w:rsidRDefault="004417D3"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au plus tard, les individus sont conscients de la valeur de la diversité biologique et des mesures qu’ils peuvent prendre pour la conserver et l’utiliser de manière durable.</w:t>
            </w:r>
          </w:p>
        </w:tc>
        <w:tc>
          <w:tcPr>
            <w:tcW w:w="3790" w:type="dxa"/>
            <w:tcBorders>
              <w:top w:val="nil"/>
            </w:tcBorders>
          </w:tcPr>
          <w:p w14:paraId="4CC25BB5" w14:textId="77777777" w:rsidR="004417D3" w:rsidRPr="001C60C1" w:rsidRDefault="004417D3" w:rsidP="004417D3">
            <w:pPr>
              <w:numPr>
                <w:ilvl w:val="0"/>
                <w:numId w:val="13"/>
              </w:numPr>
              <w:spacing w:after="120" w:line="240" w:lineRule="auto"/>
              <w:ind w:left="0" w:hanging="379"/>
              <w:rPr>
                <w:rFonts w:ascii="Times New Roman" w:hAnsi="Times New Roman"/>
                <w:color w:val="000000"/>
                <w:lang w:val="fr-FR" w:eastAsia="en-GB"/>
              </w:rPr>
            </w:pPr>
            <w:r w:rsidRPr="001C60C1">
              <w:rPr>
                <w:rFonts w:ascii="Times New Roman" w:hAnsi="Times New Roman"/>
                <w:color w:val="000000"/>
                <w:lang w:val="fr-FR" w:eastAsia="en-GB"/>
              </w:rPr>
              <w:t>Adoption d’une Stratégie de communication par la MOP3 (Résolution 3.10)</w:t>
            </w:r>
          </w:p>
          <w:p w14:paraId="4CC25BB6" w14:textId="77777777" w:rsidR="004417D3" w:rsidRPr="001C60C1" w:rsidRDefault="004417D3" w:rsidP="004417D3">
            <w:pPr>
              <w:numPr>
                <w:ilvl w:val="0"/>
                <w:numId w:val="13"/>
              </w:numPr>
              <w:spacing w:after="120" w:line="240" w:lineRule="auto"/>
              <w:ind w:left="0" w:hanging="379"/>
              <w:rPr>
                <w:rFonts w:ascii="Times New Roman" w:hAnsi="Times New Roman"/>
                <w:color w:val="000000"/>
                <w:lang w:val="fr-FR" w:eastAsia="en-GB"/>
              </w:rPr>
            </w:pPr>
            <w:r w:rsidRPr="001C60C1">
              <w:rPr>
                <w:rFonts w:ascii="Times New Roman" w:hAnsi="Times New Roman"/>
                <w:color w:val="000000"/>
                <w:lang w:val="fr-FR" w:eastAsia="en-GB"/>
              </w:rPr>
              <w:t>Plan stratégique adopté (2008) avec objectifs afférents :</w:t>
            </w:r>
          </w:p>
          <w:p w14:paraId="4CC25BB7" w14:textId="77777777" w:rsidR="00F71E7F" w:rsidRPr="001C60C1" w:rsidRDefault="004417D3" w:rsidP="004417D3">
            <w:pPr>
              <w:numPr>
                <w:ilvl w:val="1"/>
                <w:numId w:val="13"/>
              </w:numPr>
              <w:spacing w:after="120" w:line="240" w:lineRule="auto"/>
              <w:ind w:left="924" w:hanging="357"/>
              <w:rPr>
                <w:rFonts w:ascii="Times New Roman" w:hAnsi="Times New Roman"/>
                <w:i/>
                <w:color w:val="000000"/>
                <w:lang w:val="fr-FR" w:eastAsia="en-GB"/>
              </w:rPr>
            </w:pPr>
            <w:r w:rsidRPr="001C60C1">
              <w:rPr>
                <w:rFonts w:ascii="Times New Roman" w:hAnsi="Times New Roman"/>
                <w:b/>
                <w:i/>
                <w:color w:val="000000"/>
                <w:lang w:val="fr-FR" w:eastAsia="en-GB"/>
              </w:rPr>
              <w:t xml:space="preserve">Objectif 4 : </w:t>
            </w:r>
            <w:r w:rsidRPr="001C60C1">
              <w:rPr>
                <w:rFonts w:ascii="Times New Roman" w:hAnsi="Times New Roman"/>
                <w:i/>
                <w:color w:val="000000"/>
                <w:lang w:val="fr-FR" w:eastAsia="en-GB"/>
              </w:rPr>
              <w:t xml:space="preserve">Améliorer la communication, l’éducation et la sensibilisation du public (CESP) sur les espèces </w:t>
            </w:r>
            <w:r w:rsidR="00B6500F" w:rsidRPr="001C60C1">
              <w:rPr>
                <w:rFonts w:ascii="Times New Roman" w:hAnsi="Times New Roman"/>
                <w:i/>
                <w:color w:val="000000"/>
                <w:lang w:val="fr-FR" w:eastAsia="en-GB"/>
              </w:rPr>
              <w:t>d’</w:t>
            </w:r>
            <w:r w:rsidRPr="001C60C1">
              <w:rPr>
                <w:rFonts w:ascii="Times New Roman" w:hAnsi="Times New Roman"/>
                <w:i/>
                <w:color w:val="000000"/>
                <w:lang w:val="fr-FR" w:eastAsia="en-GB"/>
              </w:rPr>
              <w:t xml:space="preserve">oiseaux d'eau migrateurs, leurs voies de migration, leur rôle dans la réduction de la pauvreté, les menaces auxquelles elles sont confrontées et la nécessité de mesures </w:t>
            </w:r>
            <w:r w:rsidRPr="001C60C1">
              <w:rPr>
                <w:rFonts w:ascii="Times New Roman" w:hAnsi="Times New Roman"/>
                <w:i/>
                <w:color w:val="000000"/>
                <w:lang w:val="fr-FR" w:eastAsia="en-GB"/>
              </w:rPr>
              <w:lastRenderedPageBreak/>
              <w:t>destinées à leur conservation et celle de leurs habitats</w:t>
            </w:r>
            <w:r w:rsidR="00F71E7F" w:rsidRPr="001C60C1">
              <w:rPr>
                <w:rFonts w:ascii="Times New Roman" w:hAnsi="Times New Roman"/>
                <w:i/>
                <w:color w:val="000000"/>
                <w:lang w:val="fr-FR" w:eastAsia="en-GB"/>
              </w:rPr>
              <w:t>.</w:t>
            </w:r>
          </w:p>
          <w:p w14:paraId="4CC25BB8" w14:textId="77777777" w:rsidR="00CD5D70" w:rsidRPr="001C60C1" w:rsidRDefault="00CD5D70" w:rsidP="00CD5D70">
            <w:pPr>
              <w:numPr>
                <w:ilvl w:val="0"/>
                <w:numId w:val="14"/>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Adoption de</w:t>
            </w:r>
            <w:r w:rsidRPr="001C60C1">
              <w:rPr>
                <w:rFonts w:ascii="Times New Roman" w:hAnsi="Times New Roman"/>
                <w:i/>
                <w:color w:val="000000"/>
                <w:lang w:val="fr-FR" w:eastAsia="en-GB"/>
              </w:rPr>
              <w:t xml:space="preserve"> Lignes directrices sur le développement de l’écotourisme dans les zones humides </w:t>
            </w:r>
          </w:p>
          <w:p w14:paraId="4CC25BB9" w14:textId="77777777" w:rsidR="00F71E7F" w:rsidRPr="001C60C1" w:rsidRDefault="00CD5D70" w:rsidP="00CD5D70">
            <w:pPr>
              <w:numPr>
                <w:ilvl w:val="0"/>
                <w:numId w:val="14"/>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 xml:space="preserve">Adoption de </w:t>
            </w:r>
            <w:r w:rsidRPr="001C60C1">
              <w:rPr>
                <w:rFonts w:ascii="Times New Roman" w:hAnsi="Times New Roman"/>
                <w:i/>
                <w:color w:val="000000"/>
                <w:lang w:val="fr-FR" w:eastAsia="en-GB"/>
              </w:rPr>
              <w:t>Lignes directrices sur la réduction des dommages aux récoltes, des collisions d’oiseaux d’eau, des dommages aux pêcheries et d’autres formes de conflit entre les oiseaux d’eau et les activités humaines</w:t>
            </w:r>
          </w:p>
        </w:tc>
        <w:tc>
          <w:tcPr>
            <w:tcW w:w="3401" w:type="dxa"/>
            <w:tcBorders>
              <w:top w:val="nil"/>
            </w:tcBorders>
          </w:tcPr>
          <w:p w14:paraId="4CC25BBA" w14:textId="77777777" w:rsidR="00F71E7F" w:rsidRPr="001C60C1" w:rsidRDefault="007354FE"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lang w:val="fr-FR"/>
              </w:rPr>
              <w:lastRenderedPageBreak/>
              <w:t>Stratégie de c</w:t>
            </w:r>
            <w:r w:rsidR="00D31AF1" w:rsidRPr="001C60C1">
              <w:rPr>
                <w:rFonts w:ascii="Times New Roman" w:hAnsi="Times New Roman"/>
                <w:lang w:val="fr-FR"/>
              </w:rPr>
              <w:t>ommunication</w:t>
            </w:r>
            <w:r w:rsidRPr="001C60C1">
              <w:rPr>
                <w:rFonts w:ascii="Times New Roman" w:hAnsi="Times New Roman"/>
                <w:lang w:val="fr-FR"/>
              </w:rPr>
              <w:t xml:space="preserve"> mise en œuvre </w:t>
            </w:r>
          </w:p>
          <w:p w14:paraId="4CC25BBB" w14:textId="77777777" w:rsidR="00A1292D" w:rsidRPr="001C60C1" w:rsidRDefault="007354FE" w:rsidP="00D35E8A">
            <w:pPr>
              <w:numPr>
                <w:ilvl w:val="0"/>
                <w:numId w:val="14"/>
              </w:numPr>
              <w:spacing w:after="120" w:line="240" w:lineRule="auto"/>
              <w:ind w:left="527" w:hanging="357"/>
              <w:rPr>
                <w:rFonts w:ascii="Times New Roman" w:hAnsi="Times New Roman"/>
                <w:b/>
                <w:color w:val="000000"/>
                <w:lang w:val="fr-FR"/>
              </w:rPr>
            </w:pPr>
            <w:r w:rsidRPr="001C60C1">
              <w:rPr>
                <w:rFonts w:ascii="Times New Roman" w:hAnsi="Times New Roman"/>
                <w:color w:val="000000"/>
                <w:lang w:val="fr-FR" w:eastAsia="en-GB"/>
              </w:rPr>
              <w:t>Aide organisationnelle annuelle fournie pour la Journée mondiale des oiseaux migrateurs</w:t>
            </w:r>
          </w:p>
          <w:p w14:paraId="4CC25BBC" w14:textId="77777777" w:rsidR="00D35E8A" w:rsidRPr="001C60C1" w:rsidRDefault="00D35E8A" w:rsidP="007354FE">
            <w:pPr>
              <w:numPr>
                <w:ilvl w:val="0"/>
                <w:numId w:val="14"/>
              </w:numPr>
              <w:spacing w:after="120" w:line="240" w:lineRule="auto"/>
              <w:ind w:left="527" w:hanging="357"/>
              <w:rPr>
                <w:rFonts w:ascii="Times New Roman" w:hAnsi="Times New Roman"/>
                <w:b/>
                <w:color w:val="000000"/>
                <w:lang w:val="fr-FR"/>
              </w:rPr>
            </w:pPr>
            <w:r w:rsidRPr="001C60C1">
              <w:rPr>
                <w:rFonts w:ascii="Times New Roman" w:hAnsi="Times New Roman"/>
                <w:lang w:val="fr-FR"/>
              </w:rPr>
              <w:t>[R</w:t>
            </w:r>
            <w:r w:rsidR="007354FE" w:rsidRPr="001C60C1">
              <w:rPr>
                <w:rFonts w:ascii="Times New Roman" w:hAnsi="Times New Roman"/>
                <w:lang w:val="fr-FR"/>
              </w:rPr>
              <w:t>é</w:t>
            </w:r>
            <w:r w:rsidRPr="001C60C1">
              <w:rPr>
                <w:rFonts w:ascii="Times New Roman" w:hAnsi="Times New Roman"/>
                <w:lang w:val="fr-FR"/>
              </w:rPr>
              <w:t>solution 6.6 – r</w:t>
            </w:r>
            <w:r w:rsidR="007354FE" w:rsidRPr="001C60C1">
              <w:rPr>
                <w:rFonts w:ascii="Times New Roman" w:hAnsi="Times New Roman"/>
                <w:lang w:val="fr-FR"/>
              </w:rPr>
              <w:t>évisant</w:t>
            </w:r>
            <w:r w:rsidRPr="001C60C1">
              <w:rPr>
                <w:rFonts w:ascii="Times New Roman" w:hAnsi="Times New Roman"/>
                <w:lang w:val="fr-FR"/>
              </w:rPr>
              <w:t xml:space="preserve"> </w:t>
            </w:r>
            <w:r w:rsidR="007354FE" w:rsidRPr="001C60C1">
              <w:rPr>
                <w:rFonts w:ascii="Times New Roman" w:hAnsi="Times New Roman"/>
                <w:lang w:val="fr-FR"/>
              </w:rPr>
              <w:t>la Stratégie de communication de l’</w:t>
            </w:r>
            <w:r w:rsidRPr="001C60C1">
              <w:rPr>
                <w:rFonts w:ascii="Times New Roman" w:hAnsi="Times New Roman"/>
                <w:lang w:val="fr-FR"/>
              </w:rPr>
              <w:t>AEWA</w:t>
            </w:r>
            <w:r w:rsidR="007354FE" w:rsidRPr="001C60C1">
              <w:rPr>
                <w:rFonts w:ascii="Times New Roman" w:hAnsi="Times New Roman"/>
                <w:lang w:val="fr-FR"/>
              </w:rPr>
              <w:t xml:space="preserve"> adoptée</w:t>
            </w:r>
            <w:r w:rsidRPr="001C60C1">
              <w:rPr>
                <w:rFonts w:ascii="Times New Roman" w:hAnsi="Times New Roman"/>
                <w:lang w:val="fr-FR"/>
              </w:rPr>
              <w:t>]</w:t>
            </w:r>
          </w:p>
        </w:tc>
        <w:tc>
          <w:tcPr>
            <w:tcW w:w="3801" w:type="dxa"/>
            <w:tcBorders>
              <w:top w:val="nil"/>
            </w:tcBorders>
          </w:tcPr>
          <w:p w14:paraId="4CC25BBD" w14:textId="77777777" w:rsidR="00CD5D70" w:rsidRPr="001C60C1" w:rsidRDefault="00CD5D70" w:rsidP="00CD5D70">
            <w:pPr>
              <w:spacing w:after="120" w:line="240" w:lineRule="auto"/>
              <w:rPr>
                <w:rFonts w:ascii="Times New Roman" w:hAnsi="Times New Roman"/>
                <w:b/>
                <w:color w:val="000000"/>
                <w:lang w:val="fr-FR"/>
              </w:rPr>
            </w:pPr>
            <w:r w:rsidRPr="001C60C1">
              <w:rPr>
                <w:rFonts w:ascii="Times New Roman" w:hAnsi="Times New Roman"/>
                <w:b/>
                <w:color w:val="000000"/>
                <w:lang w:val="fr-FR"/>
              </w:rPr>
              <w:t>Mettre en œuvre les cibles de l’Objectif 4 du Plan stratégique 2009-2017 de l’AEWA :</w:t>
            </w:r>
          </w:p>
          <w:p w14:paraId="4CC25BBE" w14:textId="77777777" w:rsidR="00CD5D70" w:rsidRPr="001C60C1" w:rsidRDefault="00CD5D70" w:rsidP="00CD5D70">
            <w:pPr>
              <w:spacing w:after="120" w:line="240" w:lineRule="auto"/>
              <w:ind w:left="944"/>
              <w:rPr>
                <w:rFonts w:ascii="Times New Roman" w:hAnsi="Times New Roman"/>
                <w:b/>
                <w:color w:val="000000"/>
                <w:lang w:val="fr-FR"/>
              </w:rPr>
            </w:pPr>
            <w:r w:rsidRPr="001C60C1">
              <w:rPr>
                <w:rFonts w:ascii="Times New Roman" w:hAnsi="Times New Roman"/>
                <w:color w:val="000000"/>
                <w:lang w:val="fr-FR"/>
              </w:rPr>
              <w:t>4.1   Le soutien de la mise en œuvre de la Stratégie de communication (CS) est assuré.</w:t>
            </w:r>
          </w:p>
          <w:p w14:paraId="4CC25BBF" w14:textId="77777777" w:rsidR="00CD5D70" w:rsidRPr="001C60C1" w:rsidRDefault="00CD5D70" w:rsidP="00CD5D70">
            <w:pPr>
              <w:numPr>
                <w:ilvl w:val="1"/>
                <w:numId w:val="27"/>
              </w:numPr>
              <w:spacing w:after="120" w:line="240" w:lineRule="auto"/>
              <w:rPr>
                <w:rFonts w:ascii="Times New Roman" w:hAnsi="Times New Roman"/>
                <w:color w:val="000000"/>
                <w:lang w:val="fr-FR"/>
              </w:rPr>
            </w:pPr>
            <w:r w:rsidRPr="001C60C1">
              <w:rPr>
                <w:rFonts w:ascii="Times New Roman" w:hAnsi="Times New Roman"/>
                <w:color w:val="000000"/>
                <w:lang w:val="fr-FR"/>
              </w:rPr>
              <w:t>La Stratégie de communication de l’AEWA est [révisée et] mise en œuvre.</w:t>
            </w:r>
          </w:p>
          <w:p w14:paraId="4CC25BC0" w14:textId="77777777" w:rsidR="00F71E7F" w:rsidRPr="001C60C1" w:rsidRDefault="00CD5D70" w:rsidP="00CD5D70">
            <w:pPr>
              <w:autoSpaceDE w:val="0"/>
              <w:autoSpaceDN w:val="0"/>
              <w:adjustRightInd w:val="0"/>
              <w:spacing w:line="240" w:lineRule="auto"/>
              <w:ind w:left="1227" w:hanging="1227"/>
              <w:rPr>
                <w:rFonts w:ascii="Times New Roman" w:hAnsi="Times New Roman"/>
                <w:color w:val="000000"/>
                <w:lang w:val="fr-FR"/>
              </w:rPr>
            </w:pPr>
            <w:r w:rsidRPr="001C60C1">
              <w:rPr>
                <w:rFonts w:ascii="Times New Roman" w:hAnsi="Times New Roman"/>
                <w:color w:val="000000"/>
                <w:lang w:val="fr-FR"/>
              </w:rPr>
              <w:t xml:space="preserve">               4.3  La sensibilisation et la                                       compréhension face aux questions relatives à l’AEWA sont </w:t>
            </w:r>
            <w:r w:rsidRPr="001C60C1">
              <w:rPr>
                <w:rFonts w:ascii="Times New Roman" w:hAnsi="Times New Roman"/>
                <w:color w:val="000000"/>
                <w:lang w:val="fr-FR"/>
              </w:rPr>
              <w:lastRenderedPageBreak/>
              <w:t>intensifiées à tous les niveaux au sein des Parties contractantes</w:t>
            </w:r>
          </w:p>
          <w:p w14:paraId="4CC25BC1" w14:textId="77777777" w:rsidR="00CD5D70" w:rsidRPr="001C60C1" w:rsidRDefault="00CD5D70" w:rsidP="00CD5D70">
            <w:pPr>
              <w:numPr>
                <w:ilvl w:val="0"/>
                <w:numId w:val="20"/>
              </w:numPr>
              <w:spacing w:after="120" w:line="240" w:lineRule="auto"/>
              <w:ind w:left="527" w:hanging="357"/>
              <w:rPr>
                <w:rFonts w:ascii="Times New Roman" w:hAnsi="Times New Roman"/>
                <w:color w:val="000000"/>
                <w:lang w:val="fr-FR"/>
              </w:rPr>
            </w:pPr>
            <w:r w:rsidRPr="001C60C1">
              <w:rPr>
                <w:rFonts w:ascii="Times New Roman" w:hAnsi="Times New Roman"/>
                <w:color w:val="000000"/>
                <w:lang w:val="fr-FR"/>
              </w:rPr>
              <w:t>Mettre en œuvre toutes les actions pertinentes du Plan d’action 2012-2017 de l’AEWA pour l’Afrique</w:t>
            </w:r>
          </w:p>
          <w:p w14:paraId="4CC25BC2" w14:textId="77777777" w:rsidR="00D35E8A" w:rsidRPr="001C60C1" w:rsidRDefault="007354FE" w:rsidP="007354FE">
            <w:pPr>
              <w:numPr>
                <w:ilvl w:val="0"/>
                <w:numId w:val="20"/>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Poursuivre l’aide organisationnelle fournie pour la Journée mondiale des oiseaux migrateurs</w:t>
            </w:r>
          </w:p>
        </w:tc>
      </w:tr>
      <w:tr w:rsidR="0048249F" w:rsidRPr="001C60C1" w14:paraId="4CC25BC8" w14:textId="77777777" w:rsidTr="00F71E7F">
        <w:tc>
          <w:tcPr>
            <w:tcW w:w="4056" w:type="dxa"/>
            <w:tcBorders>
              <w:bottom w:val="nil"/>
            </w:tcBorders>
          </w:tcPr>
          <w:p w14:paraId="4CC25BC4" w14:textId="77777777" w:rsidR="00F71E7F" w:rsidRPr="001C60C1" w:rsidRDefault="00CD5D70" w:rsidP="00CD5D70">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lastRenderedPageBreak/>
              <w:t>Objectif</w:t>
            </w:r>
            <w:r w:rsidR="00F71E7F" w:rsidRPr="001C60C1">
              <w:rPr>
                <w:rFonts w:ascii="Times New Roman" w:hAnsi="Times New Roman"/>
                <w:b/>
                <w:bCs/>
                <w:color w:val="000000"/>
                <w:lang w:val="fr-FR" w:eastAsia="en-GB"/>
              </w:rPr>
              <w:t xml:space="preserve"> 2</w:t>
            </w:r>
            <w:r w:rsidR="00F71E7F" w:rsidRPr="001C60C1">
              <w:rPr>
                <w:rFonts w:ascii="Times New Roman" w:hAnsi="Times New Roman"/>
                <w:color w:val="000000"/>
                <w:lang w:val="fr-FR" w:eastAsia="en-GB"/>
              </w:rPr>
              <w:t xml:space="preserve"> </w:t>
            </w:r>
          </w:p>
        </w:tc>
        <w:tc>
          <w:tcPr>
            <w:tcW w:w="3790" w:type="dxa"/>
            <w:tcBorders>
              <w:bottom w:val="nil"/>
            </w:tcBorders>
          </w:tcPr>
          <w:p w14:paraId="4CC25BC5"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BC6"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BC7"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BCF" w14:textId="77777777" w:rsidTr="00F71E7F">
        <w:tc>
          <w:tcPr>
            <w:tcW w:w="4056" w:type="dxa"/>
            <w:tcBorders>
              <w:top w:val="nil"/>
            </w:tcBorders>
          </w:tcPr>
          <w:p w14:paraId="4CC25BC9" w14:textId="77777777" w:rsidR="00F71E7F" w:rsidRPr="001C60C1" w:rsidRDefault="00CD5D70"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 xml:space="preserve">D’ici à 2020 au plus tard, les valeurs de la diversité biologique ont été intégrées dans les stratégies et les processus de planification nationaux et locaux de développement et de réduction de la pauvreté, et incorporés dans les comptes nationaux, selon que de besoin, et dans les systèmes de notification. </w:t>
            </w:r>
            <w:r w:rsidR="00F71E7F" w:rsidRPr="001C60C1">
              <w:rPr>
                <w:rFonts w:ascii="Times New Roman" w:hAnsi="Times New Roman"/>
                <w:color w:val="000000"/>
                <w:lang w:val="fr-FR" w:eastAsia="en-GB"/>
              </w:rPr>
              <w:t xml:space="preserve"> </w:t>
            </w:r>
          </w:p>
        </w:tc>
        <w:tc>
          <w:tcPr>
            <w:tcW w:w="3790" w:type="dxa"/>
            <w:tcBorders>
              <w:top w:val="nil"/>
            </w:tcBorders>
          </w:tcPr>
          <w:p w14:paraId="4CC25BCA"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top w:val="nil"/>
            </w:tcBorders>
          </w:tcPr>
          <w:p w14:paraId="4CC25BCB" w14:textId="77777777" w:rsidR="00BE4615" w:rsidRPr="001C60C1" w:rsidRDefault="00F70E9C" w:rsidP="00D35E8A">
            <w:pPr>
              <w:numPr>
                <w:ilvl w:val="0"/>
                <w:numId w:val="20"/>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Les actions pertinentes du Plan d’action 2012-2017 de l’AEWA pour l’Afrique ont débuté</w:t>
            </w:r>
          </w:p>
          <w:p w14:paraId="4CC25BCC"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top w:val="nil"/>
            </w:tcBorders>
          </w:tcPr>
          <w:p w14:paraId="4CC25BCD" w14:textId="77777777" w:rsidR="00A30024" w:rsidRPr="001C60C1" w:rsidRDefault="00A30024" w:rsidP="00A30024">
            <w:pPr>
              <w:numPr>
                <w:ilvl w:val="0"/>
                <w:numId w:val="20"/>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Mettre en œuvre toutes les actions pertinentes du Plan d’action 2012-2017 de l’AEWA pour l’Afrique</w:t>
            </w:r>
          </w:p>
          <w:p w14:paraId="4BF83C43" w14:textId="77777777" w:rsidR="00F71E7F" w:rsidRPr="005F3FFE" w:rsidRDefault="00A30024" w:rsidP="004105EA">
            <w:pPr>
              <w:numPr>
                <w:ilvl w:val="0"/>
                <w:numId w:val="20"/>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Les Parties contractantes créent des groupes de travail nationaux de mise en œuvre, en coopération avec l</w:t>
            </w:r>
            <w:r w:rsidR="004105EA" w:rsidRPr="001C60C1">
              <w:rPr>
                <w:rFonts w:ascii="Times New Roman" w:hAnsi="Times New Roman"/>
                <w:color w:val="000000"/>
                <w:lang w:val="fr-FR" w:eastAsia="en-GB"/>
              </w:rPr>
              <w:t>’application d’autres</w:t>
            </w:r>
            <w:r w:rsidRPr="001C60C1">
              <w:rPr>
                <w:rFonts w:ascii="Times New Roman" w:hAnsi="Times New Roman"/>
                <w:color w:val="000000"/>
                <w:lang w:val="fr-FR" w:eastAsia="en-GB"/>
              </w:rPr>
              <w:t xml:space="preserve"> accords environnementaux multilatéraux tels que la Convention de Ramsar : Résolution 5.19 -</w:t>
            </w:r>
            <w:r w:rsidRPr="001C60C1">
              <w:rPr>
                <w:rFonts w:ascii="Times New Roman" w:hAnsi="Times New Roman"/>
                <w:i/>
                <w:color w:val="000000"/>
                <w:lang w:val="fr-FR" w:eastAsia="en-GB"/>
              </w:rPr>
              <w:t>Encourager la poursuite de la  mise en œuvre conjointe de l’AEWA et de la Convention de Ramsar</w:t>
            </w:r>
          </w:p>
          <w:p w14:paraId="4CC25BCE" w14:textId="77777777" w:rsidR="005F3FFE" w:rsidRPr="001C60C1" w:rsidRDefault="005F3FFE" w:rsidP="004105EA">
            <w:pPr>
              <w:numPr>
                <w:ilvl w:val="0"/>
                <w:numId w:val="20"/>
              </w:numPr>
              <w:spacing w:after="120" w:line="240" w:lineRule="auto"/>
              <w:ind w:left="527" w:hanging="357"/>
              <w:rPr>
                <w:rFonts w:ascii="Times New Roman" w:hAnsi="Times New Roman"/>
                <w:color w:val="000000"/>
                <w:lang w:val="fr-FR" w:eastAsia="en-GB"/>
              </w:rPr>
            </w:pPr>
          </w:p>
        </w:tc>
      </w:tr>
      <w:tr w:rsidR="0048249F" w:rsidRPr="001C60C1" w14:paraId="4CC25BD4" w14:textId="77777777" w:rsidTr="00F71E7F">
        <w:tc>
          <w:tcPr>
            <w:tcW w:w="4056" w:type="dxa"/>
            <w:tcBorders>
              <w:bottom w:val="nil"/>
            </w:tcBorders>
          </w:tcPr>
          <w:p w14:paraId="4CC25BD0" w14:textId="77777777" w:rsidR="00F71E7F" w:rsidRPr="001C60C1" w:rsidRDefault="00A30024" w:rsidP="00D35E8A">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lastRenderedPageBreak/>
              <w:t>Objectif</w:t>
            </w:r>
            <w:r w:rsidR="00F71E7F" w:rsidRPr="001C60C1">
              <w:rPr>
                <w:rFonts w:ascii="Times New Roman" w:hAnsi="Times New Roman"/>
                <w:b/>
                <w:bCs/>
                <w:color w:val="000000"/>
                <w:lang w:val="fr-FR" w:eastAsia="en-GB"/>
              </w:rPr>
              <w:t xml:space="preserve"> 3</w:t>
            </w:r>
            <w:r w:rsidR="00F71E7F" w:rsidRPr="001C60C1">
              <w:rPr>
                <w:rFonts w:ascii="Times New Roman" w:hAnsi="Times New Roman"/>
                <w:color w:val="000000"/>
                <w:lang w:val="fr-FR" w:eastAsia="en-GB"/>
              </w:rPr>
              <w:t xml:space="preserve"> </w:t>
            </w:r>
          </w:p>
        </w:tc>
        <w:tc>
          <w:tcPr>
            <w:tcW w:w="3790" w:type="dxa"/>
            <w:tcBorders>
              <w:bottom w:val="nil"/>
            </w:tcBorders>
          </w:tcPr>
          <w:p w14:paraId="4CC25BD1"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BD2"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BD3"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BD9" w14:textId="77777777" w:rsidTr="00F71E7F">
        <w:tc>
          <w:tcPr>
            <w:tcW w:w="4056" w:type="dxa"/>
            <w:tcBorders>
              <w:top w:val="nil"/>
            </w:tcBorders>
          </w:tcPr>
          <w:p w14:paraId="4CC25BD5" w14:textId="77777777" w:rsidR="00F71E7F" w:rsidRPr="001C60C1" w:rsidRDefault="00A30024"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 xml:space="preserve">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biodiversité biologique sont élaborées et appliquées, d’une manière compatible et en harmonie avec les dispositions de la Convention et les obligations nationales en vigueur, en tenant compte des conditions socioéconomiques nationales. </w:t>
            </w:r>
            <w:r w:rsidR="00F71E7F" w:rsidRPr="001C60C1">
              <w:rPr>
                <w:rFonts w:ascii="Times New Roman" w:hAnsi="Times New Roman"/>
                <w:color w:val="000000"/>
                <w:lang w:val="fr-FR" w:eastAsia="en-GB"/>
              </w:rPr>
              <w:t xml:space="preserve"> </w:t>
            </w:r>
          </w:p>
        </w:tc>
        <w:tc>
          <w:tcPr>
            <w:tcW w:w="3790" w:type="dxa"/>
            <w:tcBorders>
              <w:top w:val="nil"/>
            </w:tcBorders>
          </w:tcPr>
          <w:p w14:paraId="4CC25BD6"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top w:val="nil"/>
            </w:tcBorders>
          </w:tcPr>
          <w:p w14:paraId="4CC25BD7" w14:textId="77777777" w:rsidR="00F71E7F" w:rsidRPr="001C60C1" w:rsidRDefault="00F70E9C" w:rsidP="00DD1964">
            <w:pPr>
              <w:numPr>
                <w:ilvl w:val="0"/>
                <w:numId w:val="20"/>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La </w:t>
            </w:r>
            <w:r w:rsidR="00D35E8A" w:rsidRPr="001C60C1">
              <w:rPr>
                <w:rFonts w:ascii="Times New Roman" w:hAnsi="Times New Roman"/>
                <w:color w:val="000000"/>
                <w:lang w:val="fr-FR" w:eastAsia="en-GB"/>
              </w:rPr>
              <w:t>R</w:t>
            </w:r>
            <w:r w:rsidRPr="001C60C1">
              <w:rPr>
                <w:rFonts w:ascii="Times New Roman" w:hAnsi="Times New Roman"/>
                <w:color w:val="000000"/>
                <w:lang w:val="fr-FR" w:eastAsia="en-GB"/>
              </w:rPr>
              <w:t>é</w:t>
            </w:r>
            <w:r w:rsidR="00D35E8A" w:rsidRPr="001C60C1">
              <w:rPr>
                <w:rFonts w:ascii="Times New Roman" w:hAnsi="Times New Roman"/>
                <w:color w:val="000000"/>
                <w:lang w:val="fr-FR" w:eastAsia="en-GB"/>
              </w:rPr>
              <w:t xml:space="preserve">solution 5.16 </w:t>
            </w:r>
            <w:r w:rsidRPr="001C60C1">
              <w:rPr>
                <w:rFonts w:ascii="Times New Roman" w:hAnsi="Times New Roman"/>
                <w:i/>
                <w:color w:val="000000"/>
                <w:lang w:val="fr-FR" w:eastAsia="en-GB"/>
              </w:rPr>
              <w:t xml:space="preserve">L’énergie renouvelable et les oiseaux d’eau migrateurs </w:t>
            </w:r>
            <w:r w:rsidRPr="001C60C1">
              <w:rPr>
                <w:rFonts w:ascii="Times New Roman" w:hAnsi="Times New Roman"/>
                <w:color w:val="000000"/>
                <w:lang w:val="fr-FR" w:eastAsia="en-GB"/>
              </w:rPr>
              <w:t xml:space="preserve">a été adoptée et mise en œuvre </w:t>
            </w:r>
            <w:r w:rsidR="00D35E8A" w:rsidRPr="001C60C1">
              <w:rPr>
                <w:rFonts w:ascii="Times New Roman" w:hAnsi="Times New Roman"/>
                <w:color w:val="000000"/>
                <w:lang w:val="fr-FR" w:eastAsia="en-GB"/>
              </w:rPr>
              <w:t>[</w:t>
            </w:r>
            <w:r w:rsidRPr="001C60C1">
              <w:rPr>
                <w:rFonts w:ascii="Times New Roman" w:hAnsi="Times New Roman"/>
                <w:color w:val="000000"/>
                <w:lang w:val="fr-FR" w:eastAsia="en-GB"/>
              </w:rPr>
              <w:t>et la</w:t>
            </w:r>
            <w:r w:rsidR="00D35E8A" w:rsidRPr="001C60C1">
              <w:rPr>
                <w:rFonts w:ascii="Times New Roman" w:hAnsi="Times New Roman"/>
                <w:color w:val="000000"/>
                <w:lang w:val="fr-FR" w:eastAsia="en-GB"/>
              </w:rPr>
              <w:t xml:space="preserve"> R</w:t>
            </w:r>
            <w:r w:rsidRPr="001C60C1">
              <w:rPr>
                <w:rFonts w:ascii="Times New Roman" w:hAnsi="Times New Roman"/>
                <w:color w:val="000000"/>
                <w:lang w:val="fr-FR" w:eastAsia="en-GB"/>
              </w:rPr>
              <w:t>é</w:t>
            </w:r>
            <w:r w:rsidR="00D35E8A" w:rsidRPr="001C60C1">
              <w:rPr>
                <w:rFonts w:ascii="Times New Roman" w:hAnsi="Times New Roman"/>
                <w:color w:val="000000"/>
                <w:lang w:val="fr-FR" w:eastAsia="en-GB"/>
              </w:rPr>
              <w:t xml:space="preserve">solution </w:t>
            </w:r>
            <w:r w:rsidR="00D35E8A" w:rsidRPr="001C60C1">
              <w:rPr>
                <w:rFonts w:ascii="Times New Roman" w:hAnsi="Times New Roman"/>
                <w:color w:val="000000"/>
                <w:highlight w:val="yellow"/>
                <w:lang w:val="fr-FR" w:eastAsia="en-GB"/>
              </w:rPr>
              <w:t>6.7</w:t>
            </w:r>
            <w:r w:rsidR="00D35E8A"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sur</w:t>
            </w:r>
            <w:r w:rsidR="00D35E8A" w:rsidRPr="001C60C1">
              <w:rPr>
                <w:rFonts w:ascii="Times New Roman" w:hAnsi="Times New Roman"/>
                <w:color w:val="000000"/>
                <w:lang w:val="fr-FR" w:eastAsia="en-GB"/>
              </w:rPr>
              <w:t xml:space="preserve"> </w:t>
            </w:r>
            <w:r w:rsidRPr="001C60C1">
              <w:rPr>
                <w:rFonts w:ascii="Times New Roman" w:hAnsi="Times New Roman"/>
                <w:i/>
                <w:color w:val="000000"/>
                <w:lang w:val="fr-FR" w:eastAsia="en-GB"/>
              </w:rPr>
              <w:t>La prise en main des</w:t>
            </w:r>
            <w:r w:rsidR="00D35E8A" w:rsidRPr="001C60C1">
              <w:rPr>
                <w:rFonts w:ascii="Times New Roman" w:hAnsi="Times New Roman"/>
                <w:i/>
                <w:color w:val="000000"/>
                <w:lang w:val="fr-FR" w:eastAsia="en-GB"/>
              </w:rPr>
              <w:t xml:space="preserve"> impacts </w:t>
            </w:r>
            <w:r w:rsidRPr="001C60C1">
              <w:rPr>
                <w:rFonts w:ascii="Times New Roman" w:hAnsi="Times New Roman"/>
                <w:i/>
                <w:color w:val="000000"/>
                <w:lang w:val="fr-FR" w:eastAsia="en-GB"/>
              </w:rPr>
              <w:t>du déploiement de l’énergie renouvelable sur les oiseaux migrateurs</w:t>
            </w:r>
            <w:r w:rsidRPr="001C60C1">
              <w:rPr>
                <w:rFonts w:ascii="Times New Roman" w:hAnsi="Times New Roman"/>
                <w:color w:val="000000"/>
                <w:lang w:val="fr-FR" w:eastAsia="en-GB"/>
              </w:rPr>
              <w:t xml:space="preserve"> a été adoptée</w:t>
            </w:r>
            <w:r w:rsidR="00D35E8A" w:rsidRPr="001C60C1">
              <w:rPr>
                <w:rFonts w:ascii="Times New Roman" w:hAnsi="Times New Roman"/>
                <w:color w:val="000000"/>
                <w:lang w:val="fr-FR" w:eastAsia="en-GB"/>
              </w:rPr>
              <w:t>]</w:t>
            </w:r>
          </w:p>
        </w:tc>
        <w:tc>
          <w:tcPr>
            <w:tcW w:w="3801" w:type="dxa"/>
            <w:tcBorders>
              <w:top w:val="nil"/>
            </w:tcBorders>
          </w:tcPr>
          <w:p w14:paraId="4CC25BD8" w14:textId="77777777" w:rsidR="00F71E7F" w:rsidRPr="001C60C1" w:rsidRDefault="00A30024" w:rsidP="00A30024">
            <w:pPr>
              <w:numPr>
                <w:ilvl w:val="0"/>
                <w:numId w:val="20"/>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Mettre en œuvre la Résolution 5.16 - </w:t>
            </w:r>
            <w:r w:rsidRPr="001C60C1">
              <w:rPr>
                <w:rFonts w:ascii="Times New Roman" w:hAnsi="Times New Roman"/>
                <w:i/>
                <w:color w:val="000000"/>
                <w:lang w:val="fr-FR" w:eastAsia="en-GB"/>
              </w:rPr>
              <w:t xml:space="preserve">Énergie renouvelable et oiseaux d'eau migrateurs </w:t>
            </w:r>
            <w:r w:rsidR="00ED706A" w:rsidRPr="001C60C1">
              <w:rPr>
                <w:rFonts w:ascii="Times New Roman" w:hAnsi="Times New Roman"/>
                <w:color w:val="000000"/>
                <w:lang w:val="fr-FR" w:eastAsia="en-GB"/>
              </w:rPr>
              <w:t>[</w:t>
            </w:r>
            <w:r w:rsidR="004105EA" w:rsidRPr="001C60C1">
              <w:rPr>
                <w:rFonts w:ascii="Times New Roman" w:hAnsi="Times New Roman"/>
                <w:color w:val="000000"/>
                <w:lang w:val="fr-FR" w:eastAsia="en-GB"/>
              </w:rPr>
              <w:t xml:space="preserve">et </w:t>
            </w:r>
            <w:r w:rsidR="00F70E9C" w:rsidRPr="001C60C1">
              <w:rPr>
                <w:rFonts w:ascii="Times New Roman" w:hAnsi="Times New Roman"/>
                <w:color w:val="000000"/>
                <w:lang w:val="fr-FR" w:eastAsia="en-GB"/>
              </w:rPr>
              <w:t xml:space="preserve">la Résolution 6.7 sur </w:t>
            </w:r>
            <w:r w:rsidR="00F70E9C" w:rsidRPr="001C60C1">
              <w:rPr>
                <w:rFonts w:ascii="Times New Roman" w:hAnsi="Times New Roman"/>
                <w:i/>
                <w:color w:val="000000"/>
                <w:lang w:val="fr-FR" w:eastAsia="en-GB"/>
              </w:rPr>
              <w:t>La prise en main des impacts du déploiement de l’énergie renouvelable sur les oiseaux migrateurs</w:t>
            </w:r>
            <w:r w:rsidR="00F70E9C" w:rsidRPr="001C60C1">
              <w:rPr>
                <w:rFonts w:ascii="Times New Roman" w:hAnsi="Times New Roman"/>
                <w:color w:val="000000"/>
                <w:lang w:val="fr-FR" w:eastAsia="en-GB"/>
              </w:rPr>
              <w:t>]</w:t>
            </w:r>
          </w:p>
        </w:tc>
      </w:tr>
      <w:tr w:rsidR="0048249F" w:rsidRPr="001C60C1" w14:paraId="4CC25BDE" w14:textId="77777777" w:rsidTr="00F71E7F">
        <w:tc>
          <w:tcPr>
            <w:tcW w:w="4056" w:type="dxa"/>
            <w:tcBorders>
              <w:bottom w:val="nil"/>
            </w:tcBorders>
          </w:tcPr>
          <w:p w14:paraId="4CC25BDA" w14:textId="77777777" w:rsidR="00F71E7F" w:rsidRPr="001C60C1" w:rsidRDefault="00EC6A46" w:rsidP="00D35E8A">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t>Objectif</w:t>
            </w:r>
            <w:r w:rsidR="00F71E7F" w:rsidRPr="001C60C1">
              <w:rPr>
                <w:rFonts w:ascii="Times New Roman" w:hAnsi="Times New Roman"/>
                <w:b/>
                <w:bCs/>
                <w:color w:val="000000"/>
                <w:lang w:val="fr-FR" w:eastAsia="en-GB"/>
              </w:rPr>
              <w:t xml:space="preserve"> 4</w:t>
            </w:r>
            <w:r w:rsidR="00F71E7F" w:rsidRPr="001C60C1">
              <w:rPr>
                <w:rFonts w:ascii="Times New Roman" w:hAnsi="Times New Roman"/>
                <w:color w:val="000000"/>
                <w:lang w:val="fr-FR" w:eastAsia="en-GB"/>
              </w:rPr>
              <w:t xml:space="preserve"> </w:t>
            </w:r>
          </w:p>
        </w:tc>
        <w:tc>
          <w:tcPr>
            <w:tcW w:w="3790" w:type="dxa"/>
            <w:tcBorders>
              <w:bottom w:val="nil"/>
            </w:tcBorders>
          </w:tcPr>
          <w:p w14:paraId="4CC25BDB"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BDC"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BDD" w14:textId="77777777" w:rsidR="00F71E7F" w:rsidRPr="001C60C1" w:rsidRDefault="00F71E7F"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 xml:space="preserve"> </w:t>
            </w:r>
          </w:p>
        </w:tc>
      </w:tr>
      <w:tr w:rsidR="0048249F" w:rsidRPr="005F3FFE" w14:paraId="4CC25BFE" w14:textId="77777777" w:rsidTr="00F71E7F">
        <w:tc>
          <w:tcPr>
            <w:tcW w:w="4056" w:type="dxa"/>
            <w:tcBorders>
              <w:top w:val="nil"/>
            </w:tcBorders>
          </w:tcPr>
          <w:p w14:paraId="4CC25BDF" w14:textId="77777777" w:rsidR="00F71E7F" w:rsidRPr="001C60C1" w:rsidRDefault="00EC6A46"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c>
          <w:tcPr>
            <w:tcW w:w="3790" w:type="dxa"/>
            <w:tcBorders>
              <w:top w:val="nil"/>
            </w:tcBorders>
          </w:tcPr>
          <w:p w14:paraId="4CC25BE0" w14:textId="77777777" w:rsidR="008A2BBE" w:rsidRPr="001C60C1" w:rsidRDefault="00EC6A46" w:rsidP="00D35E8A">
            <w:pPr>
              <w:numPr>
                <w:ilvl w:val="0"/>
                <w:numId w:val="13"/>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 xml:space="preserve">Développement d’un plan international de gestion de l’espèce pour la population de Svalbard de l’Oie à bec court </w:t>
            </w:r>
            <w:r w:rsidRPr="001C60C1">
              <w:rPr>
                <w:rFonts w:ascii="Times New Roman" w:hAnsi="Times New Roman"/>
                <w:i/>
                <w:color w:val="000000"/>
                <w:lang w:val="fr-FR" w:eastAsia="en-GB"/>
              </w:rPr>
              <w:t>Anser brachyrhynchus</w:t>
            </w:r>
          </w:p>
          <w:p w14:paraId="4CC25BE1" w14:textId="77777777" w:rsidR="00EC6A46" w:rsidRPr="001C60C1"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 xml:space="preserve">Adoption de la Résolution 3.19 – </w:t>
            </w:r>
            <w:r w:rsidRPr="001C60C1">
              <w:rPr>
                <w:rFonts w:ascii="Times New Roman" w:hAnsi="Times New Roman"/>
                <w:i/>
                <w:color w:val="000000"/>
                <w:lang w:val="fr-FR" w:eastAsia="en-GB"/>
              </w:rPr>
              <w:t>Mettre en œuvre les principes et lignes directrices Addis Abeba pour l’utilisation durable de la biodiversité</w:t>
            </w:r>
          </w:p>
          <w:p w14:paraId="4CC25BE2" w14:textId="77777777" w:rsidR="00EC6A46" w:rsidRPr="001C60C1"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Adoption des</w:t>
            </w:r>
            <w:r w:rsidRPr="001C60C1">
              <w:rPr>
                <w:rFonts w:ascii="Times New Roman" w:hAnsi="Times New Roman"/>
                <w:i/>
                <w:color w:val="000000"/>
                <w:lang w:val="fr-FR" w:eastAsia="en-GB"/>
              </w:rPr>
              <w:t xml:space="preserve"> Lignes directrices pour le prélèvement durable des oiseaux d’eau migrateurs</w:t>
            </w:r>
          </w:p>
          <w:p w14:paraId="4CC25BE3" w14:textId="77777777" w:rsidR="00EC6A46" w:rsidRPr="001C60C1"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Adoption des</w:t>
            </w:r>
            <w:r w:rsidRPr="001C60C1">
              <w:rPr>
                <w:rFonts w:ascii="Times New Roman" w:hAnsi="Times New Roman"/>
                <w:i/>
                <w:color w:val="000000"/>
                <w:lang w:val="fr-FR" w:eastAsia="en-GB"/>
              </w:rPr>
              <w:t xml:space="preserve"> Lignes directrices sur la façon d’éviter, de </w:t>
            </w:r>
            <w:r w:rsidRPr="001C60C1">
              <w:rPr>
                <w:rFonts w:ascii="Times New Roman" w:hAnsi="Times New Roman"/>
                <w:i/>
                <w:color w:val="000000"/>
                <w:lang w:val="fr-FR" w:eastAsia="en-GB"/>
              </w:rPr>
              <w:lastRenderedPageBreak/>
              <w:t>minimiser ou d’atténuer l’impact du développement d’infrastructures et des perturbations afférentes sur les oiseaux d’eau</w:t>
            </w:r>
          </w:p>
          <w:p w14:paraId="4CC25BE4" w14:textId="77777777" w:rsidR="00EC6A46" w:rsidRPr="001C60C1"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 xml:space="preserve">Adoption des </w:t>
            </w:r>
            <w:r w:rsidRPr="001C60C1">
              <w:rPr>
                <w:rFonts w:ascii="Times New Roman" w:hAnsi="Times New Roman"/>
                <w:i/>
                <w:color w:val="000000"/>
                <w:lang w:val="fr-FR" w:eastAsia="en-GB"/>
              </w:rPr>
              <w:t xml:space="preserve"> Lignes directrices pour le développement de l’écotourisme dans les zones humides</w:t>
            </w:r>
          </w:p>
          <w:p w14:paraId="4CC25BE5" w14:textId="77777777" w:rsidR="00EC6A46" w:rsidRPr="001C60C1"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 xml:space="preserve">Adoption des </w:t>
            </w:r>
            <w:r w:rsidRPr="001C60C1">
              <w:rPr>
                <w:rFonts w:ascii="Times New Roman" w:hAnsi="Times New Roman"/>
                <w:i/>
                <w:color w:val="000000"/>
                <w:lang w:val="fr-FR" w:eastAsia="en-GB"/>
              </w:rPr>
              <w:t>Lignes directrices sur la réglementation du commerce des oiseaux d’eau migrateurs</w:t>
            </w:r>
          </w:p>
          <w:p w14:paraId="4CC25BE6" w14:textId="77777777" w:rsidR="00EC6A46" w:rsidRPr="001C60C1" w:rsidRDefault="00EC6A46" w:rsidP="00EC6A46">
            <w:pPr>
              <w:numPr>
                <w:ilvl w:val="0"/>
                <w:numId w:val="13"/>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Adoption des</w:t>
            </w:r>
            <w:r w:rsidRPr="001C60C1">
              <w:rPr>
                <w:rFonts w:ascii="Times New Roman" w:hAnsi="Times New Roman"/>
                <w:i/>
                <w:color w:val="000000"/>
                <w:lang w:val="fr-FR" w:eastAsia="en-GB"/>
              </w:rPr>
              <w:t xml:space="preserve"> Lignes directrices pour la gestion des sites cruciaux pour les oiseaux d’eau migrateurs  </w:t>
            </w:r>
          </w:p>
          <w:p w14:paraId="4CC25BE7" w14:textId="77777777" w:rsidR="00EC6A46" w:rsidRPr="001C60C1" w:rsidRDefault="00EC6A46" w:rsidP="00EC6A46">
            <w:pPr>
              <w:numPr>
                <w:ilvl w:val="0"/>
                <w:numId w:val="13"/>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Plan stratégique adopté (2008) avec objectifs afférents :</w:t>
            </w:r>
          </w:p>
          <w:p w14:paraId="4CC25BE8" w14:textId="77777777" w:rsidR="00F71E7F" w:rsidRPr="001C60C1" w:rsidRDefault="00EC6A46" w:rsidP="00EC6A46">
            <w:pPr>
              <w:numPr>
                <w:ilvl w:val="1"/>
                <w:numId w:val="13"/>
              </w:numPr>
              <w:spacing w:after="120" w:line="240" w:lineRule="auto"/>
              <w:ind w:left="924" w:hanging="357"/>
              <w:rPr>
                <w:rFonts w:ascii="Times New Roman" w:hAnsi="Times New Roman"/>
                <w:color w:val="000000"/>
                <w:lang w:val="fr-FR" w:eastAsia="en-GB"/>
              </w:rPr>
            </w:pPr>
            <w:r w:rsidRPr="001C60C1">
              <w:rPr>
                <w:rFonts w:ascii="Times New Roman" w:hAnsi="Times New Roman"/>
                <w:b/>
                <w:i/>
                <w:color w:val="000000"/>
                <w:lang w:val="fr-FR" w:eastAsia="en-GB"/>
              </w:rPr>
              <w:t xml:space="preserve">Objectif 2 : </w:t>
            </w:r>
            <w:r w:rsidRPr="001C60C1">
              <w:rPr>
                <w:rFonts w:ascii="Times New Roman" w:hAnsi="Times New Roman"/>
                <w:i/>
                <w:color w:val="000000"/>
                <w:lang w:val="fr-FR" w:eastAsia="en-GB"/>
              </w:rPr>
              <w:t>Garantir que tout prélèvement d’oiseaux d’eau dans la zone de l’Accord est durable</w:t>
            </w:r>
          </w:p>
          <w:p w14:paraId="4CC25BE9"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top w:val="nil"/>
            </w:tcBorders>
          </w:tcPr>
          <w:p w14:paraId="4CC25BEA" w14:textId="77777777" w:rsidR="00F71E7F" w:rsidRPr="001C60C1" w:rsidRDefault="00DD1964"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lastRenderedPageBreak/>
              <w:t>La</w:t>
            </w:r>
            <w:r w:rsidR="00F70E9C" w:rsidRPr="001C60C1">
              <w:rPr>
                <w:rFonts w:ascii="Times New Roman" w:hAnsi="Times New Roman"/>
                <w:color w:val="000000"/>
                <w:lang w:val="fr-FR" w:eastAsia="en-GB"/>
              </w:rPr>
              <w:t xml:space="preserve"> mise en œuvre du Plan international de gestion de l’espèce pour la population de</w:t>
            </w:r>
            <w:r w:rsidR="00A83670" w:rsidRPr="001C60C1">
              <w:rPr>
                <w:rFonts w:ascii="Times New Roman" w:hAnsi="Times New Roman"/>
                <w:color w:val="000000"/>
                <w:lang w:val="fr-FR" w:eastAsia="en-GB"/>
              </w:rPr>
              <w:t xml:space="preserve"> Svalbard </w:t>
            </w:r>
            <w:r w:rsidR="00F70E9C" w:rsidRPr="001C60C1">
              <w:rPr>
                <w:rFonts w:ascii="Times New Roman" w:hAnsi="Times New Roman"/>
                <w:color w:val="000000"/>
                <w:lang w:val="fr-FR" w:eastAsia="en-GB"/>
              </w:rPr>
              <w:t>de</w:t>
            </w:r>
            <w:r w:rsidR="00A83670" w:rsidRPr="001C60C1">
              <w:rPr>
                <w:rFonts w:ascii="Times New Roman" w:hAnsi="Times New Roman"/>
                <w:color w:val="000000"/>
                <w:lang w:val="fr-FR" w:eastAsia="en-GB"/>
              </w:rPr>
              <w:t xml:space="preserve"> </w:t>
            </w:r>
            <w:r w:rsidR="00E86705" w:rsidRPr="001C60C1">
              <w:rPr>
                <w:rFonts w:ascii="Times New Roman" w:hAnsi="Times New Roman"/>
                <w:color w:val="000000"/>
                <w:lang w:val="fr-FR" w:eastAsia="en-GB"/>
              </w:rPr>
              <w:t>l’Oie à bec court</w:t>
            </w:r>
            <w:r w:rsidR="00A83670" w:rsidRPr="001C60C1">
              <w:rPr>
                <w:rFonts w:ascii="Times New Roman" w:hAnsi="Times New Roman"/>
                <w:color w:val="000000"/>
                <w:lang w:val="fr-FR" w:eastAsia="en-GB"/>
              </w:rPr>
              <w:t xml:space="preserve"> </w:t>
            </w:r>
            <w:r w:rsidR="00A83670" w:rsidRPr="001C60C1">
              <w:rPr>
                <w:rFonts w:ascii="Times New Roman" w:hAnsi="Times New Roman"/>
                <w:i/>
                <w:color w:val="000000"/>
                <w:lang w:val="fr-FR" w:eastAsia="en-GB"/>
              </w:rPr>
              <w:t>Anser brachyrhynchus</w:t>
            </w:r>
            <w:r w:rsidR="00F70E9C" w:rsidRPr="001C60C1">
              <w:rPr>
                <w:rFonts w:ascii="Times New Roman" w:hAnsi="Times New Roman"/>
                <w:i/>
                <w:color w:val="000000"/>
                <w:lang w:val="fr-FR" w:eastAsia="en-GB"/>
              </w:rPr>
              <w:t xml:space="preserve">, </w:t>
            </w:r>
            <w:r w:rsidR="00F70E9C" w:rsidRPr="001C60C1">
              <w:rPr>
                <w:rFonts w:ascii="Times New Roman" w:hAnsi="Times New Roman"/>
                <w:color w:val="000000"/>
                <w:lang w:val="fr-FR" w:eastAsia="en-GB"/>
              </w:rPr>
              <w:t>sur la base de principes de gestion adaptatifs</w:t>
            </w:r>
            <w:r w:rsidRPr="001C60C1">
              <w:rPr>
                <w:rFonts w:ascii="Times New Roman" w:hAnsi="Times New Roman"/>
                <w:color w:val="000000"/>
                <w:lang w:val="fr-FR" w:eastAsia="en-GB"/>
              </w:rPr>
              <w:t xml:space="preserve"> a commencé</w:t>
            </w:r>
          </w:p>
          <w:p w14:paraId="4CC25BEB" w14:textId="77777777" w:rsidR="00BE4615" w:rsidRPr="001C60C1" w:rsidRDefault="004575CE"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71 Parties </w:t>
            </w:r>
            <w:r w:rsidR="00F70E9C" w:rsidRPr="001C60C1">
              <w:rPr>
                <w:rFonts w:ascii="Times New Roman" w:hAnsi="Times New Roman"/>
                <w:color w:val="000000"/>
                <w:lang w:val="fr-FR" w:eastAsia="en-GB"/>
              </w:rPr>
              <w:t>de l’AEWA qui sont</w:t>
            </w:r>
            <w:r w:rsidRPr="001C60C1">
              <w:rPr>
                <w:rFonts w:ascii="Times New Roman" w:hAnsi="Times New Roman"/>
                <w:color w:val="000000"/>
                <w:lang w:val="fr-FR" w:eastAsia="en-GB"/>
              </w:rPr>
              <w:t xml:space="preserve"> Parties </w:t>
            </w:r>
            <w:r w:rsidR="00F70E9C" w:rsidRPr="001C60C1">
              <w:rPr>
                <w:rFonts w:ascii="Times New Roman" w:hAnsi="Times New Roman"/>
                <w:color w:val="000000"/>
                <w:lang w:val="fr-FR" w:eastAsia="en-GB"/>
              </w:rPr>
              <w:t>à la CMS ont adopté</w:t>
            </w:r>
            <w:r w:rsidRPr="001C60C1">
              <w:rPr>
                <w:rFonts w:ascii="Times New Roman" w:hAnsi="Times New Roman"/>
                <w:color w:val="000000"/>
                <w:lang w:val="fr-FR" w:eastAsia="en-GB"/>
              </w:rPr>
              <w:t xml:space="preserve"> </w:t>
            </w:r>
            <w:r w:rsidR="00F70E9C" w:rsidRPr="001C60C1">
              <w:rPr>
                <w:rFonts w:ascii="Times New Roman" w:hAnsi="Times New Roman"/>
                <w:color w:val="000000"/>
                <w:lang w:val="fr-FR" w:eastAsia="en-GB"/>
              </w:rPr>
              <w:t xml:space="preserve">la </w:t>
            </w:r>
            <w:r w:rsidRPr="001C60C1">
              <w:rPr>
                <w:rFonts w:ascii="Times New Roman" w:hAnsi="Times New Roman"/>
                <w:color w:val="000000"/>
                <w:lang w:val="fr-FR" w:eastAsia="en-GB"/>
              </w:rPr>
              <w:t>R</w:t>
            </w:r>
            <w:r w:rsidR="00F70E9C" w:rsidRPr="001C60C1">
              <w:rPr>
                <w:rFonts w:ascii="Times New Roman" w:hAnsi="Times New Roman"/>
                <w:color w:val="000000"/>
                <w:lang w:val="fr-FR" w:eastAsia="en-GB"/>
              </w:rPr>
              <w:t>é</w:t>
            </w:r>
            <w:r w:rsidRPr="001C60C1">
              <w:rPr>
                <w:rFonts w:ascii="Times New Roman" w:hAnsi="Times New Roman"/>
                <w:color w:val="000000"/>
                <w:lang w:val="fr-FR" w:eastAsia="en-GB"/>
              </w:rPr>
              <w:t xml:space="preserve">solution 11.15 </w:t>
            </w:r>
            <w:r w:rsidR="00F70E9C" w:rsidRPr="001C60C1">
              <w:rPr>
                <w:rFonts w:ascii="Times New Roman" w:hAnsi="Times New Roman"/>
                <w:color w:val="000000"/>
                <w:lang w:val="fr-FR" w:eastAsia="en-GB"/>
              </w:rPr>
              <w:t>relative à</w:t>
            </w:r>
            <w:r w:rsidRPr="001C60C1">
              <w:rPr>
                <w:rFonts w:ascii="Times New Roman" w:hAnsi="Times New Roman"/>
                <w:color w:val="000000"/>
                <w:lang w:val="fr-FR" w:eastAsia="en-GB"/>
              </w:rPr>
              <w:t xml:space="preserve"> </w:t>
            </w:r>
            <w:r w:rsidR="00F70E9C" w:rsidRPr="001C60C1">
              <w:rPr>
                <w:rFonts w:ascii="Times New Roman" w:hAnsi="Times New Roman"/>
                <w:i/>
                <w:color w:val="000000"/>
                <w:lang w:val="fr-FR" w:eastAsia="en-GB"/>
              </w:rPr>
              <w:t>La prévention des</w:t>
            </w:r>
            <w:r w:rsidR="00E86705" w:rsidRPr="001C60C1">
              <w:rPr>
                <w:rFonts w:ascii="Times New Roman" w:hAnsi="Times New Roman"/>
                <w:i/>
                <w:color w:val="000000"/>
                <w:lang w:val="fr-FR" w:eastAsia="en-GB"/>
              </w:rPr>
              <w:t xml:space="preserve"> risques d’empoisonnement des oiseaux migrateurs</w:t>
            </w:r>
            <w:r w:rsidRPr="001C60C1">
              <w:rPr>
                <w:rFonts w:ascii="Times New Roman" w:hAnsi="Times New Roman"/>
                <w:color w:val="000000"/>
                <w:lang w:val="fr-FR" w:eastAsia="en-GB"/>
              </w:rPr>
              <w:t xml:space="preserve"> </w:t>
            </w:r>
            <w:r w:rsidR="00F70E9C" w:rsidRPr="001C60C1">
              <w:rPr>
                <w:rFonts w:ascii="Times New Roman" w:hAnsi="Times New Roman"/>
                <w:color w:val="000000"/>
                <w:lang w:val="fr-FR" w:eastAsia="en-GB"/>
              </w:rPr>
              <w:t>qui prend en main, entre autre</w:t>
            </w:r>
            <w:r w:rsidR="004105EA" w:rsidRPr="001C60C1">
              <w:rPr>
                <w:rFonts w:ascii="Times New Roman" w:hAnsi="Times New Roman"/>
                <w:color w:val="000000"/>
                <w:lang w:val="fr-FR" w:eastAsia="en-GB"/>
              </w:rPr>
              <w:t>s</w:t>
            </w:r>
            <w:r w:rsidR="00E2768A" w:rsidRPr="001C60C1">
              <w:rPr>
                <w:rFonts w:ascii="Times New Roman" w:hAnsi="Times New Roman"/>
                <w:color w:val="000000"/>
                <w:lang w:val="fr-FR" w:eastAsia="en-GB"/>
              </w:rPr>
              <w:t xml:space="preserve">, </w:t>
            </w:r>
            <w:r w:rsidR="00F70E9C" w:rsidRPr="001C60C1">
              <w:rPr>
                <w:rFonts w:ascii="Times New Roman" w:hAnsi="Times New Roman"/>
                <w:color w:val="000000"/>
                <w:lang w:val="fr-FR" w:eastAsia="en-GB"/>
              </w:rPr>
              <w:t xml:space="preserve">le besoin d’éviter </w:t>
            </w:r>
            <w:r w:rsidR="00F70E9C" w:rsidRPr="001C60C1">
              <w:rPr>
                <w:rFonts w:ascii="Times New Roman" w:hAnsi="Times New Roman"/>
                <w:color w:val="000000"/>
                <w:lang w:val="fr-FR" w:eastAsia="en-GB"/>
              </w:rPr>
              <w:lastRenderedPageBreak/>
              <w:t xml:space="preserve">l’empoisonnement des oiseaux d’eau par des produits chimiques agricoles et des appâts empoisonnés, et l’utilisation de grenaille de plomb et de plombs de pêche toxiques </w:t>
            </w:r>
            <w:r w:rsidRPr="001C60C1">
              <w:rPr>
                <w:rFonts w:ascii="Times New Roman" w:hAnsi="Times New Roman"/>
                <w:color w:val="000000"/>
                <w:lang w:val="fr-FR" w:eastAsia="en-GB"/>
              </w:rPr>
              <w:t>;</w:t>
            </w:r>
          </w:p>
          <w:p w14:paraId="4CC25BEC" w14:textId="1A710B50" w:rsidR="00BE4615" w:rsidRPr="001C60C1" w:rsidRDefault="00F70E9C"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Grenaille de plomb supprimée en</w:t>
            </w:r>
            <w:r w:rsidR="003960A9" w:rsidRPr="001C60C1">
              <w:rPr>
                <w:rFonts w:ascii="Times New Roman" w:hAnsi="Times New Roman"/>
                <w:color w:val="000000"/>
                <w:lang w:val="fr-FR" w:eastAsia="en-GB"/>
              </w:rPr>
              <w:t xml:space="preserve"> </w:t>
            </w:r>
            <w:r w:rsidR="003960A9" w:rsidRPr="001C60C1">
              <w:rPr>
                <w:rFonts w:ascii="Times New Roman" w:hAnsi="Times New Roman"/>
                <w:color w:val="000000"/>
                <w:highlight w:val="yellow"/>
                <w:lang w:val="fr-FR" w:eastAsia="en-GB"/>
              </w:rPr>
              <w:t>X, Y</w:t>
            </w:r>
            <w:r w:rsidR="00D84E9E" w:rsidRPr="001C60C1">
              <w:rPr>
                <w:rFonts w:ascii="Times New Roman" w:hAnsi="Times New Roman"/>
                <w:color w:val="000000"/>
                <w:highlight w:val="yellow"/>
                <w:lang w:val="fr-FR" w:eastAsia="en-GB"/>
              </w:rPr>
              <w:t xml:space="preserve"> et</w:t>
            </w:r>
            <w:r w:rsidR="0048249F">
              <w:rPr>
                <w:rFonts w:ascii="Times New Roman" w:hAnsi="Times New Roman"/>
                <w:color w:val="000000"/>
                <w:highlight w:val="yellow"/>
                <w:lang w:val="fr-FR" w:eastAsia="en-GB"/>
              </w:rPr>
              <w:t xml:space="preserve"> Z {info extrait des rapports nationaux</w:t>
            </w:r>
            <w:r w:rsidR="003960A9" w:rsidRPr="001C60C1">
              <w:rPr>
                <w:rFonts w:ascii="Times New Roman" w:hAnsi="Times New Roman"/>
                <w:color w:val="000000"/>
                <w:highlight w:val="yellow"/>
                <w:lang w:val="fr-FR" w:eastAsia="en-GB"/>
              </w:rPr>
              <w:t>}</w:t>
            </w:r>
          </w:p>
          <w:p w14:paraId="4CC25BED" w14:textId="77777777" w:rsidR="00804DEC" w:rsidRPr="001C60C1" w:rsidRDefault="00804DEC" w:rsidP="00D35E8A">
            <w:pPr>
              <w:numPr>
                <w:ilvl w:val="0"/>
                <w:numId w:val="14"/>
              </w:numPr>
              <w:spacing w:after="120" w:line="240" w:lineRule="auto"/>
              <w:ind w:left="527" w:hanging="357"/>
              <w:rPr>
                <w:rFonts w:ascii="Times New Roman" w:hAnsi="Times New Roman"/>
                <w:bCs/>
                <w:lang w:val="fr-FR"/>
              </w:rPr>
            </w:pPr>
            <w:r w:rsidRPr="001C60C1">
              <w:rPr>
                <w:rFonts w:ascii="Times New Roman" w:hAnsi="Times New Roman"/>
                <w:bCs/>
                <w:lang w:val="fr-FR"/>
              </w:rPr>
              <w:t xml:space="preserve">Adoption </w:t>
            </w:r>
            <w:r w:rsidR="00F70E9C" w:rsidRPr="001C60C1">
              <w:rPr>
                <w:rFonts w:ascii="Times New Roman" w:hAnsi="Times New Roman"/>
                <w:bCs/>
                <w:lang w:val="fr-FR"/>
              </w:rPr>
              <w:t>des</w:t>
            </w:r>
            <w:r w:rsidRPr="001C60C1">
              <w:rPr>
                <w:rFonts w:ascii="Times New Roman" w:hAnsi="Times New Roman"/>
                <w:bCs/>
                <w:lang w:val="fr-FR"/>
              </w:rPr>
              <w:t xml:space="preserve"> </w:t>
            </w:r>
            <w:r w:rsidR="00E86705" w:rsidRPr="001C60C1">
              <w:rPr>
                <w:rFonts w:ascii="Times New Roman" w:hAnsi="Times New Roman"/>
                <w:bCs/>
                <w:i/>
                <w:lang w:val="fr-FR"/>
              </w:rPr>
              <w:t>Lignes directrices sur la rég</w:t>
            </w:r>
            <w:r w:rsidR="004105EA" w:rsidRPr="001C60C1">
              <w:rPr>
                <w:rFonts w:ascii="Times New Roman" w:hAnsi="Times New Roman"/>
                <w:bCs/>
                <w:i/>
                <w:lang w:val="fr-FR"/>
              </w:rPr>
              <w:t>lementation</w:t>
            </w:r>
            <w:r w:rsidR="00E86705" w:rsidRPr="001C60C1">
              <w:rPr>
                <w:rFonts w:ascii="Times New Roman" w:hAnsi="Times New Roman"/>
                <w:bCs/>
                <w:i/>
                <w:lang w:val="fr-FR"/>
              </w:rPr>
              <w:t xml:space="preserve"> du commerce des oiseaux d’eau migrateurs</w:t>
            </w:r>
            <w:r w:rsidR="00F70E9C" w:rsidRPr="001C60C1">
              <w:rPr>
                <w:rFonts w:ascii="Times New Roman" w:hAnsi="Times New Roman"/>
                <w:bCs/>
                <w:i/>
                <w:lang w:val="fr-FR"/>
              </w:rPr>
              <w:t xml:space="preserve"> </w:t>
            </w:r>
            <w:r w:rsidR="00F70E9C" w:rsidRPr="001C60C1">
              <w:rPr>
                <w:rFonts w:ascii="Times New Roman" w:hAnsi="Times New Roman"/>
                <w:bCs/>
                <w:lang w:val="fr-FR"/>
              </w:rPr>
              <w:t>révisées</w:t>
            </w:r>
          </w:p>
          <w:p w14:paraId="4CC25BEE" w14:textId="77777777" w:rsidR="006F5F55" w:rsidRPr="001C60C1" w:rsidRDefault="006F5F55" w:rsidP="006F5F55">
            <w:pPr>
              <w:numPr>
                <w:ilvl w:val="0"/>
                <w:numId w:val="14"/>
              </w:numPr>
              <w:spacing w:after="120" w:line="240" w:lineRule="auto"/>
              <w:ind w:left="527" w:hanging="357"/>
              <w:rPr>
                <w:rFonts w:ascii="Times New Roman" w:hAnsi="Times New Roman"/>
                <w:bCs/>
                <w:lang w:val="fr-FR"/>
              </w:rPr>
            </w:pPr>
            <w:r w:rsidRPr="001C60C1">
              <w:rPr>
                <w:rFonts w:ascii="Times New Roman" w:hAnsi="Times New Roman"/>
                <w:bCs/>
                <w:lang w:val="fr-FR"/>
              </w:rPr>
              <w:t xml:space="preserve">[Adoption </w:t>
            </w:r>
            <w:r w:rsidR="00F70E9C" w:rsidRPr="001C60C1">
              <w:rPr>
                <w:rFonts w:ascii="Times New Roman" w:hAnsi="Times New Roman"/>
                <w:bCs/>
                <w:lang w:val="fr-FR"/>
              </w:rPr>
              <w:t>des</w:t>
            </w:r>
            <w:r w:rsidRPr="001C60C1">
              <w:rPr>
                <w:rFonts w:ascii="Times New Roman" w:hAnsi="Times New Roman"/>
                <w:bCs/>
                <w:lang w:val="fr-FR"/>
              </w:rPr>
              <w:t xml:space="preserve"> </w:t>
            </w:r>
            <w:r w:rsidR="00E86705" w:rsidRPr="001C60C1">
              <w:rPr>
                <w:rFonts w:ascii="Times New Roman" w:hAnsi="Times New Roman"/>
                <w:bCs/>
                <w:i/>
                <w:lang w:val="fr-FR"/>
              </w:rPr>
              <w:t>Lignes directrices</w:t>
            </w:r>
            <w:r w:rsidRPr="001C60C1">
              <w:rPr>
                <w:rFonts w:ascii="Times New Roman" w:hAnsi="Times New Roman"/>
                <w:bCs/>
                <w:i/>
                <w:lang w:val="fr-FR"/>
              </w:rPr>
              <w:t xml:space="preserve"> </w:t>
            </w:r>
            <w:r w:rsidR="00E86705" w:rsidRPr="001C60C1">
              <w:rPr>
                <w:rFonts w:ascii="Times New Roman" w:hAnsi="Times New Roman"/>
                <w:bCs/>
                <w:i/>
                <w:lang w:val="fr-FR"/>
              </w:rPr>
              <w:t>sur la législation nationale</w:t>
            </w:r>
            <w:r w:rsidRPr="001C60C1">
              <w:rPr>
                <w:rFonts w:ascii="Times New Roman" w:hAnsi="Times New Roman"/>
                <w:bCs/>
                <w:i/>
                <w:lang w:val="fr-FR"/>
              </w:rPr>
              <w:t xml:space="preserve"> </w:t>
            </w:r>
            <w:r w:rsidR="00E86705" w:rsidRPr="001C60C1">
              <w:rPr>
                <w:rFonts w:ascii="Times New Roman" w:hAnsi="Times New Roman"/>
                <w:bCs/>
                <w:i/>
                <w:lang w:val="fr-FR"/>
              </w:rPr>
              <w:t>pour la protection des espèces d’oiseaux d’eau migrateurs et leurs habitats</w:t>
            </w:r>
            <w:r w:rsidRPr="001C60C1">
              <w:rPr>
                <w:rFonts w:ascii="Times New Roman" w:hAnsi="Times New Roman"/>
                <w:bCs/>
                <w:i/>
                <w:lang w:val="fr-FR"/>
              </w:rPr>
              <w:t xml:space="preserve"> </w:t>
            </w:r>
            <w:r w:rsidRPr="001C60C1">
              <w:rPr>
                <w:rFonts w:ascii="Times New Roman" w:hAnsi="Times New Roman"/>
                <w:bCs/>
                <w:lang w:val="fr-FR"/>
              </w:rPr>
              <w:t>(</w:t>
            </w:r>
            <w:r w:rsidR="00F70E9C" w:rsidRPr="001C60C1">
              <w:rPr>
                <w:rFonts w:ascii="Times New Roman" w:hAnsi="Times New Roman"/>
                <w:bCs/>
                <w:lang w:val="fr-FR"/>
              </w:rPr>
              <w:t>mettant à jour et révisant les anciennes</w:t>
            </w:r>
            <w:r w:rsidRPr="001C60C1">
              <w:rPr>
                <w:rFonts w:ascii="Times New Roman" w:hAnsi="Times New Roman"/>
                <w:bCs/>
                <w:lang w:val="fr-FR"/>
              </w:rPr>
              <w:t xml:space="preserve"> </w:t>
            </w:r>
            <w:r w:rsidR="00E86705" w:rsidRPr="001C60C1">
              <w:rPr>
                <w:rFonts w:ascii="Times New Roman" w:hAnsi="Times New Roman"/>
                <w:bCs/>
                <w:i/>
                <w:lang w:val="fr-FR"/>
              </w:rPr>
              <w:t>Lignes directrices sur la législation de la chasse et du commerce</w:t>
            </w:r>
            <w:r w:rsidRPr="001C60C1">
              <w:rPr>
                <w:rFonts w:ascii="Times New Roman" w:hAnsi="Times New Roman"/>
                <w:bCs/>
                <w:lang w:val="fr-FR"/>
              </w:rPr>
              <w:t>)]</w:t>
            </w:r>
          </w:p>
          <w:p w14:paraId="4CC25BEF" w14:textId="77777777" w:rsidR="006F5F55" w:rsidRPr="001C60C1" w:rsidRDefault="006F5F55" w:rsidP="006F5F55">
            <w:pPr>
              <w:numPr>
                <w:ilvl w:val="0"/>
                <w:numId w:val="14"/>
              </w:numPr>
              <w:spacing w:after="120" w:line="240" w:lineRule="auto"/>
              <w:ind w:left="527" w:hanging="357"/>
              <w:rPr>
                <w:rFonts w:ascii="Times New Roman" w:hAnsi="Times New Roman"/>
                <w:bCs/>
                <w:lang w:val="fr-FR"/>
              </w:rPr>
            </w:pPr>
            <w:r w:rsidRPr="001C60C1">
              <w:rPr>
                <w:rFonts w:ascii="Times New Roman" w:hAnsi="Times New Roman"/>
                <w:bCs/>
                <w:lang w:val="fr-FR"/>
              </w:rPr>
              <w:t xml:space="preserve">[Adoption </w:t>
            </w:r>
            <w:r w:rsidR="00F70E9C" w:rsidRPr="001C60C1">
              <w:rPr>
                <w:rFonts w:ascii="Times New Roman" w:hAnsi="Times New Roman"/>
                <w:bCs/>
                <w:lang w:val="fr-FR"/>
              </w:rPr>
              <w:t>des</w:t>
            </w:r>
            <w:r w:rsidRPr="001C60C1">
              <w:rPr>
                <w:rFonts w:ascii="Times New Roman" w:hAnsi="Times New Roman"/>
                <w:bCs/>
                <w:lang w:val="fr-FR"/>
              </w:rPr>
              <w:t xml:space="preserve"> </w:t>
            </w:r>
            <w:r w:rsidR="00E86705" w:rsidRPr="001C60C1">
              <w:rPr>
                <w:rFonts w:ascii="Times New Roman" w:hAnsi="Times New Roman"/>
                <w:bCs/>
                <w:i/>
                <w:lang w:val="fr-FR"/>
              </w:rPr>
              <w:t xml:space="preserve">Lignes directrices </w:t>
            </w:r>
            <w:r w:rsidR="00473307" w:rsidRPr="001C60C1">
              <w:rPr>
                <w:rFonts w:ascii="Times New Roman" w:hAnsi="Times New Roman"/>
                <w:bCs/>
                <w:lang w:val="fr-FR"/>
              </w:rPr>
              <w:t xml:space="preserve">révisées </w:t>
            </w:r>
            <w:r w:rsidR="00F70E9C" w:rsidRPr="001C60C1">
              <w:rPr>
                <w:rFonts w:ascii="Times New Roman" w:hAnsi="Times New Roman"/>
                <w:bCs/>
                <w:i/>
                <w:lang w:val="fr-FR"/>
              </w:rPr>
              <w:t>sur le prélèvement durab</w:t>
            </w:r>
            <w:r w:rsidR="00473307" w:rsidRPr="001C60C1">
              <w:rPr>
                <w:rFonts w:ascii="Times New Roman" w:hAnsi="Times New Roman"/>
                <w:bCs/>
                <w:i/>
                <w:lang w:val="fr-FR"/>
              </w:rPr>
              <w:t>le des oiseaux d’eau migrateurs</w:t>
            </w:r>
            <w:r w:rsidRPr="001C60C1">
              <w:rPr>
                <w:rFonts w:ascii="Times New Roman" w:hAnsi="Times New Roman"/>
                <w:bCs/>
                <w:lang w:val="fr-FR"/>
              </w:rPr>
              <w:t>]</w:t>
            </w:r>
          </w:p>
          <w:p w14:paraId="4CC25BF0" w14:textId="77777777" w:rsidR="00BE4615" w:rsidRPr="001C60C1" w:rsidRDefault="00BE4615" w:rsidP="00D35E8A">
            <w:pPr>
              <w:spacing w:after="120" w:line="240" w:lineRule="auto"/>
              <w:rPr>
                <w:rFonts w:ascii="Times New Roman" w:hAnsi="Times New Roman"/>
                <w:b/>
                <w:color w:val="000000"/>
                <w:lang w:val="fr-FR"/>
              </w:rPr>
            </w:pPr>
          </w:p>
        </w:tc>
        <w:tc>
          <w:tcPr>
            <w:tcW w:w="3801" w:type="dxa"/>
            <w:tcBorders>
              <w:top w:val="nil"/>
            </w:tcBorders>
          </w:tcPr>
          <w:p w14:paraId="4CC25BF1" w14:textId="77777777" w:rsidR="00F71E7F" w:rsidRPr="001C60C1" w:rsidRDefault="00EC6A46" w:rsidP="00D35E8A">
            <w:pPr>
              <w:spacing w:after="120" w:line="240" w:lineRule="auto"/>
              <w:rPr>
                <w:rFonts w:ascii="Times New Roman" w:hAnsi="Times New Roman"/>
                <w:b/>
                <w:color w:val="000000"/>
                <w:lang w:val="fr-FR"/>
              </w:rPr>
            </w:pPr>
            <w:r w:rsidRPr="001C60C1">
              <w:rPr>
                <w:rFonts w:ascii="Times New Roman" w:hAnsi="Times New Roman"/>
                <w:b/>
                <w:color w:val="000000"/>
                <w:lang w:val="fr-FR"/>
              </w:rPr>
              <w:lastRenderedPageBreak/>
              <w:t>Mettre en œuvre des cibles pour l’Objectif 2 du Plan stratégique :</w:t>
            </w:r>
          </w:p>
          <w:p w14:paraId="4CC25BF2" w14:textId="77777777" w:rsidR="00EC6A46" w:rsidRPr="001C60C1" w:rsidRDefault="00EC6A46" w:rsidP="00EC6A46">
            <w:pPr>
              <w:numPr>
                <w:ilvl w:val="1"/>
                <w:numId w:val="29"/>
              </w:numPr>
              <w:autoSpaceDE w:val="0"/>
              <w:autoSpaceDN w:val="0"/>
              <w:adjustRightInd w:val="0"/>
              <w:spacing w:line="240" w:lineRule="auto"/>
              <w:rPr>
                <w:rFonts w:ascii="Times New Roman" w:hAnsi="Times New Roman"/>
                <w:lang w:val="fr-FR"/>
              </w:rPr>
            </w:pPr>
            <w:r w:rsidRPr="001C60C1">
              <w:rPr>
                <w:rFonts w:ascii="Times New Roman" w:hAnsi="Times New Roman"/>
                <w:lang w:val="fr-FR"/>
              </w:rPr>
              <w:t>D’ici à 2017, l’utilisation de la grenaille de plomb pour la chasse dans les zones humides est supprimée dans toutes les régions des Parties contractantes.</w:t>
            </w:r>
          </w:p>
          <w:p w14:paraId="4CC25BF3" w14:textId="77777777" w:rsidR="00EC6A46" w:rsidRPr="001C60C1" w:rsidRDefault="00EC6A46" w:rsidP="00EC6A46">
            <w:pPr>
              <w:autoSpaceDE w:val="0"/>
              <w:autoSpaceDN w:val="0"/>
              <w:adjustRightInd w:val="0"/>
              <w:spacing w:line="240" w:lineRule="auto"/>
              <w:ind w:left="360" w:hanging="360"/>
              <w:rPr>
                <w:rFonts w:ascii="Times New Roman" w:hAnsi="Times New Roman"/>
                <w:lang w:val="fr-FR"/>
              </w:rPr>
            </w:pPr>
            <w:r w:rsidRPr="001C60C1">
              <w:rPr>
                <w:rFonts w:ascii="Times New Roman" w:hAnsi="Times New Roman"/>
                <w:lang w:val="fr-FR"/>
              </w:rPr>
              <w:t>Les Parties devront :</w:t>
            </w:r>
          </w:p>
          <w:p w14:paraId="4CC25BF4" w14:textId="77777777" w:rsidR="00EC6A46" w:rsidRPr="001C60C1" w:rsidRDefault="00EC6A46" w:rsidP="00EC6A46">
            <w:pPr>
              <w:numPr>
                <w:ilvl w:val="0"/>
                <w:numId w:val="30"/>
              </w:numPr>
              <w:autoSpaceDE w:val="0"/>
              <w:autoSpaceDN w:val="0"/>
              <w:adjustRightInd w:val="0"/>
              <w:spacing w:line="240" w:lineRule="auto"/>
              <w:rPr>
                <w:rFonts w:ascii="Times New Roman" w:hAnsi="Times New Roman"/>
                <w:lang w:val="fr-FR"/>
              </w:rPr>
            </w:pPr>
            <w:r w:rsidRPr="001C60C1">
              <w:rPr>
                <w:rFonts w:ascii="Times New Roman" w:hAnsi="Times New Roman"/>
                <w:lang w:val="fr-FR"/>
              </w:rPr>
              <w:t xml:space="preserve">Évaluer l’efficacité des mesures nationales déjà prises pour éliminer l’utilisation de la grenaille de plomb et pour introduire l’utilisation de produits de remplacement non </w:t>
            </w:r>
            <w:r w:rsidRPr="001C60C1">
              <w:rPr>
                <w:rFonts w:ascii="Times New Roman" w:hAnsi="Times New Roman"/>
                <w:lang w:val="fr-FR"/>
              </w:rPr>
              <w:lastRenderedPageBreak/>
              <w:t>toxiques dans les zones humides ; et</w:t>
            </w:r>
          </w:p>
          <w:p w14:paraId="4CC25BF5" w14:textId="77777777" w:rsidR="00EC6A46" w:rsidRPr="001C60C1" w:rsidRDefault="00EC6A46" w:rsidP="00EC6A46">
            <w:pPr>
              <w:numPr>
                <w:ilvl w:val="0"/>
                <w:numId w:val="30"/>
              </w:numPr>
              <w:autoSpaceDE w:val="0"/>
              <w:autoSpaceDN w:val="0"/>
              <w:adjustRightInd w:val="0"/>
              <w:spacing w:line="240" w:lineRule="auto"/>
              <w:rPr>
                <w:rFonts w:ascii="Times New Roman" w:hAnsi="Times New Roman"/>
                <w:lang w:val="fr-FR"/>
              </w:rPr>
            </w:pPr>
            <w:r w:rsidRPr="001C60C1">
              <w:rPr>
                <w:rFonts w:ascii="Times New Roman" w:hAnsi="Times New Roman"/>
                <w:lang w:val="fr-FR"/>
              </w:rPr>
              <w:t>Travailler en partenariat avec toutes les parties prenantes concernées, entre autres les chasseurs et les industries de fabrication, afin de comprendre et de prendre en main tous les obstacles à la mise en œuvre,  et de définir et mettre en œuvre des stratégies de communication communes ;</w:t>
            </w:r>
          </w:p>
          <w:p w14:paraId="4CC25BF6" w14:textId="77777777" w:rsidR="00EC6A46" w:rsidRPr="001C60C1" w:rsidRDefault="00EC6A46" w:rsidP="00EC6A46">
            <w:pPr>
              <w:autoSpaceDE w:val="0"/>
              <w:autoSpaceDN w:val="0"/>
              <w:adjustRightInd w:val="0"/>
              <w:spacing w:line="240" w:lineRule="auto"/>
              <w:ind w:left="360" w:hanging="360"/>
              <w:rPr>
                <w:rFonts w:ascii="Times New Roman" w:hAnsi="Times New Roman"/>
                <w:lang w:val="fr-FR"/>
              </w:rPr>
            </w:pPr>
          </w:p>
          <w:p w14:paraId="4CC25BF7" w14:textId="77777777" w:rsidR="00EC6A46" w:rsidRPr="001C60C1" w:rsidRDefault="00EC6A46" w:rsidP="00EC6A46">
            <w:pPr>
              <w:numPr>
                <w:ilvl w:val="0"/>
                <w:numId w:val="30"/>
              </w:numPr>
              <w:autoSpaceDE w:val="0"/>
              <w:autoSpaceDN w:val="0"/>
              <w:adjustRightInd w:val="0"/>
              <w:spacing w:line="240" w:lineRule="auto"/>
              <w:rPr>
                <w:rFonts w:ascii="Times New Roman" w:hAnsi="Times New Roman"/>
                <w:lang w:val="fr-FR"/>
              </w:rPr>
            </w:pPr>
            <w:r w:rsidRPr="001C60C1">
              <w:rPr>
                <w:rFonts w:ascii="Times New Roman" w:hAnsi="Times New Roman"/>
                <w:lang w:val="fr-FR"/>
              </w:rPr>
              <w:t>S’il y a lieu, le Secrétariat et le Comité technique fourniront un appui aux Parties qui mènent ce genre d’évaluation et s’engagent dans ce type de partenariat.</w:t>
            </w:r>
          </w:p>
          <w:p w14:paraId="4CC25BF8" w14:textId="77777777" w:rsidR="00EC6A46" w:rsidRPr="001C60C1" w:rsidRDefault="00EC6A46" w:rsidP="00EC6A46">
            <w:pPr>
              <w:autoSpaceDE w:val="0"/>
              <w:autoSpaceDN w:val="0"/>
              <w:adjustRightInd w:val="0"/>
              <w:spacing w:line="240" w:lineRule="auto"/>
              <w:ind w:left="360" w:hanging="360"/>
              <w:rPr>
                <w:rFonts w:ascii="Times New Roman" w:hAnsi="Times New Roman"/>
                <w:lang w:val="fr-FR"/>
              </w:rPr>
            </w:pPr>
          </w:p>
          <w:p w14:paraId="4CC25BF9" w14:textId="77777777" w:rsidR="00F71E7F" w:rsidRPr="001C60C1" w:rsidRDefault="00EC6A46" w:rsidP="00EC6A46">
            <w:pPr>
              <w:autoSpaceDE w:val="0"/>
              <w:autoSpaceDN w:val="0"/>
              <w:adjustRightInd w:val="0"/>
              <w:spacing w:line="240" w:lineRule="auto"/>
              <w:ind w:left="377" w:hanging="377"/>
              <w:rPr>
                <w:rFonts w:ascii="Times New Roman" w:hAnsi="Times New Roman"/>
                <w:color w:val="000000"/>
                <w:lang w:val="fr-FR"/>
              </w:rPr>
            </w:pPr>
            <w:r w:rsidRPr="001C60C1">
              <w:rPr>
                <w:rFonts w:ascii="Times New Roman" w:hAnsi="Times New Roman"/>
                <w:lang w:val="fr-FR"/>
              </w:rPr>
              <w:t>2.2 Une collecte coordonnée au niveau international des données sur les prélèvements d’oiseaux est mise en place et implémentée et utilisé pour informer les régimes de gestion des prélèvements.</w:t>
            </w:r>
            <w:r w:rsidR="00F71E7F" w:rsidRPr="001C60C1">
              <w:rPr>
                <w:rFonts w:ascii="Times New Roman" w:hAnsi="Times New Roman"/>
                <w:color w:val="000000"/>
                <w:lang w:val="fr-FR"/>
              </w:rPr>
              <w:t xml:space="preserve"> </w:t>
            </w:r>
          </w:p>
          <w:p w14:paraId="4CC25BFA" w14:textId="77777777" w:rsidR="00EC6A46" w:rsidRPr="001C60C1" w:rsidRDefault="00EC6A46" w:rsidP="004105EA">
            <w:pPr>
              <w:pStyle w:val="ListParagraph"/>
              <w:numPr>
                <w:ilvl w:val="1"/>
                <w:numId w:val="35"/>
              </w:numPr>
              <w:autoSpaceDE w:val="0"/>
              <w:autoSpaceDN w:val="0"/>
              <w:adjustRightInd w:val="0"/>
              <w:spacing w:line="240" w:lineRule="auto"/>
              <w:ind w:left="377"/>
              <w:rPr>
                <w:rFonts w:ascii="Times New Roman" w:hAnsi="Times New Roman"/>
                <w:color w:val="000000"/>
                <w:lang w:val="fr-FR"/>
              </w:rPr>
            </w:pPr>
            <w:r w:rsidRPr="001C60C1">
              <w:rPr>
                <w:rFonts w:ascii="Times New Roman" w:hAnsi="Times New Roman"/>
                <w:color w:val="000000"/>
                <w:lang w:val="fr-FR"/>
              </w:rPr>
              <w:t xml:space="preserve">Des mesures destinées à réduire, et éliminer autant que possible, les prélèvements illégaux d’oiseaux d'eau, l’utilisation d’appâts </w:t>
            </w:r>
            <w:r w:rsidRPr="001C60C1">
              <w:rPr>
                <w:rFonts w:ascii="Times New Roman" w:hAnsi="Times New Roman"/>
                <w:color w:val="000000"/>
                <w:lang w:val="fr-FR"/>
              </w:rPr>
              <w:lastRenderedPageBreak/>
              <w:t>empoisonnés ainsi que les méthodes de prélèvement non sélectives sont élaborées et implémentées.</w:t>
            </w:r>
          </w:p>
          <w:p w14:paraId="4CC25BFB" w14:textId="77777777" w:rsidR="00EC6A46" w:rsidRPr="001C60C1" w:rsidRDefault="00EC6A46" w:rsidP="004105EA">
            <w:pPr>
              <w:numPr>
                <w:ilvl w:val="1"/>
                <w:numId w:val="35"/>
              </w:numPr>
              <w:autoSpaceDE w:val="0"/>
              <w:autoSpaceDN w:val="0"/>
              <w:adjustRightInd w:val="0"/>
              <w:spacing w:line="240" w:lineRule="auto"/>
              <w:ind w:left="377" w:hanging="377"/>
              <w:rPr>
                <w:rFonts w:ascii="Times New Roman" w:hAnsi="Times New Roman"/>
                <w:color w:val="000000"/>
                <w:lang w:val="fr-FR"/>
              </w:rPr>
            </w:pPr>
            <w:r w:rsidRPr="001C60C1">
              <w:rPr>
                <w:rFonts w:ascii="Times New Roman" w:hAnsi="Times New Roman"/>
                <w:color w:val="000000"/>
                <w:lang w:val="fr-FR"/>
              </w:rPr>
              <w:t>Des codes et normes de</w:t>
            </w:r>
            <w:r w:rsidR="004105EA" w:rsidRPr="001C60C1">
              <w:rPr>
                <w:rFonts w:ascii="Times New Roman" w:hAnsi="Times New Roman"/>
                <w:color w:val="000000"/>
                <w:lang w:val="fr-FR"/>
              </w:rPr>
              <w:t>s</w:t>
            </w:r>
            <w:r w:rsidRPr="001C60C1">
              <w:rPr>
                <w:rFonts w:ascii="Times New Roman" w:hAnsi="Times New Roman"/>
                <w:color w:val="000000"/>
                <w:lang w:val="fr-FR"/>
              </w:rPr>
              <w:t xml:space="preserve"> meilleure</w:t>
            </w:r>
            <w:r w:rsidR="004105EA" w:rsidRPr="001C60C1">
              <w:rPr>
                <w:rFonts w:ascii="Times New Roman" w:hAnsi="Times New Roman"/>
                <w:color w:val="000000"/>
                <w:lang w:val="fr-FR"/>
              </w:rPr>
              <w:t>s</w:t>
            </w:r>
            <w:r w:rsidRPr="001C60C1">
              <w:rPr>
                <w:rFonts w:ascii="Times New Roman" w:hAnsi="Times New Roman"/>
                <w:color w:val="000000"/>
                <w:lang w:val="fr-FR"/>
              </w:rPr>
              <w:t xml:space="preserve"> pratique</w:t>
            </w:r>
            <w:r w:rsidR="004105EA" w:rsidRPr="001C60C1">
              <w:rPr>
                <w:rFonts w:ascii="Times New Roman" w:hAnsi="Times New Roman"/>
                <w:color w:val="000000"/>
                <w:lang w:val="fr-FR"/>
              </w:rPr>
              <w:t>s</w:t>
            </w:r>
            <w:r w:rsidRPr="001C60C1">
              <w:rPr>
                <w:rFonts w:ascii="Times New Roman" w:hAnsi="Times New Roman"/>
                <w:color w:val="000000"/>
                <w:lang w:val="fr-FR"/>
              </w:rPr>
              <w:t>, comme l’identification des oiseaux, sont élaborés et encouragés, afin d’a</w:t>
            </w:r>
            <w:r w:rsidR="004105EA" w:rsidRPr="001C60C1">
              <w:rPr>
                <w:rFonts w:ascii="Times New Roman" w:hAnsi="Times New Roman"/>
                <w:color w:val="000000"/>
                <w:lang w:val="fr-FR"/>
              </w:rPr>
              <w:t>ppliquer</w:t>
            </w:r>
            <w:r w:rsidRPr="001C60C1">
              <w:rPr>
                <w:rFonts w:ascii="Times New Roman" w:hAnsi="Times New Roman"/>
                <w:color w:val="000000"/>
                <w:lang w:val="fr-FR"/>
              </w:rPr>
              <w:t xml:space="preserve"> convenablement les dispositions juridiquement contraignantes.</w:t>
            </w:r>
          </w:p>
          <w:p w14:paraId="4CC25BFC" w14:textId="77777777" w:rsidR="00F71E7F" w:rsidRPr="001C60C1" w:rsidRDefault="004105EA" w:rsidP="00EC6A46">
            <w:pPr>
              <w:autoSpaceDE w:val="0"/>
              <w:autoSpaceDN w:val="0"/>
              <w:adjustRightInd w:val="0"/>
              <w:spacing w:line="240" w:lineRule="auto"/>
              <w:ind w:left="360" w:hanging="360"/>
              <w:rPr>
                <w:rFonts w:ascii="Times New Roman" w:hAnsi="Times New Roman"/>
                <w:color w:val="000000"/>
                <w:lang w:val="fr-FR"/>
              </w:rPr>
            </w:pPr>
            <w:r w:rsidRPr="001C60C1">
              <w:rPr>
                <w:rFonts w:ascii="Times New Roman" w:hAnsi="Times New Roman"/>
                <w:color w:val="000000"/>
                <w:lang w:val="fr-FR"/>
              </w:rPr>
              <w:t>2.5</w:t>
            </w:r>
            <w:r w:rsidR="00EC6A46" w:rsidRPr="001C60C1">
              <w:rPr>
                <w:rFonts w:ascii="Times New Roman" w:hAnsi="Times New Roman"/>
                <w:color w:val="000000"/>
                <w:lang w:val="fr-FR"/>
              </w:rPr>
              <w:t xml:space="preserve"> Une gestion adaptative des prélèvements</w:t>
            </w:r>
            <w:r w:rsidR="00EC6A46" w:rsidRPr="001C60C1">
              <w:rPr>
                <w:rFonts w:ascii="Times New Roman" w:hAnsi="Times New Roman"/>
                <w:color w:val="000000"/>
                <w:vertAlign w:val="superscript"/>
                <w:lang w:val="fr-FR"/>
              </w:rPr>
              <w:footnoteReference w:id="13"/>
            </w:r>
            <w:r w:rsidR="00EC6A46" w:rsidRPr="001C60C1">
              <w:rPr>
                <w:rFonts w:ascii="Times New Roman" w:hAnsi="Times New Roman"/>
                <w:color w:val="000000"/>
                <w:lang w:val="fr-FR"/>
              </w:rPr>
              <w:t xml:space="preserve"> des populations de proie est assurée au niveau international.</w:t>
            </w:r>
          </w:p>
          <w:p w14:paraId="4CC25BFD" w14:textId="77777777" w:rsidR="00F17523" w:rsidRPr="001C60C1" w:rsidRDefault="00F70E9C" w:rsidP="00D84E9E">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Mettre en œuvre la </w:t>
            </w:r>
            <w:r w:rsidR="00F17523" w:rsidRPr="001C60C1">
              <w:rPr>
                <w:rFonts w:ascii="Times New Roman" w:hAnsi="Times New Roman"/>
                <w:color w:val="000000"/>
                <w:lang w:val="fr-FR" w:eastAsia="en-GB"/>
              </w:rPr>
              <w:t>R</w:t>
            </w:r>
            <w:r w:rsidRPr="001C60C1">
              <w:rPr>
                <w:rFonts w:ascii="Times New Roman" w:hAnsi="Times New Roman"/>
                <w:color w:val="000000"/>
                <w:lang w:val="fr-FR" w:eastAsia="en-GB"/>
              </w:rPr>
              <w:t>é</w:t>
            </w:r>
            <w:r w:rsidR="00F17523" w:rsidRPr="001C60C1">
              <w:rPr>
                <w:rFonts w:ascii="Times New Roman" w:hAnsi="Times New Roman"/>
                <w:color w:val="000000"/>
                <w:lang w:val="fr-FR" w:eastAsia="en-GB"/>
              </w:rPr>
              <w:t xml:space="preserve">solution 11.15 </w:t>
            </w:r>
            <w:r w:rsidRPr="001C60C1">
              <w:rPr>
                <w:rFonts w:ascii="Times New Roman" w:hAnsi="Times New Roman"/>
                <w:color w:val="000000"/>
                <w:lang w:val="fr-FR" w:eastAsia="en-GB"/>
              </w:rPr>
              <w:t>de la CMS relative à la</w:t>
            </w:r>
            <w:r w:rsidR="00F17523" w:rsidRPr="001C60C1">
              <w:rPr>
                <w:rFonts w:ascii="Times New Roman" w:hAnsi="Times New Roman"/>
                <w:color w:val="000000"/>
                <w:lang w:val="fr-FR" w:eastAsia="en-GB"/>
              </w:rPr>
              <w:t xml:space="preserve"> </w:t>
            </w:r>
            <w:r w:rsidR="00F17523" w:rsidRPr="001C60C1">
              <w:rPr>
                <w:rFonts w:ascii="Times New Roman" w:hAnsi="Times New Roman"/>
                <w:i/>
                <w:color w:val="000000"/>
                <w:lang w:val="fr-FR" w:eastAsia="en-GB"/>
              </w:rPr>
              <w:t>Pr</w:t>
            </w:r>
            <w:r w:rsidRPr="001C60C1">
              <w:rPr>
                <w:rFonts w:ascii="Times New Roman" w:hAnsi="Times New Roman"/>
                <w:i/>
                <w:color w:val="000000"/>
                <w:lang w:val="fr-FR" w:eastAsia="en-GB"/>
              </w:rPr>
              <w:t>évention de l’empoisonnement des oiseaux migrateurs</w:t>
            </w:r>
            <w:r w:rsidR="00F17523" w:rsidRPr="001C60C1">
              <w:rPr>
                <w:rFonts w:ascii="Times New Roman" w:hAnsi="Times New Roman"/>
                <w:color w:val="000000"/>
                <w:lang w:val="fr-FR" w:eastAsia="en-GB"/>
              </w:rPr>
              <w:t xml:space="preserve"> </w:t>
            </w:r>
            <w:r w:rsidR="00D84E9E" w:rsidRPr="001C60C1">
              <w:rPr>
                <w:rFonts w:ascii="Times New Roman" w:hAnsi="Times New Roman"/>
                <w:color w:val="000000"/>
                <w:lang w:val="fr-FR" w:eastAsia="en-GB"/>
              </w:rPr>
              <w:t xml:space="preserve">prenant en main, entre autres, le besoin d’éviter l’empoisonnement des oiseaux d’eau par des produits chimiques agricoles et des appâts empoisonnés </w:t>
            </w:r>
            <w:r w:rsidR="006F5F55" w:rsidRPr="001C60C1">
              <w:rPr>
                <w:rFonts w:ascii="Times New Roman" w:hAnsi="Times New Roman"/>
                <w:color w:val="000000"/>
                <w:lang w:val="fr-FR" w:eastAsia="en-GB"/>
              </w:rPr>
              <w:t xml:space="preserve">; </w:t>
            </w:r>
            <w:r w:rsidR="00D84E9E" w:rsidRPr="001C60C1">
              <w:rPr>
                <w:rFonts w:ascii="Times New Roman" w:hAnsi="Times New Roman"/>
                <w:color w:val="000000"/>
                <w:lang w:val="fr-FR" w:eastAsia="en-GB"/>
              </w:rPr>
              <w:t>et l’utilisation de grenaille de plomb et de plombs de pêche toxiques</w:t>
            </w:r>
            <w:r w:rsidR="00F17523" w:rsidRPr="001C60C1">
              <w:rPr>
                <w:rFonts w:ascii="Times New Roman" w:hAnsi="Times New Roman"/>
                <w:color w:val="000000"/>
                <w:lang w:val="fr-FR" w:eastAsia="en-GB"/>
              </w:rPr>
              <w:t>.</w:t>
            </w:r>
          </w:p>
        </w:tc>
      </w:tr>
      <w:tr w:rsidR="006F5F55" w:rsidRPr="005F3FFE" w14:paraId="4CC25C00" w14:textId="77777777" w:rsidTr="00F33FB4">
        <w:tc>
          <w:tcPr>
            <w:tcW w:w="15048" w:type="dxa"/>
            <w:gridSpan w:val="4"/>
            <w:shd w:val="clear" w:color="auto" w:fill="EEECE1"/>
          </w:tcPr>
          <w:p w14:paraId="4CC25BFF" w14:textId="77777777" w:rsidR="006F5F55" w:rsidRPr="001C60C1" w:rsidRDefault="00B151D5" w:rsidP="006F5F55">
            <w:pPr>
              <w:keepNext/>
              <w:spacing w:after="120" w:line="240" w:lineRule="auto"/>
              <w:jc w:val="center"/>
              <w:rPr>
                <w:rFonts w:ascii="Times New Roman" w:hAnsi="Times New Roman"/>
                <w:color w:val="000000"/>
                <w:lang w:val="fr-FR" w:eastAsia="en-GB"/>
              </w:rPr>
            </w:pPr>
            <w:bookmarkStart w:id="2" w:name="GoalB"/>
            <w:bookmarkEnd w:id="2"/>
            <w:r w:rsidRPr="001C60C1">
              <w:rPr>
                <w:rFonts w:ascii="Times New Roman" w:hAnsi="Times New Roman"/>
                <w:b/>
                <w:bCs/>
                <w:i/>
                <w:iCs/>
                <w:color w:val="000000"/>
                <w:lang w:val="fr-FR" w:eastAsia="en-GB"/>
              </w:rPr>
              <w:lastRenderedPageBreak/>
              <w:t>But stratégique B : Réduire les pressions directes exercées sur la diversité biologique et encourager l’utilisation durable</w:t>
            </w:r>
          </w:p>
        </w:tc>
      </w:tr>
      <w:tr w:rsidR="0048249F" w:rsidRPr="001C60C1" w14:paraId="4CC25C05" w14:textId="77777777" w:rsidTr="00F71E7F">
        <w:tc>
          <w:tcPr>
            <w:tcW w:w="4056" w:type="dxa"/>
            <w:tcBorders>
              <w:bottom w:val="nil"/>
            </w:tcBorders>
          </w:tcPr>
          <w:p w14:paraId="4CC25C01" w14:textId="77777777" w:rsidR="00F71E7F" w:rsidRPr="001C60C1" w:rsidRDefault="00B151D5" w:rsidP="00B151D5">
            <w:pPr>
              <w:keepNext/>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t>Objectif 5</w:t>
            </w:r>
            <w:r w:rsidR="00F71E7F" w:rsidRPr="001C60C1">
              <w:rPr>
                <w:rFonts w:ascii="Times New Roman" w:hAnsi="Times New Roman"/>
                <w:color w:val="000000"/>
                <w:lang w:val="fr-FR" w:eastAsia="en-GB"/>
              </w:rPr>
              <w:t xml:space="preserve"> </w:t>
            </w:r>
          </w:p>
        </w:tc>
        <w:tc>
          <w:tcPr>
            <w:tcW w:w="3790" w:type="dxa"/>
            <w:tcBorders>
              <w:bottom w:val="nil"/>
            </w:tcBorders>
          </w:tcPr>
          <w:p w14:paraId="4CC25C02" w14:textId="77777777" w:rsidR="00F71E7F" w:rsidRPr="001C60C1" w:rsidRDefault="00F71E7F" w:rsidP="00D35E8A">
            <w:pPr>
              <w:keepNext/>
              <w:spacing w:after="120" w:line="240" w:lineRule="auto"/>
              <w:rPr>
                <w:rFonts w:ascii="Times New Roman" w:hAnsi="Times New Roman"/>
                <w:color w:val="000000"/>
                <w:lang w:val="fr-FR" w:eastAsia="en-GB"/>
              </w:rPr>
            </w:pPr>
          </w:p>
        </w:tc>
        <w:tc>
          <w:tcPr>
            <w:tcW w:w="3401" w:type="dxa"/>
            <w:tcBorders>
              <w:bottom w:val="nil"/>
            </w:tcBorders>
          </w:tcPr>
          <w:p w14:paraId="4CC25C03" w14:textId="77777777" w:rsidR="00F71E7F" w:rsidRPr="001C60C1" w:rsidRDefault="00F71E7F" w:rsidP="00D35E8A">
            <w:pPr>
              <w:keepNext/>
              <w:spacing w:after="120" w:line="240" w:lineRule="auto"/>
              <w:rPr>
                <w:rFonts w:ascii="Times New Roman" w:hAnsi="Times New Roman"/>
                <w:color w:val="000000"/>
                <w:lang w:val="fr-FR" w:eastAsia="en-GB"/>
              </w:rPr>
            </w:pPr>
          </w:p>
        </w:tc>
        <w:tc>
          <w:tcPr>
            <w:tcW w:w="3801" w:type="dxa"/>
            <w:tcBorders>
              <w:bottom w:val="nil"/>
            </w:tcBorders>
          </w:tcPr>
          <w:p w14:paraId="4CC25C04" w14:textId="77777777" w:rsidR="00F71E7F" w:rsidRPr="001C60C1" w:rsidRDefault="00F71E7F" w:rsidP="00D35E8A">
            <w:pPr>
              <w:keepNext/>
              <w:spacing w:after="120" w:line="240" w:lineRule="auto"/>
              <w:rPr>
                <w:rFonts w:ascii="Times New Roman" w:hAnsi="Times New Roman"/>
                <w:color w:val="000000"/>
                <w:lang w:val="fr-FR" w:eastAsia="en-GB"/>
              </w:rPr>
            </w:pPr>
          </w:p>
        </w:tc>
      </w:tr>
      <w:tr w:rsidR="0048249F" w:rsidRPr="005F3FFE" w14:paraId="4CC25C0C" w14:textId="77777777" w:rsidTr="00F71E7F">
        <w:tc>
          <w:tcPr>
            <w:tcW w:w="4056" w:type="dxa"/>
            <w:tcBorders>
              <w:top w:val="nil"/>
            </w:tcBorders>
          </w:tcPr>
          <w:p w14:paraId="4CC25C06" w14:textId="77777777" w:rsidR="00F71E7F" w:rsidRPr="001C60C1" w:rsidRDefault="00B151D5"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le rythme d’appauvrissement de tous les habitats naturels, y compris les forêts, est réduit de moitié au moins et si possible ramené à près de zéro, et la dégradation et la fragmentation des habitats sont sensiblement réduites.</w:t>
            </w:r>
          </w:p>
        </w:tc>
        <w:tc>
          <w:tcPr>
            <w:tcW w:w="3790" w:type="dxa"/>
            <w:tcBorders>
              <w:top w:val="nil"/>
            </w:tcBorders>
          </w:tcPr>
          <w:p w14:paraId="4CC25C07" w14:textId="77777777" w:rsidR="00F71E7F" w:rsidRPr="001C60C1" w:rsidRDefault="00B151D5"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Le Plan d’action exhorte à l’établissement de réseaux de sites pour protéger les habitats de zones humides importants</w:t>
            </w:r>
          </w:p>
        </w:tc>
        <w:tc>
          <w:tcPr>
            <w:tcW w:w="3401" w:type="dxa"/>
            <w:tcBorders>
              <w:top w:val="nil"/>
            </w:tcBorders>
          </w:tcPr>
          <w:p w14:paraId="4CC25C08" w14:textId="77777777" w:rsidR="00E2768A" w:rsidRPr="001C60C1" w:rsidRDefault="00D84E9E" w:rsidP="00D35E8A">
            <w:pPr>
              <w:numPr>
                <w:ilvl w:val="0"/>
                <w:numId w:val="14"/>
              </w:numPr>
              <w:spacing w:after="120" w:line="240" w:lineRule="auto"/>
              <w:ind w:left="527" w:hanging="357"/>
              <w:rPr>
                <w:rFonts w:ascii="Times New Roman" w:hAnsi="Times New Roman"/>
                <w:lang w:val="fr-FR"/>
              </w:rPr>
            </w:pPr>
            <w:r w:rsidRPr="001C60C1">
              <w:rPr>
                <w:rFonts w:ascii="Times New Roman" w:hAnsi="Times New Roman"/>
                <w:color w:val="000000"/>
                <w:lang w:val="fr-FR" w:eastAsia="en-GB"/>
              </w:rPr>
              <w:t>L’Initiative Africaine pour la conservation des oiseaux d’eau migrateurs et de leurs habitats en Afrique a été adoptée</w:t>
            </w:r>
          </w:p>
          <w:p w14:paraId="4CC25C09" w14:textId="77777777" w:rsidR="00F71E7F" w:rsidRPr="001C60C1" w:rsidRDefault="00D84E9E"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lang w:val="fr-FR"/>
              </w:rPr>
              <w:t>Mise en œuvre du plan d’action et du plan stratégique de</w:t>
            </w:r>
            <w:r w:rsidR="000C7E90" w:rsidRPr="001C60C1">
              <w:rPr>
                <w:rFonts w:ascii="Times New Roman" w:hAnsi="Times New Roman"/>
                <w:lang w:val="fr-FR"/>
              </w:rPr>
              <w:t xml:space="preserve"> </w:t>
            </w:r>
            <w:r w:rsidRPr="001C60C1">
              <w:rPr>
                <w:rFonts w:ascii="Times New Roman" w:hAnsi="Times New Roman"/>
                <w:lang w:val="fr-FR"/>
              </w:rPr>
              <w:t>l’</w:t>
            </w:r>
            <w:r w:rsidR="00E2768A" w:rsidRPr="001C60C1">
              <w:rPr>
                <w:rFonts w:ascii="Times New Roman" w:hAnsi="Times New Roman"/>
                <w:color w:val="000000"/>
                <w:lang w:val="fr-FR" w:eastAsia="en-GB"/>
              </w:rPr>
              <w:t>AEWA</w:t>
            </w:r>
          </w:p>
          <w:p w14:paraId="4CC25C0A" w14:textId="77777777" w:rsidR="00EB53F7" w:rsidRPr="001C60C1" w:rsidRDefault="00EB53F7" w:rsidP="00D84E9E">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lang w:val="fr-FR"/>
              </w:rPr>
              <w:t>Adoption</w:t>
            </w:r>
            <w:r w:rsidRPr="001C60C1">
              <w:rPr>
                <w:rFonts w:ascii="Times New Roman" w:hAnsi="Times New Roman"/>
                <w:color w:val="000000"/>
                <w:lang w:val="fr-FR"/>
              </w:rPr>
              <w:t xml:space="preserve"> </w:t>
            </w:r>
            <w:r w:rsidR="00D84E9E" w:rsidRPr="001C60C1">
              <w:rPr>
                <w:rFonts w:ascii="Times New Roman" w:hAnsi="Times New Roman"/>
                <w:color w:val="000000"/>
                <w:lang w:val="fr-FR"/>
              </w:rPr>
              <w:t>des</w:t>
            </w:r>
            <w:r w:rsidR="00B201C1" w:rsidRPr="001C60C1">
              <w:rPr>
                <w:rFonts w:ascii="Times New Roman" w:hAnsi="Times New Roman"/>
                <w:i/>
                <w:lang w:val="fr-FR"/>
              </w:rPr>
              <w:t xml:space="preserve"> Lignes directrices sur la façon d’éviter ou d’atténuer l’impact des réseaux d’énergie électrique sur les oiseaux migrateurs dans la région Afrique-Eurasie</w:t>
            </w:r>
          </w:p>
        </w:tc>
        <w:tc>
          <w:tcPr>
            <w:tcW w:w="3801" w:type="dxa"/>
            <w:tcBorders>
              <w:top w:val="nil"/>
            </w:tcBorders>
          </w:tcPr>
          <w:p w14:paraId="4CC25C0B" w14:textId="77777777" w:rsidR="00F71E7F" w:rsidRPr="001C60C1" w:rsidRDefault="00B151D5" w:rsidP="00B151D5">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Mise en œuvre du Plan d’action et du Plan stratégique de l’AEWA, et du Plan d’action pour l’Afrique</w:t>
            </w:r>
          </w:p>
        </w:tc>
      </w:tr>
      <w:tr w:rsidR="0048249F" w:rsidRPr="001C60C1" w14:paraId="4CC25C11" w14:textId="77777777" w:rsidTr="00F71E7F">
        <w:tc>
          <w:tcPr>
            <w:tcW w:w="4056" w:type="dxa"/>
            <w:tcBorders>
              <w:bottom w:val="nil"/>
            </w:tcBorders>
          </w:tcPr>
          <w:p w14:paraId="4CC25C0D" w14:textId="77777777" w:rsidR="00F71E7F" w:rsidRPr="001C60C1" w:rsidRDefault="00B151D5" w:rsidP="00B151D5">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t>Objectif 6</w:t>
            </w:r>
            <w:r w:rsidR="00F71E7F" w:rsidRPr="001C60C1">
              <w:rPr>
                <w:rFonts w:ascii="Times New Roman" w:hAnsi="Times New Roman"/>
                <w:color w:val="000000"/>
                <w:lang w:val="fr-FR" w:eastAsia="en-GB"/>
              </w:rPr>
              <w:t xml:space="preserve"> </w:t>
            </w:r>
          </w:p>
        </w:tc>
        <w:tc>
          <w:tcPr>
            <w:tcW w:w="3790" w:type="dxa"/>
            <w:tcBorders>
              <w:bottom w:val="nil"/>
            </w:tcBorders>
          </w:tcPr>
          <w:p w14:paraId="4CC25C0E"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0F"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10"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C17" w14:textId="77777777" w:rsidTr="00F71E7F">
        <w:tc>
          <w:tcPr>
            <w:tcW w:w="4056" w:type="dxa"/>
            <w:tcBorders>
              <w:top w:val="nil"/>
            </w:tcBorders>
          </w:tcPr>
          <w:p w14:paraId="4CC25C12" w14:textId="77777777" w:rsidR="00F71E7F" w:rsidRPr="001C60C1" w:rsidRDefault="00B151D5"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tous les stocks de poisson</w:t>
            </w:r>
            <w:r w:rsidR="00B6500F" w:rsidRPr="001C60C1">
              <w:rPr>
                <w:rFonts w:ascii="Times New Roman" w:hAnsi="Times New Roman"/>
                <w:color w:val="000000"/>
                <w:lang w:val="fr-FR" w:eastAsia="en-GB"/>
              </w:rPr>
              <w:t>s</w:t>
            </w:r>
            <w:r w:rsidRPr="001C60C1">
              <w:rPr>
                <w:rFonts w:ascii="Times New Roman" w:hAnsi="Times New Roman"/>
                <w:color w:val="000000"/>
                <w:lang w:val="fr-FR" w:eastAsia="en-GB"/>
              </w:rPr>
              <w:t xml:space="preserve"> et d’invertébrés et plantes aquatiques sont gérés et récoltés d’une manière durable, légale et en appliquant des approches fondées sur les écosystèmes, de telle sorte que la surpêche soit évitée, des plans et des mesures de récupération sont en place pour toutes les espèces épuisées, les pêcheries n’ont pas d’impacts négatifs marqués sur les espèces menacées et les écosystèmes vulnérables, et l’impact de la pêche sur les stocks, les espèces et les écosystèmes </w:t>
            </w:r>
            <w:r w:rsidRPr="001C60C1">
              <w:rPr>
                <w:rFonts w:ascii="Times New Roman" w:hAnsi="Times New Roman"/>
                <w:color w:val="000000"/>
                <w:lang w:val="fr-FR" w:eastAsia="en-GB"/>
              </w:rPr>
              <w:lastRenderedPageBreak/>
              <w:t>restent dans des limites écologiques sûres.</w:t>
            </w:r>
          </w:p>
        </w:tc>
        <w:tc>
          <w:tcPr>
            <w:tcW w:w="3790" w:type="dxa"/>
            <w:tcBorders>
              <w:top w:val="nil"/>
            </w:tcBorders>
          </w:tcPr>
          <w:p w14:paraId="4CC25C13" w14:textId="77777777" w:rsidR="00F71E7F" w:rsidRPr="001C60C1" w:rsidRDefault="00B151D5"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lastRenderedPageBreak/>
              <w:t>Plans d’action internationaux par espèce</w:t>
            </w:r>
          </w:p>
        </w:tc>
        <w:tc>
          <w:tcPr>
            <w:tcW w:w="3401" w:type="dxa"/>
            <w:tcBorders>
              <w:top w:val="nil"/>
            </w:tcBorders>
          </w:tcPr>
          <w:p w14:paraId="4CC25C14" w14:textId="77777777" w:rsidR="00F71E7F" w:rsidRPr="001C60C1" w:rsidRDefault="00B151D5" w:rsidP="00B151D5">
            <w:pPr>
              <w:numPr>
                <w:ilvl w:val="0"/>
                <w:numId w:val="14"/>
              </w:num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Plan d’action multi-espèces pour les oiseaux marins littoraux d’Afrique australe</w:t>
            </w:r>
            <w:r w:rsidR="00A83670"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dans le système de courant de </w:t>
            </w:r>
            <w:r w:rsidR="00673AD6" w:rsidRPr="001C60C1">
              <w:rPr>
                <w:rFonts w:ascii="Times New Roman" w:hAnsi="Times New Roman"/>
                <w:color w:val="000000"/>
                <w:lang w:val="fr-FR" w:eastAsia="en-GB"/>
              </w:rPr>
              <w:t>Benguela</w:t>
            </w:r>
            <w:r w:rsidRPr="001C60C1">
              <w:rPr>
                <w:rFonts w:ascii="Times New Roman" w:hAnsi="Times New Roman"/>
                <w:color w:val="000000"/>
                <w:lang w:val="fr-FR" w:eastAsia="en-GB"/>
              </w:rPr>
              <w:t xml:space="preserve"> finalisé [et adopté]</w:t>
            </w:r>
          </w:p>
        </w:tc>
        <w:tc>
          <w:tcPr>
            <w:tcW w:w="3801" w:type="dxa"/>
            <w:tcBorders>
              <w:top w:val="nil"/>
            </w:tcBorders>
          </w:tcPr>
          <w:p w14:paraId="4CC25C15" w14:textId="77777777" w:rsidR="00F71E7F" w:rsidRPr="001C60C1" w:rsidRDefault="00B151D5"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Mett</w:t>
            </w:r>
            <w:r w:rsidR="00D84E9E" w:rsidRPr="001C60C1">
              <w:rPr>
                <w:rFonts w:ascii="Times New Roman" w:hAnsi="Times New Roman"/>
                <w:color w:val="000000"/>
                <w:lang w:val="fr-FR" w:eastAsia="en-GB"/>
              </w:rPr>
              <w:t>r</w:t>
            </w:r>
            <w:r w:rsidRPr="001C60C1">
              <w:rPr>
                <w:rFonts w:ascii="Times New Roman" w:hAnsi="Times New Roman"/>
                <w:color w:val="000000"/>
                <w:lang w:val="fr-FR" w:eastAsia="en-GB"/>
              </w:rPr>
              <w:t>e en œuvre le Plan d’action multi-espèces pour les oiseaux marins littoraux d’Afrique australe dans le système de courant de Benguela</w:t>
            </w:r>
          </w:p>
          <w:p w14:paraId="4CC25C16" w14:textId="77777777" w:rsidR="00F71E7F" w:rsidRPr="001C60C1" w:rsidRDefault="00B151D5" w:rsidP="00B151D5">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Développer une collaboration active avec d’autres processus internationaux</w:t>
            </w:r>
            <w:r w:rsidR="004105EA" w:rsidRPr="001C60C1">
              <w:rPr>
                <w:rFonts w:ascii="Times New Roman" w:hAnsi="Times New Roman"/>
                <w:color w:val="000000"/>
                <w:lang w:val="fr-FR" w:eastAsia="en-GB"/>
              </w:rPr>
              <w:t>, notamment l’Accord sur la conservation des albatros et des pétrels,</w:t>
            </w:r>
            <w:r w:rsidRPr="001C60C1">
              <w:rPr>
                <w:rFonts w:ascii="Times New Roman" w:hAnsi="Times New Roman"/>
                <w:color w:val="000000"/>
                <w:lang w:val="fr-FR" w:eastAsia="en-GB"/>
              </w:rPr>
              <w:t xml:space="preserve"> pour promouvoir les mesures de conservation bénéficiant aux oiseaux marins de l’AEWA</w:t>
            </w:r>
          </w:p>
        </w:tc>
      </w:tr>
      <w:tr w:rsidR="0048249F" w:rsidRPr="001C60C1" w14:paraId="4CC25C1C" w14:textId="77777777" w:rsidTr="00F71E7F">
        <w:tc>
          <w:tcPr>
            <w:tcW w:w="4056" w:type="dxa"/>
            <w:tcBorders>
              <w:bottom w:val="nil"/>
            </w:tcBorders>
          </w:tcPr>
          <w:p w14:paraId="4CC25C18" w14:textId="77777777" w:rsidR="00F71E7F" w:rsidRPr="001C60C1" w:rsidRDefault="00B151D5" w:rsidP="00B151D5">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lastRenderedPageBreak/>
              <w:t>Objectif</w:t>
            </w:r>
            <w:r w:rsidR="00F71E7F" w:rsidRPr="001C60C1">
              <w:rPr>
                <w:rFonts w:ascii="Times New Roman" w:hAnsi="Times New Roman"/>
                <w:b/>
                <w:bCs/>
                <w:color w:val="000000"/>
                <w:lang w:val="fr-FR" w:eastAsia="en-GB"/>
              </w:rPr>
              <w:t xml:space="preserve"> 7</w:t>
            </w:r>
            <w:r w:rsidR="00F71E7F" w:rsidRPr="001C60C1">
              <w:rPr>
                <w:rFonts w:ascii="Times New Roman" w:hAnsi="Times New Roman"/>
                <w:color w:val="000000"/>
                <w:lang w:val="fr-FR" w:eastAsia="en-GB"/>
              </w:rPr>
              <w:t xml:space="preserve"> </w:t>
            </w:r>
          </w:p>
        </w:tc>
        <w:tc>
          <w:tcPr>
            <w:tcW w:w="3790" w:type="dxa"/>
            <w:tcBorders>
              <w:bottom w:val="nil"/>
            </w:tcBorders>
          </w:tcPr>
          <w:p w14:paraId="4CC25C19"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1A"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1B"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C21" w14:textId="77777777" w:rsidTr="00F71E7F">
        <w:tc>
          <w:tcPr>
            <w:tcW w:w="4056" w:type="dxa"/>
            <w:tcBorders>
              <w:top w:val="nil"/>
            </w:tcBorders>
          </w:tcPr>
          <w:p w14:paraId="4CC25C1D" w14:textId="77777777" w:rsidR="00F71E7F" w:rsidRPr="001C60C1" w:rsidRDefault="00B151D5"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les zones consacrées à l’agriculture, l’aquaculture et la sylviculture sont gérées d’une manière durable, afin d’assurer la conservation de la diversité biologique</w:t>
            </w:r>
            <w:r w:rsidR="00F71E7F" w:rsidRPr="001C60C1">
              <w:rPr>
                <w:rFonts w:ascii="Times New Roman" w:hAnsi="Times New Roman"/>
                <w:color w:val="000000"/>
                <w:lang w:val="fr-FR" w:eastAsia="en-GB"/>
              </w:rPr>
              <w:t>.</w:t>
            </w:r>
          </w:p>
        </w:tc>
        <w:tc>
          <w:tcPr>
            <w:tcW w:w="3790" w:type="dxa"/>
            <w:tcBorders>
              <w:top w:val="nil"/>
            </w:tcBorders>
          </w:tcPr>
          <w:p w14:paraId="4CC25C1E" w14:textId="77777777" w:rsidR="00F71E7F" w:rsidRPr="001C60C1" w:rsidRDefault="00B151D5"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Adoption des </w:t>
            </w:r>
            <w:r w:rsidRPr="001C60C1">
              <w:rPr>
                <w:rFonts w:ascii="Times New Roman" w:hAnsi="Times New Roman"/>
                <w:i/>
                <w:color w:val="000000"/>
                <w:lang w:val="fr-FR" w:eastAsia="en-GB"/>
              </w:rPr>
              <w:t>Lignes directrices pour la gestion des sites cruciaux pour les oiseaux d’eau migrateurs</w:t>
            </w:r>
          </w:p>
        </w:tc>
        <w:tc>
          <w:tcPr>
            <w:tcW w:w="3401" w:type="dxa"/>
            <w:tcBorders>
              <w:top w:val="nil"/>
            </w:tcBorders>
          </w:tcPr>
          <w:p w14:paraId="4CC25C1F"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top w:val="nil"/>
            </w:tcBorders>
          </w:tcPr>
          <w:p w14:paraId="4CC25C20" w14:textId="77777777" w:rsidR="00F71E7F" w:rsidRPr="001C60C1" w:rsidRDefault="00B151D5" w:rsidP="004105E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Notant la valeur des oiseaux d’eau en tant qu’indicateurs de plus </w:t>
            </w:r>
            <w:r w:rsidR="004105EA" w:rsidRPr="001C60C1">
              <w:rPr>
                <w:rFonts w:ascii="Times New Roman" w:hAnsi="Times New Roman"/>
                <w:color w:val="000000"/>
                <w:lang w:val="fr-FR" w:eastAsia="en-GB"/>
              </w:rPr>
              <w:t>vastes</w:t>
            </w:r>
            <w:r w:rsidRPr="001C60C1">
              <w:rPr>
                <w:rFonts w:ascii="Times New Roman" w:hAnsi="Times New Roman"/>
                <w:color w:val="000000"/>
                <w:lang w:val="fr-FR" w:eastAsia="en-GB"/>
              </w:rPr>
              <w:t xml:space="preserve"> conditions environnementales, notamment quant à l’agriculture (par ex. les échassiers nichant dans les plaines), le Comité technique de l’AEWA travaillera avec Ramsar, l’UE et </w:t>
            </w:r>
            <w:r w:rsidR="004105EA" w:rsidRPr="001C60C1">
              <w:rPr>
                <w:rFonts w:ascii="Times New Roman" w:hAnsi="Times New Roman"/>
                <w:color w:val="000000"/>
                <w:lang w:val="fr-FR" w:eastAsia="en-GB"/>
              </w:rPr>
              <w:t>d’</w:t>
            </w:r>
            <w:r w:rsidRPr="001C60C1">
              <w:rPr>
                <w:rFonts w:ascii="Times New Roman" w:hAnsi="Times New Roman"/>
                <w:color w:val="000000"/>
                <w:lang w:val="fr-FR" w:eastAsia="en-GB"/>
              </w:rPr>
              <w:t>autres acteurs internationaux pour évaluer l’utilité potentielle de directives politiques pour la gestion durable de l’agriculture et de l’aquaculture, et fera des recommandations à la MOP7 le cas échéant.</w:t>
            </w:r>
          </w:p>
        </w:tc>
      </w:tr>
      <w:tr w:rsidR="0048249F" w:rsidRPr="001C60C1" w14:paraId="4CC25C26" w14:textId="77777777" w:rsidTr="00F71E7F">
        <w:tc>
          <w:tcPr>
            <w:tcW w:w="4056" w:type="dxa"/>
            <w:tcBorders>
              <w:bottom w:val="nil"/>
            </w:tcBorders>
          </w:tcPr>
          <w:p w14:paraId="4CC25C22" w14:textId="77777777" w:rsidR="00F71E7F" w:rsidRPr="001C60C1" w:rsidRDefault="00B151D5" w:rsidP="00B151D5">
            <w:pPr>
              <w:keepNext/>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t>Objectif</w:t>
            </w:r>
            <w:r w:rsidR="00F71E7F" w:rsidRPr="001C60C1">
              <w:rPr>
                <w:rFonts w:ascii="Times New Roman" w:hAnsi="Times New Roman"/>
                <w:b/>
                <w:bCs/>
                <w:color w:val="000000"/>
                <w:lang w:val="fr-FR" w:eastAsia="en-GB"/>
              </w:rPr>
              <w:t xml:space="preserve"> 8</w:t>
            </w:r>
            <w:r w:rsidR="00F71E7F" w:rsidRPr="001C60C1">
              <w:rPr>
                <w:rFonts w:ascii="Times New Roman" w:hAnsi="Times New Roman"/>
                <w:color w:val="000000"/>
                <w:lang w:val="fr-FR" w:eastAsia="en-GB"/>
              </w:rPr>
              <w:t xml:space="preserve"> </w:t>
            </w:r>
          </w:p>
        </w:tc>
        <w:tc>
          <w:tcPr>
            <w:tcW w:w="3790" w:type="dxa"/>
            <w:tcBorders>
              <w:bottom w:val="nil"/>
            </w:tcBorders>
          </w:tcPr>
          <w:p w14:paraId="4CC25C23" w14:textId="77777777" w:rsidR="00F71E7F" w:rsidRPr="001C60C1" w:rsidRDefault="00F71E7F" w:rsidP="00D35E8A">
            <w:pPr>
              <w:keepNext/>
              <w:spacing w:after="120" w:line="240" w:lineRule="auto"/>
              <w:rPr>
                <w:rFonts w:ascii="Times New Roman" w:hAnsi="Times New Roman"/>
                <w:color w:val="000000"/>
                <w:lang w:val="fr-FR" w:eastAsia="en-GB"/>
              </w:rPr>
            </w:pPr>
          </w:p>
        </w:tc>
        <w:tc>
          <w:tcPr>
            <w:tcW w:w="3401" w:type="dxa"/>
            <w:tcBorders>
              <w:bottom w:val="nil"/>
            </w:tcBorders>
          </w:tcPr>
          <w:p w14:paraId="4CC25C24" w14:textId="77777777" w:rsidR="00F71E7F" w:rsidRPr="001C60C1" w:rsidRDefault="00F71E7F" w:rsidP="00D35E8A">
            <w:pPr>
              <w:keepNext/>
              <w:spacing w:after="120" w:line="240" w:lineRule="auto"/>
              <w:rPr>
                <w:rFonts w:ascii="Times New Roman" w:hAnsi="Times New Roman"/>
                <w:color w:val="000000"/>
                <w:lang w:val="fr-FR" w:eastAsia="en-GB"/>
              </w:rPr>
            </w:pPr>
          </w:p>
        </w:tc>
        <w:tc>
          <w:tcPr>
            <w:tcW w:w="3801" w:type="dxa"/>
            <w:tcBorders>
              <w:bottom w:val="nil"/>
            </w:tcBorders>
          </w:tcPr>
          <w:p w14:paraId="4CC25C25" w14:textId="77777777" w:rsidR="00F71E7F" w:rsidRPr="001C60C1" w:rsidRDefault="00F71E7F" w:rsidP="00D35E8A">
            <w:pPr>
              <w:keepNext/>
              <w:spacing w:after="120" w:line="240" w:lineRule="auto"/>
              <w:rPr>
                <w:rFonts w:ascii="Times New Roman" w:hAnsi="Times New Roman"/>
                <w:color w:val="000000"/>
                <w:lang w:val="fr-FR" w:eastAsia="en-GB"/>
              </w:rPr>
            </w:pPr>
          </w:p>
        </w:tc>
      </w:tr>
      <w:tr w:rsidR="0048249F" w:rsidRPr="005F3FFE" w14:paraId="4CC25C2D" w14:textId="77777777" w:rsidTr="00F71E7F">
        <w:tc>
          <w:tcPr>
            <w:tcW w:w="4056" w:type="dxa"/>
            <w:tcBorders>
              <w:top w:val="nil"/>
            </w:tcBorders>
          </w:tcPr>
          <w:p w14:paraId="4CC25C27" w14:textId="77777777" w:rsidR="00F71E7F" w:rsidRPr="001C60C1" w:rsidRDefault="00B151D5"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la pollution, notamment celle causée par l’excès d’éléments nutritifs, est ramenée à un niveau qui n’a pas d’effet néfaste sur les fonctions des écosystèmes et la diversité biologique</w:t>
            </w:r>
          </w:p>
        </w:tc>
        <w:tc>
          <w:tcPr>
            <w:tcW w:w="3790" w:type="dxa"/>
            <w:tcBorders>
              <w:top w:val="nil"/>
            </w:tcBorders>
          </w:tcPr>
          <w:p w14:paraId="4CC25C28"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top w:val="nil"/>
            </w:tcBorders>
          </w:tcPr>
          <w:p w14:paraId="4CC25C29"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top w:val="nil"/>
            </w:tcBorders>
          </w:tcPr>
          <w:p w14:paraId="4CC25C2A" w14:textId="77777777" w:rsidR="00B151D5" w:rsidRPr="001C60C1" w:rsidRDefault="00B151D5" w:rsidP="00B151D5">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Mettre en œuvre la Résolution 5.12 – </w:t>
            </w:r>
            <w:r w:rsidRPr="001C60C1">
              <w:rPr>
                <w:rFonts w:ascii="Times New Roman" w:hAnsi="Times New Roman"/>
                <w:i/>
                <w:color w:val="000000"/>
                <w:lang w:val="fr-FR" w:eastAsia="en-GB"/>
              </w:rPr>
              <w:t>Effets nocifs des produits agrochimiques sur les oiseaux d'eau migrateurs en Afrique</w:t>
            </w:r>
            <w:r w:rsidRPr="001C60C1">
              <w:rPr>
                <w:rFonts w:ascii="Times New Roman" w:hAnsi="Times New Roman"/>
                <w:color w:val="000000"/>
                <w:lang w:val="fr-FR" w:eastAsia="en-GB"/>
              </w:rPr>
              <w:t xml:space="preserve"> en s’engageant auprès de la Convention de Stockholm sur les polluants organiques persistants et autres processus internationaux le cas échéant, tels que le groupe de travail </w:t>
            </w:r>
            <w:r w:rsidR="004105EA" w:rsidRPr="001C60C1">
              <w:rPr>
                <w:rFonts w:ascii="Times New Roman" w:hAnsi="Times New Roman"/>
                <w:color w:val="000000"/>
                <w:lang w:val="fr-FR" w:eastAsia="en-GB"/>
              </w:rPr>
              <w:t xml:space="preserve">du Conseil scientifique et technique </w:t>
            </w:r>
            <w:r w:rsidRPr="001C60C1">
              <w:rPr>
                <w:rFonts w:ascii="Times New Roman" w:hAnsi="Times New Roman"/>
                <w:color w:val="000000"/>
                <w:lang w:val="fr-FR" w:eastAsia="en-GB"/>
              </w:rPr>
              <w:t xml:space="preserve">de la CMS sur la façon de minimiser les risques </w:t>
            </w:r>
            <w:r w:rsidRPr="001C60C1">
              <w:rPr>
                <w:rFonts w:ascii="Times New Roman" w:hAnsi="Times New Roman"/>
                <w:color w:val="000000"/>
                <w:lang w:val="fr-FR" w:eastAsia="en-GB"/>
              </w:rPr>
              <w:lastRenderedPageBreak/>
              <w:t>d’empoisonnement encourus par les oiseaux migrateurs</w:t>
            </w:r>
          </w:p>
          <w:p w14:paraId="4CC25C2B" w14:textId="77777777" w:rsidR="00F71E7F" w:rsidRPr="001C60C1" w:rsidRDefault="00B151D5" w:rsidP="00B151D5">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Soutenir la mise en œuvre des conclusions des 25</w:t>
            </w:r>
            <w:r w:rsidRPr="001C60C1">
              <w:rPr>
                <w:rFonts w:ascii="Times New Roman" w:hAnsi="Times New Roman"/>
                <w:color w:val="000000"/>
                <w:vertAlign w:val="superscript"/>
                <w:lang w:val="fr-FR" w:eastAsia="en-GB"/>
              </w:rPr>
              <w:t>ème</w:t>
            </w:r>
            <w:r w:rsidRPr="001C60C1">
              <w:rPr>
                <w:rFonts w:ascii="Times New Roman" w:hAnsi="Times New Roman"/>
                <w:color w:val="000000"/>
                <w:lang w:val="fr-FR" w:eastAsia="en-GB"/>
              </w:rPr>
              <w:t xml:space="preserve"> et 26</w:t>
            </w:r>
            <w:r w:rsidRPr="001C60C1">
              <w:rPr>
                <w:rFonts w:ascii="Times New Roman" w:hAnsi="Times New Roman"/>
                <w:color w:val="000000"/>
                <w:vertAlign w:val="superscript"/>
                <w:lang w:val="fr-FR" w:eastAsia="en-GB"/>
              </w:rPr>
              <w:t>ème</w:t>
            </w:r>
            <w:r w:rsidRPr="001C60C1">
              <w:rPr>
                <w:rFonts w:ascii="Times New Roman" w:hAnsi="Times New Roman"/>
                <w:color w:val="000000"/>
                <w:lang w:val="fr-FR" w:eastAsia="en-GB"/>
              </w:rPr>
              <w:t xml:space="preserve"> réunions  du Conseil d’administration/Forum ministériel mondial sur l’environnement (2009 &amp; 2011), tout particulièrement en ce qui concerne les questions de gestion des produits chimiques et de pollution pertinentes pour les oiseaux d’eau, notamment la question du plomb</w:t>
            </w:r>
          </w:p>
          <w:p w14:paraId="4CC25C2C" w14:textId="77777777" w:rsidR="00F17523" w:rsidRPr="001C60C1" w:rsidRDefault="00D84E9E"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Mettre en œuvre la Résolution 11.15 de la CMS relative à la </w:t>
            </w:r>
            <w:r w:rsidRPr="001C60C1">
              <w:rPr>
                <w:rFonts w:ascii="Times New Roman" w:hAnsi="Times New Roman"/>
                <w:i/>
                <w:color w:val="000000"/>
                <w:lang w:val="fr-FR" w:eastAsia="en-GB"/>
              </w:rPr>
              <w:t>Prévention de l’empoisonnement des oiseaux migrateurs</w:t>
            </w:r>
            <w:r w:rsidRPr="001C60C1">
              <w:rPr>
                <w:rFonts w:ascii="Times New Roman" w:hAnsi="Times New Roman"/>
                <w:color w:val="000000"/>
                <w:lang w:val="fr-FR" w:eastAsia="en-GB"/>
              </w:rPr>
              <w:t xml:space="preserve"> prenant en main, entre autres, le besoin d’éviter l’empoisonnement des oiseaux d’eau par des produits chimiques agricoles et des appâts empoisonnés ; et l’utilisation de grenaille de plomb et de plombs de pêche toxiques.</w:t>
            </w:r>
          </w:p>
        </w:tc>
      </w:tr>
      <w:tr w:rsidR="0048249F" w:rsidRPr="001C60C1" w14:paraId="4CC25C32" w14:textId="77777777" w:rsidTr="00F71E7F">
        <w:tc>
          <w:tcPr>
            <w:tcW w:w="4056" w:type="dxa"/>
            <w:tcBorders>
              <w:bottom w:val="nil"/>
            </w:tcBorders>
          </w:tcPr>
          <w:p w14:paraId="4CC25C2E" w14:textId="77777777" w:rsidR="00F71E7F" w:rsidRPr="001C60C1" w:rsidRDefault="00B151D5" w:rsidP="00B151D5">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lastRenderedPageBreak/>
              <w:t>Objectif</w:t>
            </w:r>
            <w:r w:rsidR="00F71E7F" w:rsidRPr="001C60C1">
              <w:rPr>
                <w:rFonts w:ascii="Times New Roman" w:hAnsi="Times New Roman"/>
                <w:b/>
                <w:bCs/>
                <w:color w:val="000000"/>
                <w:lang w:val="fr-FR" w:eastAsia="en-GB"/>
              </w:rPr>
              <w:t xml:space="preserve"> 9</w:t>
            </w:r>
          </w:p>
        </w:tc>
        <w:tc>
          <w:tcPr>
            <w:tcW w:w="3790" w:type="dxa"/>
            <w:tcBorders>
              <w:bottom w:val="nil"/>
            </w:tcBorders>
          </w:tcPr>
          <w:p w14:paraId="4CC25C2F"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30"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31"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C3E" w14:textId="77777777" w:rsidTr="00F71E7F">
        <w:tc>
          <w:tcPr>
            <w:tcW w:w="4056" w:type="dxa"/>
            <w:tcBorders>
              <w:top w:val="nil"/>
            </w:tcBorders>
          </w:tcPr>
          <w:p w14:paraId="4CC25C33" w14:textId="77777777" w:rsidR="00F71E7F" w:rsidRPr="001C60C1" w:rsidRDefault="00B151D5"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 xml:space="preserve">D’ici à 2020, les espèces exotiques envahissantes et les voies d’introduction sont identifiées et classées en ordre de priorité, les espèces prioritaires sont contrôlées ou éradiquées et des mesures sont en place pour gérer les voies de pénétration, afin d’empêcher </w:t>
            </w:r>
            <w:r w:rsidRPr="001C60C1">
              <w:rPr>
                <w:rFonts w:ascii="Times New Roman" w:hAnsi="Times New Roman"/>
                <w:color w:val="000000"/>
                <w:lang w:val="fr-FR" w:eastAsia="en-GB"/>
              </w:rPr>
              <w:lastRenderedPageBreak/>
              <w:t>l’introduction et l’établissement de ces espèces.</w:t>
            </w:r>
            <w:r w:rsidR="00F71E7F" w:rsidRPr="001C60C1">
              <w:rPr>
                <w:rFonts w:ascii="Times New Roman" w:hAnsi="Times New Roman"/>
                <w:color w:val="000000"/>
                <w:lang w:val="fr-FR" w:eastAsia="en-GB"/>
              </w:rPr>
              <w:t xml:space="preserve"> </w:t>
            </w:r>
          </w:p>
        </w:tc>
        <w:tc>
          <w:tcPr>
            <w:tcW w:w="3790" w:type="dxa"/>
            <w:tcBorders>
              <w:top w:val="nil"/>
            </w:tcBorders>
          </w:tcPr>
          <w:p w14:paraId="4CC25C34" w14:textId="77777777" w:rsidR="00AA6270" w:rsidRPr="001C60C1" w:rsidRDefault="00F71E7F" w:rsidP="00AA6270">
            <w:pPr>
              <w:numPr>
                <w:ilvl w:val="0"/>
                <w:numId w:val="14"/>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lastRenderedPageBreak/>
              <w:t xml:space="preserve">Adoption </w:t>
            </w:r>
            <w:r w:rsidR="004105EA" w:rsidRPr="001C60C1">
              <w:rPr>
                <w:rFonts w:ascii="Times New Roman" w:hAnsi="Times New Roman"/>
                <w:color w:val="000000"/>
                <w:lang w:val="fr-FR" w:eastAsia="en-GB"/>
              </w:rPr>
              <w:t>des</w:t>
            </w:r>
            <w:r w:rsidR="00AA6270" w:rsidRPr="001C60C1">
              <w:rPr>
                <w:rFonts w:ascii="Times New Roman" w:hAnsi="Times New Roman"/>
                <w:i/>
                <w:color w:val="000000"/>
                <w:lang w:val="fr-FR" w:eastAsia="en-GB"/>
              </w:rPr>
              <w:t xml:space="preserve"> Lignes directrices pour éviter l’introduction d’espèces non indigènes d’oiseaux d’eau </w:t>
            </w:r>
          </w:p>
          <w:p w14:paraId="4CC25C35" w14:textId="77777777" w:rsidR="00AA6270" w:rsidRPr="001C60C1" w:rsidRDefault="00AA6270" w:rsidP="00AA6270">
            <w:pPr>
              <w:numPr>
                <w:ilvl w:val="0"/>
                <w:numId w:val="14"/>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Adoption de la Résolution 4.5</w:t>
            </w:r>
            <w:r w:rsidRPr="001C60C1">
              <w:rPr>
                <w:rFonts w:ascii="Times New Roman" w:hAnsi="Times New Roman"/>
                <w:i/>
                <w:color w:val="000000"/>
                <w:lang w:val="fr-FR" w:eastAsia="en-GB"/>
              </w:rPr>
              <w:t xml:space="preserve"> - Espèces d’oiseaux d’eau non </w:t>
            </w:r>
            <w:r w:rsidRPr="001C60C1">
              <w:rPr>
                <w:rFonts w:ascii="Times New Roman" w:hAnsi="Times New Roman"/>
                <w:i/>
                <w:color w:val="000000"/>
                <w:lang w:val="fr-FR" w:eastAsia="en-GB"/>
              </w:rPr>
              <w:lastRenderedPageBreak/>
              <w:t>indigènes introduites dans la zone de l’Accord</w:t>
            </w:r>
          </w:p>
          <w:p w14:paraId="4CC25C36" w14:textId="77777777" w:rsidR="00F71E7F" w:rsidRPr="001C60C1" w:rsidRDefault="00AA6270" w:rsidP="00AA6270">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i/>
                <w:color w:val="000000"/>
                <w:lang w:val="fr-FR" w:eastAsia="en-GB"/>
              </w:rPr>
              <w:t xml:space="preserve">Étude sur l’état des espèces d’oiseaux d’eau non indigènes introduites </w:t>
            </w:r>
            <w:r w:rsidRPr="001C60C1">
              <w:rPr>
                <w:rFonts w:ascii="Times New Roman" w:hAnsi="Times New Roman"/>
                <w:color w:val="000000"/>
                <w:lang w:val="fr-FR" w:eastAsia="en-GB"/>
              </w:rPr>
              <w:t>(AEWA/MOP 4.12; 2008)</w:t>
            </w:r>
          </w:p>
        </w:tc>
        <w:tc>
          <w:tcPr>
            <w:tcW w:w="3401" w:type="dxa"/>
            <w:tcBorders>
              <w:top w:val="nil"/>
            </w:tcBorders>
          </w:tcPr>
          <w:p w14:paraId="4CC25C37" w14:textId="0BAF6093" w:rsidR="00F71E7F" w:rsidRPr="001C60C1" w:rsidRDefault="00D84E9E"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lastRenderedPageBreak/>
              <w:t xml:space="preserve">Les très bons progrès réalisés par le R-U pour éradiquer </w:t>
            </w:r>
            <w:r w:rsidR="00AA6270" w:rsidRPr="001C60C1">
              <w:rPr>
                <w:rFonts w:ascii="Times New Roman" w:hAnsi="Times New Roman"/>
                <w:color w:val="000000"/>
                <w:lang w:val="fr-FR" w:eastAsia="en-GB"/>
              </w:rPr>
              <w:t>l’Érismature rousse</w:t>
            </w:r>
            <w:r w:rsidR="00A83670" w:rsidRPr="001C60C1">
              <w:rPr>
                <w:rFonts w:ascii="Times New Roman" w:hAnsi="Times New Roman"/>
                <w:color w:val="000000"/>
                <w:lang w:val="fr-FR" w:eastAsia="en-GB"/>
              </w:rPr>
              <w:t xml:space="preserve"> </w:t>
            </w:r>
            <w:r w:rsidR="00A83670" w:rsidRPr="001C60C1">
              <w:rPr>
                <w:rFonts w:ascii="Times New Roman" w:hAnsi="Times New Roman"/>
                <w:i/>
                <w:color w:val="000000"/>
                <w:lang w:val="fr-FR" w:eastAsia="en-GB"/>
              </w:rPr>
              <w:t>Oxyura jamaicensis</w:t>
            </w:r>
            <w:r w:rsidR="00A83670"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ont été poursuivis</w:t>
            </w:r>
            <w:r w:rsidR="00DF4747"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Des mesures de contrôle de l’espèce ont été prises en</w:t>
            </w:r>
            <w:r w:rsidR="00DF4747" w:rsidRPr="001C60C1">
              <w:rPr>
                <w:rFonts w:ascii="Times New Roman" w:hAnsi="Times New Roman"/>
                <w:color w:val="000000"/>
                <w:lang w:val="fr-FR" w:eastAsia="en-GB"/>
              </w:rPr>
              <w:t xml:space="preserve"> </w:t>
            </w:r>
            <w:r w:rsidR="00DF4747" w:rsidRPr="001C60C1">
              <w:rPr>
                <w:rFonts w:ascii="Times New Roman" w:hAnsi="Times New Roman"/>
                <w:color w:val="000000"/>
                <w:highlight w:val="yellow"/>
                <w:lang w:val="fr-FR" w:eastAsia="en-GB"/>
              </w:rPr>
              <w:t xml:space="preserve">X, </w:t>
            </w:r>
            <w:r w:rsidR="00DF4747" w:rsidRPr="001C60C1">
              <w:rPr>
                <w:rFonts w:ascii="Times New Roman" w:hAnsi="Times New Roman"/>
                <w:color w:val="000000"/>
                <w:highlight w:val="yellow"/>
                <w:lang w:val="fr-FR" w:eastAsia="en-GB"/>
              </w:rPr>
              <w:lastRenderedPageBreak/>
              <w:t xml:space="preserve">Y </w:t>
            </w:r>
            <w:r w:rsidRPr="001C60C1">
              <w:rPr>
                <w:rFonts w:ascii="Times New Roman" w:hAnsi="Times New Roman"/>
                <w:color w:val="000000"/>
                <w:highlight w:val="yellow"/>
                <w:lang w:val="fr-FR" w:eastAsia="en-GB"/>
              </w:rPr>
              <w:t>et</w:t>
            </w:r>
            <w:r w:rsidR="00DF4747" w:rsidRPr="001C60C1">
              <w:rPr>
                <w:rFonts w:ascii="Times New Roman" w:hAnsi="Times New Roman"/>
                <w:color w:val="000000"/>
                <w:highlight w:val="yellow"/>
                <w:lang w:val="fr-FR" w:eastAsia="en-GB"/>
              </w:rPr>
              <w:t xml:space="preserve"> Z {info </w:t>
            </w:r>
            <w:r w:rsidR="0048249F">
              <w:rPr>
                <w:rFonts w:ascii="Times New Roman" w:hAnsi="Times New Roman"/>
                <w:color w:val="000000"/>
                <w:highlight w:val="yellow"/>
                <w:lang w:val="fr-FR" w:eastAsia="en-GB"/>
              </w:rPr>
              <w:t>extrait des rapports nationaux</w:t>
            </w:r>
            <w:r w:rsidR="00DF4747" w:rsidRPr="001C60C1">
              <w:rPr>
                <w:rFonts w:ascii="Times New Roman" w:hAnsi="Times New Roman"/>
                <w:color w:val="000000"/>
                <w:highlight w:val="yellow"/>
                <w:lang w:val="fr-FR" w:eastAsia="en-GB"/>
              </w:rPr>
              <w:t>}</w:t>
            </w:r>
          </w:p>
          <w:p w14:paraId="4CC25C38" w14:textId="77777777" w:rsidR="00804DEC" w:rsidRPr="001C60C1" w:rsidRDefault="00D84E9E"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La</w:t>
            </w:r>
            <w:r w:rsidR="00EB53F7" w:rsidRPr="001C60C1">
              <w:rPr>
                <w:rFonts w:ascii="Times New Roman" w:hAnsi="Times New Roman"/>
                <w:color w:val="000000"/>
                <w:lang w:val="fr-FR" w:eastAsia="en-GB"/>
              </w:rPr>
              <w:t xml:space="preserve"> </w:t>
            </w:r>
            <w:r w:rsidR="00804DEC" w:rsidRPr="001C60C1">
              <w:rPr>
                <w:rFonts w:ascii="Times New Roman" w:hAnsi="Times New Roman"/>
                <w:color w:val="000000"/>
                <w:lang w:val="fr-FR" w:eastAsia="en-GB"/>
              </w:rPr>
              <w:t>R</w:t>
            </w:r>
            <w:r w:rsidRPr="001C60C1">
              <w:rPr>
                <w:rFonts w:ascii="Times New Roman" w:hAnsi="Times New Roman"/>
                <w:color w:val="000000"/>
                <w:lang w:val="fr-FR" w:eastAsia="en-GB"/>
              </w:rPr>
              <w:t>é</w:t>
            </w:r>
            <w:r w:rsidR="00804DEC" w:rsidRPr="001C60C1">
              <w:rPr>
                <w:rFonts w:ascii="Times New Roman" w:hAnsi="Times New Roman"/>
                <w:color w:val="000000"/>
                <w:lang w:val="fr-FR" w:eastAsia="en-GB"/>
              </w:rPr>
              <w:t xml:space="preserve">solution 5.15 </w:t>
            </w:r>
            <w:r w:rsidR="00804DEC" w:rsidRPr="001C60C1">
              <w:rPr>
                <w:rFonts w:ascii="Times New Roman" w:hAnsi="Times New Roman"/>
                <w:i/>
                <w:color w:val="000000"/>
                <w:lang w:val="fr-FR" w:eastAsia="en-GB"/>
              </w:rPr>
              <w:t xml:space="preserve">Impact </w:t>
            </w:r>
            <w:r w:rsidR="00C01AEF" w:rsidRPr="001C60C1">
              <w:rPr>
                <w:rFonts w:ascii="Times New Roman" w:hAnsi="Times New Roman"/>
                <w:i/>
                <w:color w:val="000000"/>
                <w:lang w:val="fr-FR" w:eastAsia="en-GB"/>
              </w:rPr>
              <w:t>des herbes aquatiques</w:t>
            </w:r>
            <w:r w:rsidR="00804DEC" w:rsidRPr="001C60C1">
              <w:rPr>
                <w:rFonts w:ascii="Times New Roman" w:hAnsi="Times New Roman"/>
                <w:i/>
                <w:color w:val="000000"/>
                <w:lang w:val="fr-FR" w:eastAsia="en-GB"/>
              </w:rPr>
              <w:t xml:space="preserve"> </w:t>
            </w:r>
            <w:r w:rsidR="00C01AEF" w:rsidRPr="001C60C1">
              <w:rPr>
                <w:rFonts w:ascii="Times New Roman" w:hAnsi="Times New Roman"/>
                <w:i/>
                <w:color w:val="000000"/>
                <w:lang w:val="fr-FR" w:eastAsia="en-GB"/>
              </w:rPr>
              <w:t>exotiques envahissantes sur les habitats des oiseaux d’eau en Afrique</w:t>
            </w:r>
            <w:r w:rsidRPr="001C60C1">
              <w:rPr>
                <w:rFonts w:ascii="Times New Roman" w:hAnsi="Times New Roman"/>
                <w:color w:val="000000"/>
                <w:lang w:val="fr-FR" w:eastAsia="en-GB"/>
              </w:rPr>
              <w:t xml:space="preserve"> a été adoptée</w:t>
            </w:r>
          </w:p>
          <w:p w14:paraId="4CC25C39" w14:textId="77777777" w:rsidR="00804DEC" w:rsidRPr="001C60C1" w:rsidRDefault="00804DEC" w:rsidP="00D84E9E">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bCs/>
                <w:lang w:val="fr-FR"/>
              </w:rPr>
              <w:t xml:space="preserve">Adoption </w:t>
            </w:r>
            <w:r w:rsidR="00D84E9E" w:rsidRPr="001C60C1">
              <w:rPr>
                <w:rFonts w:ascii="Times New Roman" w:hAnsi="Times New Roman"/>
                <w:bCs/>
                <w:lang w:val="fr-FR"/>
              </w:rPr>
              <w:t>des</w:t>
            </w:r>
            <w:r w:rsidRPr="001C60C1">
              <w:rPr>
                <w:rFonts w:ascii="Times New Roman" w:hAnsi="Times New Roman"/>
                <w:bCs/>
                <w:lang w:val="fr-FR"/>
              </w:rPr>
              <w:t xml:space="preserve"> </w:t>
            </w:r>
            <w:r w:rsidR="00C01AEF" w:rsidRPr="001C60C1">
              <w:rPr>
                <w:rFonts w:ascii="Times New Roman" w:hAnsi="Times New Roman"/>
                <w:bCs/>
                <w:i/>
                <w:lang w:val="fr-FR"/>
              </w:rPr>
              <w:t xml:space="preserve">Lignes directrices </w:t>
            </w:r>
            <w:r w:rsidR="00D84E9E" w:rsidRPr="001C60C1">
              <w:rPr>
                <w:rFonts w:ascii="Times New Roman" w:hAnsi="Times New Roman"/>
                <w:bCs/>
                <w:lang w:val="fr-FR"/>
              </w:rPr>
              <w:t xml:space="preserve">révisées </w:t>
            </w:r>
            <w:r w:rsidR="00C01AEF" w:rsidRPr="001C60C1">
              <w:rPr>
                <w:rFonts w:ascii="Times New Roman" w:hAnsi="Times New Roman"/>
                <w:bCs/>
                <w:i/>
                <w:lang w:val="fr-FR"/>
              </w:rPr>
              <w:t>sur la façon d’éviter l’</w:t>
            </w:r>
            <w:r w:rsidR="000C7E90" w:rsidRPr="001C60C1">
              <w:rPr>
                <w:rFonts w:ascii="Times New Roman" w:hAnsi="Times New Roman"/>
                <w:bCs/>
                <w:i/>
                <w:lang w:val="fr-FR"/>
              </w:rPr>
              <w:t>introduction</w:t>
            </w:r>
            <w:r w:rsidRPr="001C60C1">
              <w:rPr>
                <w:rFonts w:ascii="Times New Roman" w:hAnsi="Times New Roman"/>
                <w:bCs/>
                <w:i/>
                <w:lang w:val="fr-FR"/>
              </w:rPr>
              <w:t xml:space="preserve"> </w:t>
            </w:r>
            <w:r w:rsidR="00C01AEF" w:rsidRPr="001C60C1">
              <w:rPr>
                <w:rFonts w:ascii="Times New Roman" w:hAnsi="Times New Roman"/>
                <w:bCs/>
                <w:i/>
                <w:lang w:val="fr-FR"/>
              </w:rPr>
              <w:t>d’espèces d’oiseaux d’eau non-indigènes</w:t>
            </w:r>
          </w:p>
        </w:tc>
        <w:tc>
          <w:tcPr>
            <w:tcW w:w="3801" w:type="dxa"/>
            <w:tcBorders>
              <w:top w:val="nil"/>
            </w:tcBorders>
          </w:tcPr>
          <w:p w14:paraId="4CC25C3A" w14:textId="77777777" w:rsidR="00F71E7F" w:rsidRPr="001C60C1" w:rsidRDefault="00D84E9E"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lastRenderedPageBreak/>
              <w:t>É</w:t>
            </w:r>
            <w:r w:rsidR="00F71E7F" w:rsidRPr="001C60C1">
              <w:rPr>
                <w:rFonts w:ascii="Times New Roman" w:hAnsi="Times New Roman"/>
                <w:color w:val="000000"/>
                <w:lang w:val="fr-FR" w:eastAsia="en-GB"/>
              </w:rPr>
              <w:t xml:space="preserve">radication </w:t>
            </w:r>
            <w:r w:rsidRPr="001C60C1">
              <w:rPr>
                <w:rFonts w:ascii="Times New Roman" w:hAnsi="Times New Roman"/>
                <w:color w:val="000000"/>
                <w:lang w:val="fr-FR" w:eastAsia="en-GB"/>
              </w:rPr>
              <w:t>de</w:t>
            </w:r>
            <w:r w:rsidR="00F71E7F" w:rsidRPr="001C60C1">
              <w:rPr>
                <w:rFonts w:ascii="Times New Roman" w:hAnsi="Times New Roman"/>
                <w:color w:val="000000"/>
                <w:lang w:val="fr-FR" w:eastAsia="en-GB"/>
              </w:rPr>
              <w:t xml:space="preserve"> </w:t>
            </w:r>
            <w:r w:rsidR="00AA6270" w:rsidRPr="001C60C1">
              <w:rPr>
                <w:rFonts w:ascii="Times New Roman" w:hAnsi="Times New Roman"/>
                <w:color w:val="000000"/>
                <w:lang w:val="fr-FR" w:eastAsia="en-GB"/>
              </w:rPr>
              <w:t xml:space="preserve"> l’Érismature rousse</w:t>
            </w:r>
            <w:r w:rsidR="00F71E7F" w:rsidRPr="001C60C1">
              <w:rPr>
                <w:rFonts w:ascii="Times New Roman" w:hAnsi="Times New Roman"/>
                <w:color w:val="000000"/>
                <w:lang w:val="fr-FR" w:eastAsia="en-GB"/>
              </w:rPr>
              <w:t xml:space="preserve"> </w:t>
            </w:r>
            <w:r w:rsidR="00F71E7F" w:rsidRPr="001C60C1">
              <w:rPr>
                <w:rFonts w:ascii="Times New Roman" w:hAnsi="Times New Roman"/>
                <w:i/>
                <w:color w:val="000000"/>
                <w:lang w:val="fr-FR" w:eastAsia="en-GB"/>
              </w:rPr>
              <w:t>Oxyura jamaicensis</w:t>
            </w:r>
            <w:r w:rsidR="00F71E7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de l’aire de l’</w:t>
            </w:r>
            <w:r w:rsidR="00F71E7F" w:rsidRPr="001C60C1">
              <w:rPr>
                <w:rFonts w:ascii="Times New Roman" w:hAnsi="Times New Roman"/>
                <w:color w:val="000000"/>
                <w:lang w:val="fr-FR" w:eastAsia="en-GB"/>
              </w:rPr>
              <w:t xml:space="preserve">AEWA, </w:t>
            </w:r>
            <w:r w:rsidRPr="001C60C1">
              <w:rPr>
                <w:rFonts w:ascii="Times New Roman" w:hAnsi="Times New Roman"/>
                <w:color w:val="000000"/>
                <w:lang w:val="fr-FR" w:eastAsia="en-GB"/>
              </w:rPr>
              <w:t>selon</w:t>
            </w:r>
            <w:r w:rsidR="00F71E7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 xml:space="preserve">la </w:t>
            </w:r>
            <w:r w:rsidR="00F71E7F" w:rsidRPr="001C60C1">
              <w:rPr>
                <w:rFonts w:ascii="Times New Roman" w:hAnsi="Times New Roman"/>
                <w:color w:val="000000"/>
                <w:lang w:val="fr-FR" w:eastAsia="en-GB"/>
              </w:rPr>
              <w:t>R</w:t>
            </w:r>
            <w:r w:rsidRPr="001C60C1">
              <w:rPr>
                <w:rFonts w:ascii="Times New Roman" w:hAnsi="Times New Roman"/>
                <w:color w:val="000000"/>
                <w:lang w:val="fr-FR" w:eastAsia="en-GB"/>
              </w:rPr>
              <w:t>é</w:t>
            </w:r>
            <w:r w:rsidR="00F71E7F" w:rsidRPr="001C60C1">
              <w:rPr>
                <w:rFonts w:ascii="Times New Roman" w:hAnsi="Times New Roman"/>
                <w:color w:val="000000"/>
                <w:lang w:val="fr-FR" w:eastAsia="en-GB"/>
              </w:rPr>
              <w:t xml:space="preserve">solution 4.5, </w:t>
            </w:r>
            <w:r w:rsidRPr="001C60C1">
              <w:rPr>
                <w:rFonts w:ascii="Times New Roman" w:hAnsi="Times New Roman"/>
                <w:color w:val="000000"/>
                <w:lang w:val="fr-FR" w:eastAsia="en-GB"/>
              </w:rPr>
              <w:t>avant</w:t>
            </w:r>
            <w:r w:rsidR="00F71E7F" w:rsidRPr="001C60C1">
              <w:rPr>
                <w:rFonts w:ascii="Times New Roman" w:hAnsi="Times New Roman"/>
                <w:color w:val="000000"/>
                <w:lang w:val="fr-FR" w:eastAsia="en-GB"/>
              </w:rPr>
              <w:t xml:space="preserve"> 2020</w:t>
            </w:r>
          </w:p>
          <w:p w14:paraId="4CC25C3B" w14:textId="77777777" w:rsidR="00F71E7F" w:rsidRPr="001C60C1" w:rsidRDefault="00D84E9E"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Renforcer les activités pour contrôler les oiseaux d’eau non-indigènes envahissants, </w:t>
            </w:r>
            <w:r w:rsidRPr="001C60C1">
              <w:rPr>
                <w:rFonts w:ascii="Times New Roman" w:hAnsi="Times New Roman"/>
                <w:color w:val="000000"/>
                <w:lang w:val="fr-FR" w:eastAsia="en-GB"/>
              </w:rPr>
              <w:lastRenderedPageBreak/>
              <w:t>notamment</w:t>
            </w:r>
            <w:r w:rsidR="00C01AEF" w:rsidRPr="001C60C1">
              <w:rPr>
                <w:rFonts w:ascii="Times New Roman" w:hAnsi="Times New Roman"/>
                <w:color w:val="000000"/>
                <w:lang w:val="fr-FR" w:eastAsia="en-GB"/>
              </w:rPr>
              <w:t xml:space="preserve"> l’Ibis sacré</w:t>
            </w:r>
            <w:r w:rsidR="00F71E7F" w:rsidRPr="001C60C1">
              <w:rPr>
                <w:rFonts w:ascii="Times New Roman" w:hAnsi="Times New Roman"/>
                <w:color w:val="000000"/>
                <w:lang w:val="fr-FR" w:eastAsia="en-GB"/>
              </w:rPr>
              <w:t xml:space="preserve"> </w:t>
            </w:r>
            <w:r w:rsidR="00F71E7F" w:rsidRPr="001C60C1">
              <w:rPr>
                <w:rFonts w:ascii="Times New Roman" w:hAnsi="Times New Roman"/>
                <w:i/>
                <w:color w:val="000000"/>
                <w:lang w:val="fr-FR" w:eastAsia="en-GB"/>
              </w:rPr>
              <w:t>Threskiornis aethiopicus</w:t>
            </w:r>
            <w:r w:rsidR="00F71E7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là où il n’est pas indigène</w:t>
            </w:r>
            <w:r w:rsidR="00F71E7F"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selon la</w:t>
            </w:r>
            <w:r w:rsidR="00F71E7F" w:rsidRPr="001C60C1">
              <w:rPr>
                <w:rFonts w:ascii="Times New Roman" w:hAnsi="Times New Roman"/>
                <w:color w:val="000000"/>
                <w:lang w:val="fr-FR" w:eastAsia="en-GB"/>
              </w:rPr>
              <w:t xml:space="preserve"> R</w:t>
            </w:r>
            <w:r w:rsidRPr="001C60C1">
              <w:rPr>
                <w:rFonts w:ascii="Times New Roman" w:hAnsi="Times New Roman"/>
                <w:color w:val="000000"/>
                <w:lang w:val="fr-FR" w:eastAsia="en-GB"/>
              </w:rPr>
              <w:t>é</w:t>
            </w:r>
            <w:r w:rsidR="00F71E7F" w:rsidRPr="001C60C1">
              <w:rPr>
                <w:rFonts w:ascii="Times New Roman" w:hAnsi="Times New Roman"/>
                <w:color w:val="000000"/>
                <w:lang w:val="fr-FR" w:eastAsia="en-GB"/>
              </w:rPr>
              <w:t>solution 4.5)</w:t>
            </w:r>
          </w:p>
          <w:p w14:paraId="4CC25C3C" w14:textId="77777777" w:rsidR="00F71E7F" w:rsidRPr="001C60C1" w:rsidRDefault="00D84E9E" w:rsidP="00D35E8A">
            <w:pPr>
              <w:spacing w:after="120" w:line="240" w:lineRule="auto"/>
              <w:rPr>
                <w:rFonts w:ascii="Times New Roman" w:hAnsi="Times New Roman"/>
                <w:b/>
                <w:color w:val="000000"/>
                <w:lang w:val="fr-FR"/>
              </w:rPr>
            </w:pPr>
            <w:r w:rsidRPr="001C60C1">
              <w:rPr>
                <w:rFonts w:ascii="Times New Roman" w:hAnsi="Times New Roman"/>
                <w:b/>
                <w:color w:val="000000"/>
                <w:lang w:val="fr-FR"/>
              </w:rPr>
              <w:t xml:space="preserve">Mettre en œuvre </w:t>
            </w:r>
            <w:r w:rsidR="004E3F46" w:rsidRPr="001C60C1">
              <w:rPr>
                <w:rFonts w:ascii="Times New Roman" w:hAnsi="Times New Roman"/>
                <w:b/>
                <w:color w:val="000000"/>
                <w:lang w:val="fr-FR"/>
              </w:rPr>
              <w:t xml:space="preserve">la cible pour </w:t>
            </w:r>
            <w:r w:rsidRPr="001C60C1">
              <w:rPr>
                <w:rFonts w:ascii="Times New Roman" w:hAnsi="Times New Roman"/>
                <w:b/>
                <w:color w:val="000000"/>
                <w:lang w:val="fr-FR"/>
              </w:rPr>
              <w:t xml:space="preserve">l’Objectif 1 </w:t>
            </w:r>
            <w:r w:rsidR="004E3F46" w:rsidRPr="001C60C1">
              <w:rPr>
                <w:rFonts w:ascii="Times New Roman" w:hAnsi="Times New Roman"/>
                <w:b/>
                <w:color w:val="000000"/>
                <w:lang w:val="fr-FR"/>
              </w:rPr>
              <w:t>du</w:t>
            </w:r>
            <w:r w:rsidRPr="001C60C1">
              <w:rPr>
                <w:rFonts w:ascii="Times New Roman" w:hAnsi="Times New Roman"/>
                <w:b/>
                <w:color w:val="000000"/>
                <w:lang w:val="fr-FR"/>
              </w:rPr>
              <w:t xml:space="preserve"> Plan stratégique </w:t>
            </w:r>
            <w:r w:rsidR="00F71E7F" w:rsidRPr="001C60C1">
              <w:rPr>
                <w:rFonts w:ascii="Times New Roman" w:hAnsi="Times New Roman"/>
                <w:b/>
                <w:color w:val="000000"/>
                <w:lang w:val="fr-FR"/>
              </w:rPr>
              <w:t>:</w:t>
            </w:r>
          </w:p>
          <w:p w14:paraId="4CC25C3D" w14:textId="77777777" w:rsidR="00F71E7F" w:rsidRPr="001C60C1" w:rsidRDefault="00F71E7F" w:rsidP="004E3F46">
            <w:pPr>
              <w:autoSpaceDE w:val="0"/>
              <w:autoSpaceDN w:val="0"/>
              <w:adjustRightInd w:val="0"/>
              <w:spacing w:line="240" w:lineRule="auto"/>
              <w:ind w:left="360" w:hanging="360"/>
              <w:rPr>
                <w:rFonts w:ascii="Times New Roman" w:hAnsi="Times New Roman"/>
                <w:color w:val="000000"/>
                <w:lang w:val="fr-FR" w:eastAsia="en-GB"/>
              </w:rPr>
            </w:pPr>
            <w:r w:rsidRPr="001C60C1">
              <w:rPr>
                <w:rFonts w:ascii="Times New Roman" w:hAnsi="Times New Roman"/>
                <w:color w:val="000000"/>
                <w:lang w:val="fr-FR"/>
              </w:rPr>
              <w:t xml:space="preserve">1.5 </w:t>
            </w:r>
            <w:r w:rsidR="00A83670" w:rsidRPr="001C60C1">
              <w:rPr>
                <w:rFonts w:ascii="Times New Roman" w:hAnsi="Times New Roman"/>
                <w:color w:val="000000"/>
                <w:lang w:val="fr-FR"/>
              </w:rPr>
              <w:tab/>
            </w:r>
            <w:r w:rsidR="004E3F46" w:rsidRPr="001C60C1">
              <w:rPr>
                <w:rFonts w:ascii="Times New Roman" w:hAnsi="Times New Roman"/>
                <w:color w:val="000000"/>
                <w:lang w:val="fr-FR"/>
              </w:rPr>
              <w:t>Les oiseaux d’eau sont examinés attentivement dans le contexte de la réalisation des Plans d’action nationaux sur les espèces non-indigènes par d’autres forums internationaux tels que la</w:t>
            </w:r>
            <w:r w:rsidRPr="001C60C1">
              <w:rPr>
                <w:rFonts w:ascii="Times New Roman" w:hAnsi="Times New Roman"/>
                <w:color w:val="000000"/>
                <w:lang w:val="fr-FR"/>
              </w:rPr>
              <w:t xml:space="preserve"> CBD, </w:t>
            </w:r>
            <w:r w:rsidR="004E3F46" w:rsidRPr="001C60C1">
              <w:rPr>
                <w:rFonts w:ascii="Times New Roman" w:hAnsi="Times New Roman"/>
                <w:color w:val="000000"/>
                <w:lang w:val="fr-FR"/>
              </w:rPr>
              <w:t>la</w:t>
            </w:r>
            <w:r w:rsidRPr="001C60C1">
              <w:rPr>
                <w:rFonts w:ascii="Times New Roman" w:hAnsi="Times New Roman"/>
                <w:color w:val="000000"/>
                <w:lang w:val="fr-FR"/>
              </w:rPr>
              <w:t xml:space="preserve"> Convention</w:t>
            </w:r>
            <w:r w:rsidR="004E3F46" w:rsidRPr="001C60C1">
              <w:rPr>
                <w:rFonts w:ascii="Times New Roman" w:hAnsi="Times New Roman"/>
                <w:color w:val="000000"/>
                <w:lang w:val="fr-FR"/>
              </w:rPr>
              <w:t xml:space="preserve"> de Bern et</w:t>
            </w:r>
            <w:r w:rsidRPr="001C60C1">
              <w:rPr>
                <w:rFonts w:ascii="Times New Roman" w:hAnsi="Times New Roman"/>
                <w:color w:val="000000"/>
                <w:lang w:val="fr-FR"/>
              </w:rPr>
              <w:t xml:space="preserve"> </w:t>
            </w:r>
            <w:r w:rsidR="004E3F46" w:rsidRPr="001C60C1">
              <w:rPr>
                <w:rFonts w:ascii="Times New Roman" w:hAnsi="Times New Roman"/>
                <w:color w:val="000000"/>
                <w:lang w:val="fr-FR"/>
              </w:rPr>
              <w:t xml:space="preserve">le </w:t>
            </w:r>
            <w:r w:rsidRPr="001C60C1">
              <w:rPr>
                <w:rFonts w:ascii="Times New Roman" w:hAnsi="Times New Roman"/>
                <w:color w:val="000000"/>
                <w:lang w:val="fr-FR"/>
              </w:rPr>
              <w:t>GISP.</w:t>
            </w:r>
          </w:p>
        </w:tc>
      </w:tr>
      <w:tr w:rsidR="0048249F" w:rsidRPr="001C60C1" w14:paraId="4CC25C43" w14:textId="77777777" w:rsidTr="00F71E7F">
        <w:tc>
          <w:tcPr>
            <w:tcW w:w="4056" w:type="dxa"/>
            <w:tcBorders>
              <w:bottom w:val="nil"/>
            </w:tcBorders>
          </w:tcPr>
          <w:p w14:paraId="4CC25C3F" w14:textId="77777777" w:rsidR="00F71E7F" w:rsidRPr="001C60C1" w:rsidRDefault="00AA6270" w:rsidP="00D35E8A">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lastRenderedPageBreak/>
              <w:t>Objectif</w:t>
            </w:r>
            <w:r w:rsidR="00F71E7F" w:rsidRPr="001C60C1">
              <w:rPr>
                <w:rFonts w:ascii="Times New Roman" w:hAnsi="Times New Roman"/>
                <w:b/>
                <w:bCs/>
                <w:color w:val="000000"/>
                <w:lang w:val="fr-FR" w:eastAsia="en-GB"/>
              </w:rPr>
              <w:t xml:space="preserve"> 10</w:t>
            </w:r>
            <w:r w:rsidR="00F71E7F" w:rsidRPr="001C60C1">
              <w:rPr>
                <w:rFonts w:ascii="Times New Roman" w:hAnsi="Times New Roman"/>
                <w:color w:val="000000"/>
                <w:lang w:val="fr-FR" w:eastAsia="en-GB"/>
              </w:rPr>
              <w:t xml:space="preserve"> </w:t>
            </w:r>
          </w:p>
        </w:tc>
        <w:tc>
          <w:tcPr>
            <w:tcW w:w="3790" w:type="dxa"/>
            <w:tcBorders>
              <w:bottom w:val="nil"/>
            </w:tcBorders>
          </w:tcPr>
          <w:p w14:paraId="4CC25C40"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41"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42"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C4A" w14:textId="77777777" w:rsidTr="00F71E7F">
        <w:tc>
          <w:tcPr>
            <w:tcW w:w="4056" w:type="dxa"/>
            <w:tcBorders>
              <w:top w:val="nil"/>
            </w:tcBorders>
          </w:tcPr>
          <w:p w14:paraId="4CC25C44" w14:textId="77777777" w:rsidR="00F71E7F" w:rsidRPr="001C60C1" w:rsidRDefault="00AA6270"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p>
          <w:p w14:paraId="4CC25C45" w14:textId="77777777" w:rsidR="00F71E7F" w:rsidRPr="001C60C1" w:rsidRDefault="00F71E7F" w:rsidP="00D35E8A">
            <w:pPr>
              <w:spacing w:after="120" w:line="240" w:lineRule="auto"/>
              <w:rPr>
                <w:rFonts w:ascii="Times New Roman" w:hAnsi="Times New Roman"/>
                <w:color w:val="000000"/>
                <w:lang w:val="fr-FR" w:eastAsia="en-GB"/>
              </w:rPr>
            </w:pPr>
          </w:p>
        </w:tc>
        <w:tc>
          <w:tcPr>
            <w:tcW w:w="3790" w:type="dxa"/>
            <w:tcBorders>
              <w:top w:val="nil"/>
            </w:tcBorders>
          </w:tcPr>
          <w:p w14:paraId="4CC25C46" w14:textId="77777777" w:rsidR="00F71E7F" w:rsidRPr="001C60C1" w:rsidRDefault="00AA6270"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Adoption de la Résolution 3.17 – </w:t>
            </w:r>
            <w:r w:rsidRPr="001C60C1">
              <w:rPr>
                <w:rFonts w:ascii="Times New Roman" w:hAnsi="Times New Roman"/>
                <w:i/>
                <w:color w:val="000000"/>
                <w:lang w:val="fr-FR" w:eastAsia="en-GB"/>
              </w:rPr>
              <w:t>Le changement climatique et les oiseaux d’eaux migrateurs</w:t>
            </w:r>
          </w:p>
        </w:tc>
        <w:tc>
          <w:tcPr>
            <w:tcW w:w="3401" w:type="dxa"/>
            <w:tcBorders>
              <w:top w:val="nil"/>
            </w:tcBorders>
          </w:tcPr>
          <w:p w14:paraId="4CC25C47" w14:textId="77777777" w:rsidR="00F71E7F" w:rsidRPr="001C60C1" w:rsidRDefault="00DF4747" w:rsidP="00D35E8A">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Adopt</w:t>
            </w:r>
            <w:r w:rsidR="004E3F46" w:rsidRPr="001C60C1">
              <w:rPr>
                <w:rFonts w:ascii="Times New Roman" w:hAnsi="Times New Roman"/>
                <w:color w:val="000000"/>
                <w:lang w:val="fr-FR" w:eastAsia="en-GB"/>
              </w:rPr>
              <w:t>ion de la</w:t>
            </w:r>
            <w:r w:rsidR="00AA6270" w:rsidRPr="001C60C1">
              <w:rPr>
                <w:rFonts w:ascii="Times New Roman" w:hAnsi="Times New Roman"/>
                <w:color w:val="000000"/>
                <w:lang w:val="fr-FR" w:eastAsia="en-GB"/>
              </w:rPr>
              <w:t xml:space="preserve"> Résolution 5.13 - </w:t>
            </w:r>
            <w:r w:rsidR="00AA6270" w:rsidRPr="001C60C1">
              <w:rPr>
                <w:rFonts w:ascii="Times New Roman" w:hAnsi="Times New Roman"/>
                <w:i/>
                <w:color w:val="000000"/>
                <w:lang w:val="fr-FR" w:eastAsia="en-GB"/>
              </w:rPr>
              <w:t>Mesures d’adaptation au changement climatique pour les oiseaux d’eau</w:t>
            </w:r>
            <w:r w:rsidRPr="001C60C1">
              <w:rPr>
                <w:rFonts w:ascii="Times New Roman" w:hAnsi="Times New Roman"/>
                <w:i/>
                <w:color w:val="000000"/>
                <w:lang w:val="fr-FR" w:eastAsia="en-GB"/>
              </w:rPr>
              <w:t xml:space="preserve"> </w:t>
            </w:r>
            <w:r w:rsidRPr="001C60C1">
              <w:rPr>
                <w:rFonts w:ascii="Times New Roman" w:hAnsi="Times New Roman"/>
                <w:color w:val="000000"/>
                <w:lang w:val="fr-FR" w:eastAsia="en-GB"/>
              </w:rPr>
              <w:t>[</w:t>
            </w:r>
            <w:r w:rsidR="004E3F46" w:rsidRPr="001C60C1">
              <w:rPr>
                <w:rFonts w:ascii="Times New Roman" w:hAnsi="Times New Roman"/>
                <w:color w:val="000000"/>
                <w:lang w:val="fr-FR" w:eastAsia="en-GB"/>
              </w:rPr>
              <w:t>et la</w:t>
            </w:r>
            <w:r w:rsidRPr="001C60C1">
              <w:rPr>
                <w:rFonts w:ascii="Times New Roman" w:hAnsi="Times New Roman"/>
                <w:color w:val="000000"/>
                <w:lang w:val="fr-FR" w:eastAsia="en-GB"/>
              </w:rPr>
              <w:t xml:space="preserve"> R</w:t>
            </w:r>
            <w:r w:rsidR="004E3F46" w:rsidRPr="001C60C1">
              <w:rPr>
                <w:rFonts w:ascii="Times New Roman" w:hAnsi="Times New Roman"/>
                <w:color w:val="000000"/>
                <w:lang w:val="fr-FR" w:eastAsia="en-GB"/>
              </w:rPr>
              <w:t>é</w:t>
            </w:r>
            <w:r w:rsidRPr="001C60C1">
              <w:rPr>
                <w:rFonts w:ascii="Times New Roman" w:hAnsi="Times New Roman"/>
                <w:color w:val="000000"/>
                <w:lang w:val="fr-FR" w:eastAsia="en-GB"/>
              </w:rPr>
              <w:t>solution 6.</w:t>
            </w:r>
            <w:r w:rsidRPr="001C60C1">
              <w:rPr>
                <w:rFonts w:ascii="Times New Roman" w:hAnsi="Times New Roman"/>
                <w:color w:val="000000"/>
                <w:highlight w:val="yellow"/>
                <w:lang w:val="fr-FR" w:eastAsia="en-GB"/>
              </w:rPr>
              <w:t>X</w:t>
            </w:r>
            <w:r w:rsidRPr="001C60C1">
              <w:rPr>
                <w:rFonts w:ascii="Times New Roman" w:hAnsi="Times New Roman"/>
                <w:color w:val="000000"/>
                <w:lang w:val="fr-FR" w:eastAsia="en-GB"/>
              </w:rPr>
              <w:t xml:space="preserve"> </w:t>
            </w:r>
            <w:r w:rsidR="004E3F46" w:rsidRPr="001C60C1">
              <w:rPr>
                <w:rFonts w:ascii="Times New Roman" w:hAnsi="Times New Roman"/>
                <w:i/>
                <w:color w:val="000000"/>
                <w:lang w:val="fr-FR" w:eastAsia="en-GB"/>
              </w:rPr>
              <w:t>Conseils mis à jour sur les mesures d’adaptation au changement climatique pour les oiseaux d’eau</w:t>
            </w:r>
            <w:r w:rsidRPr="001C60C1">
              <w:rPr>
                <w:rFonts w:ascii="Times New Roman" w:hAnsi="Times New Roman"/>
                <w:color w:val="000000"/>
                <w:lang w:val="fr-FR" w:eastAsia="en-GB"/>
              </w:rPr>
              <w:t>]</w:t>
            </w:r>
          </w:p>
          <w:p w14:paraId="0D2CC72F" w14:textId="77777777" w:rsidR="00DF4747" w:rsidRDefault="00DF4747" w:rsidP="0048249F">
            <w:pPr>
              <w:numPr>
                <w:ilvl w:val="0"/>
                <w:numId w:val="14"/>
              </w:numPr>
              <w:spacing w:after="120" w:line="240" w:lineRule="auto"/>
              <w:ind w:left="527" w:hanging="357"/>
              <w:rPr>
                <w:rFonts w:ascii="Times New Roman" w:hAnsi="Times New Roman"/>
                <w:color w:val="000000"/>
                <w:lang w:val="fr-FR" w:eastAsia="en-GB"/>
              </w:rPr>
            </w:pPr>
            <w:r w:rsidRPr="0048249F">
              <w:rPr>
                <w:rFonts w:ascii="Times New Roman" w:hAnsi="Times New Roman"/>
                <w:color w:val="000000"/>
                <w:highlight w:val="yellow"/>
                <w:lang w:val="fr-FR" w:eastAsia="en-GB"/>
              </w:rPr>
              <w:t>[</w:t>
            </w:r>
            <w:r w:rsidR="0048249F" w:rsidRPr="0048249F">
              <w:rPr>
                <w:rFonts w:ascii="Times New Roman" w:hAnsi="Times New Roman"/>
                <w:color w:val="000000"/>
                <w:highlight w:val="yellow"/>
                <w:lang w:val="fr-FR" w:eastAsia="en-GB"/>
              </w:rPr>
              <w:t>Texte sur les mesures d’adaptation au changement climatique appliqu</w:t>
            </w:r>
            <w:r w:rsidR="0048249F">
              <w:rPr>
                <w:rFonts w:ascii="Times New Roman" w:hAnsi="Times New Roman"/>
                <w:color w:val="000000"/>
                <w:highlight w:val="yellow"/>
                <w:lang w:val="fr-FR" w:eastAsia="en-GB"/>
              </w:rPr>
              <w:t>ées résultant de l’analyse des rapports nationaux</w:t>
            </w:r>
            <w:r w:rsidR="00D35E8A" w:rsidRPr="0048249F">
              <w:rPr>
                <w:rFonts w:ascii="Times New Roman" w:hAnsi="Times New Roman"/>
                <w:color w:val="000000"/>
                <w:highlight w:val="yellow"/>
                <w:lang w:val="fr-FR" w:eastAsia="en-GB"/>
              </w:rPr>
              <w:t>]</w:t>
            </w:r>
          </w:p>
          <w:p w14:paraId="4CC25C48" w14:textId="1EEBDCC7" w:rsidR="005F3FFE" w:rsidRPr="0048249F" w:rsidRDefault="005F3FFE" w:rsidP="0048249F">
            <w:pPr>
              <w:numPr>
                <w:ilvl w:val="0"/>
                <w:numId w:val="14"/>
              </w:numPr>
              <w:spacing w:after="120" w:line="240" w:lineRule="auto"/>
              <w:ind w:left="527" w:hanging="357"/>
              <w:rPr>
                <w:rFonts w:ascii="Times New Roman" w:hAnsi="Times New Roman"/>
                <w:color w:val="000000"/>
                <w:lang w:val="fr-FR" w:eastAsia="en-GB"/>
              </w:rPr>
            </w:pPr>
          </w:p>
        </w:tc>
        <w:tc>
          <w:tcPr>
            <w:tcW w:w="3801" w:type="dxa"/>
            <w:tcBorders>
              <w:top w:val="nil"/>
            </w:tcBorders>
          </w:tcPr>
          <w:p w14:paraId="4CC25C49" w14:textId="77777777" w:rsidR="00F71E7F" w:rsidRPr="001C60C1" w:rsidRDefault="00DF4747" w:rsidP="004E3F46">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w:t>
            </w:r>
            <w:r w:rsidR="004E3F46" w:rsidRPr="001C60C1">
              <w:rPr>
                <w:rFonts w:ascii="Times New Roman" w:hAnsi="Times New Roman"/>
                <w:color w:val="000000"/>
                <w:lang w:val="fr-FR" w:eastAsia="en-GB"/>
              </w:rPr>
              <w:t xml:space="preserve">Mettre en œuvre la Résolution 6.X </w:t>
            </w:r>
            <w:r w:rsidR="004E3F46" w:rsidRPr="001C60C1">
              <w:rPr>
                <w:rFonts w:ascii="Times New Roman" w:hAnsi="Times New Roman"/>
                <w:i/>
                <w:color w:val="000000"/>
                <w:lang w:val="fr-FR" w:eastAsia="en-GB"/>
              </w:rPr>
              <w:t>Conseils mis à jour sur les mesures d’adaptation au changement climatique pour les oiseaux d’eau</w:t>
            </w:r>
            <w:r w:rsidR="004E3F46" w:rsidRPr="001C60C1">
              <w:rPr>
                <w:rFonts w:ascii="Times New Roman" w:hAnsi="Times New Roman"/>
                <w:color w:val="000000"/>
                <w:lang w:val="fr-FR" w:eastAsia="en-GB"/>
              </w:rPr>
              <w:t>]</w:t>
            </w:r>
          </w:p>
        </w:tc>
      </w:tr>
      <w:tr w:rsidR="008A2BBE" w:rsidRPr="005F3FFE" w14:paraId="4CC25C4C" w14:textId="77777777" w:rsidTr="002D70B5">
        <w:tc>
          <w:tcPr>
            <w:tcW w:w="15048" w:type="dxa"/>
            <w:gridSpan w:val="4"/>
            <w:shd w:val="clear" w:color="auto" w:fill="EEECE1"/>
          </w:tcPr>
          <w:p w14:paraId="4CC25C4B" w14:textId="77777777" w:rsidR="008A2BBE" w:rsidRPr="001C60C1" w:rsidRDefault="00AA6270" w:rsidP="00AA6270">
            <w:pPr>
              <w:keepNext/>
              <w:spacing w:after="120" w:line="240" w:lineRule="auto"/>
              <w:jc w:val="center"/>
              <w:rPr>
                <w:rFonts w:ascii="Times New Roman" w:hAnsi="Times New Roman"/>
                <w:color w:val="000000"/>
                <w:lang w:val="fr-FR" w:eastAsia="en-GB"/>
              </w:rPr>
            </w:pPr>
            <w:bookmarkStart w:id="3" w:name="GoalC"/>
            <w:bookmarkEnd w:id="3"/>
            <w:r w:rsidRPr="001C60C1">
              <w:rPr>
                <w:rFonts w:ascii="Times New Roman" w:hAnsi="Times New Roman"/>
                <w:b/>
                <w:bCs/>
                <w:i/>
                <w:iCs/>
                <w:color w:val="000000"/>
                <w:lang w:val="fr-FR" w:eastAsia="en-GB"/>
              </w:rPr>
              <w:lastRenderedPageBreak/>
              <w:t>But stratégique C : Améliorer l’état de la diversité biologique en sauvegardant les écosystèmes, les espèces et la diversité génétique</w:t>
            </w:r>
          </w:p>
        </w:tc>
      </w:tr>
      <w:tr w:rsidR="0048249F" w:rsidRPr="001C60C1" w14:paraId="4CC25C51" w14:textId="77777777" w:rsidTr="00F71E7F">
        <w:tc>
          <w:tcPr>
            <w:tcW w:w="4056" w:type="dxa"/>
            <w:tcBorders>
              <w:bottom w:val="nil"/>
            </w:tcBorders>
          </w:tcPr>
          <w:p w14:paraId="4CC25C4D" w14:textId="77777777" w:rsidR="00F71E7F" w:rsidRPr="001C60C1" w:rsidRDefault="00AA6270" w:rsidP="00AA6270">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t>Objectif</w:t>
            </w:r>
            <w:r w:rsidR="00F71E7F" w:rsidRPr="001C60C1">
              <w:rPr>
                <w:rFonts w:ascii="Times New Roman" w:hAnsi="Times New Roman"/>
                <w:b/>
                <w:bCs/>
                <w:color w:val="000000"/>
                <w:lang w:val="fr-FR" w:eastAsia="en-GB"/>
              </w:rPr>
              <w:t xml:space="preserve"> 11</w:t>
            </w:r>
          </w:p>
        </w:tc>
        <w:tc>
          <w:tcPr>
            <w:tcW w:w="3790" w:type="dxa"/>
            <w:tcBorders>
              <w:bottom w:val="nil"/>
            </w:tcBorders>
          </w:tcPr>
          <w:p w14:paraId="4CC25C4E"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4F"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50"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C5B" w14:textId="77777777" w:rsidTr="00F71E7F">
        <w:tc>
          <w:tcPr>
            <w:tcW w:w="4056" w:type="dxa"/>
            <w:tcBorders>
              <w:top w:val="nil"/>
            </w:tcBorders>
          </w:tcPr>
          <w:p w14:paraId="4CC25C52" w14:textId="77777777" w:rsidR="00F71E7F" w:rsidRPr="001C60C1" w:rsidRDefault="00AA6270"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au moins 17% des zones terrestres et d’eaux intérieures et 10%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effectives par zone, et intégrées dans l’ensemble du paysage terrestre et marin.</w:t>
            </w:r>
          </w:p>
        </w:tc>
        <w:tc>
          <w:tcPr>
            <w:tcW w:w="3790" w:type="dxa"/>
            <w:tcBorders>
              <w:top w:val="nil"/>
            </w:tcBorders>
          </w:tcPr>
          <w:p w14:paraId="4CC25C53" w14:textId="77777777" w:rsidR="00AA6270" w:rsidRPr="001C60C1" w:rsidRDefault="00AA6270" w:rsidP="00AA6270">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Le Plan d’action exhorte à l’établissement de réseaux de sites pour protéger les habitats de zones humides importants </w:t>
            </w:r>
          </w:p>
          <w:p w14:paraId="4CC25C54" w14:textId="77777777" w:rsidR="00AA6270" w:rsidRPr="001C60C1" w:rsidRDefault="00AA6270" w:rsidP="00AA6270">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Adoption des </w:t>
            </w:r>
            <w:r w:rsidRPr="001C60C1">
              <w:rPr>
                <w:rFonts w:ascii="Times New Roman" w:hAnsi="Times New Roman"/>
                <w:i/>
                <w:color w:val="000000"/>
                <w:lang w:val="fr-FR" w:eastAsia="en-GB"/>
              </w:rPr>
              <w:t xml:space="preserve">Lignes directrices sur la gestion des sites cruciaux pour les oiseaux d’eau migrateurs </w:t>
            </w:r>
          </w:p>
          <w:p w14:paraId="4CC25C55" w14:textId="77777777" w:rsidR="00AA6270" w:rsidRPr="001C60C1" w:rsidRDefault="00AA6270" w:rsidP="00AA6270">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Adoption des </w:t>
            </w:r>
            <w:r w:rsidRPr="001C60C1">
              <w:rPr>
                <w:rFonts w:ascii="Times New Roman" w:hAnsi="Times New Roman"/>
                <w:i/>
                <w:color w:val="000000"/>
                <w:lang w:val="fr-FR" w:eastAsia="en-GB"/>
              </w:rPr>
              <w:t>Lignes directrices sur la préparation d’inventaires de sites pour les oiseaux d’eau migrateurs</w:t>
            </w:r>
          </w:p>
          <w:p w14:paraId="4CC25C56" w14:textId="77777777" w:rsidR="00F71E7F" w:rsidRPr="001C60C1" w:rsidRDefault="00AA6270" w:rsidP="00AA6270">
            <w:pPr>
              <w:numPr>
                <w:ilvl w:val="0"/>
                <w:numId w:val="15"/>
              </w:numPr>
              <w:spacing w:after="120" w:line="240" w:lineRule="auto"/>
              <w:ind w:left="527" w:hanging="357"/>
              <w:rPr>
                <w:rFonts w:ascii="Times New Roman" w:hAnsi="Times New Roman"/>
                <w:color w:val="000000"/>
                <w:lang w:val="fr-FR" w:eastAsia="en-GB"/>
              </w:rPr>
            </w:pPr>
            <w:r w:rsidRPr="001C60C1">
              <w:rPr>
                <w:rFonts w:ascii="Times New Roman" w:hAnsi="Times New Roman"/>
                <w:i/>
                <w:color w:val="000000"/>
                <w:lang w:val="fr-FR" w:eastAsia="en-GB"/>
              </w:rPr>
              <w:t>Rapport sur le réseau de sites pour les oiseaux d’eau dans la zone de l’Accord</w:t>
            </w:r>
            <w:r w:rsidRPr="001C60C1">
              <w:rPr>
                <w:rFonts w:ascii="Times New Roman" w:hAnsi="Times New Roman"/>
                <w:color w:val="000000"/>
                <w:lang w:val="fr-FR" w:eastAsia="en-GB"/>
              </w:rPr>
              <w:t xml:space="preserve">  (document AEWA/MOP 5.15)</w:t>
            </w:r>
          </w:p>
        </w:tc>
        <w:tc>
          <w:tcPr>
            <w:tcW w:w="3401" w:type="dxa"/>
            <w:tcBorders>
              <w:top w:val="nil"/>
            </w:tcBorders>
          </w:tcPr>
          <w:p w14:paraId="4CC25C57" w14:textId="1D0CD40B" w:rsidR="00F71E7F" w:rsidRPr="009B67D3" w:rsidRDefault="00EB53F7" w:rsidP="009B67D3">
            <w:pPr>
              <w:numPr>
                <w:ilvl w:val="0"/>
                <w:numId w:val="14"/>
              </w:numPr>
              <w:spacing w:after="120" w:line="240" w:lineRule="auto"/>
              <w:ind w:left="527" w:hanging="357"/>
              <w:rPr>
                <w:rFonts w:ascii="Times New Roman" w:hAnsi="Times New Roman"/>
                <w:color w:val="000000"/>
                <w:lang w:val="fr-FR" w:eastAsia="en-GB"/>
              </w:rPr>
            </w:pPr>
            <w:r w:rsidRPr="009B67D3">
              <w:rPr>
                <w:rFonts w:ascii="Times New Roman" w:hAnsi="Times New Roman"/>
                <w:color w:val="000000"/>
                <w:highlight w:val="yellow"/>
                <w:lang w:val="fr-FR" w:eastAsia="en-GB"/>
              </w:rPr>
              <w:t>[</w:t>
            </w:r>
            <w:r w:rsidR="0048249F" w:rsidRPr="009B67D3">
              <w:rPr>
                <w:rFonts w:ascii="Times New Roman" w:hAnsi="Times New Roman"/>
                <w:color w:val="000000"/>
                <w:highlight w:val="yellow"/>
                <w:lang w:val="fr-FR" w:eastAsia="en-GB"/>
              </w:rPr>
              <w:t>Texte sur les sites</w:t>
            </w:r>
            <w:r w:rsidR="009B67D3" w:rsidRPr="009B67D3">
              <w:rPr>
                <w:rFonts w:ascii="Times New Roman" w:hAnsi="Times New Roman"/>
                <w:color w:val="000000"/>
                <w:highlight w:val="yellow"/>
                <w:lang w:val="fr-FR" w:eastAsia="en-GB"/>
              </w:rPr>
              <w:t xml:space="preserve"> r</w:t>
            </w:r>
            <w:r w:rsidR="009B67D3">
              <w:rPr>
                <w:rFonts w:ascii="Times New Roman" w:hAnsi="Times New Roman"/>
                <w:color w:val="000000"/>
                <w:highlight w:val="yellow"/>
                <w:lang w:val="fr-FR" w:eastAsia="en-GB"/>
              </w:rPr>
              <w:t>é</w:t>
            </w:r>
            <w:r w:rsidR="009B67D3" w:rsidRPr="009B67D3">
              <w:rPr>
                <w:rFonts w:ascii="Times New Roman" w:hAnsi="Times New Roman"/>
                <w:color w:val="000000"/>
                <w:highlight w:val="yellow"/>
                <w:lang w:val="fr-FR" w:eastAsia="en-GB"/>
              </w:rPr>
              <w:t>sultant de l’analyse des rapports nationaux</w:t>
            </w:r>
            <w:r w:rsidRPr="009B67D3">
              <w:rPr>
                <w:rFonts w:ascii="Times New Roman" w:hAnsi="Times New Roman"/>
                <w:color w:val="000000"/>
                <w:highlight w:val="yellow"/>
                <w:lang w:val="fr-FR" w:eastAsia="en-GB"/>
              </w:rPr>
              <w:t>]</w:t>
            </w:r>
          </w:p>
        </w:tc>
        <w:tc>
          <w:tcPr>
            <w:tcW w:w="3801" w:type="dxa"/>
            <w:tcBorders>
              <w:top w:val="nil"/>
            </w:tcBorders>
          </w:tcPr>
          <w:p w14:paraId="4CC25C58" w14:textId="77777777" w:rsidR="00AA6270" w:rsidRPr="001C60C1" w:rsidRDefault="00AA6270" w:rsidP="00AA6270">
            <w:pPr>
              <w:numPr>
                <w:ilvl w:val="0"/>
                <w:numId w:val="14"/>
              </w:numPr>
              <w:tabs>
                <w:tab w:val="num" w:pos="720"/>
              </w:tabs>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Toutes les Parties devraient prendre en main les questions de gestion des sites et déterminer quels sont les sites prioritaires pour la désignation, notamment en tenant compte des conclusions et  recommandations provisoires du rapport préliminaire sur le Réseau de sites dans la zone de l’Accord</w:t>
            </w:r>
          </w:p>
          <w:p w14:paraId="4CC25C59" w14:textId="77777777" w:rsidR="00AA6270" w:rsidRPr="001C60C1" w:rsidRDefault="00AA6270" w:rsidP="00AA6270">
            <w:pPr>
              <w:numPr>
                <w:ilvl w:val="0"/>
                <w:numId w:val="14"/>
              </w:numPr>
              <w:tabs>
                <w:tab w:val="num" w:pos="720"/>
              </w:tabs>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Le Comité technique, travaillant avec d’autres organisations et processus pertinents, développera plus avant la compréhension de la portée et du contenu des réseaux de sites protégés pour les oiseaux d’eau migrateurs dans la zone de l’Accord, et fera des recommandations claires à la MOP6 concernant le nombre suffisant de dispositions actuelles dans le contexte de l’Objectif 11 d’Aichi et les réponses nationales et internationales nécessaires</w:t>
            </w:r>
          </w:p>
          <w:p w14:paraId="4CC25C5A" w14:textId="77777777" w:rsidR="00F71E7F" w:rsidRPr="001C60C1" w:rsidRDefault="00AA6270" w:rsidP="00AA6270">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Il est nécessaire d’utiliser l’Outil CSN et le Kit de formation Voie de migration</w:t>
            </w:r>
          </w:p>
        </w:tc>
      </w:tr>
      <w:tr w:rsidR="0048249F" w:rsidRPr="001C60C1" w14:paraId="4CC25C60" w14:textId="77777777" w:rsidTr="00F71E7F">
        <w:tc>
          <w:tcPr>
            <w:tcW w:w="4056" w:type="dxa"/>
            <w:tcBorders>
              <w:bottom w:val="nil"/>
            </w:tcBorders>
          </w:tcPr>
          <w:p w14:paraId="4CC25C5C" w14:textId="77777777" w:rsidR="00F71E7F" w:rsidRPr="001C60C1" w:rsidRDefault="00AA6270" w:rsidP="00AA6270">
            <w:pPr>
              <w:spacing w:after="120" w:line="240" w:lineRule="auto"/>
              <w:rPr>
                <w:rFonts w:ascii="Times New Roman" w:hAnsi="Times New Roman"/>
                <w:color w:val="000000"/>
                <w:lang w:val="fr-FR" w:eastAsia="en-GB"/>
              </w:rPr>
            </w:pPr>
            <w:r w:rsidRPr="001C60C1">
              <w:rPr>
                <w:rFonts w:ascii="Times New Roman" w:hAnsi="Times New Roman"/>
                <w:b/>
                <w:bCs/>
                <w:color w:val="000000"/>
                <w:lang w:val="fr-FR" w:eastAsia="en-GB"/>
              </w:rPr>
              <w:t>Objectif</w:t>
            </w:r>
            <w:r w:rsidR="00F71E7F" w:rsidRPr="001C60C1">
              <w:rPr>
                <w:rFonts w:ascii="Times New Roman" w:hAnsi="Times New Roman"/>
                <w:b/>
                <w:bCs/>
                <w:color w:val="000000"/>
                <w:lang w:val="fr-FR" w:eastAsia="en-GB"/>
              </w:rPr>
              <w:t xml:space="preserve"> 12</w:t>
            </w:r>
          </w:p>
        </w:tc>
        <w:tc>
          <w:tcPr>
            <w:tcW w:w="3790" w:type="dxa"/>
            <w:tcBorders>
              <w:bottom w:val="nil"/>
            </w:tcBorders>
          </w:tcPr>
          <w:p w14:paraId="4CC25C5D"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bottom w:val="nil"/>
            </w:tcBorders>
          </w:tcPr>
          <w:p w14:paraId="4CC25C5E"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bottom w:val="nil"/>
            </w:tcBorders>
          </w:tcPr>
          <w:p w14:paraId="4CC25C5F" w14:textId="77777777" w:rsidR="00F71E7F" w:rsidRPr="001C60C1" w:rsidRDefault="00F71E7F" w:rsidP="00D35E8A">
            <w:pPr>
              <w:spacing w:after="120" w:line="240" w:lineRule="auto"/>
              <w:rPr>
                <w:rFonts w:ascii="Times New Roman" w:hAnsi="Times New Roman"/>
                <w:color w:val="000000"/>
                <w:lang w:val="fr-FR" w:eastAsia="en-GB"/>
              </w:rPr>
            </w:pPr>
          </w:p>
        </w:tc>
      </w:tr>
      <w:tr w:rsidR="0048249F" w:rsidRPr="005F3FFE" w14:paraId="4CC25C76" w14:textId="77777777" w:rsidTr="00F71E7F">
        <w:tc>
          <w:tcPr>
            <w:tcW w:w="4056" w:type="dxa"/>
            <w:tcBorders>
              <w:top w:val="nil"/>
            </w:tcBorders>
          </w:tcPr>
          <w:p w14:paraId="4CC25C61" w14:textId="77777777" w:rsidR="00F71E7F" w:rsidRPr="001C60C1" w:rsidRDefault="00AA6270"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 xml:space="preserve">D’ici à 2020, l’extinction d’espèces menacées connues est évitée et leur état </w:t>
            </w:r>
            <w:r w:rsidRPr="001C60C1">
              <w:rPr>
                <w:rFonts w:ascii="Times New Roman" w:hAnsi="Times New Roman"/>
                <w:color w:val="000000"/>
                <w:lang w:val="fr-FR" w:eastAsia="en-GB"/>
              </w:rPr>
              <w:lastRenderedPageBreak/>
              <w:t>de conservation, en particulier de celles qui tombent le plus en déclin, est amélioré et maintenu.</w:t>
            </w:r>
          </w:p>
        </w:tc>
        <w:tc>
          <w:tcPr>
            <w:tcW w:w="3790" w:type="dxa"/>
            <w:tcBorders>
              <w:top w:val="nil"/>
            </w:tcBorders>
          </w:tcPr>
          <w:p w14:paraId="4CC25C62" w14:textId="77777777" w:rsidR="00AA6270" w:rsidRPr="001C60C1" w:rsidRDefault="00AA6270" w:rsidP="00AA6270">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lastRenderedPageBreak/>
              <w:t xml:space="preserve">Plan stratégique </w:t>
            </w:r>
            <w:r w:rsidR="00A2275F" w:rsidRPr="001C60C1">
              <w:rPr>
                <w:rFonts w:ascii="Times New Roman" w:hAnsi="Times New Roman"/>
                <w:color w:val="000000"/>
                <w:lang w:val="fr-FR" w:eastAsia="en-GB"/>
              </w:rPr>
              <w:t>adopté</w:t>
            </w:r>
            <w:r w:rsidRPr="001C60C1">
              <w:rPr>
                <w:rFonts w:ascii="Times New Roman" w:hAnsi="Times New Roman"/>
                <w:color w:val="000000"/>
                <w:lang w:val="fr-FR" w:eastAsia="en-GB"/>
              </w:rPr>
              <w:t xml:space="preserve"> (2008) avec l’objectif global : </w:t>
            </w:r>
            <w:r w:rsidRPr="001C60C1">
              <w:rPr>
                <w:rFonts w:ascii="Times New Roman" w:hAnsi="Times New Roman"/>
                <w:i/>
                <w:color w:val="000000"/>
                <w:lang w:val="fr-FR" w:eastAsia="en-GB"/>
              </w:rPr>
              <w:t xml:space="preserve">Améliorer </w:t>
            </w:r>
            <w:r w:rsidRPr="001C60C1">
              <w:rPr>
                <w:rFonts w:ascii="Times New Roman" w:hAnsi="Times New Roman"/>
                <w:i/>
                <w:color w:val="000000"/>
                <w:lang w:val="fr-FR" w:eastAsia="en-GB"/>
              </w:rPr>
              <w:lastRenderedPageBreak/>
              <w:t>ou maintenir les espèces d’oiseaux d'eau migrateurs et leurs populations dans un état de conservation favorable tout au long de leurs voies de migration </w:t>
            </w:r>
          </w:p>
          <w:p w14:paraId="4CC25C63" w14:textId="77777777" w:rsidR="00AA6270" w:rsidRPr="001C60C1" w:rsidRDefault="00AA6270" w:rsidP="00AA6270">
            <w:pPr>
              <w:spacing w:after="120" w:line="240" w:lineRule="auto"/>
              <w:ind w:left="764" w:hanging="284"/>
              <w:rPr>
                <w:rFonts w:ascii="Times New Roman" w:hAnsi="Times New Roman"/>
                <w:i/>
                <w:color w:val="000000"/>
                <w:lang w:val="fr-FR" w:eastAsia="en-GB"/>
              </w:rPr>
            </w:pPr>
            <w:r w:rsidRPr="001C60C1">
              <w:rPr>
                <w:rFonts w:ascii="Times New Roman" w:hAnsi="Times New Roman"/>
                <w:b/>
                <w:i/>
                <w:color w:val="000000"/>
                <w:lang w:val="fr-FR" w:eastAsia="en-GB"/>
              </w:rPr>
              <w:t xml:space="preserve">   </w:t>
            </w:r>
            <w:r w:rsidRPr="001C60C1">
              <w:rPr>
                <w:rFonts w:ascii="Times New Roman" w:hAnsi="Times New Roman"/>
                <w:color w:val="000000"/>
                <w:lang w:val="fr-FR" w:eastAsia="en-GB"/>
              </w:rPr>
              <w:t>o</w:t>
            </w:r>
            <w:r w:rsidRPr="001C60C1">
              <w:rPr>
                <w:rFonts w:ascii="Times New Roman" w:hAnsi="Times New Roman"/>
                <w:color w:val="000000"/>
                <w:lang w:val="fr-FR" w:eastAsia="en-GB"/>
              </w:rPr>
              <w:tab/>
            </w:r>
            <w:r w:rsidRPr="001C60C1">
              <w:rPr>
                <w:rFonts w:ascii="Times New Roman" w:hAnsi="Times New Roman"/>
                <w:b/>
                <w:i/>
                <w:color w:val="000000"/>
                <w:lang w:val="fr-FR" w:eastAsia="en-GB"/>
              </w:rPr>
              <w:t xml:space="preserve">Objectif 1 : </w:t>
            </w:r>
            <w:r w:rsidRPr="001C60C1">
              <w:rPr>
                <w:rFonts w:ascii="Times New Roman" w:hAnsi="Times New Roman"/>
                <w:i/>
                <w:color w:val="000000"/>
                <w:lang w:val="fr-FR" w:eastAsia="en-GB"/>
              </w:rPr>
              <w:t xml:space="preserve">Prendre des mesures de conservation pour améliorer ou maintenir l’état de conservation des espèces d’oiseaux d’eau et de leurs populations </w:t>
            </w:r>
          </w:p>
          <w:p w14:paraId="4CC25C64" w14:textId="77777777" w:rsidR="00AA6270" w:rsidRPr="001C60C1" w:rsidRDefault="00AA6270" w:rsidP="00AA6270">
            <w:pPr>
              <w:numPr>
                <w:ilvl w:val="0"/>
                <w:numId w:val="14"/>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Adoption des</w:t>
            </w:r>
            <w:r w:rsidRPr="001C60C1">
              <w:rPr>
                <w:rFonts w:ascii="Times New Roman" w:hAnsi="Times New Roman"/>
                <w:i/>
                <w:color w:val="000000"/>
                <w:lang w:val="fr-FR" w:eastAsia="en-GB"/>
              </w:rPr>
              <w:t xml:space="preserve"> Lignes directrices pour la préparation des plans d’action nationaux par espèce pour les oiseaux d’eau migrateurs</w:t>
            </w:r>
          </w:p>
          <w:p w14:paraId="4CC25C65" w14:textId="77777777" w:rsidR="00AA6270" w:rsidRPr="001C60C1" w:rsidRDefault="00AA6270" w:rsidP="00AA6270">
            <w:pPr>
              <w:numPr>
                <w:ilvl w:val="0"/>
                <w:numId w:val="14"/>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Plans d'action par espèce développé pour 15 espèces et mis en œuvre pour six espèces mondialement menacées</w:t>
            </w:r>
          </w:p>
          <w:p w14:paraId="4CC25C66" w14:textId="77777777" w:rsidR="00AA6270" w:rsidRPr="001C60C1" w:rsidRDefault="00AA6270" w:rsidP="00AA6270">
            <w:pPr>
              <w:numPr>
                <w:ilvl w:val="0"/>
                <w:numId w:val="14"/>
              </w:numPr>
              <w:spacing w:after="120" w:line="240" w:lineRule="auto"/>
              <w:ind w:left="527" w:hanging="357"/>
              <w:rPr>
                <w:rFonts w:ascii="Times New Roman" w:hAnsi="Times New Roman"/>
                <w:i/>
                <w:color w:val="000000"/>
                <w:lang w:val="fr-FR" w:eastAsia="en-GB"/>
              </w:rPr>
            </w:pPr>
            <w:r w:rsidRPr="001C60C1">
              <w:rPr>
                <w:rFonts w:ascii="Times New Roman" w:hAnsi="Times New Roman"/>
                <w:color w:val="000000"/>
                <w:lang w:val="fr-FR" w:eastAsia="en-GB"/>
              </w:rPr>
              <w:t xml:space="preserve">Adoption de </w:t>
            </w:r>
            <w:r w:rsidRPr="001C60C1">
              <w:rPr>
                <w:rFonts w:ascii="Times New Roman" w:hAnsi="Times New Roman"/>
                <w:i/>
                <w:color w:val="000000"/>
                <w:lang w:val="fr-FR" w:eastAsia="en-GB"/>
              </w:rPr>
              <w:t xml:space="preserve">Lignes directrices sur un protocole de surveillance des oiseaux d’eau </w:t>
            </w:r>
          </w:p>
          <w:p w14:paraId="4CC25C67" w14:textId="77777777" w:rsidR="00F71E7F" w:rsidRPr="001C60C1" w:rsidRDefault="00AA6270" w:rsidP="00AA6270">
            <w:pPr>
              <w:numPr>
                <w:ilvl w:val="0"/>
                <w:numId w:val="15"/>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Rapport sur l’état de conservation des oiseaux d'eau migrateurs via les rapports triennaux de l’AEWA</w:t>
            </w:r>
          </w:p>
        </w:tc>
        <w:tc>
          <w:tcPr>
            <w:tcW w:w="3401" w:type="dxa"/>
            <w:tcBorders>
              <w:top w:val="nil"/>
            </w:tcBorders>
          </w:tcPr>
          <w:p w14:paraId="4CC25C68" w14:textId="77777777" w:rsidR="008A2BBE" w:rsidRPr="001C60C1" w:rsidRDefault="008A2BBE" w:rsidP="00D35E8A">
            <w:pPr>
              <w:numPr>
                <w:ilvl w:val="0"/>
                <w:numId w:val="14"/>
              </w:numPr>
              <w:spacing w:after="120" w:line="240" w:lineRule="auto"/>
              <w:ind w:left="527" w:hanging="357"/>
              <w:rPr>
                <w:rFonts w:ascii="Times New Roman" w:hAnsi="Times New Roman"/>
                <w:bCs/>
                <w:i/>
                <w:lang w:val="fr-FR"/>
              </w:rPr>
            </w:pPr>
            <w:r w:rsidRPr="001C60C1">
              <w:rPr>
                <w:rFonts w:ascii="Times New Roman" w:hAnsi="Times New Roman"/>
                <w:bCs/>
                <w:lang w:val="fr-FR"/>
              </w:rPr>
              <w:lastRenderedPageBreak/>
              <w:t xml:space="preserve">Adoption </w:t>
            </w:r>
            <w:r w:rsidR="004E3F46" w:rsidRPr="001C60C1">
              <w:rPr>
                <w:rFonts w:ascii="Times New Roman" w:hAnsi="Times New Roman"/>
                <w:bCs/>
                <w:lang w:val="fr-FR"/>
              </w:rPr>
              <w:t>des</w:t>
            </w:r>
            <w:r w:rsidRPr="001C60C1">
              <w:rPr>
                <w:rFonts w:ascii="Times New Roman" w:hAnsi="Times New Roman"/>
                <w:bCs/>
                <w:lang w:val="fr-FR"/>
              </w:rPr>
              <w:t xml:space="preserve"> </w:t>
            </w:r>
            <w:r w:rsidR="00C01AEF" w:rsidRPr="001C60C1">
              <w:rPr>
                <w:rFonts w:ascii="Times New Roman" w:hAnsi="Times New Roman"/>
                <w:bCs/>
                <w:i/>
                <w:lang w:val="fr-FR"/>
              </w:rPr>
              <w:t xml:space="preserve">Lignes directrices sur le transfert </w:t>
            </w:r>
            <w:r w:rsidR="00C01AEF" w:rsidRPr="001C60C1">
              <w:rPr>
                <w:rFonts w:ascii="Times New Roman" w:hAnsi="Times New Roman"/>
                <w:bCs/>
                <w:i/>
                <w:lang w:val="fr-FR"/>
              </w:rPr>
              <w:lastRenderedPageBreak/>
              <w:t xml:space="preserve">d’oiseaux d’eau à des fins de </w:t>
            </w:r>
            <w:r w:rsidRPr="001C60C1">
              <w:rPr>
                <w:rFonts w:ascii="Times New Roman" w:hAnsi="Times New Roman"/>
                <w:bCs/>
                <w:i/>
                <w:lang w:val="fr-FR"/>
              </w:rPr>
              <w:t xml:space="preserve">conservation : </w:t>
            </w:r>
            <w:r w:rsidR="004E3F46" w:rsidRPr="001C60C1">
              <w:rPr>
                <w:rFonts w:ascii="Times New Roman" w:hAnsi="Times New Roman"/>
                <w:bCs/>
                <w:i/>
                <w:lang w:val="fr-FR"/>
              </w:rPr>
              <w:t>venant compléter les lignes directrices de l’UICN</w:t>
            </w:r>
          </w:p>
          <w:p w14:paraId="4CC25C69" w14:textId="77777777" w:rsidR="00C01AEF" w:rsidRPr="001C60C1" w:rsidRDefault="00EB53F7" w:rsidP="00D35E8A">
            <w:pPr>
              <w:numPr>
                <w:ilvl w:val="0"/>
                <w:numId w:val="14"/>
              </w:numPr>
              <w:spacing w:after="120" w:line="240" w:lineRule="auto"/>
              <w:ind w:left="527" w:hanging="357"/>
              <w:rPr>
                <w:rFonts w:ascii="Times New Roman" w:hAnsi="Times New Roman"/>
                <w:bCs/>
                <w:lang w:val="fr-FR"/>
              </w:rPr>
            </w:pPr>
            <w:r w:rsidRPr="001C60C1">
              <w:rPr>
                <w:rFonts w:ascii="Times New Roman" w:hAnsi="Times New Roman"/>
                <w:bCs/>
                <w:lang w:val="fr-FR"/>
              </w:rPr>
              <w:t xml:space="preserve">Adoption </w:t>
            </w:r>
            <w:r w:rsidR="004E3F46" w:rsidRPr="001C60C1">
              <w:rPr>
                <w:rFonts w:ascii="Times New Roman" w:hAnsi="Times New Roman"/>
                <w:bCs/>
                <w:lang w:val="fr-FR"/>
              </w:rPr>
              <w:t>des</w:t>
            </w:r>
            <w:r w:rsidRPr="001C60C1">
              <w:rPr>
                <w:rFonts w:ascii="Times New Roman" w:hAnsi="Times New Roman"/>
                <w:bCs/>
                <w:lang w:val="fr-FR"/>
              </w:rPr>
              <w:t xml:space="preserve"> </w:t>
            </w:r>
            <w:r w:rsidR="00C01AEF" w:rsidRPr="001C60C1">
              <w:rPr>
                <w:rFonts w:ascii="Times New Roman" w:hAnsi="Times New Roman"/>
                <w:bCs/>
                <w:i/>
                <w:lang w:val="fr-FR"/>
              </w:rPr>
              <w:t>Lignes directrices</w:t>
            </w:r>
            <w:r w:rsidRPr="001C60C1">
              <w:rPr>
                <w:rFonts w:ascii="Times New Roman" w:hAnsi="Times New Roman"/>
                <w:bCs/>
                <w:i/>
                <w:lang w:val="fr-FR"/>
              </w:rPr>
              <w:t xml:space="preserve"> </w:t>
            </w:r>
            <w:r w:rsidR="004E3F46" w:rsidRPr="001C60C1">
              <w:rPr>
                <w:rFonts w:ascii="Times New Roman" w:hAnsi="Times New Roman"/>
                <w:bCs/>
                <w:lang w:val="fr-FR"/>
              </w:rPr>
              <w:t xml:space="preserve">révisées </w:t>
            </w:r>
            <w:r w:rsidR="00C01AEF" w:rsidRPr="001C60C1">
              <w:rPr>
                <w:rFonts w:ascii="Times New Roman" w:hAnsi="Times New Roman"/>
                <w:bCs/>
                <w:i/>
                <w:lang w:val="fr-FR"/>
              </w:rPr>
              <w:t>sur l’identification et la prise en main des situations d’urgence pour les oiseaux d’eau migrateurs</w:t>
            </w:r>
          </w:p>
          <w:p w14:paraId="4CC25C6A" w14:textId="77777777" w:rsidR="00F71E7F" w:rsidRPr="001C60C1" w:rsidRDefault="00C52061" w:rsidP="00D35E8A">
            <w:pPr>
              <w:numPr>
                <w:ilvl w:val="0"/>
                <w:numId w:val="14"/>
              </w:numPr>
              <w:spacing w:after="120" w:line="240" w:lineRule="auto"/>
              <w:ind w:left="527" w:hanging="357"/>
              <w:rPr>
                <w:rFonts w:ascii="Times New Roman" w:hAnsi="Times New Roman"/>
                <w:bCs/>
                <w:lang w:val="fr-FR"/>
              </w:rPr>
            </w:pPr>
            <w:r w:rsidRPr="001C60C1">
              <w:rPr>
                <w:rFonts w:ascii="Times New Roman" w:hAnsi="Times New Roman"/>
                <w:bCs/>
                <w:lang w:val="fr-FR"/>
              </w:rPr>
              <w:t>Plans d’action par espèce</w:t>
            </w:r>
            <w:r w:rsidR="00EB53F7" w:rsidRPr="001C60C1">
              <w:rPr>
                <w:rFonts w:ascii="Times New Roman" w:hAnsi="Times New Roman"/>
                <w:bCs/>
                <w:lang w:val="fr-FR"/>
              </w:rPr>
              <w:t xml:space="preserve"> </w:t>
            </w:r>
            <w:r w:rsidR="00D35E8A" w:rsidRPr="001C60C1">
              <w:rPr>
                <w:rFonts w:ascii="Times New Roman" w:hAnsi="Times New Roman"/>
                <w:bCs/>
                <w:lang w:val="fr-FR"/>
              </w:rPr>
              <w:t xml:space="preserve">(SSAP) </w:t>
            </w:r>
            <w:r w:rsidR="00EB53F7" w:rsidRPr="001C60C1">
              <w:rPr>
                <w:rFonts w:ascii="Times New Roman" w:hAnsi="Times New Roman"/>
                <w:bCs/>
                <w:lang w:val="fr-FR"/>
              </w:rPr>
              <w:t>adopt</w:t>
            </w:r>
            <w:r w:rsidRPr="001C60C1">
              <w:rPr>
                <w:rFonts w:ascii="Times New Roman" w:hAnsi="Times New Roman"/>
                <w:bCs/>
                <w:lang w:val="fr-FR"/>
              </w:rPr>
              <w:t>é</w:t>
            </w:r>
            <w:r w:rsidR="00EB53F7" w:rsidRPr="001C60C1">
              <w:rPr>
                <w:rFonts w:ascii="Times New Roman" w:hAnsi="Times New Roman"/>
                <w:bCs/>
                <w:lang w:val="fr-FR"/>
              </w:rPr>
              <w:t xml:space="preserve"> </w:t>
            </w:r>
            <w:r w:rsidRPr="001C60C1">
              <w:rPr>
                <w:rFonts w:ascii="Times New Roman" w:hAnsi="Times New Roman"/>
                <w:bCs/>
                <w:lang w:val="fr-FR"/>
              </w:rPr>
              <w:t>pour l’Oie rieuse du Groenland</w:t>
            </w:r>
            <w:r w:rsidR="00EB53F7" w:rsidRPr="001C60C1">
              <w:rPr>
                <w:rFonts w:ascii="Times New Roman" w:hAnsi="Times New Roman"/>
                <w:bCs/>
                <w:lang w:val="fr-FR"/>
              </w:rPr>
              <w:t xml:space="preserve"> </w:t>
            </w:r>
            <w:r w:rsidR="00EB53F7" w:rsidRPr="001C60C1">
              <w:rPr>
                <w:rFonts w:ascii="Times New Roman" w:hAnsi="Times New Roman"/>
                <w:bCs/>
                <w:i/>
                <w:lang w:val="fr-FR"/>
              </w:rPr>
              <w:t>Anser albifrons flavirostris</w:t>
            </w:r>
            <w:r w:rsidR="00EB53F7" w:rsidRPr="001C60C1">
              <w:rPr>
                <w:rFonts w:ascii="Times New Roman" w:hAnsi="Times New Roman"/>
                <w:bCs/>
                <w:lang w:val="fr-FR"/>
              </w:rPr>
              <w:t xml:space="preserve">, </w:t>
            </w:r>
            <w:r w:rsidRPr="001C60C1">
              <w:rPr>
                <w:rFonts w:ascii="Times New Roman" w:hAnsi="Times New Roman"/>
                <w:bCs/>
                <w:lang w:val="fr-FR"/>
              </w:rPr>
              <w:t>l’Aigrette vineuse</w:t>
            </w:r>
            <w:r w:rsidR="00A96A47" w:rsidRPr="001C60C1">
              <w:rPr>
                <w:rFonts w:ascii="Times New Roman" w:hAnsi="Times New Roman"/>
                <w:bCs/>
                <w:lang w:val="fr-FR"/>
              </w:rPr>
              <w:t xml:space="preserve"> </w:t>
            </w:r>
            <w:r w:rsidR="00A96A47" w:rsidRPr="001C60C1">
              <w:rPr>
                <w:rFonts w:ascii="Times New Roman" w:hAnsi="Times New Roman"/>
                <w:bCs/>
                <w:i/>
                <w:lang w:val="fr-FR"/>
              </w:rPr>
              <w:t>Egretta vinaceigula</w:t>
            </w:r>
            <w:r w:rsidR="00A96A47" w:rsidRPr="001C60C1">
              <w:rPr>
                <w:rFonts w:ascii="Times New Roman" w:hAnsi="Times New Roman"/>
                <w:bCs/>
                <w:lang w:val="fr-FR"/>
              </w:rPr>
              <w:t xml:space="preserve">, </w:t>
            </w:r>
            <w:r w:rsidRPr="001C60C1">
              <w:rPr>
                <w:rFonts w:ascii="Times New Roman" w:hAnsi="Times New Roman"/>
                <w:bCs/>
                <w:lang w:val="fr-FR"/>
              </w:rPr>
              <w:t xml:space="preserve">le </w:t>
            </w:r>
            <w:r w:rsidR="004105EA" w:rsidRPr="001C60C1">
              <w:rPr>
                <w:rFonts w:ascii="Times New Roman" w:hAnsi="Times New Roman"/>
                <w:bCs/>
                <w:lang w:val="fr-FR"/>
              </w:rPr>
              <w:t>C</w:t>
            </w:r>
            <w:r w:rsidRPr="001C60C1">
              <w:rPr>
                <w:rFonts w:ascii="Times New Roman" w:hAnsi="Times New Roman"/>
                <w:bCs/>
                <w:lang w:val="fr-FR"/>
              </w:rPr>
              <w:t xml:space="preserve">ygne de </w:t>
            </w:r>
            <w:r w:rsidR="00A96A47" w:rsidRPr="001C60C1">
              <w:rPr>
                <w:rFonts w:ascii="Times New Roman" w:hAnsi="Times New Roman"/>
                <w:bCs/>
                <w:lang w:val="fr-FR"/>
              </w:rPr>
              <w:t xml:space="preserve">Bewick </w:t>
            </w:r>
            <w:r w:rsidR="00A96A47" w:rsidRPr="001C60C1">
              <w:rPr>
                <w:rFonts w:ascii="Times New Roman" w:hAnsi="Times New Roman"/>
                <w:bCs/>
                <w:i/>
                <w:lang w:val="fr-FR"/>
              </w:rPr>
              <w:t>Cygnus columbianus bewickii</w:t>
            </w:r>
            <w:r w:rsidR="00A96A47" w:rsidRPr="001C60C1">
              <w:rPr>
                <w:rFonts w:ascii="Times New Roman" w:hAnsi="Times New Roman"/>
                <w:bCs/>
                <w:lang w:val="fr-FR"/>
              </w:rPr>
              <w:t xml:space="preserve"> </w:t>
            </w:r>
            <w:r w:rsidRPr="001C60C1">
              <w:rPr>
                <w:rFonts w:ascii="Times New Roman" w:hAnsi="Times New Roman"/>
                <w:bCs/>
                <w:lang w:val="fr-FR"/>
              </w:rPr>
              <w:t>(population de l’Ouest de la Sibérie</w:t>
            </w:r>
            <w:r w:rsidR="00A96A47" w:rsidRPr="001C60C1">
              <w:rPr>
                <w:rFonts w:ascii="Times New Roman" w:hAnsi="Times New Roman"/>
                <w:bCs/>
                <w:lang w:val="fr-FR"/>
              </w:rPr>
              <w:t xml:space="preserve"> &amp; </w:t>
            </w:r>
            <w:r w:rsidRPr="001C60C1">
              <w:rPr>
                <w:rFonts w:ascii="Times New Roman" w:hAnsi="Times New Roman"/>
                <w:bCs/>
                <w:lang w:val="fr-FR"/>
              </w:rPr>
              <w:t>et du Nord-Est</w:t>
            </w:r>
            <w:r w:rsidR="00A96A47" w:rsidRPr="001C60C1">
              <w:rPr>
                <w:rFonts w:ascii="Times New Roman" w:hAnsi="Times New Roman"/>
                <w:bCs/>
                <w:lang w:val="fr-FR"/>
              </w:rPr>
              <w:t>/N</w:t>
            </w:r>
            <w:r w:rsidRPr="001C60C1">
              <w:rPr>
                <w:rFonts w:ascii="Times New Roman" w:hAnsi="Times New Roman"/>
                <w:bCs/>
                <w:lang w:val="fr-FR"/>
              </w:rPr>
              <w:t>ord-Ouest de l’Europe</w:t>
            </w:r>
            <w:r w:rsidR="00A96A47" w:rsidRPr="001C60C1">
              <w:rPr>
                <w:rFonts w:ascii="Times New Roman" w:hAnsi="Times New Roman"/>
                <w:bCs/>
                <w:lang w:val="fr-FR"/>
              </w:rPr>
              <w:t xml:space="preserve">), </w:t>
            </w:r>
            <w:r w:rsidRPr="001C60C1">
              <w:rPr>
                <w:rFonts w:ascii="Times New Roman" w:hAnsi="Times New Roman"/>
                <w:bCs/>
                <w:lang w:val="fr-FR"/>
              </w:rPr>
              <w:t>la Bernache à cou roux</w:t>
            </w:r>
            <w:r w:rsidR="00A96A47" w:rsidRPr="001C60C1">
              <w:rPr>
                <w:rFonts w:ascii="Times New Roman" w:hAnsi="Times New Roman"/>
                <w:bCs/>
                <w:lang w:val="fr-FR"/>
              </w:rPr>
              <w:t xml:space="preserve"> </w:t>
            </w:r>
            <w:r w:rsidR="00A96A47" w:rsidRPr="001C60C1">
              <w:rPr>
                <w:rFonts w:ascii="Times New Roman" w:hAnsi="Times New Roman"/>
                <w:bCs/>
                <w:i/>
                <w:lang w:val="fr-FR"/>
              </w:rPr>
              <w:t>Branta ruficollis</w:t>
            </w:r>
            <w:r w:rsidRPr="001C60C1">
              <w:rPr>
                <w:rFonts w:ascii="Times New Roman" w:hAnsi="Times New Roman"/>
                <w:bCs/>
                <w:i/>
                <w:lang w:val="fr-FR"/>
              </w:rPr>
              <w:t xml:space="preserve"> </w:t>
            </w:r>
            <w:r w:rsidRPr="001C60C1">
              <w:rPr>
                <w:rFonts w:ascii="Times New Roman" w:hAnsi="Times New Roman"/>
                <w:bCs/>
                <w:lang w:val="fr-FR"/>
              </w:rPr>
              <w:t>et le Vanneau sociable</w:t>
            </w:r>
            <w:r w:rsidR="00A96A47" w:rsidRPr="001C60C1">
              <w:rPr>
                <w:rFonts w:ascii="Times New Roman" w:hAnsi="Times New Roman"/>
                <w:bCs/>
                <w:lang w:val="fr-FR"/>
              </w:rPr>
              <w:t xml:space="preserve"> </w:t>
            </w:r>
            <w:r w:rsidR="00601D7D" w:rsidRPr="001C60C1">
              <w:rPr>
                <w:rFonts w:ascii="Times New Roman" w:hAnsi="Times New Roman"/>
                <w:bCs/>
                <w:i/>
                <w:lang w:val="fr-FR"/>
              </w:rPr>
              <w:t xml:space="preserve">Vanellus gregarius </w:t>
            </w:r>
            <w:r w:rsidRPr="001C60C1">
              <w:rPr>
                <w:rFonts w:ascii="Times New Roman" w:hAnsi="Times New Roman"/>
                <w:bCs/>
                <w:lang w:val="fr-FR"/>
              </w:rPr>
              <w:t>lors de la</w:t>
            </w:r>
            <w:r w:rsidR="00601D7D" w:rsidRPr="001C60C1">
              <w:rPr>
                <w:rFonts w:ascii="Times New Roman" w:hAnsi="Times New Roman"/>
                <w:bCs/>
                <w:lang w:val="fr-FR"/>
              </w:rPr>
              <w:t xml:space="preserve"> MOP 5.</w:t>
            </w:r>
          </w:p>
          <w:p w14:paraId="4CC25C6B" w14:textId="77777777" w:rsidR="00601D7D" w:rsidRPr="001C60C1" w:rsidRDefault="00601D7D" w:rsidP="00D35E8A">
            <w:pPr>
              <w:numPr>
                <w:ilvl w:val="0"/>
                <w:numId w:val="14"/>
              </w:numPr>
              <w:spacing w:after="120" w:line="240" w:lineRule="auto"/>
              <w:ind w:left="527" w:hanging="357"/>
              <w:rPr>
                <w:rFonts w:ascii="Times New Roman" w:hAnsi="Times New Roman"/>
                <w:b/>
                <w:color w:val="000000"/>
                <w:lang w:val="fr-FR"/>
              </w:rPr>
            </w:pPr>
            <w:r w:rsidRPr="001C60C1">
              <w:rPr>
                <w:rFonts w:ascii="Times New Roman" w:hAnsi="Times New Roman"/>
                <w:bCs/>
                <w:lang w:val="fr-FR"/>
              </w:rPr>
              <w:t>[</w:t>
            </w:r>
            <w:r w:rsidR="004E3F46" w:rsidRPr="001C60C1">
              <w:rPr>
                <w:rFonts w:ascii="Times New Roman" w:hAnsi="Times New Roman"/>
                <w:bCs/>
                <w:lang w:val="fr-FR"/>
              </w:rPr>
              <w:t>Lors de la MOP</w:t>
            </w:r>
            <w:r w:rsidR="00D35E8A" w:rsidRPr="001C60C1">
              <w:rPr>
                <w:rFonts w:ascii="Times New Roman" w:hAnsi="Times New Roman"/>
                <w:bCs/>
                <w:lang w:val="fr-FR"/>
              </w:rPr>
              <w:t xml:space="preserve">6, </w:t>
            </w:r>
            <w:r w:rsidR="004E3F46" w:rsidRPr="001C60C1">
              <w:rPr>
                <w:rFonts w:ascii="Times New Roman" w:hAnsi="Times New Roman"/>
                <w:bCs/>
                <w:lang w:val="fr-FR"/>
              </w:rPr>
              <w:t xml:space="preserve">les </w:t>
            </w:r>
            <w:r w:rsidR="00D35E8A" w:rsidRPr="001C60C1">
              <w:rPr>
                <w:rFonts w:ascii="Times New Roman" w:hAnsi="Times New Roman"/>
                <w:bCs/>
                <w:lang w:val="fr-FR"/>
              </w:rPr>
              <w:t xml:space="preserve">SSAP </w:t>
            </w:r>
            <w:r w:rsidR="004E3F46" w:rsidRPr="001C60C1">
              <w:rPr>
                <w:rFonts w:ascii="Times New Roman" w:hAnsi="Times New Roman"/>
                <w:bCs/>
                <w:lang w:val="fr-FR"/>
              </w:rPr>
              <w:t>pour le</w:t>
            </w:r>
            <w:r w:rsidR="00C52061" w:rsidRPr="001C60C1">
              <w:rPr>
                <w:rFonts w:ascii="Times New Roman" w:hAnsi="Times New Roman"/>
                <w:bCs/>
                <w:lang w:val="fr-FR"/>
              </w:rPr>
              <w:t xml:space="preserve"> Bec en sabot du Nil</w:t>
            </w:r>
            <w:r w:rsidRPr="001C60C1">
              <w:rPr>
                <w:rFonts w:ascii="Times New Roman" w:hAnsi="Times New Roman"/>
                <w:bCs/>
                <w:lang w:val="fr-FR"/>
              </w:rPr>
              <w:t xml:space="preserve"> </w:t>
            </w:r>
            <w:r w:rsidRPr="001C60C1">
              <w:rPr>
                <w:rFonts w:ascii="Times New Roman" w:hAnsi="Times New Roman"/>
                <w:bCs/>
                <w:i/>
                <w:lang w:val="fr-FR"/>
              </w:rPr>
              <w:t>Balaeniceps rex</w:t>
            </w:r>
            <w:r w:rsidRPr="001C60C1">
              <w:rPr>
                <w:rFonts w:ascii="Times New Roman" w:hAnsi="Times New Roman"/>
                <w:bCs/>
                <w:lang w:val="fr-FR"/>
              </w:rPr>
              <w:t xml:space="preserve">, </w:t>
            </w:r>
            <w:r w:rsidR="00C52061" w:rsidRPr="001C60C1">
              <w:rPr>
                <w:rFonts w:ascii="Times New Roman" w:hAnsi="Times New Roman"/>
                <w:bCs/>
                <w:lang w:val="fr-FR"/>
              </w:rPr>
              <w:t>la Grue royale</w:t>
            </w:r>
            <w:r w:rsidRPr="001C60C1">
              <w:rPr>
                <w:rFonts w:ascii="Times New Roman" w:hAnsi="Times New Roman"/>
                <w:bCs/>
                <w:lang w:val="fr-FR"/>
              </w:rPr>
              <w:t xml:space="preserve"> Crane </w:t>
            </w:r>
            <w:r w:rsidRPr="001C60C1">
              <w:rPr>
                <w:rFonts w:ascii="Times New Roman" w:hAnsi="Times New Roman"/>
                <w:bCs/>
                <w:i/>
                <w:lang w:val="fr-FR"/>
              </w:rPr>
              <w:t>Balearica regulorum</w:t>
            </w:r>
            <w:r w:rsidRPr="001C60C1">
              <w:rPr>
                <w:rFonts w:ascii="Times New Roman" w:hAnsi="Times New Roman"/>
                <w:bCs/>
                <w:lang w:val="fr-FR"/>
              </w:rPr>
              <w:t xml:space="preserve">, </w:t>
            </w:r>
            <w:r w:rsidR="00C52061" w:rsidRPr="001C60C1">
              <w:rPr>
                <w:rFonts w:ascii="Times New Roman" w:hAnsi="Times New Roman"/>
                <w:bCs/>
                <w:lang w:val="fr-FR"/>
              </w:rPr>
              <w:t>l’Oie des moissons</w:t>
            </w:r>
            <w:r w:rsidRPr="001C60C1">
              <w:rPr>
                <w:rFonts w:ascii="Times New Roman" w:hAnsi="Times New Roman"/>
                <w:bCs/>
                <w:lang w:val="fr-FR"/>
              </w:rPr>
              <w:t xml:space="preserve"> </w:t>
            </w:r>
            <w:r w:rsidRPr="001C60C1">
              <w:rPr>
                <w:rFonts w:ascii="Times New Roman" w:hAnsi="Times New Roman"/>
                <w:bCs/>
                <w:i/>
                <w:lang w:val="fr-FR"/>
              </w:rPr>
              <w:t>Anser f. fabalis</w:t>
            </w:r>
            <w:r w:rsidRPr="001C60C1">
              <w:rPr>
                <w:rFonts w:ascii="Times New Roman" w:hAnsi="Times New Roman"/>
                <w:bCs/>
                <w:lang w:val="fr-FR"/>
              </w:rPr>
              <w:t xml:space="preserve">, </w:t>
            </w:r>
            <w:r w:rsidR="00C52061" w:rsidRPr="001C60C1">
              <w:rPr>
                <w:rFonts w:ascii="Times New Roman" w:hAnsi="Times New Roman"/>
                <w:bCs/>
                <w:lang w:val="fr-FR"/>
              </w:rPr>
              <w:t>l’Harelde boréale</w:t>
            </w:r>
            <w:r w:rsidRPr="001C60C1">
              <w:rPr>
                <w:rFonts w:ascii="Times New Roman" w:hAnsi="Times New Roman"/>
                <w:bCs/>
                <w:lang w:val="fr-FR"/>
              </w:rPr>
              <w:t xml:space="preserve"> </w:t>
            </w:r>
            <w:r w:rsidRPr="001C60C1">
              <w:rPr>
                <w:rFonts w:ascii="Times New Roman" w:hAnsi="Times New Roman"/>
                <w:bCs/>
                <w:i/>
                <w:lang w:val="fr-FR"/>
              </w:rPr>
              <w:t>Clangula hyemalis</w:t>
            </w:r>
            <w:r w:rsidRPr="001C60C1">
              <w:rPr>
                <w:rFonts w:ascii="Times New Roman" w:hAnsi="Times New Roman"/>
                <w:bCs/>
                <w:lang w:val="fr-FR"/>
              </w:rPr>
              <w:t xml:space="preserve">, </w:t>
            </w:r>
            <w:r w:rsidR="00C52061" w:rsidRPr="001C60C1">
              <w:rPr>
                <w:rFonts w:ascii="Times New Roman" w:hAnsi="Times New Roman"/>
                <w:bCs/>
                <w:lang w:val="fr-FR"/>
              </w:rPr>
              <w:t>le Courlis cendré</w:t>
            </w:r>
            <w:r w:rsidRPr="001C60C1">
              <w:rPr>
                <w:rFonts w:ascii="Times New Roman" w:hAnsi="Times New Roman"/>
                <w:bCs/>
                <w:lang w:val="fr-FR"/>
              </w:rPr>
              <w:t xml:space="preserve"> </w:t>
            </w:r>
            <w:r w:rsidRPr="001C60C1">
              <w:rPr>
                <w:rFonts w:ascii="Times New Roman" w:hAnsi="Times New Roman"/>
                <w:bCs/>
                <w:i/>
                <w:lang w:val="fr-FR"/>
              </w:rPr>
              <w:t>Numenius arquata</w:t>
            </w:r>
            <w:r w:rsidRPr="001C60C1">
              <w:rPr>
                <w:rFonts w:ascii="Times New Roman" w:hAnsi="Times New Roman"/>
                <w:bCs/>
                <w:lang w:val="fr-FR"/>
              </w:rPr>
              <w:t xml:space="preserve">, </w:t>
            </w:r>
            <w:r w:rsidR="00C52061" w:rsidRPr="001C60C1">
              <w:rPr>
                <w:rFonts w:ascii="Times New Roman" w:hAnsi="Times New Roman"/>
                <w:bCs/>
                <w:lang w:val="fr-FR"/>
              </w:rPr>
              <w:t>l’Ibis chauve</w:t>
            </w:r>
            <w:r w:rsidRPr="001C60C1">
              <w:rPr>
                <w:rFonts w:ascii="Times New Roman" w:hAnsi="Times New Roman"/>
                <w:bCs/>
                <w:lang w:val="fr-FR"/>
              </w:rPr>
              <w:t xml:space="preserve"> </w:t>
            </w:r>
            <w:r w:rsidRPr="001C60C1">
              <w:rPr>
                <w:rFonts w:ascii="Times New Roman" w:hAnsi="Times New Roman"/>
                <w:bCs/>
                <w:i/>
                <w:lang w:val="fr-FR"/>
              </w:rPr>
              <w:t>Geronticus eremita</w:t>
            </w:r>
            <w:r w:rsidRPr="001C60C1">
              <w:rPr>
                <w:rFonts w:ascii="Times New Roman" w:hAnsi="Times New Roman"/>
                <w:bCs/>
                <w:lang w:val="fr-FR"/>
              </w:rPr>
              <w:t xml:space="preserve">, </w:t>
            </w:r>
            <w:r w:rsidR="00C52061" w:rsidRPr="001C60C1">
              <w:rPr>
                <w:rFonts w:ascii="Times New Roman" w:hAnsi="Times New Roman"/>
                <w:bCs/>
                <w:lang w:val="fr-FR"/>
              </w:rPr>
              <w:lastRenderedPageBreak/>
              <w:t>et l’Oie naine</w:t>
            </w:r>
            <w:r w:rsidRPr="001C60C1">
              <w:rPr>
                <w:rFonts w:ascii="Times New Roman" w:hAnsi="Times New Roman"/>
                <w:bCs/>
                <w:lang w:val="fr-FR"/>
              </w:rPr>
              <w:t xml:space="preserve"> </w:t>
            </w:r>
            <w:r w:rsidRPr="001C60C1">
              <w:rPr>
                <w:rFonts w:ascii="Times New Roman" w:hAnsi="Times New Roman"/>
                <w:bCs/>
                <w:i/>
                <w:lang w:val="fr-FR"/>
              </w:rPr>
              <w:t>Anser erythropus</w:t>
            </w:r>
            <w:r w:rsidR="004E3F46" w:rsidRPr="001C60C1">
              <w:rPr>
                <w:rFonts w:ascii="Times New Roman" w:hAnsi="Times New Roman"/>
                <w:bCs/>
                <w:i/>
                <w:lang w:val="fr-FR"/>
              </w:rPr>
              <w:t xml:space="preserve"> </w:t>
            </w:r>
            <w:r w:rsidR="004E3F46" w:rsidRPr="001C60C1">
              <w:rPr>
                <w:rFonts w:ascii="Times New Roman" w:hAnsi="Times New Roman"/>
                <w:bCs/>
                <w:lang w:val="fr-FR"/>
              </w:rPr>
              <w:t>sont adoptés</w:t>
            </w:r>
            <w:r w:rsidRPr="001C60C1">
              <w:rPr>
                <w:rFonts w:ascii="Times New Roman" w:hAnsi="Times New Roman"/>
                <w:bCs/>
                <w:lang w:val="fr-FR"/>
              </w:rPr>
              <w:t xml:space="preserve">.  </w:t>
            </w:r>
            <w:r w:rsidR="008412E3" w:rsidRPr="001C60C1">
              <w:rPr>
                <w:rFonts w:ascii="Times New Roman" w:hAnsi="Times New Roman"/>
                <w:bCs/>
                <w:lang w:val="fr-FR"/>
              </w:rPr>
              <w:t xml:space="preserve">Plan d’action </w:t>
            </w:r>
            <w:r w:rsidR="0017006D" w:rsidRPr="001C60C1">
              <w:rPr>
                <w:rFonts w:ascii="Times New Roman" w:hAnsi="Times New Roman"/>
                <w:bCs/>
                <w:lang w:val="fr-FR"/>
              </w:rPr>
              <w:t xml:space="preserve">international </w:t>
            </w:r>
            <w:r w:rsidR="008412E3" w:rsidRPr="001C60C1">
              <w:rPr>
                <w:rFonts w:ascii="Times New Roman" w:hAnsi="Times New Roman"/>
                <w:bCs/>
                <w:lang w:val="fr-FR"/>
              </w:rPr>
              <w:t>multi-espèces pour les oiseaux marins littoraux d’Afrique australe dans le système de courant de Benguela adopté</w:t>
            </w:r>
            <w:r w:rsidRPr="001C60C1">
              <w:rPr>
                <w:rFonts w:ascii="Times New Roman" w:hAnsi="Times New Roman"/>
                <w:bCs/>
                <w:lang w:val="fr-FR"/>
              </w:rPr>
              <w:t>]</w:t>
            </w:r>
          </w:p>
          <w:p w14:paraId="4CC25C6C" w14:textId="77777777" w:rsidR="00601D7D" w:rsidRPr="001C60C1" w:rsidRDefault="004E3F46" w:rsidP="004E3F46">
            <w:pPr>
              <w:numPr>
                <w:ilvl w:val="0"/>
                <w:numId w:val="14"/>
              </w:numPr>
              <w:spacing w:after="120" w:line="240" w:lineRule="auto"/>
              <w:ind w:left="527" w:hanging="357"/>
              <w:rPr>
                <w:rFonts w:ascii="Times New Roman" w:hAnsi="Times New Roman"/>
                <w:bCs/>
                <w:lang w:val="fr-FR"/>
              </w:rPr>
            </w:pPr>
            <w:r w:rsidRPr="001C60C1">
              <w:rPr>
                <w:rFonts w:ascii="Times New Roman" w:hAnsi="Times New Roman"/>
                <w:bCs/>
                <w:lang w:val="fr-FR"/>
              </w:rPr>
              <w:t>Une aide est apportée à la mise en œuvre des</w:t>
            </w:r>
            <w:r w:rsidR="00947BF1" w:rsidRPr="001C60C1">
              <w:rPr>
                <w:rFonts w:ascii="Times New Roman" w:hAnsi="Times New Roman"/>
                <w:bCs/>
                <w:lang w:val="fr-FR"/>
              </w:rPr>
              <w:t xml:space="preserve"> </w:t>
            </w:r>
            <w:r w:rsidR="00D35E8A" w:rsidRPr="001C60C1">
              <w:rPr>
                <w:rFonts w:ascii="Times New Roman" w:hAnsi="Times New Roman"/>
                <w:bCs/>
                <w:lang w:val="fr-FR"/>
              </w:rPr>
              <w:t>SSAP</w:t>
            </w:r>
            <w:r w:rsidRPr="001C60C1">
              <w:rPr>
                <w:rFonts w:ascii="Times New Roman" w:hAnsi="Times New Roman"/>
                <w:bCs/>
                <w:lang w:val="fr-FR"/>
              </w:rPr>
              <w:t xml:space="preserve"> existant</w:t>
            </w:r>
            <w:r w:rsidR="00D35E8A" w:rsidRPr="001C60C1">
              <w:rPr>
                <w:rFonts w:ascii="Times New Roman" w:hAnsi="Times New Roman"/>
                <w:bCs/>
                <w:lang w:val="fr-FR"/>
              </w:rPr>
              <w:t>s.</w:t>
            </w:r>
          </w:p>
        </w:tc>
        <w:tc>
          <w:tcPr>
            <w:tcW w:w="3801" w:type="dxa"/>
            <w:tcBorders>
              <w:top w:val="nil"/>
            </w:tcBorders>
          </w:tcPr>
          <w:p w14:paraId="4CC25C6D" w14:textId="77777777" w:rsidR="00F71E7F" w:rsidRPr="001C60C1" w:rsidRDefault="008412E3" w:rsidP="00D35E8A">
            <w:pPr>
              <w:spacing w:after="120" w:line="240" w:lineRule="auto"/>
              <w:rPr>
                <w:rFonts w:ascii="Times New Roman" w:hAnsi="Times New Roman"/>
                <w:b/>
                <w:color w:val="000000"/>
                <w:lang w:val="fr-FR"/>
              </w:rPr>
            </w:pPr>
            <w:r w:rsidRPr="001C60C1">
              <w:rPr>
                <w:rFonts w:ascii="Times New Roman" w:hAnsi="Times New Roman"/>
                <w:b/>
                <w:color w:val="000000"/>
                <w:lang w:val="fr-FR"/>
              </w:rPr>
              <w:lastRenderedPageBreak/>
              <w:t>Mettre en œuvre des cibles pour l’Objectif 1 du Plan stratégique :</w:t>
            </w:r>
          </w:p>
          <w:p w14:paraId="4CC25C6E" w14:textId="77777777" w:rsidR="008412E3" w:rsidRPr="001C60C1" w:rsidRDefault="008412E3" w:rsidP="008412E3">
            <w:pPr>
              <w:numPr>
                <w:ilvl w:val="1"/>
                <w:numId w:val="32"/>
              </w:numPr>
              <w:autoSpaceDE w:val="0"/>
              <w:autoSpaceDN w:val="0"/>
              <w:adjustRightInd w:val="0"/>
              <w:spacing w:line="240" w:lineRule="auto"/>
              <w:ind w:left="377"/>
              <w:rPr>
                <w:rFonts w:ascii="Times New Roman" w:hAnsi="Times New Roman"/>
                <w:color w:val="000000"/>
                <w:lang w:val="fr-FR"/>
              </w:rPr>
            </w:pPr>
            <w:r w:rsidRPr="001C60C1">
              <w:rPr>
                <w:rFonts w:ascii="Times New Roman" w:hAnsi="Times New Roman"/>
                <w:color w:val="000000"/>
                <w:lang w:val="fr-FR"/>
              </w:rPr>
              <w:lastRenderedPageBreak/>
              <w:t>Une protection légale complète est accordée à toutes les espèces figurant à la colonne A [d’ici la MOP6].</w:t>
            </w:r>
          </w:p>
          <w:p w14:paraId="4CC25C6F" w14:textId="77777777" w:rsidR="008412E3" w:rsidRPr="001C60C1" w:rsidRDefault="008412E3" w:rsidP="008412E3">
            <w:pPr>
              <w:numPr>
                <w:ilvl w:val="1"/>
                <w:numId w:val="32"/>
              </w:numPr>
              <w:autoSpaceDE w:val="0"/>
              <w:autoSpaceDN w:val="0"/>
              <w:adjustRightInd w:val="0"/>
              <w:spacing w:line="240" w:lineRule="auto"/>
              <w:ind w:left="377"/>
              <w:rPr>
                <w:rFonts w:ascii="Times New Roman" w:hAnsi="Times New Roman"/>
                <w:color w:val="000000"/>
                <w:lang w:val="fr-FR"/>
              </w:rPr>
            </w:pPr>
            <w:r w:rsidRPr="001C60C1">
              <w:rPr>
                <w:rFonts w:ascii="Times New Roman" w:hAnsi="Times New Roman"/>
                <w:color w:val="000000"/>
                <w:lang w:val="fr-FR"/>
              </w:rPr>
              <w:t>Un réseau complet et cohérent de sites protégés et gérés, et autres sites adéquatement gérés, le long de la voie de migration, étant d’importance internationale et nationale pour les oiseaux d’eau est mis en place et entretenu, en tenant compte des réseaux existants et des changements climatiques.</w:t>
            </w:r>
          </w:p>
          <w:p w14:paraId="4CC25C70" w14:textId="77777777" w:rsidR="008412E3" w:rsidRPr="001C60C1" w:rsidRDefault="008412E3" w:rsidP="008412E3">
            <w:pPr>
              <w:numPr>
                <w:ilvl w:val="1"/>
                <w:numId w:val="32"/>
              </w:numPr>
              <w:autoSpaceDE w:val="0"/>
              <w:autoSpaceDN w:val="0"/>
              <w:adjustRightInd w:val="0"/>
              <w:spacing w:line="240" w:lineRule="auto"/>
              <w:ind w:left="377"/>
              <w:rPr>
                <w:rFonts w:ascii="Times New Roman" w:hAnsi="Times New Roman"/>
                <w:color w:val="000000"/>
                <w:lang w:val="fr-FR"/>
              </w:rPr>
            </w:pPr>
            <w:r w:rsidRPr="001C60C1">
              <w:rPr>
                <w:rFonts w:ascii="Times New Roman" w:hAnsi="Times New Roman"/>
                <w:color w:val="000000"/>
                <w:lang w:val="fr-FR"/>
              </w:rPr>
              <w:t>Des études d'impact environnemental (EIA) et des évaluations environnementales stratégiques (SEA) servent à réduire l’impact de nouveaux développements sur les espèces et populations d’oiseaux d’eau.</w:t>
            </w:r>
          </w:p>
          <w:p w14:paraId="4CC25C71" w14:textId="77777777" w:rsidR="008412E3" w:rsidRPr="001C60C1" w:rsidRDefault="008412E3" w:rsidP="008412E3">
            <w:pPr>
              <w:numPr>
                <w:ilvl w:val="1"/>
                <w:numId w:val="32"/>
              </w:numPr>
              <w:autoSpaceDE w:val="0"/>
              <w:autoSpaceDN w:val="0"/>
              <w:adjustRightInd w:val="0"/>
              <w:spacing w:line="240" w:lineRule="auto"/>
              <w:ind w:left="377"/>
              <w:rPr>
                <w:rFonts w:ascii="Times New Roman" w:hAnsi="Times New Roman"/>
                <w:color w:val="000000"/>
                <w:lang w:val="fr-FR"/>
              </w:rPr>
            </w:pPr>
            <w:r w:rsidRPr="001C60C1">
              <w:rPr>
                <w:rFonts w:ascii="Times New Roman" w:hAnsi="Times New Roman"/>
                <w:color w:val="000000"/>
                <w:lang w:val="fr-FR"/>
              </w:rPr>
              <w:t>Des plans d'action par espèce (SSAP) sont élaborés et mis en œuvre pour les espèces les plus menacées énumérées dans la catégorie 1 et les catégories 2 et 3, marquées d’un astérisque (colonne A du Tableau 1).</w:t>
            </w:r>
          </w:p>
          <w:p w14:paraId="4CC25C72" w14:textId="77777777" w:rsidR="00F71E7F" w:rsidRPr="001C60C1" w:rsidRDefault="00F71E7F" w:rsidP="00D35E8A">
            <w:pPr>
              <w:autoSpaceDE w:val="0"/>
              <w:autoSpaceDN w:val="0"/>
              <w:adjustRightInd w:val="0"/>
              <w:spacing w:line="240" w:lineRule="auto"/>
              <w:ind w:left="360" w:hanging="360"/>
              <w:rPr>
                <w:rFonts w:ascii="Times New Roman" w:hAnsi="Times New Roman"/>
                <w:color w:val="000000"/>
                <w:lang w:val="fr-FR" w:eastAsia="en-GB"/>
              </w:rPr>
            </w:pPr>
          </w:p>
          <w:p w14:paraId="4CC25C73" w14:textId="77777777" w:rsidR="004E2796" w:rsidRPr="001C60C1" w:rsidRDefault="004E2796" w:rsidP="00D35E8A">
            <w:pPr>
              <w:tabs>
                <w:tab w:val="num" w:pos="900"/>
              </w:tabs>
              <w:spacing w:after="120" w:line="240" w:lineRule="auto"/>
              <w:rPr>
                <w:rFonts w:ascii="Times New Roman" w:hAnsi="Times New Roman"/>
                <w:b/>
                <w:color w:val="000000"/>
                <w:lang w:val="fr-FR"/>
              </w:rPr>
            </w:pPr>
            <w:r w:rsidRPr="001C60C1">
              <w:rPr>
                <w:rFonts w:ascii="Times New Roman" w:hAnsi="Times New Roman"/>
                <w:bCs/>
                <w:lang w:val="fr-FR"/>
              </w:rPr>
              <w:t>[</w:t>
            </w:r>
            <w:r w:rsidR="008412E3" w:rsidRPr="001C60C1">
              <w:rPr>
                <w:rFonts w:ascii="Times New Roman" w:hAnsi="Times New Roman"/>
                <w:bCs/>
                <w:lang w:val="fr-FR"/>
              </w:rPr>
              <w:t>Plans d’action par espèce adoptés pour le Bec en Sabot du Nil</w:t>
            </w:r>
            <w:r w:rsidRPr="001C60C1">
              <w:rPr>
                <w:rFonts w:ascii="Times New Roman" w:hAnsi="Times New Roman"/>
                <w:bCs/>
                <w:lang w:val="fr-FR"/>
              </w:rPr>
              <w:t xml:space="preserve"> </w:t>
            </w:r>
            <w:r w:rsidRPr="001C60C1">
              <w:rPr>
                <w:rFonts w:ascii="Times New Roman" w:hAnsi="Times New Roman"/>
                <w:bCs/>
                <w:i/>
                <w:lang w:val="fr-FR"/>
              </w:rPr>
              <w:t xml:space="preserve">Balaeniceps </w:t>
            </w:r>
            <w:r w:rsidRPr="001C60C1">
              <w:rPr>
                <w:rFonts w:ascii="Times New Roman" w:hAnsi="Times New Roman"/>
                <w:bCs/>
                <w:i/>
                <w:lang w:val="fr-FR"/>
              </w:rPr>
              <w:lastRenderedPageBreak/>
              <w:t>rex</w:t>
            </w:r>
            <w:r w:rsidRPr="001C60C1">
              <w:rPr>
                <w:rFonts w:ascii="Times New Roman" w:hAnsi="Times New Roman"/>
                <w:bCs/>
                <w:lang w:val="fr-FR"/>
              </w:rPr>
              <w:t xml:space="preserve">, </w:t>
            </w:r>
            <w:r w:rsidR="008412E3" w:rsidRPr="001C60C1">
              <w:rPr>
                <w:rFonts w:ascii="Times New Roman" w:hAnsi="Times New Roman"/>
                <w:bCs/>
                <w:lang w:val="fr-FR"/>
              </w:rPr>
              <w:t xml:space="preserve">la </w:t>
            </w:r>
            <w:r w:rsidRPr="001C60C1">
              <w:rPr>
                <w:rFonts w:ascii="Times New Roman" w:hAnsi="Times New Roman"/>
                <w:bCs/>
                <w:lang w:val="fr-FR"/>
              </w:rPr>
              <w:t>Gr</w:t>
            </w:r>
            <w:r w:rsidR="008412E3" w:rsidRPr="001C60C1">
              <w:rPr>
                <w:rFonts w:ascii="Times New Roman" w:hAnsi="Times New Roman"/>
                <w:bCs/>
                <w:lang w:val="fr-FR"/>
              </w:rPr>
              <w:t>ue royale</w:t>
            </w:r>
            <w:r w:rsidRPr="001C60C1">
              <w:rPr>
                <w:rFonts w:ascii="Times New Roman" w:hAnsi="Times New Roman"/>
                <w:bCs/>
                <w:lang w:val="fr-FR"/>
              </w:rPr>
              <w:t xml:space="preserve"> </w:t>
            </w:r>
            <w:r w:rsidRPr="001C60C1">
              <w:rPr>
                <w:rFonts w:ascii="Times New Roman" w:hAnsi="Times New Roman"/>
                <w:bCs/>
                <w:i/>
                <w:lang w:val="fr-FR"/>
              </w:rPr>
              <w:t>Balearica regulorum</w:t>
            </w:r>
            <w:r w:rsidRPr="001C60C1">
              <w:rPr>
                <w:rFonts w:ascii="Times New Roman" w:hAnsi="Times New Roman"/>
                <w:bCs/>
                <w:lang w:val="fr-FR"/>
              </w:rPr>
              <w:t xml:space="preserve">, </w:t>
            </w:r>
            <w:r w:rsidR="008412E3" w:rsidRPr="001C60C1">
              <w:rPr>
                <w:rFonts w:ascii="Times New Roman" w:hAnsi="Times New Roman"/>
                <w:bCs/>
                <w:lang w:val="fr-FR"/>
              </w:rPr>
              <w:t>l’Oie des moissons</w:t>
            </w:r>
            <w:r w:rsidRPr="001C60C1">
              <w:rPr>
                <w:rFonts w:ascii="Times New Roman" w:hAnsi="Times New Roman"/>
                <w:bCs/>
                <w:lang w:val="fr-FR"/>
              </w:rPr>
              <w:t xml:space="preserve"> </w:t>
            </w:r>
            <w:r w:rsidRPr="001C60C1">
              <w:rPr>
                <w:rFonts w:ascii="Times New Roman" w:hAnsi="Times New Roman"/>
                <w:bCs/>
                <w:i/>
                <w:lang w:val="fr-FR"/>
              </w:rPr>
              <w:t>Anser f. fabalis</w:t>
            </w:r>
            <w:r w:rsidRPr="001C60C1">
              <w:rPr>
                <w:rFonts w:ascii="Times New Roman" w:hAnsi="Times New Roman"/>
                <w:bCs/>
                <w:lang w:val="fr-FR"/>
              </w:rPr>
              <w:t xml:space="preserve">, </w:t>
            </w:r>
            <w:r w:rsidR="008412E3" w:rsidRPr="001C60C1">
              <w:rPr>
                <w:rFonts w:ascii="Times New Roman" w:hAnsi="Times New Roman"/>
                <w:bCs/>
                <w:lang w:val="fr-FR"/>
              </w:rPr>
              <w:t>l’Harelde boréale</w:t>
            </w:r>
            <w:r w:rsidRPr="001C60C1">
              <w:rPr>
                <w:rFonts w:ascii="Times New Roman" w:hAnsi="Times New Roman"/>
                <w:bCs/>
                <w:lang w:val="fr-FR"/>
              </w:rPr>
              <w:t xml:space="preserve"> </w:t>
            </w:r>
            <w:r w:rsidRPr="001C60C1">
              <w:rPr>
                <w:rFonts w:ascii="Times New Roman" w:hAnsi="Times New Roman"/>
                <w:bCs/>
                <w:i/>
                <w:lang w:val="fr-FR"/>
              </w:rPr>
              <w:t>Clangula hyemalis</w:t>
            </w:r>
            <w:r w:rsidRPr="001C60C1">
              <w:rPr>
                <w:rFonts w:ascii="Times New Roman" w:hAnsi="Times New Roman"/>
                <w:bCs/>
                <w:lang w:val="fr-FR"/>
              </w:rPr>
              <w:t xml:space="preserve">, </w:t>
            </w:r>
            <w:r w:rsidR="008412E3" w:rsidRPr="001C60C1">
              <w:rPr>
                <w:rFonts w:ascii="Times New Roman" w:hAnsi="Times New Roman"/>
                <w:bCs/>
                <w:lang w:val="fr-FR"/>
              </w:rPr>
              <w:t>le Courlis cendré</w:t>
            </w:r>
            <w:r w:rsidRPr="001C60C1">
              <w:rPr>
                <w:rFonts w:ascii="Times New Roman" w:hAnsi="Times New Roman"/>
                <w:bCs/>
                <w:lang w:val="fr-FR"/>
              </w:rPr>
              <w:t xml:space="preserve"> </w:t>
            </w:r>
            <w:r w:rsidRPr="001C60C1">
              <w:rPr>
                <w:rFonts w:ascii="Times New Roman" w:hAnsi="Times New Roman"/>
                <w:bCs/>
                <w:i/>
                <w:lang w:val="fr-FR"/>
              </w:rPr>
              <w:t>Numenius arquata</w:t>
            </w:r>
            <w:r w:rsidRPr="001C60C1">
              <w:rPr>
                <w:rFonts w:ascii="Times New Roman" w:hAnsi="Times New Roman"/>
                <w:bCs/>
                <w:lang w:val="fr-FR"/>
              </w:rPr>
              <w:t xml:space="preserve">, </w:t>
            </w:r>
            <w:r w:rsidR="008412E3" w:rsidRPr="001C60C1">
              <w:rPr>
                <w:rFonts w:ascii="Times New Roman" w:hAnsi="Times New Roman"/>
                <w:bCs/>
                <w:lang w:val="fr-FR"/>
              </w:rPr>
              <w:t>l’Ibis chauve</w:t>
            </w:r>
            <w:r w:rsidRPr="001C60C1">
              <w:rPr>
                <w:rFonts w:ascii="Times New Roman" w:hAnsi="Times New Roman"/>
                <w:bCs/>
                <w:lang w:val="fr-FR"/>
              </w:rPr>
              <w:t xml:space="preserve"> </w:t>
            </w:r>
            <w:r w:rsidRPr="001C60C1">
              <w:rPr>
                <w:rFonts w:ascii="Times New Roman" w:hAnsi="Times New Roman"/>
                <w:bCs/>
                <w:i/>
                <w:lang w:val="fr-FR"/>
              </w:rPr>
              <w:t>Geronticus eremita</w:t>
            </w:r>
            <w:r w:rsidRPr="001C60C1">
              <w:rPr>
                <w:rFonts w:ascii="Times New Roman" w:hAnsi="Times New Roman"/>
                <w:bCs/>
                <w:lang w:val="fr-FR"/>
              </w:rPr>
              <w:t xml:space="preserve">, </w:t>
            </w:r>
            <w:r w:rsidR="008412E3" w:rsidRPr="001C60C1">
              <w:rPr>
                <w:rFonts w:ascii="Times New Roman" w:hAnsi="Times New Roman"/>
                <w:bCs/>
                <w:lang w:val="fr-FR"/>
              </w:rPr>
              <w:t>et l’Oie naine</w:t>
            </w:r>
            <w:r w:rsidRPr="001C60C1">
              <w:rPr>
                <w:rFonts w:ascii="Times New Roman" w:hAnsi="Times New Roman"/>
                <w:bCs/>
                <w:lang w:val="fr-FR"/>
              </w:rPr>
              <w:t xml:space="preserve"> </w:t>
            </w:r>
            <w:r w:rsidRPr="001C60C1">
              <w:rPr>
                <w:rFonts w:ascii="Times New Roman" w:hAnsi="Times New Roman"/>
                <w:bCs/>
                <w:i/>
                <w:lang w:val="fr-FR"/>
              </w:rPr>
              <w:t>Anser erythropus</w:t>
            </w:r>
            <w:r w:rsidRPr="001C60C1">
              <w:rPr>
                <w:rFonts w:ascii="Times New Roman" w:hAnsi="Times New Roman"/>
                <w:bCs/>
                <w:lang w:val="fr-FR"/>
              </w:rPr>
              <w:t xml:space="preserve">.  </w:t>
            </w:r>
            <w:r w:rsidR="004E3F46" w:rsidRPr="001C60C1">
              <w:rPr>
                <w:rFonts w:ascii="Times New Roman" w:hAnsi="Times New Roman"/>
                <w:bCs/>
                <w:lang w:val="fr-FR"/>
              </w:rPr>
              <w:t>Plan d’action international multi-espèces pour les oiseaux marins littoraux d’Afrique australe dans le système de courant de Benguela adopté</w:t>
            </w:r>
            <w:r w:rsidRPr="001C60C1">
              <w:rPr>
                <w:rFonts w:ascii="Times New Roman" w:hAnsi="Times New Roman"/>
                <w:bCs/>
                <w:lang w:val="fr-FR"/>
              </w:rPr>
              <w:t>]</w:t>
            </w:r>
          </w:p>
          <w:p w14:paraId="4CC25C74" w14:textId="77777777" w:rsidR="00F71E7F" w:rsidRPr="001C60C1" w:rsidRDefault="0017006D" w:rsidP="00D35E8A">
            <w:pPr>
              <w:tabs>
                <w:tab w:val="num" w:pos="900"/>
              </w:tabs>
              <w:spacing w:after="120" w:line="240" w:lineRule="auto"/>
              <w:rPr>
                <w:rFonts w:ascii="Times New Roman" w:hAnsi="Times New Roman"/>
                <w:color w:val="000000"/>
                <w:lang w:val="fr-FR"/>
              </w:rPr>
            </w:pPr>
            <w:r w:rsidRPr="001C60C1">
              <w:rPr>
                <w:rFonts w:ascii="Times New Roman" w:hAnsi="Times New Roman"/>
                <w:color w:val="000000"/>
                <w:lang w:val="fr-FR"/>
              </w:rPr>
              <w:t>Des rapports sont soumis à chaque</w:t>
            </w:r>
            <w:r w:rsidR="00F71E7F" w:rsidRPr="001C60C1">
              <w:rPr>
                <w:rFonts w:ascii="Times New Roman" w:hAnsi="Times New Roman"/>
                <w:color w:val="000000"/>
                <w:lang w:val="fr-FR"/>
              </w:rPr>
              <w:t xml:space="preserve"> MOP </w:t>
            </w:r>
            <w:r w:rsidRPr="001C60C1">
              <w:rPr>
                <w:rFonts w:ascii="Times New Roman" w:hAnsi="Times New Roman"/>
                <w:color w:val="000000"/>
                <w:lang w:val="fr-FR"/>
              </w:rPr>
              <w:t xml:space="preserve">sur l’état des espèces pour lesquelles des Plans d’action par espèce </w:t>
            </w:r>
            <w:r w:rsidR="00F71E7F" w:rsidRPr="001C60C1">
              <w:rPr>
                <w:rFonts w:ascii="Times New Roman" w:hAnsi="Times New Roman"/>
                <w:color w:val="000000"/>
                <w:lang w:val="fr-FR"/>
              </w:rPr>
              <w:t xml:space="preserve">(SSAP) </w:t>
            </w:r>
            <w:r w:rsidRPr="001C60C1">
              <w:rPr>
                <w:rFonts w:ascii="Times New Roman" w:hAnsi="Times New Roman"/>
                <w:color w:val="000000"/>
                <w:lang w:val="fr-FR"/>
              </w:rPr>
              <w:t>ont été développés</w:t>
            </w:r>
          </w:p>
          <w:p w14:paraId="4CC25C75" w14:textId="77777777" w:rsidR="00F71E7F" w:rsidRPr="001C60C1" w:rsidRDefault="0017006D" w:rsidP="0017006D">
            <w:pPr>
              <w:tabs>
                <w:tab w:val="num" w:pos="900"/>
              </w:tabs>
              <w:spacing w:after="120" w:line="240" w:lineRule="auto"/>
              <w:rPr>
                <w:rFonts w:ascii="Times New Roman" w:hAnsi="Times New Roman"/>
                <w:color w:val="000000"/>
                <w:lang w:val="fr-FR" w:eastAsia="en-GB"/>
              </w:rPr>
            </w:pPr>
            <w:r w:rsidRPr="001C60C1">
              <w:rPr>
                <w:rFonts w:ascii="Times New Roman" w:hAnsi="Times New Roman"/>
                <w:color w:val="000000"/>
                <w:lang w:val="fr-FR"/>
              </w:rPr>
              <w:t>Chercher à établir des mécanismes internationaux de</w:t>
            </w:r>
            <w:r w:rsidR="00F71E7F" w:rsidRPr="001C60C1">
              <w:rPr>
                <w:rFonts w:ascii="Times New Roman" w:hAnsi="Times New Roman"/>
                <w:color w:val="000000"/>
                <w:lang w:val="fr-FR"/>
              </w:rPr>
              <w:t xml:space="preserve"> coordination </w:t>
            </w:r>
            <w:r w:rsidRPr="001C60C1">
              <w:rPr>
                <w:rFonts w:ascii="Times New Roman" w:hAnsi="Times New Roman"/>
                <w:color w:val="000000"/>
                <w:lang w:val="fr-FR"/>
              </w:rPr>
              <w:t>pour chaque</w:t>
            </w:r>
            <w:r w:rsidR="00F71E7F" w:rsidRPr="001C60C1">
              <w:rPr>
                <w:rFonts w:ascii="Times New Roman" w:hAnsi="Times New Roman"/>
                <w:color w:val="000000"/>
                <w:lang w:val="fr-FR"/>
              </w:rPr>
              <w:t xml:space="preserve"> SSAP</w:t>
            </w:r>
          </w:p>
        </w:tc>
      </w:tr>
      <w:tr w:rsidR="0048249F" w:rsidRPr="001C60C1" w14:paraId="4CC25C7B" w14:textId="77777777" w:rsidTr="00F71E7F">
        <w:tc>
          <w:tcPr>
            <w:tcW w:w="4056" w:type="dxa"/>
            <w:tcBorders>
              <w:bottom w:val="nil"/>
            </w:tcBorders>
          </w:tcPr>
          <w:p w14:paraId="4CC25C77" w14:textId="77777777" w:rsidR="00F71E7F" w:rsidRPr="001C60C1" w:rsidRDefault="008412E3" w:rsidP="008412E3">
            <w:pPr>
              <w:spacing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F71E7F" w:rsidRPr="001C60C1">
              <w:rPr>
                <w:rFonts w:ascii="Times New Roman" w:hAnsi="Times New Roman"/>
                <w:b/>
                <w:bCs/>
                <w:color w:val="000000"/>
                <w:lang w:val="fr-FR" w:eastAsia="en-GB"/>
              </w:rPr>
              <w:t xml:space="preserve"> 13 </w:t>
            </w:r>
          </w:p>
        </w:tc>
        <w:tc>
          <w:tcPr>
            <w:tcW w:w="3790" w:type="dxa"/>
            <w:tcBorders>
              <w:bottom w:val="nil"/>
            </w:tcBorders>
          </w:tcPr>
          <w:p w14:paraId="4CC25C78" w14:textId="77777777" w:rsidR="00F71E7F" w:rsidRPr="001C60C1" w:rsidRDefault="00F71E7F"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79" w14:textId="77777777" w:rsidR="00F71E7F" w:rsidRPr="001C60C1" w:rsidRDefault="00F71E7F"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7A" w14:textId="77777777" w:rsidR="00F71E7F" w:rsidRPr="001C60C1" w:rsidRDefault="00F71E7F" w:rsidP="00D35E8A">
            <w:pPr>
              <w:spacing w:after="120" w:line="240" w:lineRule="auto"/>
              <w:rPr>
                <w:rFonts w:ascii="Times New Roman" w:hAnsi="Times New Roman"/>
                <w:b/>
                <w:bCs/>
                <w:color w:val="000000"/>
                <w:lang w:val="fr-FR" w:eastAsia="en-GB"/>
              </w:rPr>
            </w:pPr>
          </w:p>
        </w:tc>
      </w:tr>
      <w:tr w:rsidR="0048249F" w:rsidRPr="005F3FFE" w14:paraId="4CC25C80" w14:textId="77777777" w:rsidTr="00F71E7F">
        <w:tc>
          <w:tcPr>
            <w:tcW w:w="4056" w:type="dxa"/>
            <w:tcBorders>
              <w:top w:val="nil"/>
              <w:bottom w:val="single" w:sz="4" w:space="0" w:color="000000"/>
            </w:tcBorders>
          </w:tcPr>
          <w:p w14:paraId="09E21EAF" w14:textId="77777777" w:rsidR="00F71E7F" w:rsidRDefault="008412E3" w:rsidP="00A2275F">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p>
          <w:p w14:paraId="42BFD36D" w14:textId="77777777" w:rsidR="005F3FFE" w:rsidRDefault="005F3FFE" w:rsidP="00A2275F">
            <w:pPr>
              <w:spacing w:after="120" w:line="240" w:lineRule="auto"/>
              <w:rPr>
                <w:rFonts w:ascii="Times New Roman" w:hAnsi="Times New Roman"/>
                <w:color w:val="000000"/>
                <w:lang w:val="fr-FR" w:eastAsia="en-GB"/>
              </w:rPr>
            </w:pPr>
          </w:p>
          <w:p w14:paraId="541ECABF" w14:textId="77777777" w:rsidR="005F3FFE" w:rsidRDefault="005F3FFE" w:rsidP="00A2275F">
            <w:pPr>
              <w:spacing w:after="120" w:line="240" w:lineRule="auto"/>
              <w:rPr>
                <w:rFonts w:ascii="Times New Roman" w:hAnsi="Times New Roman"/>
                <w:color w:val="000000"/>
                <w:lang w:val="fr-FR" w:eastAsia="en-GB"/>
              </w:rPr>
            </w:pPr>
          </w:p>
          <w:p w14:paraId="4CC25C7C" w14:textId="77777777" w:rsidR="005F3FFE" w:rsidRPr="001C60C1" w:rsidRDefault="005F3FFE" w:rsidP="00A2275F">
            <w:pPr>
              <w:spacing w:after="120" w:line="240" w:lineRule="auto"/>
              <w:rPr>
                <w:rFonts w:ascii="Times New Roman" w:hAnsi="Times New Roman"/>
                <w:color w:val="000000"/>
                <w:lang w:val="fr-FR" w:eastAsia="en-GB"/>
              </w:rPr>
            </w:pPr>
            <w:bookmarkStart w:id="4" w:name="_GoBack"/>
            <w:bookmarkEnd w:id="4"/>
          </w:p>
        </w:tc>
        <w:tc>
          <w:tcPr>
            <w:tcW w:w="3790" w:type="dxa"/>
            <w:tcBorders>
              <w:top w:val="nil"/>
              <w:bottom w:val="single" w:sz="4" w:space="0" w:color="000000"/>
            </w:tcBorders>
          </w:tcPr>
          <w:p w14:paraId="4CC25C7D" w14:textId="77777777" w:rsidR="00F71E7F" w:rsidRPr="001C60C1" w:rsidRDefault="00F71E7F" w:rsidP="00D35E8A">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4CC25C7E" w14:textId="77777777" w:rsidR="00F71E7F" w:rsidRPr="001C60C1" w:rsidRDefault="00F71E7F" w:rsidP="00D35E8A">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4CC25C7F" w14:textId="77777777" w:rsidR="00F71E7F" w:rsidRPr="001C60C1" w:rsidRDefault="00F71E7F" w:rsidP="00D35E8A">
            <w:pPr>
              <w:spacing w:after="120" w:line="240" w:lineRule="auto"/>
              <w:rPr>
                <w:rFonts w:ascii="Times New Roman" w:hAnsi="Times New Roman"/>
                <w:color w:val="000000"/>
                <w:lang w:val="fr-FR" w:eastAsia="en-GB"/>
              </w:rPr>
            </w:pPr>
          </w:p>
        </w:tc>
      </w:tr>
      <w:tr w:rsidR="008A2BBE" w:rsidRPr="005F3FFE" w14:paraId="4CC25C82" w14:textId="77777777" w:rsidTr="002D70B5">
        <w:trPr>
          <w:trHeight w:val="458"/>
        </w:trPr>
        <w:tc>
          <w:tcPr>
            <w:tcW w:w="15048" w:type="dxa"/>
            <w:gridSpan w:val="4"/>
            <w:shd w:val="clear" w:color="auto" w:fill="EEECE1"/>
          </w:tcPr>
          <w:p w14:paraId="4CC25C81" w14:textId="77777777" w:rsidR="008A2BBE" w:rsidRPr="001C60C1" w:rsidRDefault="00A2275F" w:rsidP="00D35E8A">
            <w:pPr>
              <w:spacing w:after="120" w:line="240" w:lineRule="auto"/>
              <w:rPr>
                <w:rFonts w:ascii="Times New Roman" w:hAnsi="Times New Roman"/>
                <w:b/>
                <w:bCs/>
                <w:i/>
                <w:lang w:val="fr-FR" w:eastAsia="en-GB"/>
              </w:rPr>
            </w:pPr>
            <w:bookmarkStart w:id="5" w:name="GoalD"/>
            <w:bookmarkEnd w:id="5"/>
            <w:r w:rsidRPr="001C60C1">
              <w:rPr>
                <w:rFonts w:ascii="Times New Roman" w:hAnsi="Times New Roman"/>
                <w:b/>
                <w:bCs/>
                <w:i/>
                <w:lang w:val="fr-FR" w:eastAsia="en-GB"/>
              </w:rPr>
              <w:lastRenderedPageBreak/>
              <w:t xml:space="preserve">But stratégique D : Renforcer les avantages retirés pour tous de la diversité biologique et des services fournis par les écosystèmes </w:t>
            </w:r>
          </w:p>
        </w:tc>
      </w:tr>
      <w:tr w:rsidR="0048249F" w:rsidRPr="001C60C1" w14:paraId="4CC25C87" w14:textId="77777777" w:rsidTr="00F71E7F">
        <w:tc>
          <w:tcPr>
            <w:tcW w:w="4056" w:type="dxa"/>
            <w:tcBorders>
              <w:bottom w:val="nil"/>
            </w:tcBorders>
          </w:tcPr>
          <w:p w14:paraId="4CC25C83" w14:textId="77777777" w:rsidR="00F71E7F" w:rsidRPr="001C60C1" w:rsidRDefault="00A2275F" w:rsidP="00A2275F">
            <w:pPr>
              <w:spacing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t xml:space="preserve">Objectif </w:t>
            </w:r>
            <w:r w:rsidR="00F71E7F" w:rsidRPr="001C60C1">
              <w:rPr>
                <w:rFonts w:ascii="Times New Roman" w:hAnsi="Times New Roman"/>
                <w:b/>
                <w:bCs/>
                <w:color w:val="000000"/>
                <w:lang w:val="fr-FR" w:eastAsia="en-GB"/>
              </w:rPr>
              <w:t xml:space="preserve">14 </w:t>
            </w:r>
          </w:p>
        </w:tc>
        <w:tc>
          <w:tcPr>
            <w:tcW w:w="3790" w:type="dxa"/>
            <w:tcBorders>
              <w:bottom w:val="nil"/>
            </w:tcBorders>
          </w:tcPr>
          <w:p w14:paraId="4CC25C84" w14:textId="77777777" w:rsidR="00F71E7F" w:rsidRPr="001C60C1" w:rsidRDefault="00F71E7F"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85" w14:textId="77777777" w:rsidR="00F71E7F" w:rsidRPr="001C60C1" w:rsidRDefault="00F71E7F"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86" w14:textId="77777777" w:rsidR="00F71E7F" w:rsidRPr="001C60C1" w:rsidRDefault="00F71E7F" w:rsidP="00D35E8A">
            <w:pPr>
              <w:spacing w:after="120" w:line="240" w:lineRule="auto"/>
              <w:rPr>
                <w:rFonts w:ascii="Times New Roman" w:hAnsi="Times New Roman"/>
                <w:b/>
                <w:bCs/>
                <w:color w:val="000000"/>
                <w:lang w:val="fr-FR" w:eastAsia="en-GB"/>
              </w:rPr>
            </w:pPr>
          </w:p>
        </w:tc>
      </w:tr>
      <w:tr w:rsidR="0048249F" w:rsidRPr="005F3FFE" w14:paraId="4CC25C8C" w14:textId="77777777" w:rsidTr="00F71E7F">
        <w:tc>
          <w:tcPr>
            <w:tcW w:w="4056" w:type="dxa"/>
            <w:tcBorders>
              <w:top w:val="nil"/>
            </w:tcBorders>
          </w:tcPr>
          <w:p w14:paraId="4CC25C88" w14:textId="77777777" w:rsidR="00A96A47" w:rsidRPr="001C60C1" w:rsidRDefault="00A2275F"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c>
          <w:tcPr>
            <w:tcW w:w="3790" w:type="dxa"/>
            <w:tcBorders>
              <w:top w:val="nil"/>
            </w:tcBorders>
          </w:tcPr>
          <w:p w14:paraId="4CC25C89" w14:textId="77777777" w:rsidR="00A96A47" w:rsidRPr="001C60C1" w:rsidRDefault="00A96A47" w:rsidP="00D35E8A">
            <w:pPr>
              <w:spacing w:after="120" w:line="240" w:lineRule="auto"/>
              <w:ind w:left="720"/>
              <w:rPr>
                <w:rFonts w:ascii="Times New Roman" w:hAnsi="Times New Roman"/>
                <w:color w:val="000000"/>
                <w:lang w:val="fr-FR" w:eastAsia="en-GB"/>
              </w:rPr>
            </w:pPr>
          </w:p>
        </w:tc>
        <w:tc>
          <w:tcPr>
            <w:tcW w:w="3401" w:type="dxa"/>
            <w:tcBorders>
              <w:top w:val="nil"/>
            </w:tcBorders>
          </w:tcPr>
          <w:p w14:paraId="4CC25C8A" w14:textId="77777777" w:rsidR="00A96A47" w:rsidRPr="001C60C1" w:rsidRDefault="0017006D" w:rsidP="0017006D">
            <w:pPr>
              <w:numPr>
                <w:ilvl w:val="0"/>
                <w:numId w:val="18"/>
              </w:numPr>
              <w:spacing w:after="120" w:line="240" w:lineRule="auto"/>
              <w:ind w:left="357" w:hanging="357"/>
              <w:rPr>
                <w:rFonts w:ascii="Times New Roman" w:hAnsi="Times New Roman"/>
                <w:color w:val="000000"/>
                <w:lang w:val="fr-FR" w:eastAsia="en-GB"/>
              </w:rPr>
            </w:pPr>
            <w:r w:rsidRPr="001C60C1">
              <w:rPr>
                <w:rFonts w:ascii="Times New Roman" w:hAnsi="Times New Roman"/>
                <w:color w:val="000000"/>
                <w:lang w:val="fr-FR" w:eastAsia="en-GB"/>
              </w:rPr>
              <w:t>Début de la mise en œuvre des actions pertinentes du Plan d’action de l’</w:t>
            </w:r>
            <w:r w:rsidR="00A96A47" w:rsidRPr="001C60C1">
              <w:rPr>
                <w:rFonts w:ascii="Times New Roman" w:hAnsi="Times New Roman"/>
                <w:color w:val="000000"/>
                <w:lang w:val="fr-FR" w:eastAsia="en-GB"/>
              </w:rPr>
              <w:t>AEWA</w:t>
            </w:r>
            <w:r w:rsidRPr="001C60C1">
              <w:rPr>
                <w:rFonts w:ascii="Times New Roman" w:hAnsi="Times New Roman"/>
                <w:color w:val="000000"/>
                <w:lang w:val="fr-FR" w:eastAsia="en-GB"/>
              </w:rPr>
              <w:t xml:space="preserve"> </w:t>
            </w:r>
            <w:r w:rsidR="00A96A47" w:rsidRPr="001C60C1">
              <w:rPr>
                <w:rFonts w:ascii="Times New Roman" w:hAnsi="Times New Roman"/>
                <w:color w:val="000000"/>
                <w:lang w:val="fr-FR" w:eastAsia="en-GB"/>
              </w:rPr>
              <w:t>2012-2017</w:t>
            </w:r>
            <w:r w:rsidRPr="001C60C1">
              <w:rPr>
                <w:rFonts w:ascii="Times New Roman" w:hAnsi="Times New Roman"/>
                <w:color w:val="000000"/>
                <w:lang w:val="fr-FR" w:eastAsia="en-GB"/>
              </w:rPr>
              <w:t xml:space="preserve"> pour l’Afrique</w:t>
            </w:r>
          </w:p>
        </w:tc>
        <w:tc>
          <w:tcPr>
            <w:tcW w:w="3801" w:type="dxa"/>
            <w:tcBorders>
              <w:top w:val="nil"/>
            </w:tcBorders>
          </w:tcPr>
          <w:p w14:paraId="4CC25C8B" w14:textId="77777777" w:rsidR="00A96A47" w:rsidRPr="001C60C1" w:rsidRDefault="00A2275F" w:rsidP="00D35E8A">
            <w:pPr>
              <w:numPr>
                <w:ilvl w:val="0"/>
                <w:numId w:val="18"/>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Mettre en œuvre toutes les actions pertinentes du Plan d’action 2012-2017 de l’AEWA pour l’Afrique</w:t>
            </w:r>
          </w:p>
        </w:tc>
      </w:tr>
      <w:tr w:rsidR="0048249F" w:rsidRPr="001C60C1" w14:paraId="4CC25C91" w14:textId="77777777" w:rsidTr="00F71E7F">
        <w:tc>
          <w:tcPr>
            <w:tcW w:w="4056" w:type="dxa"/>
            <w:tcBorders>
              <w:bottom w:val="nil"/>
            </w:tcBorders>
          </w:tcPr>
          <w:p w14:paraId="4CC25C8D" w14:textId="77777777" w:rsidR="00A96A47" w:rsidRPr="001C60C1" w:rsidRDefault="00A2275F" w:rsidP="00D35E8A">
            <w:pPr>
              <w:keepNext/>
              <w:spacing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A96A47" w:rsidRPr="001C60C1">
              <w:rPr>
                <w:rFonts w:ascii="Times New Roman" w:hAnsi="Times New Roman"/>
                <w:b/>
                <w:bCs/>
                <w:color w:val="000000"/>
                <w:lang w:val="fr-FR" w:eastAsia="en-GB"/>
              </w:rPr>
              <w:t xml:space="preserve"> 15</w:t>
            </w:r>
          </w:p>
        </w:tc>
        <w:tc>
          <w:tcPr>
            <w:tcW w:w="3790" w:type="dxa"/>
            <w:tcBorders>
              <w:bottom w:val="nil"/>
            </w:tcBorders>
          </w:tcPr>
          <w:p w14:paraId="4CC25C8E" w14:textId="77777777" w:rsidR="00A96A47" w:rsidRPr="001C60C1" w:rsidRDefault="00A96A47" w:rsidP="00D35E8A">
            <w:pPr>
              <w:keepNext/>
              <w:spacing w:after="120" w:line="240" w:lineRule="auto"/>
              <w:rPr>
                <w:rFonts w:ascii="Times New Roman" w:hAnsi="Times New Roman"/>
                <w:b/>
                <w:bCs/>
                <w:color w:val="000000"/>
                <w:lang w:val="fr-FR" w:eastAsia="en-GB"/>
              </w:rPr>
            </w:pPr>
          </w:p>
        </w:tc>
        <w:tc>
          <w:tcPr>
            <w:tcW w:w="3401" w:type="dxa"/>
            <w:tcBorders>
              <w:bottom w:val="nil"/>
            </w:tcBorders>
          </w:tcPr>
          <w:p w14:paraId="4CC25C8F" w14:textId="77777777" w:rsidR="00A96A47" w:rsidRPr="001C60C1" w:rsidRDefault="00A96A47" w:rsidP="00D35E8A">
            <w:pPr>
              <w:keepNext/>
              <w:spacing w:after="120" w:line="240" w:lineRule="auto"/>
              <w:rPr>
                <w:rFonts w:ascii="Times New Roman" w:hAnsi="Times New Roman"/>
                <w:b/>
                <w:bCs/>
                <w:color w:val="000000"/>
                <w:lang w:val="fr-FR" w:eastAsia="en-GB"/>
              </w:rPr>
            </w:pPr>
          </w:p>
        </w:tc>
        <w:tc>
          <w:tcPr>
            <w:tcW w:w="3801" w:type="dxa"/>
            <w:tcBorders>
              <w:bottom w:val="nil"/>
            </w:tcBorders>
          </w:tcPr>
          <w:p w14:paraId="4CC25C90" w14:textId="77777777" w:rsidR="00A96A47" w:rsidRPr="001C60C1" w:rsidRDefault="00A96A47" w:rsidP="00D35E8A">
            <w:pPr>
              <w:keepNext/>
              <w:spacing w:after="120" w:line="240" w:lineRule="auto"/>
              <w:rPr>
                <w:rFonts w:ascii="Times New Roman" w:hAnsi="Times New Roman"/>
                <w:b/>
                <w:bCs/>
                <w:color w:val="000000"/>
                <w:lang w:val="fr-FR" w:eastAsia="en-GB"/>
              </w:rPr>
            </w:pPr>
          </w:p>
        </w:tc>
      </w:tr>
      <w:tr w:rsidR="0048249F" w:rsidRPr="005F3FFE" w14:paraId="4CC25C96" w14:textId="77777777" w:rsidTr="00F71E7F">
        <w:tc>
          <w:tcPr>
            <w:tcW w:w="4056" w:type="dxa"/>
            <w:tcBorders>
              <w:top w:val="nil"/>
            </w:tcBorders>
          </w:tcPr>
          <w:p w14:paraId="4CC25C92" w14:textId="77777777" w:rsidR="00A96A47" w:rsidRPr="001C60C1" w:rsidRDefault="00A2275F"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la résilience des écosystèmes et la contribution de la diversité biologique au</w:t>
            </w:r>
            <w:r w:rsidR="00B6500F" w:rsidRPr="001C60C1">
              <w:rPr>
                <w:rFonts w:ascii="Times New Roman" w:hAnsi="Times New Roman"/>
                <w:color w:val="000000"/>
                <w:lang w:val="fr-FR" w:eastAsia="en-GB"/>
              </w:rPr>
              <w:t>x</w:t>
            </w:r>
            <w:r w:rsidRPr="001C60C1">
              <w:rPr>
                <w:rFonts w:ascii="Times New Roman" w:hAnsi="Times New Roman"/>
                <w:color w:val="000000"/>
                <w:lang w:val="fr-FR" w:eastAsia="en-GB"/>
              </w:rPr>
              <w:t xml:space="preserve"> stocks de carbone sont améliorées, grâce aux mesures de conservation et restauration, y compris la restauration d’au moins 15 % des écosystèmes dégradés, contribuant ainsi à l’atténuation des changements climatiques et </w:t>
            </w:r>
            <w:r w:rsidR="00B6500F" w:rsidRPr="001C60C1">
              <w:rPr>
                <w:rFonts w:ascii="Times New Roman" w:hAnsi="Times New Roman"/>
                <w:color w:val="000000"/>
                <w:lang w:val="fr-FR" w:eastAsia="en-GB"/>
              </w:rPr>
              <w:t xml:space="preserve">à </w:t>
            </w:r>
            <w:r w:rsidRPr="001C60C1">
              <w:rPr>
                <w:rFonts w:ascii="Times New Roman" w:hAnsi="Times New Roman"/>
                <w:color w:val="000000"/>
                <w:lang w:val="fr-FR" w:eastAsia="en-GB"/>
              </w:rPr>
              <w:t>l’adaptation à ceux-ci, ainsi qu’à la lutte contre la désertification.</w:t>
            </w:r>
            <w:r w:rsidR="00A96A47" w:rsidRPr="001C60C1">
              <w:rPr>
                <w:rFonts w:ascii="Times New Roman" w:hAnsi="Times New Roman"/>
                <w:color w:val="000000"/>
                <w:lang w:val="fr-FR" w:eastAsia="en-GB"/>
              </w:rPr>
              <w:t xml:space="preserve"> </w:t>
            </w:r>
          </w:p>
        </w:tc>
        <w:tc>
          <w:tcPr>
            <w:tcW w:w="3790" w:type="dxa"/>
            <w:tcBorders>
              <w:top w:val="nil"/>
            </w:tcBorders>
          </w:tcPr>
          <w:p w14:paraId="4CC25C93" w14:textId="77777777" w:rsidR="00A96A47" w:rsidRPr="001C60C1" w:rsidRDefault="00A96A47" w:rsidP="00D35E8A">
            <w:pPr>
              <w:spacing w:after="120" w:line="240" w:lineRule="auto"/>
              <w:rPr>
                <w:rFonts w:ascii="Times New Roman" w:hAnsi="Times New Roman"/>
                <w:color w:val="000000"/>
                <w:lang w:val="fr-FR" w:eastAsia="en-GB"/>
              </w:rPr>
            </w:pPr>
          </w:p>
        </w:tc>
        <w:tc>
          <w:tcPr>
            <w:tcW w:w="3401" w:type="dxa"/>
            <w:tcBorders>
              <w:top w:val="nil"/>
            </w:tcBorders>
          </w:tcPr>
          <w:p w14:paraId="4CC25C94" w14:textId="34405D1C" w:rsidR="00A96A47" w:rsidRPr="009B67D3" w:rsidRDefault="00A96A47" w:rsidP="009B67D3">
            <w:pPr>
              <w:numPr>
                <w:ilvl w:val="0"/>
                <w:numId w:val="18"/>
              </w:numPr>
              <w:spacing w:after="120" w:line="240" w:lineRule="auto"/>
              <w:ind w:left="527" w:hanging="357"/>
              <w:rPr>
                <w:rFonts w:ascii="Times New Roman" w:hAnsi="Times New Roman"/>
                <w:color w:val="000000"/>
                <w:lang w:val="fr-FR" w:eastAsia="en-GB"/>
              </w:rPr>
            </w:pPr>
            <w:r w:rsidRPr="009B67D3">
              <w:rPr>
                <w:rFonts w:ascii="Times New Roman" w:hAnsi="Times New Roman"/>
                <w:color w:val="000000"/>
                <w:highlight w:val="yellow"/>
                <w:lang w:val="fr-FR" w:eastAsia="en-GB"/>
              </w:rPr>
              <w:t>[</w:t>
            </w:r>
            <w:r w:rsidR="009B67D3">
              <w:rPr>
                <w:rFonts w:ascii="Times New Roman" w:hAnsi="Times New Roman"/>
                <w:color w:val="000000"/>
                <w:highlight w:val="yellow"/>
                <w:lang w:val="fr-FR" w:eastAsia="en-GB"/>
              </w:rPr>
              <w:t>texte sur la restau</w:t>
            </w:r>
            <w:r w:rsidR="009B67D3" w:rsidRPr="009B67D3">
              <w:rPr>
                <w:rFonts w:ascii="Times New Roman" w:hAnsi="Times New Roman"/>
                <w:color w:val="000000"/>
                <w:highlight w:val="yellow"/>
                <w:lang w:val="fr-FR" w:eastAsia="en-GB"/>
              </w:rPr>
              <w:t>ration de zones humides r</w:t>
            </w:r>
            <w:r w:rsidR="009B67D3">
              <w:rPr>
                <w:rFonts w:ascii="Times New Roman" w:hAnsi="Times New Roman"/>
                <w:color w:val="000000"/>
                <w:highlight w:val="yellow"/>
                <w:lang w:val="fr-FR" w:eastAsia="en-GB"/>
              </w:rPr>
              <w:t>é</w:t>
            </w:r>
            <w:r w:rsidR="009B67D3" w:rsidRPr="009B67D3">
              <w:rPr>
                <w:rFonts w:ascii="Times New Roman" w:hAnsi="Times New Roman"/>
                <w:color w:val="000000"/>
                <w:highlight w:val="yellow"/>
                <w:lang w:val="fr-FR" w:eastAsia="en-GB"/>
              </w:rPr>
              <w:t>sultant de l’analyse des rapports nationaux</w:t>
            </w:r>
            <w:r w:rsidRPr="009B67D3">
              <w:rPr>
                <w:rFonts w:ascii="Times New Roman" w:hAnsi="Times New Roman"/>
                <w:color w:val="000000"/>
                <w:highlight w:val="yellow"/>
                <w:lang w:val="fr-FR" w:eastAsia="en-GB"/>
              </w:rPr>
              <w:t>]</w:t>
            </w:r>
          </w:p>
        </w:tc>
        <w:tc>
          <w:tcPr>
            <w:tcW w:w="3801" w:type="dxa"/>
            <w:tcBorders>
              <w:top w:val="nil"/>
            </w:tcBorders>
          </w:tcPr>
          <w:p w14:paraId="4CC25C95" w14:textId="77777777" w:rsidR="00A96A47" w:rsidRPr="001C60C1" w:rsidRDefault="00A2275F" w:rsidP="004105EA">
            <w:pPr>
              <w:numPr>
                <w:ilvl w:val="0"/>
                <w:numId w:val="18"/>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Le Comité technique travaillera, entre autres, avec le Groupe d’évaluation scientifique et technique (GEST) de la Convention de Ramsar et les Programmes de travail </w:t>
            </w:r>
            <w:r w:rsidR="004105EA" w:rsidRPr="001C60C1">
              <w:rPr>
                <w:rFonts w:ascii="Times New Roman" w:hAnsi="Times New Roman"/>
                <w:color w:val="000000"/>
                <w:lang w:val="fr-FR" w:eastAsia="en-GB"/>
              </w:rPr>
              <w:t>concernés</w:t>
            </w:r>
            <w:r w:rsidRPr="001C60C1">
              <w:rPr>
                <w:rFonts w:ascii="Times New Roman" w:hAnsi="Times New Roman"/>
                <w:color w:val="000000"/>
                <w:lang w:val="fr-FR" w:eastAsia="en-GB"/>
              </w:rPr>
              <w:t xml:space="preserve"> de la CBD, pour faire des recommandations sur la conservation et la gestion des zones humides à titre de priorité qui à la fois bénéficieront aux oiseaux d'eau migrateurs et contribueront à l</w:t>
            </w:r>
            <w:r w:rsidR="004105EA" w:rsidRPr="001C60C1">
              <w:rPr>
                <w:rFonts w:ascii="Times New Roman" w:hAnsi="Times New Roman"/>
                <w:color w:val="000000"/>
                <w:lang w:val="fr-FR" w:eastAsia="en-GB"/>
              </w:rPr>
              <w:t>’atténuation</w:t>
            </w:r>
            <w:r w:rsidRPr="001C60C1">
              <w:rPr>
                <w:rFonts w:ascii="Times New Roman" w:hAnsi="Times New Roman"/>
                <w:color w:val="000000"/>
                <w:lang w:val="fr-FR" w:eastAsia="en-GB"/>
              </w:rPr>
              <w:t xml:space="preserve"> du changement climatique, et à l’adaptation à ce dernier, et/ou combatt</w:t>
            </w:r>
            <w:r w:rsidR="004105EA" w:rsidRPr="001C60C1">
              <w:rPr>
                <w:rFonts w:ascii="Times New Roman" w:hAnsi="Times New Roman"/>
                <w:color w:val="000000"/>
                <w:lang w:val="fr-FR" w:eastAsia="en-GB"/>
              </w:rPr>
              <w:t>ro</w:t>
            </w:r>
            <w:r w:rsidRPr="001C60C1">
              <w:rPr>
                <w:rFonts w:ascii="Times New Roman" w:hAnsi="Times New Roman"/>
                <w:color w:val="000000"/>
                <w:lang w:val="fr-FR" w:eastAsia="en-GB"/>
              </w:rPr>
              <w:t>nt la désertification</w:t>
            </w:r>
          </w:p>
        </w:tc>
      </w:tr>
      <w:tr w:rsidR="0048249F" w:rsidRPr="001C60C1" w14:paraId="4CC25C9B" w14:textId="77777777" w:rsidTr="00F71E7F">
        <w:tc>
          <w:tcPr>
            <w:tcW w:w="4056" w:type="dxa"/>
            <w:tcBorders>
              <w:bottom w:val="nil"/>
            </w:tcBorders>
          </w:tcPr>
          <w:p w14:paraId="4CC25C97" w14:textId="77777777" w:rsidR="00A96A47" w:rsidRPr="001C60C1" w:rsidRDefault="00853506" w:rsidP="00853506">
            <w:pPr>
              <w:spacing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A96A47" w:rsidRPr="001C60C1">
              <w:rPr>
                <w:rFonts w:ascii="Times New Roman" w:hAnsi="Times New Roman"/>
                <w:b/>
                <w:bCs/>
                <w:color w:val="000000"/>
                <w:lang w:val="fr-FR" w:eastAsia="en-GB"/>
              </w:rPr>
              <w:t xml:space="preserve"> 16</w:t>
            </w:r>
          </w:p>
        </w:tc>
        <w:tc>
          <w:tcPr>
            <w:tcW w:w="3790" w:type="dxa"/>
            <w:tcBorders>
              <w:bottom w:val="nil"/>
            </w:tcBorders>
          </w:tcPr>
          <w:p w14:paraId="4CC25C98"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99"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9A" w14:textId="77777777" w:rsidR="00A96A47" w:rsidRPr="001C60C1" w:rsidRDefault="00A96A47" w:rsidP="00D35E8A">
            <w:pPr>
              <w:spacing w:after="120" w:line="240" w:lineRule="auto"/>
              <w:rPr>
                <w:rFonts w:ascii="Times New Roman" w:hAnsi="Times New Roman"/>
                <w:b/>
                <w:bCs/>
                <w:color w:val="000000"/>
                <w:lang w:val="fr-FR" w:eastAsia="en-GB"/>
              </w:rPr>
            </w:pPr>
          </w:p>
        </w:tc>
      </w:tr>
      <w:tr w:rsidR="0048249F" w:rsidRPr="005F3FFE" w14:paraId="4CC25CA0" w14:textId="77777777" w:rsidTr="00F71E7F">
        <w:tc>
          <w:tcPr>
            <w:tcW w:w="4056" w:type="dxa"/>
            <w:tcBorders>
              <w:top w:val="nil"/>
              <w:bottom w:val="single" w:sz="4" w:space="0" w:color="000000"/>
            </w:tcBorders>
          </w:tcPr>
          <w:p w14:paraId="4CC25C9C" w14:textId="77777777" w:rsidR="00A96A47" w:rsidRPr="001C60C1" w:rsidRDefault="004105EA" w:rsidP="004105E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w:t>
            </w:r>
            <w:r w:rsidR="00A96A47" w:rsidRPr="001C60C1">
              <w:rPr>
                <w:rFonts w:ascii="Times New Roman" w:hAnsi="Times New Roman"/>
                <w:color w:val="000000"/>
                <w:lang w:val="fr-FR" w:eastAsia="en-GB"/>
              </w:rPr>
              <w:t xml:space="preserve">015, </w:t>
            </w:r>
            <w:r w:rsidR="00C01AEF" w:rsidRPr="001C60C1">
              <w:rPr>
                <w:rFonts w:ascii="Times New Roman" w:hAnsi="Times New Roman"/>
                <w:color w:val="000000"/>
                <w:lang w:val="fr-FR" w:eastAsia="en-GB"/>
              </w:rPr>
              <w:t>le</w:t>
            </w:r>
            <w:r w:rsidR="00A96A47" w:rsidRPr="001C60C1">
              <w:rPr>
                <w:rFonts w:ascii="Times New Roman" w:hAnsi="Times New Roman"/>
                <w:color w:val="000000"/>
                <w:lang w:val="fr-FR" w:eastAsia="en-GB"/>
              </w:rPr>
              <w:t xml:space="preserve"> </w:t>
            </w:r>
            <w:r w:rsidR="00C01AEF" w:rsidRPr="001C60C1">
              <w:rPr>
                <w:rFonts w:ascii="Times New Roman" w:hAnsi="Times New Roman"/>
                <w:i/>
                <w:color w:val="000000"/>
                <w:lang w:val="fr-FR" w:eastAsia="en-GB"/>
              </w:rPr>
              <w:t xml:space="preserve">Protocole de Nagoya sur l’accès aux ressources génétiques et le partage </w:t>
            </w:r>
            <w:r w:rsidR="00392665" w:rsidRPr="001C60C1">
              <w:rPr>
                <w:rFonts w:ascii="Times New Roman" w:hAnsi="Times New Roman"/>
                <w:i/>
                <w:color w:val="000000"/>
                <w:lang w:val="fr-FR" w:eastAsia="en-GB"/>
              </w:rPr>
              <w:t xml:space="preserve">juste et </w:t>
            </w:r>
            <w:r w:rsidR="00C01AEF" w:rsidRPr="001C60C1">
              <w:rPr>
                <w:rFonts w:ascii="Times New Roman" w:hAnsi="Times New Roman"/>
                <w:i/>
                <w:color w:val="000000"/>
                <w:lang w:val="fr-FR" w:eastAsia="en-GB"/>
              </w:rPr>
              <w:t xml:space="preserve">équitable des avantages </w:t>
            </w:r>
            <w:r w:rsidR="00C01AEF" w:rsidRPr="001C60C1">
              <w:rPr>
                <w:rFonts w:ascii="Times New Roman" w:hAnsi="Times New Roman"/>
                <w:i/>
                <w:color w:val="000000"/>
                <w:lang w:val="fr-FR" w:eastAsia="en-GB"/>
              </w:rPr>
              <w:lastRenderedPageBreak/>
              <w:t>découlant de leur utilisation</w:t>
            </w:r>
            <w:r w:rsidRPr="001C60C1">
              <w:rPr>
                <w:rFonts w:ascii="Times New Roman" w:hAnsi="Times New Roman"/>
                <w:color w:val="000000"/>
                <w:lang w:val="fr-FR" w:eastAsia="en-GB"/>
              </w:rPr>
              <w:t xml:space="preserve"> est entré en vigueur et est opérationnel, et est cohérent avec la législation nationale</w:t>
            </w:r>
            <w:r w:rsidR="00A96A47" w:rsidRPr="001C60C1">
              <w:rPr>
                <w:rFonts w:ascii="Times New Roman" w:hAnsi="Times New Roman"/>
                <w:color w:val="000000"/>
                <w:lang w:val="fr-FR" w:eastAsia="en-GB"/>
              </w:rPr>
              <w:t>.</w:t>
            </w:r>
          </w:p>
        </w:tc>
        <w:tc>
          <w:tcPr>
            <w:tcW w:w="3790" w:type="dxa"/>
            <w:tcBorders>
              <w:top w:val="nil"/>
              <w:bottom w:val="single" w:sz="4" w:space="0" w:color="000000"/>
            </w:tcBorders>
          </w:tcPr>
          <w:p w14:paraId="4CC25C9D" w14:textId="77777777" w:rsidR="00A96A47" w:rsidRPr="001C60C1" w:rsidRDefault="00A96A47" w:rsidP="00D35E8A">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4CC25C9E" w14:textId="77777777" w:rsidR="00A96A47" w:rsidRPr="001C60C1" w:rsidRDefault="00A96A47" w:rsidP="00D35E8A">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4CC25C9F" w14:textId="77777777" w:rsidR="00A96A47" w:rsidRPr="001C60C1" w:rsidRDefault="00A96A47" w:rsidP="00D35E8A">
            <w:pPr>
              <w:spacing w:after="120" w:line="240" w:lineRule="auto"/>
              <w:rPr>
                <w:rFonts w:ascii="Times New Roman" w:hAnsi="Times New Roman"/>
                <w:color w:val="000000"/>
                <w:lang w:val="fr-FR" w:eastAsia="en-GB"/>
              </w:rPr>
            </w:pPr>
          </w:p>
        </w:tc>
      </w:tr>
      <w:tr w:rsidR="00A96A47" w:rsidRPr="005F3FFE" w14:paraId="4CC25CA2" w14:textId="77777777" w:rsidTr="002D70B5">
        <w:tc>
          <w:tcPr>
            <w:tcW w:w="15048" w:type="dxa"/>
            <w:gridSpan w:val="4"/>
            <w:shd w:val="clear" w:color="auto" w:fill="EEECE1"/>
          </w:tcPr>
          <w:p w14:paraId="4CC25CA1" w14:textId="77777777" w:rsidR="00A96A47" w:rsidRPr="001C60C1" w:rsidRDefault="00A2275F" w:rsidP="006F5F55">
            <w:pPr>
              <w:spacing w:after="120" w:line="240" w:lineRule="auto"/>
              <w:jc w:val="center"/>
              <w:rPr>
                <w:rFonts w:ascii="Times New Roman" w:hAnsi="Times New Roman"/>
                <w:color w:val="000000"/>
                <w:lang w:val="fr-FR" w:eastAsia="en-GB"/>
              </w:rPr>
            </w:pPr>
            <w:bookmarkStart w:id="6" w:name="GoalE"/>
            <w:bookmarkEnd w:id="6"/>
            <w:r w:rsidRPr="001C60C1">
              <w:rPr>
                <w:rFonts w:ascii="Times New Roman" w:hAnsi="Times New Roman"/>
                <w:b/>
                <w:bCs/>
                <w:i/>
                <w:iCs/>
                <w:color w:val="000000"/>
                <w:lang w:val="fr-FR" w:eastAsia="en-GB"/>
              </w:rPr>
              <w:lastRenderedPageBreak/>
              <w:t>But stratégique E : Renforcer la mise en œuvre au moyen d’une planification participative, de la gestion des connaissances et du renforcement des capacités</w:t>
            </w:r>
          </w:p>
        </w:tc>
      </w:tr>
      <w:tr w:rsidR="0048249F" w:rsidRPr="001C60C1" w14:paraId="4CC25CA7" w14:textId="77777777" w:rsidTr="00F71E7F">
        <w:tc>
          <w:tcPr>
            <w:tcW w:w="4056" w:type="dxa"/>
            <w:tcBorders>
              <w:bottom w:val="nil"/>
            </w:tcBorders>
          </w:tcPr>
          <w:p w14:paraId="4CC25CA3" w14:textId="77777777" w:rsidR="00A96A47" w:rsidRPr="001C60C1" w:rsidRDefault="00A2275F" w:rsidP="00A2275F">
            <w:pPr>
              <w:spacing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A96A47" w:rsidRPr="001C60C1">
              <w:rPr>
                <w:rFonts w:ascii="Times New Roman" w:hAnsi="Times New Roman"/>
                <w:b/>
                <w:bCs/>
                <w:color w:val="000000"/>
                <w:lang w:val="fr-FR" w:eastAsia="en-GB"/>
              </w:rPr>
              <w:t xml:space="preserve"> 17</w:t>
            </w:r>
          </w:p>
        </w:tc>
        <w:tc>
          <w:tcPr>
            <w:tcW w:w="3790" w:type="dxa"/>
            <w:tcBorders>
              <w:bottom w:val="nil"/>
            </w:tcBorders>
          </w:tcPr>
          <w:p w14:paraId="4CC25CA4"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A5"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A6" w14:textId="77777777" w:rsidR="00A96A47" w:rsidRPr="001C60C1" w:rsidRDefault="00A96A47" w:rsidP="00D35E8A">
            <w:pPr>
              <w:spacing w:after="120" w:line="240" w:lineRule="auto"/>
              <w:rPr>
                <w:rFonts w:ascii="Times New Roman" w:hAnsi="Times New Roman"/>
                <w:b/>
                <w:bCs/>
                <w:color w:val="000000"/>
                <w:lang w:val="fr-FR" w:eastAsia="en-GB"/>
              </w:rPr>
            </w:pPr>
          </w:p>
        </w:tc>
      </w:tr>
      <w:tr w:rsidR="0048249F" w:rsidRPr="005F3FFE" w14:paraId="4CC25CAC" w14:textId="77777777" w:rsidTr="00F71E7F">
        <w:tc>
          <w:tcPr>
            <w:tcW w:w="4056" w:type="dxa"/>
            <w:tcBorders>
              <w:top w:val="nil"/>
            </w:tcBorders>
          </w:tcPr>
          <w:p w14:paraId="4CC25CA8" w14:textId="77777777" w:rsidR="00A96A47" w:rsidRPr="001C60C1" w:rsidRDefault="00A2275F"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2015, toutes les Parties ont élaboré et adopté en tant qu’instrument de politique générale, et commencé à mettre en œuvre une stratégie et un plan d’action nationaux efficaces, participatifs et actualisés pour la diversité biologique.</w:t>
            </w:r>
            <w:r w:rsidR="00A96A47" w:rsidRPr="001C60C1">
              <w:rPr>
                <w:rFonts w:ascii="Times New Roman" w:hAnsi="Times New Roman"/>
                <w:color w:val="000000"/>
                <w:lang w:val="fr-FR" w:eastAsia="en-GB"/>
              </w:rPr>
              <w:t xml:space="preserve"> </w:t>
            </w:r>
          </w:p>
        </w:tc>
        <w:tc>
          <w:tcPr>
            <w:tcW w:w="3790" w:type="dxa"/>
            <w:tcBorders>
              <w:top w:val="nil"/>
            </w:tcBorders>
          </w:tcPr>
          <w:p w14:paraId="4CC25CA9" w14:textId="77777777" w:rsidR="00A96A47" w:rsidRPr="001C60C1" w:rsidRDefault="00A96A47" w:rsidP="00D35E8A">
            <w:pPr>
              <w:spacing w:after="120" w:line="240" w:lineRule="auto"/>
              <w:rPr>
                <w:rFonts w:ascii="Times New Roman" w:hAnsi="Times New Roman"/>
                <w:color w:val="000000"/>
                <w:lang w:val="fr-FR" w:eastAsia="en-GB"/>
              </w:rPr>
            </w:pPr>
          </w:p>
        </w:tc>
        <w:tc>
          <w:tcPr>
            <w:tcW w:w="3401" w:type="dxa"/>
            <w:tcBorders>
              <w:top w:val="nil"/>
            </w:tcBorders>
          </w:tcPr>
          <w:p w14:paraId="4CC25CAA" w14:textId="77777777" w:rsidR="00A96A47" w:rsidRPr="001C60C1" w:rsidRDefault="00601D7D" w:rsidP="0017006D">
            <w:pPr>
              <w:numPr>
                <w:ilvl w:val="0"/>
                <w:numId w:val="18"/>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highlight w:val="yellow"/>
                <w:lang w:val="fr-FR" w:eastAsia="en-GB"/>
              </w:rPr>
              <w:t>XX</w:t>
            </w:r>
            <w:r w:rsidR="00A96A47" w:rsidRPr="001C60C1">
              <w:rPr>
                <w:rFonts w:ascii="Times New Roman" w:hAnsi="Times New Roman"/>
                <w:color w:val="000000"/>
                <w:highlight w:val="yellow"/>
                <w:lang w:val="fr-FR" w:eastAsia="en-GB"/>
              </w:rPr>
              <w:t xml:space="preserve"> </w:t>
            </w:r>
            <w:r w:rsidR="0017006D" w:rsidRPr="001C60C1">
              <w:rPr>
                <w:rFonts w:ascii="Times New Roman" w:hAnsi="Times New Roman"/>
                <w:color w:val="000000"/>
                <w:lang w:val="fr-FR" w:eastAsia="en-GB"/>
              </w:rPr>
              <w:t>Parties contractantes à l’</w:t>
            </w:r>
            <w:r w:rsidR="00A96A47" w:rsidRPr="001C60C1">
              <w:rPr>
                <w:rFonts w:ascii="Times New Roman" w:hAnsi="Times New Roman"/>
                <w:color w:val="000000"/>
                <w:lang w:val="fr-FR" w:eastAsia="en-GB"/>
              </w:rPr>
              <w:t xml:space="preserve">AEWA </w:t>
            </w:r>
            <w:r w:rsidR="0017006D" w:rsidRPr="001C60C1">
              <w:rPr>
                <w:rFonts w:ascii="Times New Roman" w:hAnsi="Times New Roman"/>
                <w:color w:val="000000"/>
                <w:lang w:val="fr-FR" w:eastAsia="en-GB"/>
              </w:rPr>
              <w:t>ont adopté les</w:t>
            </w:r>
            <w:r w:rsidR="00A2275F" w:rsidRPr="001C60C1">
              <w:rPr>
                <w:rFonts w:ascii="Times New Roman" w:hAnsi="Times New Roman"/>
                <w:color w:val="000000"/>
                <w:lang w:val="fr-FR" w:eastAsia="en-GB"/>
              </w:rPr>
              <w:t xml:space="preserve"> </w:t>
            </w:r>
            <w:r w:rsidR="00786543" w:rsidRPr="001C60C1">
              <w:rPr>
                <w:rFonts w:ascii="Times New Roman" w:hAnsi="Times New Roman"/>
                <w:color w:val="000000"/>
                <w:lang w:val="fr-FR" w:eastAsia="en-GB"/>
              </w:rPr>
              <w:t>SPANB</w:t>
            </w:r>
            <w:r w:rsidRPr="001C60C1">
              <w:rPr>
                <w:rFonts w:ascii="Times New Roman" w:hAnsi="Times New Roman"/>
                <w:color w:val="000000"/>
                <w:lang w:val="fr-FR" w:eastAsia="en-GB"/>
              </w:rPr>
              <w:t xml:space="preserve"> </w:t>
            </w:r>
            <w:r w:rsidR="0017006D" w:rsidRPr="001C60C1">
              <w:rPr>
                <w:rFonts w:ascii="Times New Roman" w:hAnsi="Times New Roman"/>
                <w:color w:val="000000"/>
                <w:lang w:val="fr-FR" w:eastAsia="en-GB"/>
              </w:rPr>
              <w:t>tandis que</w:t>
            </w:r>
            <w:r w:rsidRPr="001C60C1">
              <w:rPr>
                <w:rFonts w:ascii="Times New Roman" w:hAnsi="Times New Roman"/>
                <w:color w:val="000000"/>
                <w:lang w:val="fr-FR" w:eastAsia="en-GB"/>
              </w:rPr>
              <w:t xml:space="preserve"> </w:t>
            </w:r>
            <w:r w:rsidRPr="001C60C1">
              <w:rPr>
                <w:rFonts w:ascii="Times New Roman" w:hAnsi="Times New Roman"/>
                <w:color w:val="000000"/>
                <w:highlight w:val="yellow"/>
                <w:lang w:val="fr-FR" w:eastAsia="en-GB"/>
              </w:rPr>
              <w:t>XX</w:t>
            </w:r>
            <w:r w:rsidRPr="001C60C1">
              <w:rPr>
                <w:rFonts w:ascii="Times New Roman" w:hAnsi="Times New Roman"/>
                <w:color w:val="000000"/>
                <w:lang w:val="fr-FR" w:eastAsia="en-GB"/>
              </w:rPr>
              <w:t xml:space="preserve"> </w:t>
            </w:r>
            <w:r w:rsidR="0017006D" w:rsidRPr="001C60C1">
              <w:rPr>
                <w:rFonts w:ascii="Times New Roman" w:hAnsi="Times New Roman"/>
                <w:color w:val="000000"/>
                <w:lang w:val="fr-FR" w:eastAsia="en-GB"/>
              </w:rPr>
              <w:t>sont actuellement en cours de développement</w:t>
            </w:r>
          </w:p>
        </w:tc>
        <w:tc>
          <w:tcPr>
            <w:tcW w:w="3801" w:type="dxa"/>
            <w:tcBorders>
              <w:top w:val="nil"/>
            </w:tcBorders>
          </w:tcPr>
          <w:p w14:paraId="4CC25CAB" w14:textId="77777777" w:rsidR="00A96A47" w:rsidRPr="001C60C1" w:rsidRDefault="00A2275F" w:rsidP="00D35E8A">
            <w:pPr>
              <w:numPr>
                <w:ilvl w:val="0"/>
                <w:numId w:val="18"/>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S’assurer que les autorités nationales responsables de la mise en œuvre de l’AEWA sont totalement engagées dans le processus de mise à jour des stratégies nationales pour la biodiversité et des plans d’action de façon à encourager plus avant les synergies entre les traités liés à la biodiversité</w:t>
            </w:r>
          </w:p>
        </w:tc>
      </w:tr>
      <w:tr w:rsidR="0048249F" w:rsidRPr="001C60C1" w14:paraId="4CC25CB1" w14:textId="77777777" w:rsidTr="00F71E7F">
        <w:tc>
          <w:tcPr>
            <w:tcW w:w="4056" w:type="dxa"/>
            <w:tcBorders>
              <w:bottom w:val="nil"/>
            </w:tcBorders>
          </w:tcPr>
          <w:p w14:paraId="4CC25CAD" w14:textId="77777777" w:rsidR="00A96A47" w:rsidRPr="001C60C1" w:rsidRDefault="00A2275F" w:rsidP="00A2275F">
            <w:pPr>
              <w:spacing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t>Objectif</w:t>
            </w:r>
            <w:r w:rsidR="00A96A47" w:rsidRPr="001C60C1">
              <w:rPr>
                <w:rFonts w:ascii="Times New Roman" w:hAnsi="Times New Roman"/>
                <w:b/>
                <w:bCs/>
                <w:color w:val="000000"/>
                <w:lang w:val="fr-FR" w:eastAsia="en-GB"/>
              </w:rPr>
              <w:t xml:space="preserve"> 18 </w:t>
            </w:r>
          </w:p>
        </w:tc>
        <w:tc>
          <w:tcPr>
            <w:tcW w:w="3790" w:type="dxa"/>
            <w:tcBorders>
              <w:bottom w:val="nil"/>
            </w:tcBorders>
          </w:tcPr>
          <w:p w14:paraId="4CC25CAE"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AF"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B0" w14:textId="77777777" w:rsidR="00A96A47" w:rsidRPr="001C60C1" w:rsidRDefault="00A96A47" w:rsidP="00D35E8A">
            <w:pPr>
              <w:spacing w:after="120" w:line="240" w:lineRule="auto"/>
              <w:rPr>
                <w:rFonts w:ascii="Times New Roman" w:hAnsi="Times New Roman"/>
                <w:b/>
                <w:bCs/>
                <w:color w:val="000000"/>
                <w:lang w:val="fr-FR" w:eastAsia="en-GB"/>
              </w:rPr>
            </w:pPr>
          </w:p>
        </w:tc>
      </w:tr>
      <w:tr w:rsidR="0048249F" w:rsidRPr="005F3FFE" w14:paraId="4CC25CB6" w14:textId="77777777" w:rsidTr="00F71E7F">
        <w:tc>
          <w:tcPr>
            <w:tcW w:w="4056" w:type="dxa"/>
            <w:tcBorders>
              <w:top w:val="nil"/>
            </w:tcBorders>
          </w:tcPr>
          <w:p w14:paraId="4CC25CB2" w14:textId="77777777" w:rsidR="00A96A47" w:rsidRPr="001C60C1" w:rsidRDefault="00A2275F"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r w:rsidR="00A96A47" w:rsidRPr="001C60C1">
              <w:rPr>
                <w:rFonts w:ascii="Times New Roman" w:hAnsi="Times New Roman"/>
                <w:color w:val="000000"/>
                <w:lang w:val="fr-FR" w:eastAsia="en-GB"/>
              </w:rPr>
              <w:t>.</w:t>
            </w:r>
          </w:p>
        </w:tc>
        <w:tc>
          <w:tcPr>
            <w:tcW w:w="3790" w:type="dxa"/>
            <w:tcBorders>
              <w:top w:val="nil"/>
            </w:tcBorders>
          </w:tcPr>
          <w:p w14:paraId="4CC25CB3" w14:textId="77777777" w:rsidR="00A96A47" w:rsidRPr="001C60C1" w:rsidRDefault="00A96A47" w:rsidP="00D35E8A">
            <w:pPr>
              <w:spacing w:after="120" w:line="240" w:lineRule="auto"/>
              <w:rPr>
                <w:rFonts w:ascii="Times New Roman" w:hAnsi="Times New Roman"/>
                <w:color w:val="000000"/>
                <w:lang w:val="fr-FR" w:eastAsia="en-GB"/>
              </w:rPr>
            </w:pPr>
          </w:p>
        </w:tc>
        <w:tc>
          <w:tcPr>
            <w:tcW w:w="3401" w:type="dxa"/>
            <w:tcBorders>
              <w:top w:val="nil"/>
            </w:tcBorders>
          </w:tcPr>
          <w:p w14:paraId="4CC25CB4" w14:textId="77777777" w:rsidR="00A96A47" w:rsidRPr="001C60C1" w:rsidRDefault="00A96A47" w:rsidP="00D35E8A">
            <w:pPr>
              <w:spacing w:after="120" w:line="240" w:lineRule="auto"/>
              <w:rPr>
                <w:rFonts w:ascii="Times New Roman" w:hAnsi="Times New Roman"/>
                <w:color w:val="000000"/>
                <w:lang w:val="fr-FR" w:eastAsia="en-GB"/>
              </w:rPr>
            </w:pPr>
          </w:p>
        </w:tc>
        <w:tc>
          <w:tcPr>
            <w:tcW w:w="3801" w:type="dxa"/>
            <w:tcBorders>
              <w:top w:val="nil"/>
            </w:tcBorders>
          </w:tcPr>
          <w:p w14:paraId="4CC25CB5" w14:textId="77777777" w:rsidR="00A96A47" w:rsidRPr="001C60C1" w:rsidRDefault="00A2275F" w:rsidP="00D35E8A">
            <w:pPr>
              <w:numPr>
                <w:ilvl w:val="0"/>
                <w:numId w:val="18"/>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Le Comité technique développe la compréhension des implications des méthodes traditionnelles de prélèvement et des implications que ces dernières peuvent avoir pour la mise en œuvre de l’AEWA</w:t>
            </w:r>
          </w:p>
        </w:tc>
      </w:tr>
      <w:tr w:rsidR="0048249F" w:rsidRPr="001C60C1" w14:paraId="4CC25CBB" w14:textId="77777777" w:rsidTr="00F71E7F">
        <w:tc>
          <w:tcPr>
            <w:tcW w:w="4056" w:type="dxa"/>
            <w:tcBorders>
              <w:bottom w:val="nil"/>
            </w:tcBorders>
          </w:tcPr>
          <w:p w14:paraId="4CC25CB7" w14:textId="77777777" w:rsidR="00A96A47" w:rsidRPr="001C60C1" w:rsidRDefault="00A2275F" w:rsidP="00A2275F">
            <w:pPr>
              <w:spacing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A96A47" w:rsidRPr="001C60C1">
              <w:rPr>
                <w:rFonts w:ascii="Times New Roman" w:hAnsi="Times New Roman"/>
                <w:b/>
                <w:bCs/>
                <w:color w:val="000000"/>
                <w:lang w:val="fr-FR" w:eastAsia="en-GB"/>
              </w:rPr>
              <w:t xml:space="preserve"> 19</w:t>
            </w:r>
          </w:p>
        </w:tc>
        <w:tc>
          <w:tcPr>
            <w:tcW w:w="3790" w:type="dxa"/>
            <w:tcBorders>
              <w:bottom w:val="nil"/>
            </w:tcBorders>
          </w:tcPr>
          <w:p w14:paraId="4CC25CB8"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B9"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BA" w14:textId="77777777" w:rsidR="00A96A47" w:rsidRPr="001C60C1" w:rsidRDefault="00A96A47" w:rsidP="00D35E8A">
            <w:pPr>
              <w:spacing w:after="120" w:line="240" w:lineRule="auto"/>
              <w:rPr>
                <w:rFonts w:ascii="Times New Roman" w:hAnsi="Times New Roman"/>
                <w:b/>
                <w:bCs/>
                <w:color w:val="000000"/>
                <w:lang w:val="fr-FR" w:eastAsia="en-GB"/>
              </w:rPr>
            </w:pPr>
          </w:p>
        </w:tc>
      </w:tr>
      <w:tr w:rsidR="0048249F" w:rsidRPr="005F3FFE" w14:paraId="4CC25CCB" w14:textId="77777777" w:rsidTr="00F71E7F">
        <w:tc>
          <w:tcPr>
            <w:tcW w:w="4056" w:type="dxa"/>
            <w:tcBorders>
              <w:top w:val="nil"/>
            </w:tcBorders>
          </w:tcPr>
          <w:p w14:paraId="4CC25CBC" w14:textId="77777777" w:rsidR="00A96A47" w:rsidRPr="001C60C1" w:rsidRDefault="00A2275F"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3790" w:type="dxa"/>
            <w:tcBorders>
              <w:top w:val="nil"/>
            </w:tcBorders>
          </w:tcPr>
          <w:p w14:paraId="4CC25CBD" w14:textId="77777777" w:rsidR="00A96A47" w:rsidRPr="001C60C1" w:rsidRDefault="00A2275F" w:rsidP="00D35E8A">
            <w:pPr>
              <w:numPr>
                <w:ilvl w:val="0"/>
                <w:numId w:val="18"/>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Plan stratégique</w:t>
            </w:r>
            <w:r w:rsidR="00A96A47" w:rsidRPr="001C60C1">
              <w:rPr>
                <w:rFonts w:ascii="Times New Roman" w:hAnsi="Times New Roman"/>
                <w:color w:val="000000"/>
                <w:lang w:val="fr-FR" w:eastAsia="en-GB"/>
              </w:rPr>
              <w:t xml:space="preserve"> a</w:t>
            </w:r>
            <w:r w:rsidRPr="001C60C1">
              <w:rPr>
                <w:rFonts w:ascii="Times New Roman" w:hAnsi="Times New Roman"/>
                <w:color w:val="000000"/>
                <w:lang w:val="fr-FR" w:eastAsia="en-GB"/>
              </w:rPr>
              <w:t>dopté</w:t>
            </w:r>
            <w:r w:rsidR="00A96A47" w:rsidRPr="001C60C1">
              <w:rPr>
                <w:rFonts w:ascii="Times New Roman" w:hAnsi="Times New Roman"/>
                <w:color w:val="000000"/>
                <w:lang w:val="fr-FR" w:eastAsia="en-GB"/>
              </w:rPr>
              <w:t xml:space="preserve"> (2008) </w:t>
            </w:r>
            <w:r w:rsidRPr="001C60C1">
              <w:rPr>
                <w:rFonts w:ascii="Times New Roman" w:hAnsi="Times New Roman"/>
                <w:color w:val="000000"/>
                <w:lang w:val="fr-FR" w:eastAsia="en-GB"/>
              </w:rPr>
              <w:t xml:space="preserve">avec objectifs afférents </w:t>
            </w:r>
            <w:r w:rsidR="00A96A47" w:rsidRPr="001C60C1">
              <w:rPr>
                <w:rFonts w:ascii="Times New Roman" w:hAnsi="Times New Roman"/>
                <w:color w:val="000000"/>
                <w:lang w:val="fr-FR" w:eastAsia="en-GB"/>
              </w:rPr>
              <w:t>:</w:t>
            </w:r>
          </w:p>
          <w:p w14:paraId="4CC25CBE" w14:textId="77777777" w:rsidR="00A96A47" w:rsidRPr="001C60C1" w:rsidRDefault="00A2275F" w:rsidP="00D35E8A">
            <w:pPr>
              <w:numPr>
                <w:ilvl w:val="1"/>
                <w:numId w:val="13"/>
              </w:numPr>
              <w:spacing w:after="120" w:line="240" w:lineRule="auto"/>
              <w:ind w:left="924" w:hanging="357"/>
              <w:rPr>
                <w:rFonts w:ascii="Times New Roman" w:hAnsi="Times New Roman"/>
                <w:color w:val="000000"/>
                <w:lang w:val="fr-FR" w:eastAsia="en-GB"/>
              </w:rPr>
            </w:pPr>
            <w:r w:rsidRPr="001C60C1">
              <w:rPr>
                <w:rFonts w:ascii="Times New Roman" w:hAnsi="Times New Roman"/>
                <w:b/>
                <w:i/>
                <w:color w:val="000000"/>
                <w:lang w:val="fr-FR"/>
              </w:rPr>
              <w:t>Objectif 3 : Améliorer les connaissances sur les espèces et leurs populations, les voies de migration et les menaces comme fondement de l’action de conservation</w:t>
            </w:r>
            <w:r w:rsidR="00A96A47" w:rsidRPr="001C60C1">
              <w:rPr>
                <w:rFonts w:ascii="Times New Roman" w:hAnsi="Times New Roman"/>
                <w:i/>
                <w:color w:val="000000"/>
                <w:lang w:val="fr-FR"/>
              </w:rPr>
              <w:t xml:space="preserve"> </w:t>
            </w:r>
          </w:p>
          <w:p w14:paraId="4CC25CBF" w14:textId="77777777" w:rsidR="00A2275F" w:rsidRPr="001C60C1" w:rsidRDefault="00A2275F" w:rsidP="00A2275F">
            <w:pPr>
              <w:numPr>
                <w:ilvl w:val="0"/>
                <w:numId w:val="16"/>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Publication triennale du Rapport sur l’état de conservation résumant les connaissances sur les oiseaux d'eau migrateurs de l’AEWA</w:t>
            </w:r>
          </w:p>
          <w:p w14:paraId="4CC25CC0" w14:textId="77777777" w:rsidR="00A96A47" w:rsidRPr="001C60C1" w:rsidRDefault="00A2275F" w:rsidP="00A2275F">
            <w:pPr>
              <w:numPr>
                <w:ilvl w:val="0"/>
                <w:numId w:val="16"/>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Outil CSN et Kit de formation Voie de migration</w:t>
            </w:r>
          </w:p>
        </w:tc>
        <w:tc>
          <w:tcPr>
            <w:tcW w:w="3401" w:type="dxa"/>
            <w:tcBorders>
              <w:top w:val="nil"/>
            </w:tcBorders>
          </w:tcPr>
          <w:p w14:paraId="4CC25CC1" w14:textId="77777777" w:rsidR="00A96A47" w:rsidRPr="001C60C1" w:rsidRDefault="0017006D" w:rsidP="00D35E8A">
            <w:pPr>
              <w:numPr>
                <w:ilvl w:val="0"/>
                <w:numId w:val="18"/>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Partenariat de surveillance des oiseaux d’eau établi pour renforcer le développement du Recensement international des oiseaux d’eau</w:t>
            </w:r>
            <w:r w:rsidR="00C03A27" w:rsidRPr="001C60C1">
              <w:rPr>
                <w:rFonts w:ascii="Times New Roman" w:hAnsi="Times New Roman"/>
                <w:color w:val="000000"/>
                <w:lang w:val="fr-FR" w:eastAsia="en-GB"/>
              </w:rPr>
              <w:t xml:space="preserve"> (IWC)</w:t>
            </w:r>
          </w:p>
          <w:p w14:paraId="4CC25CC2" w14:textId="77777777" w:rsidR="00C03A27" w:rsidRPr="001C60C1" w:rsidRDefault="0017006D" w:rsidP="00D35E8A">
            <w:pPr>
              <w:numPr>
                <w:ilvl w:val="0"/>
                <w:numId w:val="15"/>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Lors de la</w:t>
            </w:r>
            <w:r w:rsidR="00947BF1" w:rsidRPr="001C60C1">
              <w:rPr>
                <w:rFonts w:ascii="Times New Roman" w:hAnsi="Times New Roman"/>
                <w:color w:val="000000"/>
                <w:lang w:val="fr-FR" w:eastAsia="en-GB"/>
              </w:rPr>
              <w:t xml:space="preserve"> M</w:t>
            </w:r>
            <w:r w:rsidR="004105EA" w:rsidRPr="001C60C1">
              <w:rPr>
                <w:rFonts w:ascii="Times New Roman" w:hAnsi="Times New Roman"/>
                <w:color w:val="000000"/>
                <w:lang w:val="fr-FR" w:eastAsia="en-GB"/>
              </w:rPr>
              <w:t>O</w:t>
            </w:r>
            <w:r w:rsidR="00C03A27" w:rsidRPr="001C60C1">
              <w:rPr>
                <w:rFonts w:ascii="Times New Roman" w:hAnsi="Times New Roman"/>
                <w:color w:val="000000"/>
                <w:lang w:val="fr-FR" w:eastAsia="en-GB"/>
              </w:rPr>
              <w:t>P6</w:t>
            </w:r>
            <w:r w:rsidRPr="001C60C1">
              <w:rPr>
                <w:rFonts w:ascii="Times New Roman" w:hAnsi="Times New Roman"/>
                <w:color w:val="000000"/>
                <w:lang w:val="fr-FR" w:eastAsia="en-GB"/>
              </w:rPr>
              <w:t>, les</w:t>
            </w:r>
            <w:r w:rsidR="00C03A27" w:rsidRPr="001C60C1">
              <w:rPr>
                <w:rFonts w:ascii="Times New Roman" w:hAnsi="Times New Roman"/>
                <w:color w:val="000000"/>
                <w:lang w:val="fr-FR" w:eastAsia="en-GB"/>
              </w:rPr>
              <w:t xml:space="preserve"> Parties</w:t>
            </w:r>
            <w:r w:rsidRPr="001C60C1">
              <w:rPr>
                <w:rFonts w:ascii="Times New Roman" w:hAnsi="Times New Roman"/>
                <w:color w:val="000000"/>
                <w:lang w:val="fr-FR" w:eastAsia="en-GB"/>
              </w:rPr>
              <w:t xml:space="preserve"> devraient décider des</w:t>
            </w:r>
            <w:r w:rsidR="00C03A27" w:rsidRPr="001C60C1">
              <w:rPr>
                <w:rFonts w:ascii="Times New Roman" w:hAnsi="Times New Roman"/>
                <w:color w:val="000000"/>
                <w:lang w:val="fr-FR" w:eastAsia="en-GB"/>
              </w:rPr>
              <w:t xml:space="preserve"> options </w:t>
            </w:r>
            <w:r w:rsidRPr="001C60C1">
              <w:rPr>
                <w:rFonts w:ascii="Times New Roman" w:hAnsi="Times New Roman"/>
                <w:color w:val="000000"/>
                <w:lang w:val="fr-FR" w:eastAsia="en-GB"/>
              </w:rPr>
              <w:t xml:space="preserve">pour l’établissement d’un régime de financement </w:t>
            </w:r>
            <w:r w:rsidR="003B6C44" w:rsidRPr="001C60C1">
              <w:rPr>
                <w:rFonts w:ascii="Times New Roman" w:hAnsi="Times New Roman"/>
                <w:color w:val="000000"/>
                <w:lang w:val="fr-FR" w:eastAsia="en-GB"/>
              </w:rPr>
              <w:t>structurel de base à long terme pour l’</w:t>
            </w:r>
            <w:r w:rsidR="00C03A27" w:rsidRPr="001C60C1">
              <w:rPr>
                <w:rFonts w:ascii="Times New Roman" w:hAnsi="Times New Roman"/>
                <w:color w:val="000000"/>
                <w:lang w:val="fr-FR" w:eastAsia="en-GB"/>
              </w:rPr>
              <w:t xml:space="preserve">IWC </w:t>
            </w:r>
            <w:r w:rsidR="003B6C44" w:rsidRPr="001C60C1">
              <w:rPr>
                <w:rFonts w:ascii="Times New Roman" w:hAnsi="Times New Roman"/>
                <w:color w:val="000000"/>
                <w:lang w:val="fr-FR" w:eastAsia="en-GB"/>
              </w:rPr>
              <w:t>et adopter une approche stratégique renforcée pour son développement et son entretien</w:t>
            </w:r>
          </w:p>
          <w:p w14:paraId="4CC25CC3" w14:textId="77777777" w:rsidR="00FB4768" w:rsidRPr="001C60C1" w:rsidRDefault="00FB4768" w:rsidP="000C7E90">
            <w:pPr>
              <w:numPr>
                <w:ilvl w:val="0"/>
                <w:numId w:val="18"/>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Publication </w:t>
            </w:r>
            <w:r w:rsidR="003B6C44" w:rsidRPr="001C60C1">
              <w:rPr>
                <w:rFonts w:ascii="Times New Roman" w:hAnsi="Times New Roman"/>
                <w:color w:val="000000"/>
                <w:lang w:val="fr-FR" w:eastAsia="en-GB"/>
              </w:rPr>
              <w:t>des cinquième et sixième éditions du</w:t>
            </w:r>
            <w:r w:rsidR="00C03A27" w:rsidRPr="001C60C1">
              <w:rPr>
                <w:rFonts w:ascii="Times New Roman" w:hAnsi="Times New Roman"/>
                <w:color w:val="000000"/>
                <w:lang w:val="fr-FR" w:eastAsia="en-GB"/>
              </w:rPr>
              <w:t xml:space="preserve"> </w:t>
            </w:r>
            <w:r w:rsidR="000C7E90" w:rsidRPr="001C60C1">
              <w:rPr>
                <w:rFonts w:ascii="Times New Roman" w:hAnsi="Times New Roman"/>
                <w:i/>
                <w:color w:val="000000"/>
                <w:lang w:val="fr-FR" w:eastAsia="en-GB"/>
              </w:rPr>
              <w:t>Rapport sur l’état de c</w:t>
            </w:r>
            <w:r w:rsidRPr="001C60C1">
              <w:rPr>
                <w:rFonts w:ascii="Times New Roman" w:hAnsi="Times New Roman"/>
                <w:i/>
                <w:color w:val="000000"/>
                <w:lang w:val="fr-FR" w:eastAsia="en-GB"/>
              </w:rPr>
              <w:t>onservation</w:t>
            </w:r>
            <w:r w:rsidR="003B6C44" w:rsidRPr="001C60C1">
              <w:rPr>
                <w:rFonts w:ascii="Times New Roman" w:hAnsi="Times New Roman"/>
                <w:i/>
                <w:color w:val="000000"/>
                <w:lang w:val="fr-FR" w:eastAsia="en-GB"/>
              </w:rPr>
              <w:t xml:space="preserve"> </w:t>
            </w:r>
            <w:r w:rsidR="003B6C44" w:rsidRPr="001C60C1">
              <w:rPr>
                <w:rFonts w:ascii="Times New Roman" w:hAnsi="Times New Roman"/>
                <w:color w:val="000000"/>
                <w:lang w:val="fr-FR" w:eastAsia="en-GB"/>
              </w:rPr>
              <w:t>de l’AEWA</w:t>
            </w:r>
          </w:p>
        </w:tc>
        <w:tc>
          <w:tcPr>
            <w:tcW w:w="3801" w:type="dxa"/>
            <w:tcBorders>
              <w:top w:val="nil"/>
            </w:tcBorders>
          </w:tcPr>
          <w:p w14:paraId="4CC25CC4" w14:textId="77777777" w:rsidR="00A96A47" w:rsidRPr="001C60C1" w:rsidRDefault="00A2275F" w:rsidP="00D35E8A">
            <w:pPr>
              <w:spacing w:after="120" w:line="240" w:lineRule="auto"/>
              <w:rPr>
                <w:rFonts w:ascii="Times New Roman" w:hAnsi="Times New Roman"/>
                <w:b/>
                <w:color w:val="000000"/>
                <w:lang w:val="fr-FR"/>
              </w:rPr>
            </w:pPr>
            <w:r w:rsidRPr="001C60C1">
              <w:rPr>
                <w:rFonts w:ascii="Times New Roman" w:hAnsi="Times New Roman"/>
                <w:b/>
                <w:color w:val="000000"/>
                <w:lang w:val="fr-FR"/>
              </w:rPr>
              <w:t>Mettre en œuvre des cibles pour l’Objectif 3 du Plan stratégique :</w:t>
            </w:r>
          </w:p>
          <w:p w14:paraId="4CC25CC5" w14:textId="77777777" w:rsidR="00A2275F" w:rsidRPr="001C60C1" w:rsidRDefault="00A2275F" w:rsidP="00A2275F">
            <w:pPr>
              <w:numPr>
                <w:ilvl w:val="1"/>
                <w:numId w:val="34"/>
              </w:numPr>
              <w:tabs>
                <w:tab w:val="clear" w:pos="720"/>
                <w:tab w:val="num" w:pos="900"/>
              </w:tabs>
              <w:autoSpaceDE w:val="0"/>
              <w:autoSpaceDN w:val="0"/>
              <w:adjustRightInd w:val="0"/>
              <w:spacing w:line="240" w:lineRule="auto"/>
              <w:ind w:left="519"/>
              <w:rPr>
                <w:rFonts w:ascii="Times New Roman" w:hAnsi="Times New Roman"/>
                <w:color w:val="000000"/>
                <w:lang w:val="fr-FR"/>
              </w:rPr>
            </w:pPr>
            <w:r w:rsidRPr="001C60C1">
              <w:rPr>
                <w:rFonts w:ascii="Times New Roman" w:hAnsi="Times New Roman"/>
                <w:color w:val="000000"/>
                <w:lang w:val="fr-FR"/>
              </w:rPr>
              <w:t>Les ressources nécessaires sont en place pour soutenir, à long terme, les processus internationaux de collecte des données de surveillance pour l’évaluation de l’état de conservation.</w:t>
            </w:r>
          </w:p>
          <w:p w14:paraId="4CC25CC6" w14:textId="77777777" w:rsidR="00A2275F" w:rsidRPr="001C60C1" w:rsidRDefault="00A2275F" w:rsidP="00A2275F">
            <w:pPr>
              <w:numPr>
                <w:ilvl w:val="1"/>
                <w:numId w:val="34"/>
              </w:numPr>
              <w:tabs>
                <w:tab w:val="clear" w:pos="720"/>
              </w:tabs>
              <w:autoSpaceDE w:val="0"/>
              <w:autoSpaceDN w:val="0"/>
              <w:adjustRightInd w:val="0"/>
              <w:spacing w:line="240" w:lineRule="auto"/>
              <w:ind w:left="519"/>
              <w:rPr>
                <w:rFonts w:ascii="Times New Roman" w:hAnsi="Times New Roman"/>
                <w:color w:val="000000"/>
                <w:lang w:val="fr-FR"/>
              </w:rPr>
            </w:pPr>
            <w:r w:rsidRPr="001C60C1">
              <w:rPr>
                <w:rFonts w:ascii="Times New Roman" w:hAnsi="Times New Roman"/>
                <w:color w:val="000000"/>
                <w:lang w:val="fr-FR"/>
              </w:rPr>
              <w:t>Les capacités de systèmes nationaux de surveillance pour évaluer l’état de conservation des oiseaux d’eau sont mises en place, entretenues et développées plus avant.</w:t>
            </w:r>
          </w:p>
          <w:p w14:paraId="4CC25CC7" w14:textId="77777777" w:rsidR="00A2275F" w:rsidRPr="001C60C1" w:rsidRDefault="00A2275F" w:rsidP="00A2275F">
            <w:pPr>
              <w:numPr>
                <w:ilvl w:val="1"/>
                <w:numId w:val="34"/>
              </w:numPr>
              <w:tabs>
                <w:tab w:val="clear" w:pos="720"/>
              </w:tabs>
              <w:autoSpaceDE w:val="0"/>
              <w:autoSpaceDN w:val="0"/>
              <w:adjustRightInd w:val="0"/>
              <w:spacing w:line="240" w:lineRule="auto"/>
              <w:ind w:left="519"/>
              <w:rPr>
                <w:rFonts w:ascii="Times New Roman" w:hAnsi="Times New Roman"/>
                <w:color w:val="000000"/>
                <w:lang w:val="fr-FR"/>
              </w:rPr>
            </w:pPr>
            <w:r w:rsidRPr="001C60C1">
              <w:rPr>
                <w:rFonts w:ascii="Times New Roman" w:hAnsi="Times New Roman"/>
                <w:color w:val="000000"/>
                <w:lang w:val="fr-FR"/>
              </w:rPr>
              <w:t>Les agences publiques nationales responsables, les institutions universitaires ainsi que d’autres instituts actifs dans la recherche sur les espèces sauvages sont encouragés à établir des programmes de recherche destinés à soutenir la mise en œuvre des priorités de conservation des oiseaux d’eau.</w:t>
            </w:r>
          </w:p>
          <w:p w14:paraId="4CC25CC8" w14:textId="77777777" w:rsidR="00A2275F" w:rsidRPr="001C60C1" w:rsidRDefault="00A2275F" w:rsidP="00C52061">
            <w:pPr>
              <w:numPr>
                <w:ilvl w:val="1"/>
                <w:numId w:val="34"/>
              </w:numPr>
              <w:tabs>
                <w:tab w:val="clear" w:pos="720"/>
                <w:tab w:val="num" w:pos="900"/>
              </w:tabs>
              <w:autoSpaceDE w:val="0"/>
              <w:autoSpaceDN w:val="0"/>
              <w:adjustRightInd w:val="0"/>
              <w:spacing w:line="240" w:lineRule="auto"/>
              <w:ind w:left="519"/>
              <w:rPr>
                <w:rFonts w:ascii="Times New Roman" w:hAnsi="Times New Roman"/>
                <w:color w:val="000000"/>
                <w:lang w:val="fr-FR"/>
              </w:rPr>
            </w:pPr>
            <w:r w:rsidRPr="001C60C1">
              <w:rPr>
                <w:rFonts w:ascii="Times New Roman" w:hAnsi="Times New Roman"/>
                <w:color w:val="000000"/>
                <w:lang w:val="fr-FR"/>
              </w:rPr>
              <w:t xml:space="preserve">Les meilleures pratiques, y compris en particulier les connaissances traditionnelles pour les programmes de </w:t>
            </w:r>
            <w:r w:rsidRPr="001C60C1">
              <w:rPr>
                <w:rFonts w:ascii="Times New Roman" w:hAnsi="Times New Roman"/>
                <w:color w:val="000000"/>
                <w:lang w:val="fr-FR"/>
              </w:rPr>
              <w:lastRenderedPageBreak/>
              <w:t>conservation des oiseaux d'eau, sont rassemblées et intégrées.</w:t>
            </w:r>
          </w:p>
          <w:p w14:paraId="4CC25CC9" w14:textId="77777777" w:rsidR="00A96A47" w:rsidRPr="001C60C1" w:rsidRDefault="00C52061" w:rsidP="00C52061">
            <w:pPr>
              <w:autoSpaceDE w:val="0"/>
              <w:autoSpaceDN w:val="0"/>
              <w:adjustRightInd w:val="0"/>
              <w:spacing w:line="240" w:lineRule="auto"/>
              <w:ind w:left="519" w:hanging="360"/>
              <w:rPr>
                <w:rFonts w:ascii="Times New Roman" w:hAnsi="Times New Roman"/>
                <w:color w:val="000000"/>
                <w:lang w:val="fr-FR"/>
              </w:rPr>
            </w:pPr>
            <w:r w:rsidRPr="001C60C1">
              <w:rPr>
                <w:rFonts w:ascii="Times New Roman" w:hAnsi="Times New Roman"/>
                <w:color w:val="000000"/>
                <w:lang w:val="fr-FR"/>
              </w:rPr>
              <w:t xml:space="preserve">3.5 </w:t>
            </w:r>
            <w:r w:rsidR="00A2275F" w:rsidRPr="001C60C1">
              <w:rPr>
                <w:rFonts w:ascii="Times New Roman" w:hAnsi="Times New Roman"/>
                <w:color w:val="000000"/>
                <w:lang w:val="fr-FR"/>
              </w:rPr>
              <w:t>Le partage et l’accessibilité des données et informations pertinentes sont améliorés pour soutenir les prises de décision importantes en matière de conservation</w:t>
            </w:r>
            <w:r w:rsidR="000C7E90" w:rsidRPr="001C60C1">
              <w:rPr>
                <w:rFonts w:ascii="Times New Roman" w:hAnsi="Times New Roman"/>
                <w:color w:val="000000"/>
                <w:lang w:val="fr-FR"/>
              </w:rPr>
              <w:t>.</w:t>
            </w:r>
          </w:p>
          <w:p w14:paraId="4CC25CCA" w14:textId="77777777" w:rsidR="00A96A47" w:rsidRPr="001C60C1" w:rsidRDefault="00C52061" w:rsidP="00D35E8A">
            <w:pPr>
              <w:numPr>
                <w:ilvl w:val="0"/>
                <w:numId w:val="16"/>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Le Comité technique fait des propositions relatives aux besoins supplémentaires pour la mise en œuvre de l’Objectif 3 du Plan stratégique dans le contexte des besoins pour améliorer, partager largement, transférer et appliquer les informations scientifiques sur les oiseaux d’eau.</w:t>
            </w:r>
          </w:p>
        </w:tc>
      </w:tr>
      <w:tr w:rsidR="0048249F" w:rsidRPr="001C60C1" w14:paraId="4CC25CD0" w14:textId="77777777" w:rsidTr="00F71E7F">
        <w:tc>
          <w:tcPr>
            <w:tcW w:w="4056" w:type="dxa"/>
            <w:tcBorders>
              <w:bottom w:val="nil"/>
            </w:tcBorders>
          </w:tcPr>
          <w:p w14:paraId="4CC25CCC" w14:textId="77777777" w:rsidR="00A96A47" w:rsidRPr="001C60C1" w:rsidRDefault="00C52061" w:rsidP="00C52061">
            <w:pPr>
              <w:spacing w:after="120" w:line="240" w:lineRule="auto"/>
              <w:rPr>
                <w:rFonts w:ascii="Times New Roman" w:hAnsi="Times New Roman"/>
                <w:b/>
                <w:bCs/>
                <w:color w:val="000000"/>
                <w:lang w:val="fr-FR" w:eastAsia="en-GB"/>
              </w:rPr>
            </w:pPr>
            <w:r w:rsidRPr="001C60C1">
              <w:rPr>
                <w:rFonts w:ascii="Times New Roman" w:hAnsi="Times New Roman"/>
                <w:b/>
                <w:bCs/>
                <w:color w:val="000000"/>
                <w:lang w:val="fr-FR" w:eastAsia="en-GB"/>
              </w:rPr>
              <w:lastRenderedPageBreak/>
              <w:t>Objectif</w:t>
            </w:r>
            <w:r w:rsidR="00A96A47" w:rsidRPr="001C60C1">
              <w:rPr>
                <w:rFonts w:ascii="Times New Roman" w:hAnsi="Times New Roman"/>
                <w:b/>
                <w:bCs/>
                <w:color w:val="000000"/>
                <w:lang w:val="fr-FR" w:eastAsia="en-GB"/>
              </w:rPr>
              <w:t xml:space="preserve"> 20</w:t>
            </w:r>
          </w:p>
        </w:tc>
        <w:tc>
          <w:tcPr>
            <w:tcW w:w="3790" w:type="dxa"/>
            <w:tcBorders>
              <w:bottom w:val="nil"/>
            </w:tcBorders>
          </w:tcPr>
          <w:p w14:paraId="4CC25CCD"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401" w:type="dxa"/>
            <w:tcBorders>
              <w:bottom w:val="nil"/>
            </w:tcBorders>
          </w:tcPr>
          <w:p w14:paraId="4CC25CCE" w14:textId="77777777" w:rsidR="00A96A47" w:rsidRPr="001C60C1" w:rsidRDefault="00A96A47" w:rsidP="00D35E8A">
            <w:pPr>
              <w:spacing w:after="120" w:line="240" w:lineRule="auto"/>
              <w:rPr>
                <w:rFonts w:ascii="Times New Roman" w:hAnsi="Times New Roman"/>
                <w:b/>
                <w:bCs/>
                <w:color w:val="000000"/>
                <w:lang w:val="fr-FR" w:eastAsia="en-GB"/>
              </w:rPr>
            </w:pPr>
          </w:p>
        </w:tc>
        <w:tc>
          <w:tcPr>
            <w:tcW w:w="3801" w:type="dxa"/>
            <w:tcBorders>
              <w:bottom w:val="nil"/>
            </w:tcBorders>
          </w:tcPr>
          <w:p w14:paraId="4CC25CCF" w14:textId="77777777" w:rsidR="00A96A47" w:rsidRPr="001C60C1" w:rsidRDefault="00A96A47" w:rsidP="00D35E8A">
            <w:pPr>
              <w:spacing w:after="120" w:line="240" w:lineRule="auto"/>
              <w:rPr>
                <w:rFonts w:ascii="Times New Roman" w:hAnsi="Times New Roman"/>
                <w:b/>
                <w:bCs/>
                <w:color w:val="000000"/>
                <w:lang w:val="fr-FR" w:eastAsia="en-GB"/>
              </w:rPr>
            </w:pPr>
          </w:p>
        </w:tc>
      </w:tr>
      <w:tr w:rsidR="0048249F" w:rsidRPr="005F3FFE" w14:paraId="4CC25CD6" w14:textId="77777777" w:rsidTr="00F71E7F">
        <w:tc>
          <w:tcPr>
            <w:tcW w:w="4056" w:type="dxa"/>
            <w:tcBorders>
              <w:top w:val="nil"/>
            </w:tcBorders>
          </w:tcPr>
          <w:p w14:paraId="4CC25CD1" w14:textId="77777777" w:rsidR="00A96A47" w:rsidRPr="001C60C1" w:rsidRDefault="00C52061" w:rsidP="00D35E8A">
            <w:pPr>
              <w:spacing w:after="120" w:line="240" w:lineRule="auto"/>
              <w:rPr>
                <w:rFonts w:ascii="Times New Roman" w:hAnsi="Times New Roman"/>
                <w:color w:val="000000"/>
                <w:lang w:val="fr-FR" w:eastAsia="en-GB"/>
              </w:rPr>
            </w:pPr>
            <w:r w:rsidRPr="001C60C1">
              <w:rPr>
                <w:rFonts w:ascii="Times New Roman" w:hAnsi="Times New Roman"/>
                <w:color w:val="000000"/>
                <w:lang w:val="fr-FR" w:eastAsia="en-GB"/>
              </w:rPr>
              <w:t xml:space="preserve">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Cet objectif fera l’objet de modifications en fonction des évaluations des besoins de ressources </w:t>
            </w:r>
            <w:r w:rsidRPr="001C60C1">
              <w:rPr>
                <w:rFonts w:ascii="Times New Roman" w:hAnsi="Times New Roman"/>
                <w:color w:val="000000"/>
                <w:lang w:val="fr-FR" w:eastAsia="en-GB"/>
              </w:rPr>
              <w:lastRenderedPageBreak/>
              <w:t>que les Parties doivent effectuer et notifier.</w:t>
            </w:r>
          </w:p>
        </w:tc>
        <w:tc>
          <w:tcPr>
            <w:tcW w:w="3790" w:type="dxa"/>
            <w:tcBorders>
              <w:top w:val="nil"/>
            </w:tcBorders>
          </w:tcPr>
          <w:p w14:paraId="4CC25CD2" w14:textId="77777777" w:rsidR="00A96A47" w:rsidRPr="001C60C1" w:rsidRDefault="00A96A47" w:rsidP="00D35E8A">
            <w:pPr>
              <w:spacing w:after="120" w:line="240" w:lineRule="auto"/>
              <w:rPr>
                <w:rFonts w:ascii="Times New Roman" w:hAnsi="Times New Roman"/>
                <w:color w:val="000000"/>
                <w:lang w:val="fr-FR" w:eastAsia="en-GB"/>
              </w:rPr>
            </w:pPr>
          </w:p>
        </w:tc>
        <w:tc>
          <w:tcPr>
            <w:tcW w:w="3401" w:type="dxa"/>
            <w:tcBorders>
              <w:top w:val="nil"/>
            </w:tcBorders>
          </w:tcPr>
          <w:p w14:paraId="4CC25CD3" w14:textId="77777777" w:rsidR="00A96A47" w:rsidRPr="001C60C1" w:rsidRDefault="00A96A47" w:rsidP="003B6C44">
            <w:pPr>
              <w:numPr>
                <w:ilvl w:val="0"/>
                <w:numId w:val="15"/>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R</w:t>
            </w:r>
            <w:r w:rsidR="003B6C44" w:rsidRPr="001C60C1">
              <w:rPr>
                <w:rFonts w:ascii="Times New Roman" w:hAnsi="Times New Roman"/>
                <w:color w:val="000000"/>
                <w:lang w:val="fr-FR" w:eastAsia="en-GB"/>
              </w:rPr>
              <w:t>é</w:t>
            </w:r>
            <w:r w:rsidRPr="001C60C1">
              <w:rPr>
                <w:rFonts w:ascii="Times New Roman" w:hAnsi="Times New Roman"/>
                <w:color w:val="000000"/>
                <w:lang w:val="fr-FR" w:eastAsia="en-GB"/>
              </w:rPr>
              <w:t>solution</w:t>
            </w:r>
            <w:r w:rsidR="00C03A27" w:rsidRPr="001C60C1">
              <w:rPr>
                <w:rFonts w:ascii="Times New Roman" w:hAnsi="Times New Roman"/>
                <w:color w:val="000000"/>
                <w:lang w:val="fr-FR" w:eastAsia="en-GB"/>
              </w:rPr>
              <w:t>s</w:t>
            </w:r>
            <w:r w:rsidR="00601D7D" w:rsidRPr="001C60C1">
              <w:rPr>
                <w:rFonts w:ascii="Times New Roman" w:hAnsi="Times New Roman"/>
                <w:color w:val="000000"/>
                <w:lang w:val="fr-FR" w:eastAsia="en-GB"/>
              </w:rPr>
              <w:t xml:space="preserve"> 5.21 </w:t>
            </w:r>
            <w:r w:rsidR="003B6C44" w:rsidRPr="001C60C1">
              <w:rPr>
                <w:rFonts w:ascii="Times New Roman" w:hAnsi="Times New Roman"/>
                <w:color w:val="000000"/>
                <w:lang w:val="fr-FR" w:eastAsia="en-GB"/>
              </w:rPr>
              <w:t>et</w:t>
            </w:r>
            <w:r w:rsidR="00601D7D" w:rsidRPr="001C60C1">
              <w:rPr>
                <w:rFonts w:ascii="Times New Roman" w:hAnsi="Times New Roman"/>
                <w:color w:val="000000"/>
                <w:lang w:val="fr-FR" w:eastAsia="en-GB"/>
              </w:rPr>
              <w:t xml:space="preserve"> </w:t>
            </w:r>
            <w:r w:rsidR="00745D31" w:rsidRPr="001C60C1">
              <w:rPr>
                <w:rFonts w:ascii="Times New Roman" w:hAnsi="Times New Roman"/>
                <w:color w:val="000000"/>
                <w:lang w:val="fr-FR" w:eastAsia="en-GB"/>
              </w:rPr>
              <w:t>[</w:t>
            </w:r>
            <w:r w:rsidR="00601D7D" w:rsidRPr="001C60C1">
              <w:rPr>
                <w:rFonts w:ascii="Times New Roman" w:hAnsi="Times New Roman"/>
                <w:color w:val="000000"/>
                <w:lang w:val="fr-FR" w:eastAsia="en-GB"/>
              </w:rPr>
              <w:t>6.</w:t>
            </w:r>
            <w:r w:rsidR="00601D7D" w:rsidRPr="001C60C1">
              <w:rPr>
                <w:rFonts w:ascii="Times New Roman" w:hAnsi="Times New Roman"/>
                <w:color w:val="000000"/>
                <w:highlight w:val="yellow"/>
                <w:lang w:val="fr-FR" w:eastAsia="en-GB"/>
              </w:rPr>
              <w:t>XX</w:t>
            </w:r>
            <w:r w:rsidR="00745D31" w:rsidRPr="001C60C1">
              <w:rPr>
                <w:rFonts w:ascii="Times New Roman" w:hAnsi="Times New Roman"/>
                <w:color w:val="000000"/>
                <w:lang w:val="fr-FR" w:eastAsia="en-GB"/>
              </w:rPr>
              <w:t>]</w:t>
            </w:r>
            <w:r w:rsidR="00601D7D" w:rsidRPr="001C60C1">
              <w:rPr>
                <w:rFonts w:ascii="Times New Roman" w:hAnsi="Times New Roman"/>
                <w:color w:val="000000"/>
                <w:lang w:val="fr-FR" w:eastAsia="en-GB"/>
              </w:rPr>
              <w:t xml:space="preserve"> </w:t>
            </w:r>
            <w:r w:rsidR="003B6C44" w:rsidRPr="001C60C1">
              <w:rPr>
                <w:rFonts w:ascii="Times New Roman" w:hAnsi="Times New Roman"/>
                <w:color w:val="000000"/>
                <w:lang w:val="fr-FR" w:eastAsia="en-GB"/>
              </w:rPr>
              <w:t>sur</w:t>
            </w:r>
            <w:r w:rsidR="00C03A27" w:rsidRPr="001C60C1">
              <w:rPr>
                <w:rFonts w:ascii="Times New Roman" w:hAnsi="Times New Roman"/>
                <w:color w:val="000000"/>
                <w:lang w:val="fr-FR" w:eastAsia="en-GB"/>
              </w:rPr>
              <w:t xml:space="preserve"> </w:t>
            </w:r>
            <w:r w:rsidR="003B6C44" w:rsidRPr="001C60C1">
              <w:rPr>
                <w:rFonts w:ascii="Times New Roman" w:hAnsi="Times New Roman"/>
                <w:i/>
                <w:color w:val="000000"/>
                <w:lang w:val="fr-FR" w:eastAsia="en-GB"/>
              </w:rPr>
              <w:t>les questions financières et</w:t>
            </w:r>
            <w:r w:rsidRPr="001C60C1">
              <w:rPr>
                <w:rFonts w:ascii="Times New Roman" w:hAnsi="Times New Roman"/>
                <w:i/>
                <w:color w:val="000000"/>
                <w:lang w:val="fr-FR" w:eastAsia="en-GB"/>
              </w:rPr>
              <w:t xml:space="preserve"> administrative</w:t>
            </w:r>
            <w:r w:rsidR="003B6C44" w:rsidRPr="001C60C1">
              <w:rPr>
                <w:rFonts w:ascii="Times New Roman" w:hAnsi="Times New Roman"/>
                <w:i/>
                <w:color w:val="000000"/>
                <w:lang w:val="fr-FR" w:eastAsia="en-GB"/>
              </w:rPr>
              <w:t>s</w:t>
            </w:r>
            <w:r w:rsidR="003B6C44" w:rsidRPr="001C60C1">
              <w:rPr>
                <w:rFonts w:ascii="Times New Roman" w:hAnsi="Times New Roman"/>
                <w:color w:val="000000"/>
                <w:lang w:val="fr-FR" w:eastAsia="en-GB"/>
              </w:rPr>
              <w:t xml:space="preserve"> adoptées</w:t>
            </w:r>
          </w:p>
        </w:tc>
        <w:tc>
          <w:tcPr>
            <w:tcW w:w="3801" w:type="dxa"/>
            <w:tcBorders>
              <w:top w:val="nil"/>
            </w:tcBorders>
          </w:tcPr>
          <w:p w14:paraId="4CC25CD4" w14:textId="77777777" w:rsidR="00C52061" w:rsidRPr="001C60C1" w:rsidRDefault="00C52061" w:rsidP="00D35E8A">
            <w:pPr>
              <w:numPr>
                <w:ilvl w:val="0"/>
                <w:numId w:val="15"/>
              </w:numPr>
              <w:spacing w:after="120" w:line="240" w:lineRule="auto"/>
              <w:ind w:left="527" w:hanging="357"/>
              <w:rPr>
                <w:rFonts w:ascii="Times New Roman" w:hAnsi="Times New Roman"/>
                <w:color w:val="000000"/>
                <w:lang w:val="fr-FR" w:eastAsia="en-GB"/>
              </w:rPr>
            </w:pPr>
            <w:r w:rsidRPr="001C60C1">
              <w:rPr>
                <w:rFonts w:ascii="Times New Roman" w:hAnsi="Times New Roman"/>
                <w:bCs/>
                <w:color w:val="000000"/>
                <w:lang w:val="fr-FR" w:eastAsia="en-GB"/>
              </w:rPr>
              <w:t xml:space="preserve">Les Parties et les autres parties prenantes sont encouragées à envisager d’augmenter le financement et  les autres capacités nécessaires à la mise en œuvre des plans d’action par espèce pour les espèces mondialement menacées, et de développer ce genre de plans pour toutes les espèces qui sont mondialement menacées </w:t>
            </w:r>
          </w:p>
          <w:p w14:paraId="4CC25CD5" w14:textId="77777777" w:rsidR="00601D7D" w:rsidRPr="001C60C1" w:rsidRDefault="00C52061" w:rsidP="003B6C44">
            <w:pPr>
              <w:numPr>
                <w:ilvl w:val="0"/>
                <w:numId w:val="15"/>
              </w:numPr>
              <w:spacing w:after="120" w:line="240" w:lineRule="auto"/>
              <w:ind w:left="527" w:hanging="357"/>
              <w:rPr>
                <w:rFonts w:ascii="Times New Roman" w:hAnsi="Times New Roman"/>
                <w:color w:val="000000"/>
                <w:lang w:val="fr-FR" w:eastAsia="en-GB"/>
              </w:rPr>
            </w:pPr>
            <w:r w:rsidRPr="001C60C1">
              <w:rPr>
                <w:rFonts w:ascii="Times New Roman" w:hAnsi="Times New Roman"/>
                <w:color w:val="000000"/>
                <w:lang w:val="fr-FR" w:eastAsia="en-GB"/>
              </w:rPr>
              <w:t xml:space="preserve">Mise en œuvre d’un </w:t>
            </w:r>
            <w:r w:rsidRPr="001C60C1">
              <w:rPr>
                <w:rFonts w:ascii="Times New Roman" w:hAnsi="Times New Roman"/>
                <w:bCs/>
                <w:color w:val="000000"/>
                <w:lang w:val="fr-FR" w:eastAsia="en-GB"/>
              </w:rPr>
              <w:t xml:space="preserve"> régime de financement structurel à long </w:t>
            </w:r>
            <w:r w:rsidRPr="001C60C1">
              <w:rPr>
                <w:rFonts w:ascii="Times New Roman" w:hAnsi="Times New Roman"/>
                <w:bCs/>
                <w:color w:val="000000"/>
                <w:lang w:val="fr-FR" w:eastAsia="en-GB"/>
              </w:rPr>
              <w:lastRenderedPageBreak/>
              <w:t>terme pour le Recensement international des oiseaux d’eau (IWC)</w:t>
            </w:r>
            <w:r w:rsidR="00A96A47" w:rsidRPr="001C60C1">
              <w:rPr>
                <w:rFonts w:ascii="Times New Roman" w:hAnsi="Times New Roman"/>
                <w:color w:val="000000"/>
                <w:lang w:val="fr-FR" w:eastAsia="en-GB"/>
              </w:rPr>
              <w:t xml:space="preserve"> </w:t>
            </w:r>
            <w:r w:rsidRPr="001C60C1">
              <w:rPr>
                <w:rFonts w:ascii="Times New Roman" w:hAnsi="Times New Roman"/>
                <w:color w:val="000000"/>
                <w:lang w:val="fr-FR" w:eastAsia="en-GB"/>
              </w:rPr>
              <w:t>et adopt</w:t>
            </w:r>
            <w:r w:rsidR="003B6C44" w:rsidRPr="001C60C1">
              <w:rPr>
                <w:rFonts w:ascii="Times New Roman" w:hAnsi="Times New Roman"/>
                <w:color w:val="000000"/>
                <w:lang w:val="fr-FR" w:eastAsia="en-GB"/>
              </w:rPr>
              <w:t>ion d’</w:t>
            </w:r>
            <w:r w:rsidRPr="001C60C1">
              <w:rPr>
                <w:rFonts w:ascii="Times New Roman" w:hAnsi="Times New Roman"/>
                <w:color w:val="000000"/>
                <w:lang w:val="fr-FR" w:eastAsia="en-GB"/>
              </w:rPr>
              <w:t xml:space="preserve">une approche stratégique renforcée </w:t>
            </w:r>
            <w:r w:rsidR="003B6C44" w:rsidRPr="001C60C1">
              <w:rPr>
                <w:rFonts w:ascii="Times New Roman" w:hAnsi="Times New Roman"/>
                <w:color w:val="000000"/>
                <w:lang w:val="fr-FR" w:eastAsia="en-GB"/>
              </w:rPr>
              <w:t>pour le</w:t>
            </w:r>
            <w:r w:rsidRPr="001C60C1">
              <w:rPr>
                <w:rFonts w:ascii="Times New Roman" w:hAnsi="Times New Roman"/>
                <w:bCs/>
                <w:color w:val="000000"/>
                <w:lang w:val="fr-FR" w:eastAsia="en-GB"/>
              </w:rPr>
              <w:t xml:space="preserve"> développement  et l’entretien de l’IWC.</w:t>
            </w:r>
          </w:p>
        </w:tc>
      </w:tr>
    </w:tbl>
    <w:p w14:paraId="4CC25CD7" w14:textId="15ECA1F5" w:rsidR="009B67D3" w:rsidRDefault="009B67D3" w:rsidP="009B67D3">
      <w:pPr>
        <w:rPr>
          <w:rFonts w:ascii="Times New Roman" w:hAnsi="Times New Roman"/>
          <w:lang w:val="fr-FR"/>
        </w:rPr>
      </w:pPr>
    </w:p>
    <w:p w14:paraId="320DF6EB" w14:textId="5CC650B6" w:rsidR="009B67D3" w:rsidRDefault="009B67D3" w:rsidP="009B67D3">
      <w:pPr>
        <w:rPr>
          <w:rFonts w:ascii="Times New Roman" w:hAnsi="Times New Roman"/>
          <w:lang w:val="fr-FR"/>
        </w:rPr>
      </w:pPr>
    </w:p>
    <w:p w14:paraId="3F1350ED" w14:textId="631462C5" w:rsidR="00F71E7F" w:rsidRPr="009B67D3" w:rsidRDefault="009B67D3" w:rsidP="009B67D3">
      <w:pPr>
        <w:tabs>
          <w:tab w:val="left" w:pos="1185"/>
        </w:tabs>
        <w:rPr>
          <w:rFonts w:ascii="Times New Roman" w:hAnsi="Times New Roman"/>
          <w:lang w:val="fr-FR"/>
        </w:rPr>
      </w:pPr>
      <w:r>
        <w:rPr>
          <w:rFonts w:ascii="Times New Roman" w:hAnsi="Times New Roman"/>
          <w:lang w:val="fr-FR"/>
        </w:rPr>
        <w:tab/>
      </w:r>
    </w:p>
    <w:sectPr w:rsidR="00F71E7F" w:rsidRPr="009B67D3" w:rsidSect="000D3BC9">
      <w:headerReference w:type="default" r:id="rId15"/>
      <w:footerReference w:type="default" r:id="rId16"/>
      <w:pgSz w:w="16834" w:h="11909" w:orient="landscape"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F6B6A" w14:textId="77777777" w:rsidR="0031189B" w:rsidRDefault="0031189B" w:rsidP="007340A1">
      <w:pPr>
        <w:spacing w:after="0" w:line="240" w:lineRule="auto"/>
      </w:pPr>
      <w:r>
        <w:separator/>
      </w:r>
    </w:p>
  </w:endnote>
  <w:endnote w:type="continuationSeparator" w:id="0">
    <w:p w14:paraId="5F4FE3CE" w14:textId="77777777" w:rsidR="0031189B" w:rsidRDefault="0031189B"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61537"/>
      <w:docPartObj>
        <w:docPartGallery w:val="Page Numbers (Bottom of Page)"/>
        <w:docPartUnique/>
      </w:docPartObj>
    </w:sdtPr>
    <w:sdtEndPr>
      <w:rPr>
        <w:rFonts w:ascii="Times New Roman" w:hAnsi="Times New Roman"/>
        <w:noProof/>
        <w:sz w:val="20"/>
        <w:szCs w:val="20"/>
      </w:rPr>
    </w:sdtEndPr>
    <w:sdtContent>
      <w:p w14:paraId="4CC25CDF" w14:textId="77777777" w:rsidR="0048249F" w:rsidRPr="002D70B5" w:rsidRDefault="0048249F">
        <w:pPr>
          <w:pStyle w:val="Footer"/>
          <w:jc w:val="center"/>
          <w:rPr>
            <w:rFonts w:ascii="Times New Roman" w:hAnsi="Times New Roman"/>
            <w:sz w:val="20"/>
            <w:szCs w:val="20"/>
          </w:rPr>
        </w:pPr>
        <w:r w:rsidRPr="002D70B5">
          <w:rPr>
            <w:rFonts w:ascii="Times New Roman" w:hAnsi="Times New Roman"/>
            <w:sz w:val="20"/>
            <w:szCs w:val="20"/>
          </w:rPr>
          <w:fldChar w:fldCharType="begin"/>
        </w:r>
        <w:r w:rsidRPr="002D70B5">
          <w:rPr>
            <w:rFonts w:ascii="Times New Roman" w:hAnsi="Times New Roman"/>
            <w:sz w:val="20"/>
            <w:szCs w:val="20"/>
          </w:rPr>
          <w:instrText xml:space="preserve"> PAGE   \* MERGEFORMAT </w:instrText>
        </w:r>
        <w:r w:rsidRPr="002D70B5">
          <w:rPr>
            <w:rFonts w:ascii="Times New Roman" w:hAnsi="Times New Roman"/>
            <w:sz w:val="20"/>
            <w:szCs w:val="20"/>
          </w:rPr>
          <w:fldChar w:fldCharType="separate"/>
        </w:r>
        <w:r w:rsidR="005F3FFE">
          <w:rPr>
            <w:rFonts w:ascii="Times New Roman" w:hAnsi="Times New Roman"/>
            <w:noProof/>
            <w:sz w:val="20"/>
            <w:szCs w:val="20"/>
          </w:rPr>
          <w:t>2</w:t>
        </w:r>
        <w:r w:rsidRPr="002D70B5">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5CE1" w14:textId="77777777" w:rsidR="0048249F" w:rsidRDefault="0048249F"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5F3FFE">
      <w:rPr>
        <w:rFonts w:ascii="Times New Roman" w:hAnsi="Times New Roman"/>
        <w:noProof/>
        <w:sz w:val="20"/>
        <w:szCs w:val="20"/>
      </w:rPr>
      <w:t>22</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4AA" w14:textId="77777777" w:rsidR="0031189B" w:rsidRDefault="0031189B" w:rsidP="007340A1">
      <w:pPr>
        <w:spacing w:after="0" w:line="240" w:lineRule="auto"/>
      </w:pPr>
      <w:r>
        <w:separator/>
      </w:r>
    </w:p>
  </w:footnote>
  <w:footnote w:type="continuationSeparator" w:id="0">
    <w:p w14:paraId="1FA55918" w14:textId="77777777" w:rsidR="0031189B" w:rsidRDefault="0031189B" w:rsidP="007340A1">
      <w:pPr>
        <w:spacing w:after="0" w:line="240" w:lineRule="auto"/>
      </w:pPr>
      <w:r>
        <w:continuationSeparator/>
      </w:r>
    </w:p>
  </w:footnote>
  <w:footnote w:id="1">
    <w:p w14:paraId="7F547973" w14:textId="6489EA49" w:rsidR="0048249F" w:rsidRPr="000D3BC9" w:rsidRDefault="0048249F">
      <w:pPr>
        <w:pStyle w:val="FootnoteText"/>
        <w:rPr>
          <w:rFonts w:ascii="Times New Roman" w:hAnsi="Times New Roman"/>
          <w:lang w:val="fr-FR"/>
        </w:rPr>
      </w:pPr>
      <w:r w:rsidRPr="000D3BC9">
        <w:rPr>
          <w:rStyle w:val="FootnoteReference"/>
          <w:rFonts w:ascii="Times New Roman" w:hAnsi="Times New Roman"/>
        </w:rPr>
        <w:footnoteRef/>
      </w:r>
      <w:r w:rsidRPr="000D3BC9">
        <w:rPr>
          <w:rFonts w:ascii="Times New Roman" w:hAnsi="Times New Roman"/>
          <w:lang w:val="fr-FR"/>
        </w:rPr>
        <w:t>La numération des avant-projets de résolutions présentées à la MOP6 est susceptible d’être modifiée.</w:t>
      </w:r>
    </w:p>
  </w:footnote>
  <w:footnote w:id="2">
    <w:p w14:paraId="04F430B0" w14:textId="77777777" w:rsidR="0048249F" w:rsidRDefault="0048249F">
      <w:pPr>
        <w:pStyle w:val="FootnoteText"/>
        <w:rPr>
          <w:rFonts w:ascii="Times New Roman" w:hAnsi="Times New Roman"/>
          <w:sz w:val="18"/>
          <w:szCs w:val="18"/>
          <w:lang w:val="fr-FR"/>
        </w:rPr>
      </w:pPr>
      <w:r w:rsidRPr="00786543">
        <w:rPr>
          <w:rStyle w:val="FootnoteReference"/>
          <w:lang w:val="fr-FR"/>
        </w:rPr>
        <w:footnoteRef/>
      </w:r>
      <w:r w:rsidRPr="00786543">
        <w:rPr>
          <w:lang w:val="fr-FR"/>
        </w:rPr>
        <w:t xml:space="preserve"> </w:t>
      </w:r>
      <w:r w:rsidRPr="00786543">
        <w:rPr>
          <w:rFonts w:ascii="Times New Roman" w:hAnsi="Times New Roman"/>
          <w:sz w:val="18"/>
          <w:szCs w:val="18"/>
          <w:lang w:val="fr-FR"/>
        </w:rPr>
        <w:t xml:space="preserve">Résolution 10.18. </w:t>
      </w:r>
      <w:r>
        <w:rPr>
          <w:rFonts w:ascii="Times New Roman" w:hAnsi="Times New Roman"/>
          <w:sz w:val="18"/>
          <w:szCs w:val="18"/>
          <w:lang w:val="fr-FR"/>
        </w:rPr>
        <w:t>Lignes directrices sur l’intég</w:t>
      </w:r>
      <w:r w:rsidRPr="00786543">
        <w:rPr>
          <w:rFonts w:ascii="Times New Roman" w:hAnsi="Times New Roman"/>
          <w:sz w:val="18"/>
          <w:szCs w:val="18"/>
          <w:lang w:val="fr-FR"/>
        </w:rPr>
        <w:t xml:space="preserve">ration </w:t>
      </w:r>
      <w:r>
        <w:rPr>
          <w:rFonts w:ascii="Times New Roman" w:hAnsi="Times New Roman"/>
          <w:sz w:val="18"/>
          <w:szCs w:val="18"/>
          <w:lang w:val="fr-FR"/>
        </w:rPr>
        <w:t xml:space="preserve">des espèces migratrices dans les Stratégies et les Plans d’action nationaux   </w:t>
      </w:r>
    </w:p>
    <w:p w14:paraId="2FFDACE5" w14:textId="77777777" w:rsidR="0048249F" w:rsidRDefault="0048249F">
      <w:pPr>
        <w:pStyle w:val="FootnoteText"/>
        <w:rPr>
          <w:rFonts w:ascii="Times New Roman" w:hAnsi="Times New Roman"/>
          <w:sz w:val="18"/>
          <w:szCs w:val="18"/>
          <w:lang w:val="fr-FR"/>
        </w:rPr>
      </w:pPr>
      <w:r>
        <w:rPr>
          <w:rFonts w:ascii="Times New Roman" w:hAnsi="Times New Roman"/>
          <w:sz w:val="18"/>
          <w:szCs w:val="18"/>
          <w:lang w:val="fr-FR"/>
        </w:rPr>
        <w:t xml:space="preserve">  pour la biodiversité</w:t>
      </w:r>
      <w:r w:rsidRPr="00786543">
        <w:rPr>
          <w:rFonts w:ascii="Times New Roman" w:hAnsi="Times New Roman"/>
          <w:sz w:val="18"/>
          <w:szCs w:val="18"/>
          <w:lang w:val="fr-FR"/>
        </w:rPr>
        <w:t xml:space="preserve"> (</w:t>
      </w:r>
      <w:r>
        <w:rPr>
          <w:rFonts w:ascii="Times New Roman" w:hAnsi="Times New Roman"/>
          <w:sz w:val="18"/>
          <w:szCs w:val="18"/>
          <w:lang w:val="fr-FR"/>
        </w:rPr>
        <w:t>SPANB</w:t>
      </w:r>
      <w:r w:rsidRPr="00786543">
        <w:rPr>
          <w:rFonts w:ascii="Times New Roman" w:hAnsi="Times New Roman"/>
          <w:sz w:val="18"/>
          <w:szCs w:val="18"/>
          <w:lang w:val="fr-FR"/>
        </w:rPr>
        <w:t xml:space="preserve">) </w:t>
      </w:r>
      <w:r>
        <w:rPr>
          <w:rFonts w:ascii="Times New Roman" w:hAnsi="Times New Roman"/>
          <w:sz w:val="18"/>
          <w:szCs w:val="18"/>
          <w:lang w:val="fr-FR"/>
        </w:rPr>
        <w:t>et autres documents découlant de la</w:t>
      </w:r>
      <w:r w:rsidRPr="00786543">
        <w:rPr>
          <w:rFonts w:ascii="Times New Roman" w:hAnsi="Times New Roman"/>
          <w:sz w:val="18"/>
          <w:szCs w:val="18"/>
          <w:lang w:val="fr-FR"/>
        </w:rPr>
        <w:t xml:space="preserve"> CBD COP10.  </w:t>
      </w:r>
      <w:r>
        <w:rPr>
          <w:rFonts w:ascii="Times New Roman" w:hAnsi="Times New Roman"/>
          <w:sz w:val="18"/>
          <w:szCs w:val="18"/>
          <w:lang w:val="fr-FR"/>
        </w:rPr>
        <w:t xml:space="preserve"> </w:t>
      </w:r>
    </w:p>
    <w:p w14:paraId="4CC25CE2" w14:textId="41A45EA7" w:rsidR="0048249F" w:rsidRPr="001C60C1" w:rsidRDefault="0048249F">
      <w:pPr>
        <w:pStyle w:val="FootnoteText"/>
        <w:rPr>
          <w:rFonts w:ascii="Times New Roman" w:hAnsi="Times New Roman"/>
          <w:sz w:val="18"/>
          <w:szCs w:val="18"/>
          <w:lang w:val="fr-FR"/>
        </w:rPr>
      </w:pPr>
      <w:r>
        <w:rPr>
          <w:rFonts w:ascii="Times New Roman" w:hAnsi="Times New Roman"/>
          <w:sz w:val="18"/>
          <w:szCs w:val="18"/>
          <w:lang w:val="fr-FR"/>
        </w:rPr>
        <w:t xml:space="preserve">  </w:t>
      </w:r>
      <w:hyperlink r:id="rId1" w:history="1">
        <w:r w:rsidRPr="001C60C1">
          <w:rPr>
            <w:rStyle w:val="Hyperlink"/>
            <w:rFonts w:ascii="Times New Roman" w:hAnsi="Times New Roman"/>
            <w:sz w:val="18"/>
            <w:szCs w:val="18"/>
            <w:lang w:val="fr-FR"/>
          </w:rPr>
          <w:t>http://www.cms.int/sites/default/files/document/10_18_nsbaps_e_0_0.pdf</w:t>
        </w:r>
      </w:hyperlink>
      <w:r w:rsidRPr="001C60C1">
        <w:rPr>
          <w:rFonts w:ascii="Times New Roman" w:hAnsi="Times New Roman"/>
          <w:sz w:val="18"/>
          <w:szCs w:val="18"/>
          <w:lang w:val="fr-FR"/>
        </w:rPr>
        <w:t xml:space="preserve"> </w:t>
      </w:r>
    </w:p>
  </w:footnote>
  <w:footnote w:id="3">
    <w:p w14:paraId="4CC25CE3" w14:textId="77777777" w:rsidR="0048249F" w:rsidRPr="00550E22" w:rsidRDefault="0048249F">
      <w:pPr>
        <w:pStyle w:val="FootnoteText"/>
        <w:rPr>
          <w:rFonts w:ascii="Times New Roman" w:hAnsi="Times New Roman"/>
          <w:lang w:val="fr-FR"/>
        </w:rPr>
      </w:pPr>
      <w:r w:rsidRPr="00786543">
        <w:rPr>
          <w:rStyle w:val="FootnoteReference"/>
          <w:lang w:val="fr-FR"/>
        </w:rPr>
        <w:footnoteRef/>
      </w:r>
      <w:r w:rsidRPr="00550E22">
        <w:rPr>
          <w:lang w:val="fr-FR"/>
        </w:rPr>
        <w:t xml:space="preserve"> </w:t>
      </w:r>
      <w:hyperlink r:id="rId2" w:history="1">
        <w:r w:rsidRPr="00550E22">
          <w:rPr>
            <w:rStyle w:val="Hyperlink"/>
            <w:rFonts w:ascii="Times New Roman" w:hAnsi="Times New Roman"/>
            <w:lang w:val="fr-FR"/>
          </w:rPr>
          <w:t>http://www.cms.int/sites/default/files/document/doc_27_guidelines_nbsap_e_0.pdf</w:t>
        </w:r>
      </w:hyperlink>
      <w:r w:rsidRPr="00550E22">
        <w:rPr>
          <w:rFonts w:ascii="Times New Roman" w:hAnsi="Times New Roman"/>
          <w:lang w:val="fr-FR"/>
        </w:rPr>
        <w:t xml:space="preserve"> </w:t>
      </w:r>
    </w:p>
  </w:footnote>
  <w:footnote w:id="4">
    <w:p w14:paraId="4CC25CE4" w14:textId="77777777" w:rsidR="0048249F" w:rsidRPr="00C90A4E" w:rsidRDefault="0048249F">
      <w:pPr>
        <w:pStyle w:val="FootnoteText"/>
        <w:rPr>
          <w:rFonts w:ascii="Times New Roman" w:hAnsi="Times New Roman"/>
          <w:lang w:val="fr-FR"/>
        </w:rPr>
      </w:pPr>
      <w:r w:rsidRPr="00C90A4E">
        <w:rPr>
          <w:rStyle w:val="FootnoteReference"/>
          <w:rFonts w:ascii="Times New Roman" w:hAnsi="Times New Roman"/>
          <w:lang w:val="fr-FR"/>
        </w:rPr>
        <w:footnoteRef/>
      </w:r>
      <w:r>
        <w:rPr>
          <w:rFonts w:ascii="Times New Roman" w:hAnsi="Times New Roman"/>
          <w:lang w:val="fr-FR"/>
        </w:rPr>
        <w:t xml:space="preserve"> Notamment dans le contexte de la</w:t>
      </w:r>
      <w:r w:rsidRPr="00C90A4E">
        <w:rPr>
          <w:rFonts w:ascii="Times New Roman" w:hAnsi="Times New Roman"/>
          <w:lang w:val="fr-FR"/>
        </w:rPr>
        <w:t xml:space="preserve"> R</w:t>
      </w:r>
      <w:r>
        <w:rPr>
          <w:rFonts w:ascii="Times New Roman" w:hAnsi="Times New Roman"/>
          <w:lang w:val="fr-FR"/>
        </w:rPr>
        <w:t>é</w:t>
      </w:r>
      <w:r w:rsidRPr="00C90A4E">
        <w:rPr>
          <w:rFonts w:ascii="Times New Roman" w:hAnsi="Times New Roman"/>
          <w:lang w:val="fr-FR"/>
        </w:rPr>
        <w:t xml:space="preserve">solution 5.19 </w:t>
      </w:r>
    </w:p>
  </w:footnote>
  <w:footnote w:id="5">
    <w:p w14:paraId="4CC25CE5" w14:textId="77777777" w:rsidR="0048249F" w:rsidRPr="00A509A5" w:rsidRDefault="0048249F" w:rsidP="00857D8E">
      <w:pPr>
        <w:pStyle w:val="Heading1"/>
        <w:keepNext w:val="0"/>
        <w:numPr>
          <w:ilvl w:val="0"/>
          <w:numId w:val="0"/>
        </w:numPr>
        <w:tabs>
          <w:tab w:val="left" w:pos="0"/>
        </w:tabs>
        <w:suppressAutoHyphens/>
        <w:rPr>
          <w:b w:val="0"/>
          <w:sz w:val="20"/>
          <w:szCs w:val="20"/>
          <w:lang w:val="nl-NL"/>
        </w:rPr>
      </w:pPr>
      <w:r w:rsidRPr="00B201C1">
        <w:rPr>
          <w:rStyle w:val="FootnoteReference"/>
          <w:b w:val="0"/>
          <w:lang w:val="fr-FR"/>
        </w:rPr>
        <w:footnoteRef/>
      </w:r>
      <w:r w:rsidRPr="00B201C1">
        <w:rPr>
          <w:b w:val="0"/>
          <w:lang w:val="fr-FR"/>
        </w:rPr>
        <w:t xml:space="preserve"> </w:t>
      </w:r>
      <w:r w:rsidRPr="00B201C1">
        <w:rPr>
          <w:b w:val="0"/>
          <w:sz w:val="20"/>
          <w:szCs w:val="20"/>
          <w:lang w:val="fr-FR"/>
        </w:rPr>
        <w:t xml:space="preserve">2014.  Analyse des diverses voies d’introduction des espèces exotiques envahissantes : Mises à jour.  </w:t>
      </w:r>
      <w:r w:rsidRPr="00A509A5">
        <w:rPr>
          <w:b w:val="0"/>
          <w:sz w:val="20"/>
          <w:szCs w:val="20"/>
          <w:lang w:val="nl-NL"/>
        </w:rPr>
        <w:t xml:space="preserve">UNEP/CBD/COP/12/INF/10 </w:t>
      </w:r>
      <w:hyperlink r:id="rId3" w:history="1">
        <w:r w:rsidRPr="00A509A5">
          <w:rPr>
            <w:rStyle w:val="Hyperlink"/>
            <w:b w:val="0"/>
            <w:sz w:val="20"/>
            <w:szCs w:val="20"/>
            <w:lang w:val="nl-NL"/>
          </w:rPr>
          <w:t>https://www.cbd.int/doc/meetings/cop/cop-12/information/cop-12-inf-10-en.doc</w:t>
        </w:r>
      </w:hyperlink>
      <w:r w:rsidRPr="00A509A5">
        <w:rPr>
          <w:b w:val="0"/>
          <w:sz w:val="20"/>
          <w:szCs w:val="20"/>
          <w:lang w:val="nl-NL"/>
        </w:rPr>
        <w:t xml:space="preserve"> </w:t>
      </w:r>
    </w:p>
  </w:footnote>
  <w:footnote w:id="6">
    <w:p w14:paraId="4CC25CE6" w14:textId="77777777" w:rsidR="0048249F" w:rsidRPr="00396914" w:rsidRDefault="0048249F" w:rsidP="00B971CC">
      <w:pPr>
        <w:pStyle w:val="FootnoteText"/>
        <w:rPr>
          <w:rFonts w:ascii="Times New Roman" w:hAnsi="Times New Roman"/>
          <w:lang w:val="nl-NL"/>
        </w:rPr>
      </w:pPr>
      <w:r>
        <w:rPr>
          <w:rStyle w:val="FootnoteReference"/>
        </w:rPr>
        <w:footnoteRef/>
      </w:r>
      <w:r w:rsidRPr="00396914">
        <w:rPr>
          <w:lang w:val="nl-NL"/>
        </w:rPr>
        <w:t xml:space="preserve"> </w:t>
      </w:r>
      <w:hyperlink r:id="rId4" w:history="1">
        <w:r w:rsidRPr="00396914">
          <w:rPr>
            <w:rStyle w:val="Hyperlink"/>
            <w:rFonts w:ascii="Times New Roman" w:hAnsi="Times New Roman"/>
            <w:lang w:val="nl-NL"/>
          </w:rPr>
          <w:t>http://www.birdlife.org/datazone/userfiles/file/IBAs/MonitoringPDFs/IBA_Monitoring_Framework.pdf</w:t>
        </w:r>
      </w:hyperlink>
      <w:r w:rsidRPr="00396914">
        <w:rPr>
          <w:rFonts w:ascii="Times New Roman" w:hAnsi="Times New Roman"/>
          <w:lang w:val="nl-NL"/>
        </w:rPr>
        <w:t xml:space="preserve"> </w:t>
      </w:r>
    </w:p>
  </w:footnote>
  <w:footnote w:id="7">
    <w:p w14:paraId="4CC25CE7" w14:textId="77777777" w:rsidR="0048249F" w:rsidRPr="00FA355A" w:rsidRDefault="0048249F" w:rsidP="00BB4C15">
      <w:pPr>
        <w:pStyle w:val="FootnoteText"/>
        <w:rPr>
          <w:rFonts w:ascii="Times New Roman" w:hAnsi="Times New Roman"/>
          <w:lang w:val="fr-FR"/>
        </w:rPr>
      </w:pPr>
      <w:r w:rsidRPr="00FA355A">
        <w:rPr>
          <w:rStyle w:val="FootnoteReference"/>
          <w:lang w:val="fr-FR"/>
        </w:rPr>
        <w:footnoteRef/>
      </w:r>
      <w:r w:rsidRPr="00FA355A">
        <w:rPr>
          <w:lang w:val="fr-FR"/>
        </w:rPr>
        <w:t xml:space="preserve"> </w:t>
      </w:r>
      <w:r w:rsidRPr="00FA355A">
        <w:rPr>
          <w:rFonts w:ascii="Times New Roman" w:hAnsi="Times New Roman"/>
          <w:lang w:val="fr-FR"/>
        </w:rPr>
        <w:t>Tout particulièrement dans le context</w:t>
      </w:r>
      <w:r>
        <w:rPr>
          <w:rFonts w:ascii="Times New Roman" w:hAnsi="Times New Roman"/>
          <w:lang w:val="fr-FR"/>
        </w:rPr>
        <w:t>e</w:t>
      </w:r>
      <w:r w:rsidRPr="00FA355A">
        <w:rPr>
          <w:rFonts w:ascii="Times New Roman" w:hAnsi="Times New Roman"/>
          <w:lang w:val="fr-FR"/>
        </w:rPr>
        <w:t xml:space="preserve"> de la Résolution 5.1</w:t>
      </w:r>
    </w:p>
  </w:footnote>
  <w:footnote w:id="8">
    <w:p w14:paraId="4CC25CE8" w14:textId="77777777" w:rsidR="0048249F" w:rsidRPr="00396914" w:rsidRDefault="0048249F">
      <w:pPr>
        <w:pStyle w:val="FootnoteText"/>
        <w:rPr>
          <w:rFonts w:ascii="Times New Roman" w:hAnsi="Times New Roman"/>
          <w:lang w:val="fr-FR"/>
        </w:rPr>
      </w:pPr>
      <w:r w:rsidRPr="003B0AFE">
        <w:rPr>
          <w:rStyle w:val="FootnoteReference"/>
          <w:rFonts w:ascii="Times New Roman" w:hAnsi="Times New Roman"/>
        </w:rPr>
        <w:footnoteRef/>
      </w:r>
      <w:r w:rsidRPr="00396914">
        <w:rPr>
          <w:rFonts w:ascii="Times New Roman" w:hAnsi="Times New Roman"/>
          <w:lang w:val="fr-FR"/>
        </w:rPr>
        <w:t xml:space="preserve"> http://www.unep-aewa.org/en/node/1935</w:t>
      </w:r>
    </w:p>
  </w:footnote>
  <w:footnote w:id="9">
    <w:p w14:paraId="4CC25CE9" w14:textId="77777777" w:rsidR="0048249F" w:rsidRPr="00396914" w:rsidRDefault="0048249F" w:rsidP="00B201C1">
      <w:pPr>
        <w:pStyle w:val="FootnoteText"/>
        <w:rPr>
          <w:rFonts w:ascii="Times New Roman" w:hAnsi="Times New Roman"/>
          <w:lang w:val="fr-FR"/>
        </w:rPr>
      </w:pPr>
      <w:r>
        <w:rPr>
          <w:rStyle w:val="FootnoteReference"/>
        </w:rPr>
        <w:footnoteRef/>
      </w:r>
      <w:r w:rsidRPr="00396914">
        <w:rPr>
          <w:lang w:val="fr-FR"/>
        </w:rPr>
        <w:t xml:space="preserve"> </w:t>
      </w:r>
      <w:hyperlink r:id="rId5" w:history="1">
        <w:r w:rsidRPr="00396914">
          <w:rPr>
            <w:rStyle w:val="Hyperlink"/>
            <w:rFonts w:ascii="Times New Roman" w:hAnsi="Times New Roman"/>
            <w:bCs/>
            <w:shd w:val="clear" w:color="auto" w:fill="FFFFFF"/>
            <w:lang w:val="fr-FR"/>
          </w:rPr>
          <w:t>http://tinyurl.com/mpfm8a8</w:t>
        </w:r>
      </w:hyperlink>
      <w:r w:rsidRPr="00396914">
        <w:rPr>
          <w:rFonts w:ascii="Times New Roman" w:hAnsi="Times New Roman"/>
          <w:bCs/>
          <w:color w:val="000000"/>
          <w:shd w:val="clear" w:color="auto" w:fill="FFFFFF"/>
          <w:lang w:val="fr-FR"/>
        </w:rPr>
        <w:t xml:space="preserve"> </w:t>
      </w:r>
    </w:p>
  </w:footnote>
  <w:footnote w:id="10">
    <w:p w14:paraId="4CC25CEA" w14:textId="77777777" w:rsidR="0048249F" w:rsidRPr="00396914" w:rsidRDefault="0048249F">
      <w:pPr>
        <w:pStyle w:val="FootnoteText"/>
        <w:rPr>
          <w:rStyle w:val="Hyperlink"/>
          <w:rFonts w:ascii="Times New Roman" w:hAnsi="Times New Roman"/>
          <w:bCs/>
          <w:shd w:val="clear" w:color="auto" w:fill="FFFFFF"/>
          <w:lang w:val="fr-FR"/>
        </w:rPr>
      </w:pPr>
      <w:r>
        <w:rPr>
          <w:rStyle w:val="FootnoteReference"/>
        </w:rPr>
        <w:footnoteRef/>
      </w:r>
      <w:r w:rsidRPr="00396914">
        <w:rPr>
          <w:lang w:val="fr-FR"/>
        </w:rPr>
        <w:t xml:space="preserve"> </w:t>
      </w:r>
      <w:hyperlink r:id="rId6" w:anchor="_edn2" w:history="1">
        <w:r w:rsidRPr="00396914">
          <w:rPr>
            <w:rStyle w:val="Hyperlink"/>
            <w:rFonts w:ascii="Times New Roman" w:hAnsi="Times New Roman"/>
            <w:bCs/>
            <w:shd w:val="clear" w:color="auto" w:fill="FFFFFF"/>
            <w:lang w:val="fr-FR"/>
          </w:rPr>
          <w:t>http://www.birdlife.org/content/caring-coasts-initiative#_edn2</w:t>
        </w:r>
      </w:hyperlink>
    </w:p>
  </w:footnote>
  <w:footnote w:id="11">
    <w:p w14:paraId="59D009F4" w14:textId="77777777" w:rsidR="0048249F" w:rsidRDefault="0048249F" w:rsidP="00857D8E">
      <w:pPr>
        <w:pStyle w:val="FootnoteText"/>
        <w:rPr>
          <w:rFonts w:ascii="Times New Roman" w:hAnsi="Times New Roman"/>
          <w:sz w:val="18"/>
          <w:szCs w:val="18"/>
          <w:lang w:val="fr-FR"/>
        </w:rPr>
      </w:pPr>
      <w:r>
        <w:rPr>
          <w:rStyle w:val="FootnoteReference"/>
        </w:rPr>
        <w:footnoteRef/>
      </w:r>
      <w:r w:rsidRPr="00396914">
        <w:rPr>
          <w:lang w:val="fr-FR"/>
        </w:rPr>
        <w:t xml:space="preserve"> </w:t>
      </w:r>
      <w:r w:rsidRPr="00786543">
        <w:rPr>
          <w:rFonts w:ascii="Times New Roman" w:hAnsi="Times New Roman"/>
          <w:sz w:val="18"/>
          <w:szCs w:val="18"/>
          <w:lang w:val="fr-FR"/>
        </w:rPr>
        <w:t xml:space="preserve">Résolution 10.18. </w:t>
      </w:r>
      <w:r>
        <w:rPr>
          <w:rFonts w:ascii="Times New Roman" w:hAnsi="Times New Roman"/>
          <w:sz w:val="18"/>
          <w:szCs w:val="18"/>
          <w:lang w:val="fr-FR"/>
        </w:rPr>
        <w:t>Lignes directrices sur l’intég</w:t>
      </w:r>
      <w:r w:rsidRPr="00786543">
        <w:rPr>
          <w:rFonts w:ascii="Times New Roman" w:hAnsi="Times New Roman"/>
          <w:sz w:val="18"/>
          <w:szCs w:val="18"/>
          <w:lang w:val="fr-FR"/>
        </w:rPr>
        <w:t xml:space="preserve">ration </w:t>
      </w:r>
      <w:r>
        <w:rPr>
          <w:rFonts w:ascii="Times New Roman" w:hAnsi="Times New Roman"/>
          <w:sz w:val="18"/>
          <w:szCs w:val="18"/>
          <w:lang w:val="fr-FR"/>
        </w:rPr>
        <w:t xml:space="preserve">des espèces migratrices dans les Stratégies et les Plans d’action nationaux </w:t>
      </w:r>
    </w:p>
    <w:p w14:paraId="3875790E" w14:textId="77777777" w:rsidR="0048249F" w:rsidRDefault="0048249F" w:rsidP="00857D8E">
      <w:pPr>
        <w:pStyle w:val="FootnoteText"/>
        <w:rPr>
          <w:rFonts w:ascii="Times New Roman" w:hAnsi="Times New Roman"/>
          <w:sz w:val="18"/>
          <w:szCs w:val="18"/>
          <w:lang w:val="fr-FR"/>
        </w:rPr>
      </w:pPr>
      <w:r>
        <w:rPr>
          <w:rFonts w:ascii="Times New Roman" w:hAnsi="Times New Roman"/>
          <w:sz w:val="18"/>
          <w:szCs w:val="18"/>
          <w:lang w:val="fr-FR"/>
        </w:rPr>
        <w:t xml:space="preserve">    pour la biodiversité</w:t>
      </w:r>
      <w:r w:rsidRPr="00786543">
        <w:rPr>
          <w:rFonts w:ascii="Times New Roman" w:hAnsi="Times New Roman"/>
          <w:sz w:val="18"/>
          <w:szCs w:val="18"/>
          <w:lang w:val="fr-FR"/>
        </w:rPr>
        <w:t xml:space="preserve"> (</w:t>
      </w:r>
      <w:r>
        <w:rPr>
          <w:rFonts w:ascii="Times New Roman" w:hAnsi="Times New Roman"/>
          <w:sz w:val="18"/>
          <w:szCs w:val="18"/>
          <w:lang w:val="fr-FR"/>
        </w:rPr>
        <w:t>SPANB</w:t>
      </w:r>
      <w:r w:rsidRPr="00786543">
        <w:rPr>
          <w:rFonts w:ascii="Times New Roman" w:hAnsi="Times New Roman"/>
          <w:sz w:val="18"/>
          <w:szCs w:val="18"/>
          <w:lang w:val="fr-FR"/>
        </w:rPr>
        <w:t xml:space="preserve">) </w:t>
      </w:r>
      <w:r>
        <w:rPr>
          <w:rFonts w:ascii="Times New Roman" w:hAnsi="Times New Roman"/>
          <w:sz w:val="18"/>
          <w:szCs w:val="18"/>
          <w:lang w:val="fr-FR"/>
        </w:rPr>
        <w:t>et autres documents découlant de la</w:t>
      </w:r>
      <w:r w:rsidRPr="00786543">
        <w:rPr>
          <w:rFonts w:ascii="Times New Roman" w:hAnsi="Times New Roman"/>
          <w:sz w:val="18"/>
          <w:szCs w:val="18"/>
          <w:lang w:val="fr-FR"/>
        </w:rPr>
        <w:t xml:space="preserve"> CBD COP10</w:t>
      </w:r>
      <w:r w:rsidRPr="00396914">
        <w:rPr>
          <w:rFonts w:ascii="Times New Roman" w:hAnsi="Times New Roman"/>
          <w:sz w:val="18"/>
          <w:szCs w:val="18"/>
          <w:lang w:val="fr-FR"/>
        </w:rPr>
        <w:t xml:space="preserve">.  </w:t>
      </w:r>
    </w:p>
    <w:p w14:paraId="4CC25CEB" w14:textId="79D3E688" w:rsidR="0048249F" w:rsidRPr="001C60C1" w:rsidRDefault="0048249F" w:rsidP="00857D8E">
      <w:pPr>
        <w:pStyle w:val="FootnoteText"/>
        <w:rPr>
          <w:rFonts w:ascii="Times New Roman" w:hAnsi="Times New Roman"/>
          <w:sz w:val="18"/>
          <w:szCs w:val="18"/>
          <w:lang w:val="fr-FR"/>
        </w:rPr>
      </w:pPr>
      <w:r>
        <w:rPr>
          <w:rFonts w:ascii="Times New Roman" w:hAnsi="Times New Roman"/>
          <w:sz w:val="18"/>
          <w:szCs w:val="18"/>
          <w:lang w:val="fr-FR"/>
        </w:rPr>
        <w:t xml:space="preserve">    </w:t>
      </w:r>
      <w:hyperlink r:id="rId7" w:history="1">
        <w:r w:rsidRPr="001C60C1">
          <w:rPr>
            <w:rStyle w:val="Hyperlink"/>
            <w:rFonts w:ascii="Times New Roman" w:hAnsi="Times New Roman"/>
            <w:sz w:val="18"/>
            <w:szCs w:val="18"/>
            <w:lang w:val="fr-FR"/>
          </w:rPr>
          <w:t>http://www.cms.int/sites/default/files/document/10_18_nsbaps_e_0_0.pdf</w:t>
        </w:r>
      </w:hyperlink>
      <w:r w:rsidRPr="001C60C1">
        <w:rPr>
          <w:rFonts w:ascii="Times New Roman" w:hAnsi="Times New Roman"/>
          <w:sz w:val="18"/>
          <w:szCs w:val="18"/>
          <w:lang w:val="fr-FR"/>
        </w:rPr>
        <w:t xml:space="preserve"> </w:t>
      </w:r>
    </w:p>
  </w:footnote>
  <w:footnote w:id="12">
    <w:p w14:paraId="4CC25CEC" w14:textId="77777777" w:rsidR="0048249F" w:rsidRPr="00550E22" w:rsidRDefault="0048249F" w:rsidP="00857D8E">
      <w:pPr>
        <w:pStyle w:val="FootnoteText"/>
        <w:rPr>
          <w:rFonts w:ascii="Times New Roman" w:hAnsi="Times New Roman"/>
          <w:lang w:val="fr-FR"/>
        </w:rPr>
      </w:pPr>
      <w:r>
        <w:rPr>
          <w:rStyle w:val="FootnoteReference"/>
        </w:rPr>
        <w:footnoteRef/>
      </w:r>
      <w:r w:rsidRPr="00550E22">
        <w:rPr>
          <w:lang w:val="fr-FR"/>
        </w:rPr>
        <w:t xml:space="preserve"> </w:t>
      </w:r>
      <w:hyperlink r:id="rId8" w:history="1">
        <w:r w:rsidRPr="00550E22">
          <w:rPr>
            <w:rStyle w:val="Hyperlink"/>
            <w:rFonts w:ascii="Times New Roman" w:hAnsi="Times New Roman"/>
            <w:lang w:val="fr-FR"/>
          </w:rPr>
          <w:t>http://www.cms.int/sites/default/files/document/doc_27_guidelines_nbsap_e_0.pdf</w:t>
        </w:r>
      </w:hyperlink>
      <w:r w:rsidRPr="00550E22">
        <w:rPr>
          <w:rFonts w:ascii="Times New Roman" w:hAnsi="Times New Roman"/>
          <w:lang w:val="fr-FR"/>
        </w:rPr>
        <w:t xml:space="preserve"> </w:t>
      </w:r>
    </w:p>
  </w:footnote>
  <w:footnote w:id="13">
    <w:p w14:paraId="4CC25CED" w14:textId="77777777" w:rsidR="0048249F" w:rsidRPr="002A690F" w:rsidRDefault="0048249F" w:rsidP="00EC6A46">
      <w:pPr>
        <w:pStyle w:val="FootnoteText"/>
        <w:rPr>
          <w:lang w:val="fr-FR"/>
        </w:rPr>
      </w:pPr>
      <w:r w:rsidRPr="00066AD5">
        <w:rPr>
          <w:rStyle w:val="FootnoteReference"/>
          <w:lang w:val="fr-FR"/>
        </w:rPr>
        <w:footnoteRef/>
      </w:r>
      <w:r w:rsidRPr="00066AD5">
        <w:rPr>
          <w:lang w:val="fr-FR"/>
        </w:rPr>
        <w:t xml:space="preserve"> </w:t>
      </w:r>
      <w:r w:rsidRPr="00B151D5">
        <w:rPr>
          <w:rFonts w:ascii="Times New Roman" w:hAnsi="Times New Roman"/>
          <w:lang w:val="fr-FR"/>
        </w:rPr>
        <w:t>La gestion adaptative des prélèvements est le processus périodique de mise en place d’une réglementation de la chasse sur la base d’un système de surveillance des populations et des habitats, de l’enregistrement du taux de prélèvement, de l’analyse des données et de la définition d’options de réglementation.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1978"/>
      <w:gridCol w:w="5368"/>
      <w:gridCol w:w="2292"/>
    </w:tblGrid>
    <w:tr w:rsidR="0048249F" w:rsidRPr="00396914" w14:paraId="46DDA1EB" w14:textId="77777777" w:rsidTr="000D3BC9">
      <w:trPr>
        <w:trHeight w:val="1256"/>
      </w:trPr>
      <w:tc>
        <w:tcPr>
          <w:tcW w:w="1026" w:type="pct"/>
        </w:tcPr>
        <w:p w14:paraId="03FDED98" w14:textId="77777777" w:rsidR="0048249F" w:rsidRPr="00396914" w:rsidRDefault="0048249F" w:rsidP="00396914">
          <w:pPr>
            <w:spacing w:after="0" w:line="240" w:lineRule="auto"/>
            <w:rPr>
              <w:rFonts w:ascii="Times New Roman" w:eastAsia="Times New Roman" w:hAnsi="Times New Roman"/>
              <w:color w:val="000000"/>
              <w:sz w:val="24"/>
              <w:szCs w:val="20"/>
              <w:lang w:val="fr-FR"/>
            </w:rPr>
          </w:pPr>
          <w:r w:rsidRPr="00396914">
            <w:rPr>
              <w:rFonts w:ascii="Times New Roman" w:eastAsia="Times New Roman" w:hAnsi="Times New Roman"/>
              <w:noProof/>
              <w:color w:val="000000"/>
              <w:sz w:val="24"/>
              <w:szCs w:val="20"/>
              <w:lang w:val="en-GB" w:eastAsia="en-GB"/>
            </w:rPr>
            <w:drawing>
              <wp:inline distT="0" distB="0" distL="0" distR="0" wp14:anchorId="6C9865AB" wp14:editId="2D814F14">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785" w:type="pct"/>
        </w:tcPr>
        <w:p w14:paraId="3F909B30" w14:textId="77777777" w:rsidR="0048249F" w:rsidRPr="00396914" w:rsidRDefault="0048249F" w:rsidP="000D3BC9">
          <w:pPr>
            <w:tabs>
              <w:tab w:val="left" w:pos="2486"/>
            </w:tabs>
            <w:spacing w:after="0" w:line="240" w:lineRule="auto"/>
            <w:jc w:val="center"/>
            <w:rPr>
              <w:rFonts w:ascii="Times New Roman" w:eastAsia="Times New Roman" w:hAnsi="Times New Roman"/>
              <w:color w:val="000000"/>
              <w:sz w:val="24"/>
              <w:szCs w:val="20"/>
              <w:lang w:val="fr-FR"/>
            </w:rPr>
          </w:pPr>
          <w:r w:rsidRPr="00396914">
            <w:rPr>
              <w:rFonts w:ascii="Times New Roman" w:eastAsia="Times New Roman" w:hAnsi="Times New Roman"/>
              <w:i/>
              <w:color w:val="000000"/>
              <w:lang w:val="fr-FR"/>
            </w:rPr>
            <w:t>ACCORD SUR LA CONSERVATION DES OISEAUX D’EAU MIGRATEURS D’AFRIQUE-EURASIE</w:t>
          </w:r>
        </w:p>
      </w:tc>
      <w:tc>
        <w:tcPr>
          <w:tcW w:w="1190" w:type="pct"/>
        </w:tcPr>
        <w:p w14:paraId="4488202E" w14:textId="77777777" w:rsidR="0048249F" w:rsidRDefault="0048249F" w:rsidP="00396914">
          <w:pPr>
            <w:spacing w:after="0" w:line="240" w:lineRule="auto"/>
            <w:jc w:val="right"/>
            <w:rPr>
              <w:rFonts w:ascii="Times New Roman" w:eastAsia="Times New Roman" w:hAnsi="Times New Roman"/>
              <w:i/>
              <w:iCs/>
              <w:color w:val="000000"/>
              <w:sz w:val="20"/>
              <w:szCs w:val="20"/>
              <w:lang w:val="fr-FR"/>
            </w:rPr>
          </w:pPr>
          <w:r w:rsidRPr="00396914">
            <w:rPr>
              <w:rFonts w:ascii="Times New Roman" w:eastAsia="Times New Roman" w:hAnsi="Times New Roman"/>
              <w:i/>
              <w:iCs/>
              <w:color w:val="000000"/>
              <w:sz w:val="20"/>
              <w:szCs w:val="20"/>
              <w:lang w:val="fr-FR"/>
            </w:rPr>
            <w:t>Doc StC 10.</w:t>
          </w:r>
          <w:r>
            <w:rPr>
              <w:rFonts w:ascii="Times New Roman" w:eastAsia="Times New Roman" w:hAnsi="Times New Roman"/>
              <w:i/>
              <w:iCs/>
              <w:color w:val="000000"/>
              <w:sz w:val="20"/>
              <w:szCs w:val="20"/>
              <w:lang w:val="fr-FR"/>
            </w:rPr>
            <w:t>DR15</w:t>
          </w:r>
        </w:p>
        <w:p w14:paraId="32B89D9D" w14:textId="77777777" w:rsidR="0048249F" w:rsidRDefault="0048249F" w:rsidP="00396914">
          <w:pPr>
            <w:spacing w:after="0" w:line="240" w:lineRule="auto"/>
            <w:ind w:hanging="108"/>
            <w:jc w:val="right"/>
            <w:rPr>
              <w:rFonts w:ascii="Times New Roman" w:eastAsia="Times New Roman" w:hAnsi="Times New Roman"/>
              <w:i/>
              <w:iCs/>
              <w:color w:val="000000"/>
              <w:sz w:val="20"/>
              <w:szCs w:val="20"/>
              <w:lang w:val="fr-FR"/>
            </w:rPr>
          </w:pPr>
          <w:r w:rsidRPr="00396914">
            <w:rPr>
              <w:rFonts w:ascii="Times New Roman" w:eastAsia="Times New Roman" w:hAnsi="Times New Roman"/>
              <w:i/>
              <w:iCs/>
              <w:color w:val="000000"/>
              <w:sz w:val="20"/>
              <w:szCs w:val="20"/>
              <w:lang w:val="fr-FR"/>
            </w:rPr>
            <w:t xml:space="preserve">Point </w:t>
          </w:r>
          <w:r>
            <w:rPr>
              <w:rFonts w:ascii="Times New Roman" w:eastAsia="Times New Roman" w:hAnsi="Times New Roman"/>
              <w:i/>
              <w:iCs/>
              <w:color w:val="000000"/>
              <w:sz w:val="20"/>
              <w:szCs w:val="20"/>
              <w:lang w:val="fr-FR"/>
            </w:rPr>
            <w:t>20</w:t>
          </w:r>
          <w:r w:rsidRPr="00396914">
            <w:rPr>
              <w:rFonts w:ascii="Times New Roman" w:eastAsia="Times New Roman" w:hAnsi="Times New Roman"/>
              <w:i/>
              <w:iCs/>
              <w:color w:val="000000"/>
              <w:sz w:val="20"/>
              <w:szCs w:val="20"/>
              <w:lang w:val="fr-FR"/>
            </w:rPr>
            <w:t xml:space="preserve"> de l’ordre du jour</w:t>
          </w:r>
        </w:p>
        <w:p w14:paraId="64E8825A" w14:textId="27320261" w:rsidR="0048249F" w:rsidRPr="00396914" w:rsidRDefault="0048249F" w:rsidP="00396914">
          <w:pPr>
            <w:spacing w:after="0" w:line="240" w:lineRule="auto"/>
            <w:ind w:hanging="108"/>
            <w:jc w:val="right"/>
            <w:rPr>
              <w:rFonts w:ascii="Times New Roman" w:eastAsia="Times New Roman" w:hAnsi="Times New Roman"/>
              <w:color w:val="000000"/>
              <w:sz w:val="24"/>
              <w:szCs w:val="20"/>
              <w:lang w:val="fr-FR"/>
            </w:rPr>
          </w:pPr>
          <w:r>
            <w:rPr>
              <w:rFonts w:ascii="Times New Roman" w:eastAsia="Times New Roman" w:hAnsi="Times New Roman"/>
              <w:i/>
              <w:iCs/>
              <w:color w:val="000000"/>
              <w:sz w:val="20"/>
              <w:szCs w:val="20"/>
              <w:lang w:val="fr-FR"/>
            </w:rPr>
            <w:t>26</w:t>
          </w:r>
          <w:r w:rsidRPr="00396914">
            <w:rPr>
              <w:rFonts w:ascii="Times New Roman" w:eastAsia="Times New Roman" w:hAnsi="Times New Roman"/>
              <w:i/>
              <w:iCs/>
              <w:color w:val="000000"/>
              <w:sz w:val="20"/>
              <w:szCs w:val="20"/>
              <w:lang w:val="fr-FR"/>
            </w:rPr>
            <w:t xml:space="preserve"> mai 2015</w:t>
          </w:r>
        </w:p>
      </w:tc>
    </w:tr>
    <w:tr w:rsidR="0048249F" w:rsidRPr="005F3FFE" w14:paraId="5B7FC551" w14:textId="77777777" w:rsidTr="000D3BC9">
      <w:tc>
        <w:tcPr>
          <w:tcW w:w="5000" w:type="pct"/>
          <w:gridSpan w:val="3"/>
        </w:tcPr>
        <w:p w14:paraId="3F998B70" w14:textId="77777777" w:rsidR="0048249F" w:rsidRPr="00396914" w:rsidRDefault="0048249F" w:rsidP="00396914">
          <w:pPr>
            <w:spacing w:after="0" w:line="240" w:lineRule="auto"/>
            <w:jc w:val="center"/>
            <w:rPr>
              <w:rFonts w:ascii="Times New Roman" w:eastAsia="Times New Roman" w:hAnsi="Times New Roman"/>
              <w:b/>
              <w:bCs/>
              <w:caps/>
              <w:color w:val="000000"/>
              <w:sz w:val="26"/>
              <w:szCs w:val="26"/>
              <w:lang w:val="fr-FR"/>
            </w:rPr>
          </w:pPr>
          <w:r w:rsidRPr="00396914">
            <w:rPr>
              <w:rFonts w:ascii="Times New Roman" w:eastAsia="Times New Roman" w:hAnsi="Times New Roman"/>
              <w:b/>
              <w:bCs/>
              <w:color w:val="000000"/>
              <w:sz w:val="26"/>
              <w:szCs w:val="26"/>
              <w:lang w:val="fr-FR"/>
            </w:rPr>
            <w:t>10</w:t>
          </w:r>
          <w:r w:rsidRPr="00396914">
            <w:rPr>
              <w:rFonts w:ascii="Times New Roman" w:eastAsia="Times New Roman" w:hAnsi="Times New Roman"/>
              <w:b/>
              <w:bCs/>
              <w:color w:val="000000"/>
              <w:sz w:val="26"/>
              <w:szCs w:val="26"/>
              <w:vertAlign w:val="superscript"/>
              <w:lang w:val="fr-FR"/>
            </w:rPr>
            <w:t>ème</w:t>
          </w:r>
          <w:r w:rsidRPr="00396914">
            <w:rPr>
              <w:rFonts w:ascii="Times New Roman" w:eastAsia="Times New Roman" w:hAnsi="Times New Roman"/>
              <w:b/>
              <w:bCs/>
              <w:color w:val="000000"/>
              <w:sz w:val="26"/>
              <w:szCs w:val="26"/>
              <w:lang w:val="fr-FR"/>
            </w:rPr>
            <w:t xml:space="preserve"> RÉUNION DU COMITÉ PERMANENT</w:t>
          </w:r>
        </w:p>
        <w:p w14:paraId="00872414" w14:textId="665639C4" w:rsidR="0048249F" w:rsidRPr="00396914" w:rsidRDefault="0048249F" w:rsidP="000D3BC9">
          <w:pPr>
            <w:spacing w:after="0" w:line="240" w:lineRule="auto"/>
            <w:jc w:val="center"/>
            <w:rPr>
              <w:rFonts w:ascii="Times New Roman" w:eastAsia="Times New Roman" w:hAnsi="Times New Roman"/>
              <w:i/>
              <w:color w:val="000000"/>
              <w:lang w:val="fr-FR"/>
            </w:rPr>
          </w:pPr>
          <w:r w:rsidRPr="00396914">
            <w:rPr>
              <w:rFonts w:ascii="Times New Roman" w:eastAsia="Times New Roman" w:hAnsi="Times New Roman"/>
              <w:i/>
              <w:iCs/>
              <w:color w:val="000000"/>
              <w:lang w:val="fr-FR"/>
            </w:rPr>
            <w:t>8-10 juillet 2015, Kampala, Ouganda</w:t>
          </w:r>
        </w:p>
      </w:tc>
    </w:tr>
    <w:tr w:rsidR="0048249F" w:rsidRPr="005F3FFE" w14:paraId="516A0D98" w14:textId="77777777" w:rsidTr="000D3BC9">
      <w:trPr>
        <w:trHeight w:val="270"/>
      </w:trPr>
      <w:tc>
        <w:tcPr>
          <w:tcW w:w="5000" w:type="pct"/>
          <w:gridSpan w:val="3"/>
          <w:vAlign w:val="center"/>
        </w:tcPr>
        <w:p w14:paraId="4FC19B27" w14:textId="77777777" w:rsidR="0048249F" w:rsidRPr="00396914" w:rsidRDefault="0048249F" w:rsidP="00396914">
          <w:pPr>
            <w:spacing w:after="0" w:line="240" w:lineRule="auto"/>
            <w:rPr>
              <w:rFonts w:ascii="Times New Roman" w:eastAsia="Times New Roman" w:hAnsi="Times New Roman"/>
              <w:bCs/>
              <w:i/>
              <w:color w:val="000000"/>
              <w:sz w:val="24"/>
              <w:szCs w:val="20"/>
              <w:lang w:val="fr-FR"/>
            </w:rPr>
          </w:pPr>
        </w:p>
      </w:tc>
    </w:tr>
  </w:tbl>
  <w:p w14:paraId="4CC25CDE" w14:textId="77777777" w:rsidR="0048249F" w:rsidRPr="00396914" w:rsidRDefault="0048249F" w:rsidP="00396914">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D362" w14:textId="77777777" w:rsidR="0048249F" w:rsidRPr="00396914" w:rsidRDefault="0048249F" w:rsidP="00396914">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5CE0" w14:textId="77777777" w:rsidR="0048249F" w:rsidRDefault="0048249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A86A69"/>
    <w:multiLevelType w:val="hybridMultilevel"/>
    <w:tmpl w:val="0C2651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210D7"/>
    <w:multiLevelType w:val="hybridMultilevel"/>
    <w:tmpl w:val="84E23E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E7292"/>
    <w:multiLevelType w:val="hybridMultilevel"/>
    <w:tmpl w:val="4822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52830"/>
    <w:multiLevelType w:val="multilevel"/>
    <w:tmpl w:val="FA727DAC"/>
    <w:lvl w:ilvl="0">
      <w:start w:val="2"/>
      <w:numFmt w:val="decimal"/>
      <w:lvlText w:val="%1"/>
      <w:lvlJc w:val="left"/>
      <w:pPr>
        <w:ind w:left="360" w:hanging="360"/>
      </w:pPr>
      <w:rPr>
        <w:rFonts w:hint="default"/>
      </w:rPr>
    </w:lvl>
    <w:lvl w:ilvl="1">
      <w:start w:val="3"/>
      <w:numFmt w:val="decimal"/>
      <w:lvlText w:val="%1.%2"/>
      <w:lvlJc w:val="left"/>
      <w:pPr>
        <w:ind w:left="737" w:hanging="36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20"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A207031"/>
    <w:multiLevelType w:val="hybridMultilevel"/>
    <w:tmpl w:val="04B63B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5D5E1A"/>
    <w:multiLevelType w:val="multilevel"/>
    <w:tmpl w:val="B8B46E8E"/>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304" w:hanging="72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456" w:hanging="108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608" w:hanging="1440"/>
      </w:pPr>
      <w:rPr>
        <w:rFonts w:hint="default"/>
      </w:rPr>
    </w:lvl>
  </w:abstractNum>
  <w:abstractNum w:abstractNumId="2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59AD189C"/>
    <w:multiLevelType w:val="multilevel"/>
    <w:tmpl w:val="A936E7F4"/>
    <w:lvl w:ilvl="0">
      <w:start w:val="4"/>
      <w:numFmt w:val="decimal"/>
      <w:lvlText w:val="%1"/>
      <w:lvlJc w:val="left"/>
      <w:pPr>
        <w:ind w:left="360" w:hanging="360"/>
      </w:pPr>
      <w:rPr>
        <w:rFonts w:hint="default"/>
      </w:rPr>
    </w:lvl>
    <w:lvl w:ilvl="1">
      <w:start w:val="2"/>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304" w:hanging="72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456" w:hanging="108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608" w:hanging="1440"/>
      </w:pPr>
      <w:rPr>
        <w:rFonts w:hint="default"/>
      </w:rPr>
    </w:lvl>
  </w:abstractNum>
  <w:abstractNum w:abstractNumId="27" w15:restartNumberingAfterBreak="0">
    <w:nsid w:val="5CA746D3"/>
    <w:multiLevelType w:val="multilevel"/>
    <w:tmpl w:val="B8C010A6"/>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840"/>
        </w:tabs>
        <w:ind w:left="840" w:hanging="84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76498"/>
    <w:multiLevelType w:val="multilevel"/>
    <w:tmpl w:val="F52417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9"/>
  </w:num>
  <w:num w:numId="2">
    <w:abstractNumId w:val="25"/>
  </w:num>
  <w:num w:numId="3">
    <w:abstractNumId w:val="22"/>
  </w:num>
  <w:num w:numId="4">
    <w:abstractNumId w:val="15"/>
  </w:num>
  <w:num w:numId="5">
    <w:abstractNumId w:val="1"/>
  </w:num>
  <w:num w:numId="6">
    <w:abstractNumId w:val="6"/>
  </w:num>
  <w:num w:numId="7">
    <w:abstractNumId w:val="1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2"/>
  </w:num>
  <w:num w:numId="11">
    <w:abstractNumId w:val="3"/>
  </w:num>
  <w:num w:numId="12">
    <w:abstractNumId w:val="25"/>
  </w:num>
  <w:num w:numId="13">
    <w:abstractNumId w:val="17"/>
  </w:num>
  <w:num w:numId="14">
    <w:abstractNumId w:val="2"/>
  </w:num>
  <w:num w:numId="15">
    <w:abstractNumId w:val="21"/>
  </w:num>
  <w:num w:numId="16">
    <w:abstractNumId w:val="30"/>
  </w:num>
  <w:num w:numId="17">
    <w:abstractNumId w:val="18"/>
  </w:num>
  <w:num w:numId="18">
    <w:abstractNumId w:val="28"/>
  </w:num>
  <w:num w:numId="19">
    <w:abstractNumId w:val="10"/>
  </w:num>
  <w:num w:numId="20">
    <w:abstractNumId w:val="16"/>
  </w:num>
  <w:num w:numId="21">
    <w:abstractNumId w:val="8"/>
  </w:num>
  <w:num w:numId="22">
    <w:abstractNumId w:val="31"/>
  </w:num>
  <w:num w:numId="23">
    <w:abstractNumId w:val="5"/>
  </w:num>
  <w:num w:numId="24">
    <w:abstractNumId w:val="0"/>
  </w:num>
  <w:num w:numId="25">
    <w:abstractNumId w:val="20"/>
  </w:num>
  <w:num w:numId="26">
    <w:abstractNumId w:val="14"/>
  </w:num>
  <w:num w:numId="27">
    <w:abstractNumId w:val="26"/>
  </w:num>
  <w:num w:numId="28">
    <w:abstractNumId w:val="23"/>
  </w:num>
  <w:num w:numId="29">
    <w:abstractNumId w:val="27"/>
  </w:num>
  <w:num w:numId="30">
    <w:abstractNumId w:val="7"/>
  </w:num>
  <w:num w:numId="31">
    <w:abstractNumId w:val="11"/>
  </w:num>
  <w:num w:numId="32">
    <w:abstractNumId w:val="24"/>
  </w:num>
  <w:num w:numId="33">
    <w:abstractNumId w:val="13"/>
  </w:num>
  <w:num w:numId="34">
    <w:abstractNumId w:val="3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26509"/>
    <w:rsid w:val="000368F8"/>
    <w:rsid w:val="0004224E"/>
    <w:rsid w:val="000423F3"/>
    <w:rsid w:val="00043993"/>
    <w:rsid w:val="00043B0E"/>
    <w:rsid w:val="00050C5B"/>
    <w:rsid w:val="000528ED"/>
    <w:rsid w:val="000617E9"/>
    <w:rsid w:val="000668A3"/>
    <w:rsid w:val="00072B27"/>
    <w:rsid w:val="000779C5"/>
    <w:rsid w:val="00086DC0"/>
    <w:rsid w:val="00091FC3"/>
    <w:rsid w:val="00093E08"/>
    <w:rsid w:val="00096846"/>
    <w:rsid w:val="000A276D"/>
    <w:rsid w:val="000B001A"/>
    <w:rsid w:val="000B0AA3"/>
    <w:rsid w:val="000B6265"/>
    <w:rsid w:val="000B6CEE"/>
    <w:rsid w:val="000C5D09"/>
    <w:rsid w:val="000C7969"/>
    <w:rsid w:val="000C7E90"/>
    <w:rsid w:val="000D2FBB"/>
    <w:rsid w:val="000D35D9"/>
    <w:rsid w:val="000D3BC9"/>
    <w:rsid w:val="000D441E"/>
    <w:rsid w:val="000D7DD8"/>
    <w:rsid w:val="000E519A"/>
    <w:rsid w:val="000F27E4"/>
    <w:rsid w:val="000F2A4F"/>
    <w:rsid w:val="00100827"/>
    <w:rsid w:val="00110A08"/>
    <w:rsid w:val="001134CB"/>
    <w:rsid w:val="00127F6F"/>
    <w:rsid w:val="00131DF2"/>
    <w:rsid w:val="001357D5"/>
    <w:rsid w:val="001359A4"/>
    <w:rsid w:val="00152BE8"/>
    <w:rsid w:val="00162535"/>
    <w:rsid w:val="00167385"/>
    <w:rsid w:val="0017006D"/>
    <w:rsid w:val="00177920"/>
    <w:rsid w:val="0018228A"/>
    <w:rsid w:val="00184C9B"/>
    <w:rsid w:val="00184CDC"/>
    <w:rsid w:val="00186738"/>
    <w:rsid w:val="001868DD"/>
    <w:rsid w:val="001927C3"/>
    <w:rsid w:val="001A2C78"/>
    <w:rsid w:val="001A465E"/>
    <w:rsid w:val="001A4E2B"/>
    <w:rsid w:val="001C08F0"/>
    <w:rsid w:val="001C60C1"/>
    <w:rsid w:val="001C7152"/>
    <w:rsid w:val="001C7856"/>
    <w:rsid w:val="001D3AAC"/>
    <w:rsid w:val="001D53FC"/>
    <w:rsid w:val="001D7F6C"/>
    <w:rsid w:val="002003F1"/>
    <w:rsid w:val="00201825"/>
    <w:rsid w:val="0020611A"/>
    <w:rsid w:val="00206875"/>
    <w:rsid w:val="00230176"/>
    <w:rsid w:val="0023312A"/>
    <w:rsid w:val="00256E57"/>
    <w:rsid w:val="00277700"/>
    <w:rsid w:val="00295476"/>
    <w:rsid w:val="002956B4"/>
    <w:rsid w:val="002B6D2B"/>
    <w:rsid w:val="002C48E4"/>
    <w:rsid w:val="002C50D8"/>
    <w:rsid w:val="002D3559"/>
    <w:rsid w:val="002D421C"/>
    <w:rsid w:val="002D70B5"/>
    <w:rsid w:val="002E11DF"/>
    <w:rsid w:val="002E3627"/>
    <w:rsid w:val="002E3BBC"/>
    <w:rsid w:val="002E3FCE"/>
    <w:rsid w:val="002E5D3C"/>
    <w:rsid w:val="002F2CA5"/>
    <w:rsid w:val="0030696A"/>
    <w:rsid w:val="0031189B"/>
    <w:rsid w:val="0031279E"/>
    <w:rsid w:val="00313C9C"/>
    <w:rsid w:val="00315E77"/>
    <w:rsid w:val="00320FBF"/>
    <w:rsid w:val="00334BA8"/>
    <w:rsid w:val="00335B44"/>
    <w:rsid w:val="00341400"/>
    <w:rsid w:val="00342448"/>
    <w:rsid w:val="00345213"/>
    <w:rsid w:val="00345E36"/>
    <w:rsid w:val="0035278F"/>
    <w:rsid w:val="00357A33"/>
    <w:rsid w:val="003647B8"/>
    <w:rsid w:val="0037073C"/>
    <w:rsid w:val="00373DE0"/>
    <w:rsid w:val="0037577F"/>
    <w:rsid w:val="00380583"/>
    <w:rsid w:val="00385EA8"/>
    <w:rsid w:val="00392665"/>
    <w:rsid w:val="00392CC8"/>
    <w:rsid w:val="003954AC"/>
    <w:rsid w:val="003960A9"/>
    <w:rsid w:val="00396914"/>
    <w:rsid w:val="003A100B"/>
    <w:rsid w:val="003B0AFE"/>
    <w:rsid w:val="003B6C44"/>
    <w:rsid w:val="003B7299"/>
    <w:rsid w:val="003C288E"/>
    <w:rsid w:val="003C4B52"/>
    <w:rsid w:val="003C4DB0"/>
    <w:rsid w:val="003C6A64"/>
    <w:rsid w:val="003D6826"/>
    <w:rsid w:val="003E1D08"/>
    <w:rsid w:val="003E2483"/>
    <w:rsid w:val="003F0BA4"/>
    <w:rsid w:val="00400823"/>
    <w:rsid w:val="00404883"/>
    <w:rsid w:val="00404E12"/>
    <w:rsid w:val="00406E76"/>
    <w:rsid w:val="0041020C"/>
    <w:rsid w:val="004105EA"/>
    <w:rsid w:val="0041502E"/>
    <w:rsid w:val="004169DB"/>
    <w:rsid w:val="004203F4"/>
    <w:rsid w:val="00421916"/>
    <w:rsid w:val="00422464"/>
    <w:rsid w:val="00423271"/>
    <w:rsid w:val="004257AA"/>
    <w:rsid w:val="00425F10"/>
    <w:rsid w:val="00431ECE"/>
    <w:rsid w:val="004417D3"/>
    <w:rsid w:val="00443115"/>
    <w:rsid w:val="004436CF"/>
    <w:rsid w:val="0045246B"/>
    <w:rsid w:val="00454D10"/>
    <w:rsid w:val="00454E28"/>
    <w:rsid w:val="004575CE"/>
    <w:rsid w:val="00457B81"/>
    <w:rsid w:val="004713A3"/>
    <w:rsid w:val="00473307"/>
    <w:rsid w:val="00481534"/>
    <w:rsid w:val="0048249F"/>
    <w:rsid w:val="00484138"/>
    <w:rsid w:val="00484C7E"/>
    <w:rsid w:val="0048570D"/>
    <w:rsid w:val="00486BD5"/>
    <w:rsid w:val="00492550"/>
    <w:rsid w:val="004A3185"/>
    <w:rsid w:val="004A4B9C"/>
    <w:rsid w:val="004A6041"/>
    <w:rsid w:val="004D1858"/>
    <w:rsid w:val="004D56EB"/>
    <w:rsid w:val="004D66B5"/>
    <w:rsid w:val="004E0F21"/>
    <w:rsid w:val="004E2796"/>
    <w:rsid w:val="004E3F46"/>
    <w:rsid w:val="005026C4"/>
    <w:rsid w:val="00511F83"/>
    <w:rsid w:val="005120E2"/>
    <w:rsid w:val="005152A8"/>
    <w:rsid w:val="00525BCD"/>
    <w:rsid w:val="00543C14"/>
    <w:rsid w:val="00550E22"/>
    <w:rsid w:val="00564C1A"/>
    <w:rsid w:val="005831CA"/>
    <w:rsid w:val="0058394E"/>
    <w:rsid w:val="00584080"/>
    <w:rsid w:val="005847DD"/>
    <w:rsid w:val="00592008"/>
    <w:rsid w:val="00597C0B"/>
    <w:rsid w:val="005A02E9"/>
    <w:rsid w:val="005A1DF1"/>
    <w:rsid w:val="005A375E"/>
    <w:rsid w:val="005A6160"/>
    <w:rsid w:val="005B128E"/>
    <w:rsid w:val="005B690F"/>
    <w:rsid w:val="005C7229"/>
    <w:rsid w:val="005D63EA"/>
    <w:rsid w:val="005D76E5"/>
    <w:rsid w:val="005F12AC"/>
    <w:rsid w:val="005F2CD5"/>
    <w:rsid w:val="005F2FAB"/>
    <w:rsid w:val="005F3FFE"/>
    <w:rsid w:val="005F55C3"/>
    <w:rsid w:val="005F5E83"/>
    <w:rsid w:val="005F6F5E"/>
    <w:rsid w:val="005F7307"/>
    <w:rsid w:val="005F7A91"/>
    <w:rsid w:val="00601D7D"/>
    <w:rsid w:val="00633A08"/>
    <w:rsid w:val="00633A4E"/>
    <w:rsid w:val="006356F9"/>
    <w:rsid w:val="00642767"/>
    <w:rsid w:val="00642F6D"/>
    <w:rsid w:val="006445C0"/>
    <w:rsid w:val="006462C1"/>
    <w:rsid w:val="00652B4A"/>
    <w:rsid w:val="006615DE"/>
    <w:rsid w:val="00663A4C"/>
    <w:rsid w:val="00664876"/>
    <w:rsid w:val="00670E99"/>
    <w:rsid w:val="00671D6D"/>
    <w:rsid w:val="00673AD6"/>
    <w:rsid w:val="00675239"/>
    <w:rsid w:val="00676F0F"/>
    <w:rsid w:val="00680948"/>
    <w:rsid w:val="00680EEF"/>
    <w:rsid w:val="00684B5C"/>
    <w:rsid w:val="006905EA"/>
    <w:rsid w:val="00695029"/>
    <w:rsid w:val="006972DA"/>
    <w:rsid w:val="006A3BB2"/>
    <w:rsid w:val="006A5285"/>
    <w:rsid w:val="006B199F"/>
    <w:rsid w:val="006B413F"/>
    <w:rsid w:val="006C0947"/>
    <w:rsid w:val="006D3424"/>
    <w:rsid w:val="006D40F5"/>
    <w:rsid w:val="006E1C76"/>
    <w:rsid w:val="006F5F55"/>
    <w:rsid w:val="006F7012"/>
    <w:rsid w:val="00701CBB"/>
    <w:rsid w:val="00705E6B"/>
    <w:rsid w:val="007078F8"/>
    <w:rsid w:val="00711E24"/>
    <w:rsid w:val="00711E31"/>
    <w:rsid w:val="00716F17"/>
    <w:rsid w:val="007227DC"/>
    <w:rsid w:val="007248EB"/>
    <w:rsid w:val="00731DA8"/>
    <w:rsid w:val="007340A1"/>
    <w:rsid w:val="007354FE"/>
    <w:rsid w:val="00740ABD"/>
    <w:rsid w:val="00745D31"/>
    <w:rsid w:val="007516FB"/>
    <w:rsid w:val="00753FA8"/>
    <w:rsid w:val="0078135D"/>
    <w:rsid w:val="00786302"/>
    <w:rsid w:val="00786543"/>
    <w:rsid w:val="007875C2"/>
    <w:rsid w:val="007A5EB8"/>
    <w:rsid w:val="007C1F93"/>
    <w:rsid w:val="007E2284"/>
    <w:rsid w:val="007E4977"/>
    <w:rsid w:val="007F1467"/>
    <w:rsid w:val="00800F17"/>
    <w:rsid w:val="00804DEC"/>
    <w:rsid w:val="00805BBE"/>
    <w:rsid w:val="008109D8"/>
    <w:rsid w:val="00814063"/>
    <w:rsid w:val="00825BAE"/>
    <w:rsid w:val="008268AB"/>
    <w:rsid w:val="00830852"/>
    <w:rsid w:val="00833159"/>
    <w:rsid w:val="00835C99"/>
    <w:rsid w:val="008412B3"/>
    <w:rsid w:val="008412E3"/>
    <w:rsid w:val="00841DFB"/>
    <w:rsid w:val="00847B48"/>
    <w:rsid w:val="00853506"/>
    <w:rsid w:val="0085386D"/>
    <w:rsid w:val="00857D8E"/>
    <w:rsid w:val="00863DDF"/>
    <w:rsid w:val="00867483"/>
    <w:rsid w:val="008674ED"/>
    <w:rsid w:val="008728F9"/>
    <w:rsid w:val="00873CDF"/>
    <w:rsid w:val="00884E0A"/>
    <w:rsid w:val="008864A5"/>
    <w:rsid w:val="008874DC"/>
    <w:rsid w:val="00890249"/>
    <w:rsid w:val="008949A9"/>
    <w:rsid w:val="00897EE2"/>
    <w:rsid w:val="008A20A4"/>
    <w:rsid w:val="008A2BBE"/>
    <w:rsid w:val="008A3115"/>
    <w:rsid w:val="008A4657"/>
    <w:rsid w:val="008A53AD"/>
    <w:rsid w:val="008B08D6"/>
    <w:rsid w:val="008B71FD"/>
    <w:rsid w:val="008C3BED"/>
    <w:rsid w:val="008C4761"/>
    <w:rsid w:val="008C5F0E"/>
    <w:rsid w:val="008D0C1F"/>
    <w:rsid w:val="008D107A"/>
    <w:rsid w:val="008D5B40"/>
    <w:rsid w:val="008E5D18"/>
    <w:rsid w:val="008F53F2"/>
    <w:rsid w:val="00912278"/>
    <w:rsid w:val="009142E6"/>
    <w:rsid w:val="00914DBD"/>
    <w:rsid w:val="00917F4D"/>
    <w:rsid w:val="0093071B"/>
    <w:rsid w:val="00934F89"/>
    <w:rsid w:val="009379E2"/>
    <w:rsid w:val="00944355"/>
    <w:rsid w:val="00947BF1"/>
    <w:rsid w:val="0096061E"/>
    <w:rsid w:val="00961B6D"/>
    <w:rsid w:val="0096253B"/>
    <w:rsid w:val="00971023"/>
    <w:rsid w:val="00975EE6"/>
    <w:rsid w:val="00976ECA"/>
    <w:rsid w:val="0098538E"/>
    <w:rsid w:val="00985FA7"/>
    <w:rsid w:val="009964FD"/>
    <w:rsid w:val="0099727A"/>
    <w:rsid w:val="00997527"/>
    <w:rsid w:val="009A3BF7"/>
    <w:rsid w:val="009B3F76"/>
    <w:rsid w:val="009B64CE"/>
    <w:rsid w:val="009B67D3"/>
    <w:rsid w:val="009C6088"/>
    <w:rsid w:val="009D03D0"/>
    <w:rsid w:val="009D10CE"/>
    <w:rsid w:val="009D7191"/>
    <w:rsid w:val="009D7220"/>
    <w:rsid w:val="00A0049E"/>
    <w:rsid w:val="00A0073E"/>
    <w:rsid w:val="00A04005"/>
    <w:rsid w:val="00A1292D"/>
    <w:rsid w:val="00A2275F"/>
    <w:rsid w:val="00A30024"/>
    <w:rsid w:val="00A37B42"/>
    <w:rsid w:val="00A37DD0"/>
    <w:rsid w:val="00A509A5"/>
    <w:rsid w:val="00A518C6"/>
    <w:rsid w:val="00A6119E"/>
    <w:rsid w:val="00A62668"/>
    <w:rsid w:val="00A64081"/>
    <w:rsid w:val="00A83670"/>
    <w:rsid w:val="00A9179D"/>
    <w:rsid w:val="00A96A47"/>
    <w:rsid w:val="00AA6270"/>
    <w:rsid w:val="00AA693C"/>
    <w:rsid w:val="00AB3E96"/>
    <w:rsid w:val="00AE3FCA"/>
    <w:rsid w:val="00AF0EF3"/>
    <w:rsid w:val="00AF772D"/>
    <w:rsid w:val="00B11EC5"/>
    <w:rsid w:val="00B120F0"/>
    <w:rsid w:val="00B151D5"/>
    <w:rsid w:val="00B201C1"/>
    <w:rsid w:val="00B232C0"/>
    <w:rsid w:val="00B325DD"/>
    <w:rsid w:val="00B32C21"/>
    <w:rsid w:val="00B434C6"/>
    <w:rsid w:val="00B43934"/>
    <w:rsid w:val="00B45D24"/>
    <w:rsid w:val="00B555F0"/>
    <w:rsid w:val="00B55B19"/>
    <w:rsid w:val="00B6500F"/>
    <w:rsid w:val="00B7013C"/>
    <w:rsid w:val="00B739A0"/>
    <w:rsid w:val="00B73A56"/>
    <w:rsid w:val="00B81528"/>
    <w:rsid w:val="00B8472B"/>
    <w:rsid w:val="00B971CC"/>
    <w:rsid w:val="00BA10DE"/>
    <w:rsid w:val="00BA1CEF"/>
    <w:rsid w:val="00BB3308"/>
    <w:rsid w:val="00BB4C15"/>
    <w:rsid w:val="00BD0CF2"/>
    <w:rsid w:val="00BD1359"/>
    <w:rsid w:val="00BD6602"/>
    <w:rsid w:val="00BD78E7"/>
    <w:rsid w:val="00BE4615"/>
    <w:rsid w:val="00BE57A2"/>
    <w:rsid w:val="00BF1942"/>
    <w:rsid w:val="00BF3FE0"/>
    <w:rsid w:val="00BF4E3E"/>
    <w:rsid w:val="00BF6CBC"/>
    <w:rsid w:val="00BF72B4"/>
    <w:rsid w:val="00C01AEF"/>
    <w:rsid w:val="00C03A27"/>
    <w:rsid w:val="00C11139"/>
    <w:rsid w:val="00C115CC"/>
    <w:rsid w:val="00C21349"/>
    <w:rsid w:val="00C24133"/>
    <w:rsid w:val="00C263AD"/>
    <w:rsid w:val="00C34CF1"/>
    <w:rsid w:val="00C443D2"/>
    <w:rsid w:val="00C52061"/>
    <w:rsid w:val="00C5675B"/>
    <w:rsid w:val="00C57169"/>
    <w:rsid w:val="00C61B76"/>
    <w:rsid w:val="00C63435"/>
    <w:rsid w:val="00C775C4"/>
    <w:rsid w:val="00C90A4E"/>
    <w:rsid w:val="00C915A3"/>
    <w:rsid w:val="00C94A68"/>
    <w:rsid w:val="00CD4122"/>
    <w:rsid w:val="00CD43D0"/>
    <w:rsid w:val="00CD5D70"/>
    <w:rsid w:val="00CE4363"/>
    <w:rsid w:val="00CF6554"/>
    <w:rsid w:val="00D0506A"/>
    <w:rsid w:val="00D068DB"/>
    <w:rsid w:val="00D07785"/>
    <w:rsid w:val="00D10713"/>
    <w:rsid w:val="00D126E8"/>
    <w:rsid w:val="00D14C1D"/>
    <w:rsid w:val="00D16AB8"/>
    <w:rsid w:val="00D23AA3"/>
    <w:rsid w:val="00D31AF1"/>
    <w:rsid w:val="00D35E8A"/>
    <w:rsid w:val="00D40943"/>
    <w:rsid w:val="00D50D54"/>
    <w:rsid w:val="00D561CF"/>
    <w:rsid w:val="00D60ED5"/>
    <w:rsid w:val="00D61024"/>
    <w:rsid w:val="00D614AC"/>
    <w:rsid w:val="00D625B7"/>
    <w:rsid w:val="00D73BE5"/>
    <w:rsid w:val="00D758C2"/>
    <w:rsid w:val="00D75EED"/>
    <w:rsid w:val="00D7674D"/>
    <w:rsid w:val="00D84E9E"/>
    <w:rsid w:val="00D90E20"/>
    <w:rsid w:val="00D95A51"/>
    <w:rsid w:val="00D97C88"/>
    <w:rsid w:val="00DA4276"/>
    <w:rsid w:val="00DB5B31"/>
    <w:rsid w:val="00DC6988"/>
    <w:rsid w:val="00DC6DF8"/>
    <w:rsid w:val="00DD1964"/>
    <w:rsid w:val="00DD506A"/>
    <w:rsid w:val="00DE0394"/>
    <w:rsid w:val="00DE1689"/>
    <w:rsid w:val="00DE2A42"/>
    <w:rsid w:val="00DF1279"/>
    <w:rsid w:val="00DF4747"/>
    <w:rsid w:val="00DF5181"/>
    <w:rsid w:val="00DF6EA5"/>
    <w:rsid w:val="00DF7DDF"/>
    <w:rsid w:val="00DF7EE4"/>
    <w:rsid w:val="00E02EFC"/>
    <w:rsid w:val="00E03E76"/>
    <w:rsid w:val="00E117A7"/>
    <w:rsid w:val="00E1307A"/>
    <w:rsid w:val="00E24E65"/>
    <w:rsid w:val="00E261DA"/>
    <w:rsid w:val="00E2768A"/>
    <w:rsid w:val="00E51B11"/>
    <w:rsid w:val="00E60378"/>
    <w:rsid w:val="00E676C2"/>
    <w:rsid w:val="00E70527"/>
    <w:rsid w:val="00E749E2"/>
    <w:rsid w:val="00E76BFF"/>
    <w:rsid w:val="00E804BE"/>
    <w:rsid w:val="00E80CDE"/>
    <w:rsid w:val="00E82D75"/>
    <w:rsid w:val="00E86705"/>
    <w:rsid w:val="00E94ED9"/>
    <w:rsid w:val="00E968B1"/>
    <w:rsid w:val="00E97F39"/>
    <w:rsid w:val="00EA7B8C"/>
    <w:rsid w:val="00EB36FA"/>
    <w:rsid w:val="00EB53F7"/>
    <w:rsid w:val="00EC0008"/>
    <w:rsid w:val="00EC518C"/>
    <w:rsid w:val="00EC65B2"/>
    <w:rsid w:val="00EC6A46"/>
    <w:rsid w:val="00ED62A0"/>
    <w:rsid w:val="00ED706A"/>
    <w:rsid w:val="00ED7CFD"/>
    <w:rsid w:val="00EE0F62"/>
    <w:rsid w:val="00EF2055"/>
    <w:rsid w:val="00F06093"/>
    <w:rsid w:val="00F150A0"/>
    <w:rsid w:val="00F15FE7"/>
    <w:rsid w:val="00F16D2A"/>
    <w:rsid w:val="00F17523"/>
    <w:rsid w:val="00F31131"/>
    <w:rsid w:val="00F3282E"/>
    <w:rsid w:val="00F33FB4"/>
    <w:rsid w:val="00F353BF"/>
    <w:rsid w:val="00F563D5"/>
    <w:rsid w:val="00F616FC"/>
    <w:rsid w:val="00F63CDB"/>
    <w:rsid w:val="00F64D81"/>
    <w:rsid w:val="00F656EA"/>
    <w:rsid w:val="00F658D8"/>
    <w:rsid w:val="00F70E9C"/>
    <w:rsid w:val="00F71E7F"/>
    <w:rsid w:val="00F71EF9"/>
    <w:rsid w:val="00F757CA"/>
    <w:rsid w:val="00F90058"/>
    <w:rsid w:val="00FA355A"/>
    <w:rsid w:val="00FA35FA"/>
    <w:rsid w:val="00FB4768"/>
    <w:rsid w:val="00FB53FF"/>
    <w:rsid w:val="00FC190D"/>
    <w:rsid w:val="00FC2019"/>
    <w:rsid w:val="00FC447E"/>
    <w:rsid w:val="00FE4719"/>
    <w:rsid w:val="00FE5335"/>
    <w:rsid w:val="00FF2203"/>
    <w:rsid w:val="00FF35C4"/>
    <w:rsid w:val="00FF6A2B"/>
    <w:rsid w:val="00FF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5A6A"/>
  <w15:docId w15:val="{3F263D03-D319-49FD-8D41-AE5D0541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DC6988"/>
    <w:rPr>
      <w:rFonts w:ascii="Arial" w:eastAsia="Calibri" w:hAnsi="Arial" w:cs="Times New Roman"/>
      <w:lang w:eastAsia="en-US"/>
    </w:rPr>
  </w:style>
  <w:style w:type="character" w:styleId="FootnoteReference">
    <w:name w:val="footnote reference"/>
    <w:basedOn w:val="DefaultParagraphFont"/>
    <w:uiPriority w:val="99"/>
    <w:semiHidden/>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42707475">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d.int/sp/targe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d.int/sp/targ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d.int/sp/targe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bd.int/sp/targ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ms.int/sites/default/files/document/doc_27_guidelines_nbsap_e_0.pdf" TargetMode="External"/><Relationship Id="rId3" Type="http://schemas.openxmlformats.org/officeDocument/2006/relationships/hyperlink" Target="https://www.cbd.int/doc/meetings/cop/cop-12/information/cop-12-inf-10-en.doc" TargetMode="External"/><Relationship Id="rId7" Type="http://schemas.openxmlformats.org/officeDocument/2006/relationships/hyperlink" Target="http://www.cms.int/sites/default/files/document/10_18_nsbaps_e_0_0.pdf" TargetMode="External"/><Relationship Id="rId2" Type="http://schemas.openxmlformats.org/officeDocument/2006/relationships/hyperlink" Target="http://www.cms.int/sites/default/files/document/doc_27_guidelines_nbsap_e_0.pdf" TargetMode="External"/><Relationship Id="rId1" Type="http://schemas.openxmlformats.org/officeDocument/2006/relationships/hyperlink" Target="http://www.cms.int/sites/default/files/document/10_18_nsbaps_e_0_0.pdf" TargetMode="External"/><Relationship Id="rId6" Type="http://schemas.openxmlformats.org/officeDocument/2006/relationships/hyperlink" Target="http://www.birdlife.org/content/caring-coasts-initiative" TargetMode="External"/><Relationship Id="rId5" Type="http://schemas.openxmlformats.org/officeDocument/2006/relationships/hyperlink" Target="http://tinyurl.com/mpfm8a8" TargetMode="External"/><Relationship Id="rId4" Type="http://schemas.openxmlformats.org/officeDocument/2006/relationships/hyperlink" Target="http://www.birdlife.org/datazone/userfiles/file/IBAs/MonitoringPDFs/IBA_Monitoring_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6B9DA-31FE-463E-BA88-FAF263F5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9445</Words>
  <Characters>53842</Characters>
  <Application>Microsoft Office Word</Application>
  <DocSecurity>0</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63161</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2</cp:revision>
  <cp:lastPrinted>2015-06-02T11:03:00Z</cp:lastPrinted>
  <dcterms:created xsi:type="dcterms:W3CDTF">2015-06-15T12:15:00Z</dcterms:created>
  <dcterms:modified xsi:type="dcterms:W3CDTF">2015-06-15T12:15:00Z</dcterms:modified>
</cp:coreProperties>
</file>