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15078" w14:textId="77777777" w:rsidR="00E968B1" w:rsidRPr="00F6174A" w:rsidRDefault="005F7307" w:rsidP="006356F9">
      <w:pPr>
        <w:pStyle w:val="Heading1"/>
        <w:numPr>
          <w:ilvl w:val="0"/>
          <w:numId w:val="0"/>
        </w:numPr>
        <w:rPr>
          <w:b w:val="0"/>
          <w:sz w:val="28"/>
          <w:szCs w:val="28"/>
        </w:rPr>
      </w:pPr>
      <w:r w:rsidRPr="00F6174A">
        <w:t xml:space="preserve"> </w:t>
      </w:r>
    </w:p>
    <w:p w14:paraId="23D8CB0F" w14:textId="6D926AA6" w:rsidR="001927C3" w:rsidRPr="00EB4E1B" w:rsidRDefault="006356F9" w:rsidP="00DB5B31">
      <w:pPr>
        <w:pStyle w:val="Heading1"/>
        <w:numPr>
          <w:ilvl w:val="0"/>
          <w:numId w:val="0"/>
        </w:numPr>
        <w:tabs>
          <w:tab w:val="left" w:pos="578"/>
          <w:tab w:val="left" w:pos="1157"/>
          <w:tab w:val="left" w:pos="1735"/>
        </w:tabs>
        <w:jc w:val="center"/>
        <w:rPr>
          <w:b w:val="0"/>
          <w:vertAlign w:val="superscript"/>
        </w:rPr>
      </w:pPr>
      <w:r w:rsidRPr="00F6174A">
        <w:rPr>
          <w:b w:val="0"/>
        </w:rPr>
        <w:t>D</w:t>
      </w:r>
      <w:r w:rsidR="006B199F" w:rsidRPr="00F6174A">
        <w:rPr>
          <w:b w:val="0"/>
        </w:rPr>
        <w:t>RAFT RESOLUTION 6</w:t>
      </w:r>
      <w:r w:rsidR="001927C3" w:rsidRPr="00F6174A">
        <w:rPr>
          <w:b w:val="0"/>
        </w:rPr>
        <w:t>.</w:t>
      </w:r>
      <w:r w:rsidR="0061035F" w:rsidRPr="00EB4E1B">
        <w:rPr>
          <w:b w:val="0"/>
        </w:rPr>
        <w:t>12</w:t>
      </w:r>
      <w:r w:rsidR="005F53C2" w:rsidRPr="00EB4E1B">
        <w:rPr>
          <w:vertAlign w:val="superscript"/>
        </w:rPr>
        <w:footnoteReference w:id="1"/>
      </w:r>
    </w:p>
    <w:p w14:paraId="4EF2D285" w14:textId="77777777" w:rsidR="001927C3" w:rsidRPr="00F6174A" w:rsidRDefault="001927C3" w:rsidP="00DB5B31">
      <w:pPr>
        <w:spacing w:after="0" w:line="240" w:lineRule="auto"/>
        <w:jc w:val="both"/>
        <w:rPr>
          <w:sz w:val="24"/>
          <w:szCs w:val="24"/>
          <w:lang w:val="en-GB"/>
        </w:rPr>
      </w:pPr>
    </w:p>
    <w:p w14:paraId="54830A83" w14:textId="77777777" w:rsidR="006356F9" w:rsidRPr="00F6174A" w:rsidRDefault="006B199F" w:rsidP="00DB5B31">
      <w:pPr>
        <w:pStyle w:val="Heading1"/>
        <w:numPr>
          <w:ilvl w:val="0"/>
          <w:numId w:val="0"/>
        </w:numPr>
        <w:tabs>
          <w:tab w:val="left" w:pos="578"/>
          <w:tab w:val="left" w:pos="1157"/>
          <w:tab w:val="left" w:pos="1735"/>
        </w:tabs>
        <w:jc w:val="center"/>
      </w:pPr>
      <w:r w:rsidRPr="00F6174A">
        <w:t xml:space="preserve">AVOIDING ADDITIONAL </w:t>
      </w:r>
      <w:r w:rsidR="00F726FE" w:rsidRPr="00F6174A">
        <w:t xml:space="preserve">AND UNNECESSARY </w:t>
      </w:r>
      <w:r w:rsidRPr="00F6174A">
        <w:t xml:space="preserve">MORTALITY FOR </w:t>
      </w:r>
    </w:p>
    <w:p w14:paraId="42372765" w14:textId="77777777" w:rsidR="001927C3" w:rsidRPr="00F6174A" w:rsidRDefault="006B199F" w:rsidP="00DB5B31">
      <w:pPr>
        <w:pStyle w:val="Heading1"/>
        <w:numPr>
          <w:ilvl w:val="0"/>
          <w:numId w:val="0"/>
        </w:numPr>
        <w:tabs>
          <w:tab w:val="left" w:pos="578"/>
          <w:tab w:val="left" w:pos="1157"/>
          <w:tab w:val="left" w:pos="1735"/>
        </w:tabs>
        <w:jc w:val="center"/>
      </w:pPr>
      <w:r w:rsidRPr="00F6174A">
        <w:t>MIGRATORY W</w:t>
      </w:r>
      <w:r w:rsidR="001927C3" w:rsidRPr="00F6174A">
        <w:t>ATERBIRDS</w:t>
      </w:r>
    </w:p>
    <w:p w14:paraId="58EF256E" w14:textId="77777777" w:rsidR="001927C3" w:rsidRDefault="001927C3" w:rsidP="001359A4">
      <w:pPr>
        <w:pStyle w:val="Default"/>
        <w:rPr>
          <w:b/>
          <w:bCs/>
          <w:lang w:val="en-GB"/>
        </w:rPr>
      </w:pPr>
    </w:p>
    <w:p w14:paraId="3548DD92" w14:textId="77777777" w:rsidR="005F53C2" w:rsidRPr="00F6174A" w:rsidRDefault="005F53C2" w:rsidP="001359A4">
      <w:pPr>
        <w:pStyle w:val="Default"/>
        <w:rPr>
          <w:b/>
          <w:bCs/>
          <w:lang w:val="en-GB"/>
        </w:rPr>
      </w:pPr>
    </w:p>
    <w:p w14:paraId="697BE1B2" w14:textId="77777777" w:rsidR="00DF7EE4" w:rsidRPr="00F6174A" w:rsidRDefault="00ED7CFD" w:rsidP="006356F9">
      <w:pPr>
        <w:pStyle w:val="BodyText3"/>
        <w:ind w:firstLine="720"/>
        <w:jc w:val="both"/>
        <w:rPr>
          <w:b w:val="0"/>
          <w:bCs w:val="0"/>
          <w:sz w:val="22"/>
          <w:szCs w:val="22"/>
        </w:rPr>
      </w:pPr>
      <w:r w:rsidRPr="00F6174A">
        <w:rPr>
          <w:b w:val="0"/>
          <w:bCs w:val="0"/>
          <w:i/>
          <w:sz w:val="22"/>
          <w:szCs w:val="22"/>
        </w:rPr>
        <w:t>Conscious</w:t>
      </w:r>
      <w:r w:rsidRPr="00F6174A">
        <w:rPr>
          <w:b w:val="0"/>
          <w:bCs w:val="0"/>
          <w:sz w:val="22"/>
          <w:szCs w:val="22"/>
        </w:rPr>
        <w:t xml:space="preserve"> that changes in levels of mortality can result in changes in </w:t>
      </w:r>
      <w:proofErr w:type="spellStart"/>
      <w:r w:rsidRPr="00F6174A">
        <w:rPr>
          <w:b w:val="0"/>
          <w:bCs w:val="0"/>
          <w:sz w:val="22"/>
          <w:szCs w:val="22"/>
        </w:rPr>
        <w:t>waterbird</w:t>
      </w:r>
      <w:proofErr w:type="spellEnd"/>
      <w:r w:rsidRPr="00F6174A">
        <w:rPr>
          <w:b w:val="0"/>
          <w:bCs w:val="0"/>
          <w:sz w:val="22"/>
          <w:szCs w:val="22"/>
        </w:rPr>
        <w:t xml:space="preserve"> population</w:t>
      </w:r>
      <w:r w:rsidR="005C7229" w:rsidRPr="00F6174A">
        <w:rPr>
          <w:b w:val="0"/>
          <w:bCs w:val="0"/>
          <w:sz w:val="22"/>
          <w:szCs w:val="22"/>
        </w:rPr>
        <w:t xml:space="preserve"> </w:t>
      </w:r>
      <w:r w:rsidRPr="00F6174A">
        <w:rPr>
          <w:b w:val="0"/>
          <w:bCs w:val="0"/>
          <w:sz w:val="22"/>
          <w:szCs w:val="22"/>
        </w:rPr>
        <w:t>s</w:t>
      </w:r>
      <w:r w:rsidR="005C7229" w:rsidRPr="00F6174A">
        <w:rPr>
          <w:b w:val="0"/>
          <w:bCs w:val="0"/>
          <w:sz w:val="22"/>
          <w:szCs w:val="22"/>
        </w:rPr>
        <w:t>izes</w:t>
      </w:r>
      <w:r w:rsidR="006356F9" w:rsidRPr="00F6174A">
        <w:rPr>
          <w:b w:val="0"/>
          <w:bCs w:val="0"/>
          <w:sz w:val="22"/>
          <w:szCs w:val="22"/>
        </w:rPr>
        <w:t>,</w:t>
      </w:r>
      <w:r w:rsidRPr="00F6174A">
        <w:rPr>
          <w:b w:val="0"/>
          <w:bCs w:val="0"/>
          <w:sz w:val="22"/>
          <w:szCs w:val="22"/>
        </w:rPr>
        <w:t xml:space="preserve"> sometimes leading to consequences for </w:t>
      </w:r>
      <w:r w:rsidR="005C7229" w:rsidRPr="00F6174A">
        <w:rPr>
          <w:b w:val="0"/>
          <w:bCs w:val="0"/>
          <w:sz w:val="22"/>
          <w:szCs w:val="22"/>
        </w:rPr>
        <w:t xml:space="preserve">their </w:t>
      </w:r>
      <w:r w:rsidRPr="00F6174A">
        <w:rPr>
          <w:b w:val="0"/>
          <w:bCs w:val="0"/>
          <w:sz w:val="22"/>
          <w:szCs w:val="22"/>
        </w:rPr>
        <w:t>conservation status, as well as – for species subject to consumptive use – reduced potential harvests</w:t>
      </w:r>
      <w:r w:rsidR="006356F9" w:rsidRPr="00F6174A">
        <w:rPr>
          <w:b w:val="0"/>
          <w:bCs w:val="0"/>
          <w:sz w:val="22"/>
          <w:szCs w:val="22"/>
        </w:rPr>
        <w:t>,</w:t>
      </w:r>
    </w:p>
    <w:p w14:paraId="508E69B7" w14:textId="77777777" w:rsidR="00ED7CFD" w:rsidRPr="00F6174A" w:rsidRDefault="00ED7CFD" w:rsidP="006356F9">
      <w:pPr>
        <w:pStyle w:val="Default"/>
        <w:jc w:val="both"/>
        <w:rPr>
          <w:b/>
          <w:bCs/>
          <w:i/>
          <w:sz w:val="22"/>
          <w:szCs w:val="22"/>
          <w:lang w:val="en-GB"/>
        </w:rPr>
      </w:pPr>
    </w:p>
    <w:p w14:paraId="027A7B95" w14:textId="0E927D29" w:rsidR="00086DC0" w:rsidRPr="00F6174A" w:rsidRDefault="006B199F" w:rsidP="006356F9">
      <w:pPr>
        <w:pStyle w:val="BodyText3"/>
        <w:ind w:firstLine="720"/>
        <w:jc w:val="both"/>
        <w:rPr>
          <w:b w:val="0"/>
          <w:bCs w:val="0"/>
          <w:sz w:val="22"/>
          <w:szCs w:val="22"/>
        </w:rPr>
      </w:pPr>
      <w:r w:rsidRPr="00F6174A">
        <w:rPr>
          <w:b w:val="0"/>
          <w:bCs w:val="0"/>
          <w:i/>
          <w:sz w:val="22"/>
          <w:szCs w:val="22"/>
        </w:rPr>
        <w:t xml:space="preserve">Aware </w:t>
      </w:r>
      <w:r w:rsidR="005C7229" w:rsidRPr="00F6174A">
        <w:rPr>
          <w:b w:val="0"/>
          <w:bCs w:val="0"/>
          <w:sz w:val="22"/>
          <w:szCs w:val="22"/>
        </w:rPr>
        <w:t xml:space="preserve">that </w:t>
      </w:r>
      <w:r w:rsidRPr="00F6174A">
        <w:rPr>
          <w:b w:val="0"/>
          <w:bCs w:val="0"/>
          <w:sz w:val="22"/>
          <w:szCs w:val="22"/>
        </w:rPr>
        <w:t xml:space="preserve">many </w:t>
      </w:r>
      <w:r w:rsidR="005C7229" w:rsidRPr="00F6174A">
        <w:rPr>
          <w:b w:val="0"/>
          <w:bCs w:val="0"/>
          <w:sz w:val="22"/>
          <w:szCs w:val="22"/>
        </w:rPr>
        <w:t xml:space="preserve">human activities </w:t>
      </w:r>
      <w:r w:rsidR="00F616FC" w:rsidRPr="00F6174A">
        <w:rPr>
          <w:b w:val="0"/>
          <w:bCs w:val="0"/>
          <w:sz w:val="22"/>
          <w:szCs w:val="22"/>
        </w:rPr>
        <w:t xml:space="preserve">can result in additional </w:t>
      </w:r>
      <w:r w:rsidR="00230176" w:rsidRPr="00F6174A">
        <w:rPr>
          <w:b w:val="0"/>
          <w:bCs w:val="0"/>
          <w:sz w:val="22"/>
          <w:szCs w:val="22"/>
        </w:rPr>
        <w:t xml:space="preserve">direct </w:t>
      </w:r>
      <w:r w:rsidR="00F616FC" w:rsidRPr="00F6174A">
        <w:rPr>
          <w:b w:val="0"/>
          <w:bCs w:val="0"/>
          <w:sz w:val="22"/>
          <w:szCs w:val="22"/>
        </w:rPr>
        <w:t xml:space="preserve">mortality of migratory </w:t>
      </w:r>
      <w:proofErr w:type="spellStart"/>
      <w:r w:rsidR="00F616FC" w:rsidRPr="00F6174A">
        <w:rPr>
          <w:b w:val="0"/>
          <w:bCs w:val="0"/>
          <w:sz w:val="22"/>
          <w:szCs w:val="22"/>
        </w:rPr>
        <w:t>waterbirds</w:t>
      </w:r>
      <w:proofErr w:type="spellEnd"/>
      <w:r w:rsidR="00F616FC" w:rsidRPr="00F6174A">
        <w:rPr>
          <w:b w:val="0"/>
          <w:bCs w:val="0"/>
          <w:sz w:val="22"/>
          <w:szCs w:val="22"/>
        </w:rPr>
        <w:t xml:space="preserve"> </w:t>
      </w:r>
      <w:r w:rsidR="00ED7CFD" w:rsidRPr="00F6174A">
        <w:rPr>
          <w:b w:val="0"/>
          <w:bCs w:val="0"/>
          <w:sz w:val="22"/>
          <w:szCs w:val="22"/>
        </w:rPr>
        <w:t>including</w:t>
      </w:r>
      <w:r w:rsidR="00F616FC" w:rsidRPr="00F6174A">
        <w:rPr>
          <w:b w:val="0"/>
          <w:bCs w:val="0"/>
          <w:sz w:val="22"/>
          <w:szCs w:val="22"/>
        </w:rPr>
        <w:t xml:space="preserve"> illegal killin</w:t>
      </w:r>
      <w:r w:rsidR="00086DC0" w:rsidRPr="00F6174A">
        <w:rPr>
          <w:b w:val="0"/>
          <w:bCs w:val="0"/>
          <w:sz w:val="22"/>
          <w:szCs w:val="22"/>
        </w:rPr>
        <w:t>g; trade; lead poisoning;</w:t>
      </w:r>
      <w:r w:rsidR="00F616FC" w:rsidRPr="00F6174A">
        <w:rPr>
          <w:b w:val="0"/>
          <w:bCs w:val="0"/>
          <w:sz w:val="22"/>
          <w:szCs w:val="22"/>
        </w:rPr>
        <w:t xml:space="preserve"> </w:t>
      </w:r>
      <w:r w:rsidR="00086DC0" w:rsidRPr="00F6174A">
        <w:rPr>
          <w:b w:val="0"/>
          <w:bCs w:val="0"/>
          <w:sz w:val="22"/>
          <w:szCs w:val="22"/>
        </w:rPr>
        <w:t xml:space="preserve">poisoning resulting </w:t>
      </w:r>
      <w:r w:rsidR="0052480F">
        <w:rPr>
          <w:b w:val="0"/>
          <w:bCs w:val="0"/>
          <w:sz w:val="22"/>
          <w:szCs w:val="22"/>
        </w:rPr>
        <w:t xml:space="preserve">from </w:t>
      </w:r>
      <w:r w:rsidR="00086DC0" w:rsidRPr="00F6174A">
        <w:rPr>
          <w:b w:val="0"/>
          <w:bCs w:val="0"/>
          <w:sz w:val="22"/>
          <w:szCs w:val="22"/>
        </w:rPr>
        <w:t xml:space="preserve">the use and abuse of pesticides and other </w:t>
      </w:r>
      <w:r w:rsidR="005C7229" w:rsidRPr="00F6174A">
        <w:rPr>
          <w:b w:val="0"/>
          <w:bCs w:val="0"/>
          <w:sz w:val="22"/>
          <w:szCs w:val="22"/>
        </w:rPr>
        <w:t xml:space="preserve">agricultural </w:t>
      </w:r>
      <w:r w:rsidR="00086DC0" w:rsidRPr="00F6174A">
        <w:rPr>
          <w:b w:val="0"/>
          <w:bCs w:val="0"/>
          <w:sz w:val="22"/>
          <w:szCs w:val="22"/>
        </w:rPr>
        <w:t>chemicals;</w:t>
      </w:r>
      <w:r w:rsidR="00DC6988" w:rsidRPr="00F6174A">
        <w:rPr>
          <w:b w:val="0"/>
          <w:bCs w:val="0"/>
          <w:sz w:val="22"/>
          <w:szCs w:val="22"/>
        </w:rPr>
        <w:t xml:space="preserve"> incidental killing from fisheries including through bycatch in fishing gear such as gill nets, longlines and trawling; and mortality from oil</w:t>
      </w:r>
      <w:r w:rsidR="00ED7CFD" w:rsidRPr="00F6174A">
        <w:rPr>
          <w:b w:val="0"/>
          <w:bCs w:val="0"/>
          <w:sz w:val="22"/>
          <w:szCs w:val="22"/>
        </w:rPr>
        <w:t>, ingestion of plastics and other forms of particulate</w:t>
      </w:r>
      <w:r w:rsidR="00DC6988" w:rsidRPr="00F6174A">
        <w:rPr>
          <w:b w:val="0"/>
          <w:bCs w:val="0"/>
          <w:sz w:val="22"/>
          <w:szCs w:val="22"/>
        </w:rPr>
        <w:t xml:space="preserve"> </w:t>
      </w:r>
      <w:r w:rsidR="00ED7CFD" w:rsidRPr="00F6174A">
        <w:rPr>
          <w:b w:val="0"/>
          <w:bCs w:val="0"/>
          <w:sz w:val="22"/>
          <w:szCs w:val="22"/>
        </w:rPr>
        <w:t xml:space="preserve">marine </w:t>
      </w:r>
      <w:r w:rsidR="00DC6988" w:rsidRPr="00F6174A">
        <w:rPr>
          <w:b w:val="0"/>
          <w:bCs w:val="0"/>
          <w:sz w:val="22"/>
          <w:szCs w:val="22"/>
        </w:rPr>
        <w:t>pollution</w:t>
      </w:r>
      <w:r w:rsidR="005C7229" w:rsidRPr="00F6174A">
        <w:rPr>
          <w:b w:val="0"/>
          <w:bCs w:val="0"/>
          <w:sz w:val="22"/>
          <w:szCs w:val="22"/>
        </w:rPr>
        <w:t>;</w:t>
      </w:r>
      <w:r w:rsidR="00230176" w:rsidRPr="00F6174A">
        <w:rPr>
          <w:b w:val="0"/>
          <w:bCs w:val="0"/>
          <w:sz w:val="22"/>
          <w:szCs w:val="22"/>
        </w:rPr>
        <w:t xml:space="preserve"> </w:t>
      </w:r>
      <w:r w:rsidR="00B022F4" w:rsidRPr="00F6174A">
        <w:rPr>
          <w:b w:val="0"/>
          <w:bCs w:val="0"/>
          <w:sz w:val="22"/>
          <w:szCs w:val="22"/>
        </w:rPr>
        <w:t xml:space="preserve">collisions with energy infrastructures such as power-lines and wind turbines; </w:t>
      </w:r>
      <w:r w:rsidR="00230176" w:rsidRPr="00F6174A">
        <w:rPr>
          <w:b w:val="0"/>
          <w:bCs w:val="0"/>
          <w:sz w:val="22"/>
          <w:szCs w:val="22"/>
        </w:rPr>
        <w:t xml:space="preserve">and that additional indirect mortality may also arise, </w:t>
      </w:r>
      <w:r w:rsidR="00230176" w:rsidRPr="00F6174A">
        <w:rPr>
          <w:b w:val="0"/>
          <w:bCs w:val="0"/>
          <w:i/>
          <w:sz w:val="22"/>
          <w:szCs w:val="22"/>
        </w:rPr>
        <w:t>inter alia</w:t>
      </w:r>
      <w:r w:rsidR="00230176" w:rsidRPr="00F6174A">
        <w:rPr>
          <w:b w:val="0"/>
          <w:bCs w:val="0"/>
          <w:sz w:val="22"/>
          <w:szCs w:val="22"/>
        </w:rPr>
        <w:t>, from human-induced changes to land-use and climate</w:t>
      </w:r>
      <w:r w:rsidR="006356F9" w:rsidRPr="00F6174A">
        <w:rPr>
          <w:b w:val="0"/>
          <w:bCs w:val="0"/>
          <w:sz w:val="22"/>
          <w:szCs w:val="22"/>
        </w:rPr>
        <w:t>,</w:t>
      </w:r>
      <w:r w:rsidR="00F726FE" w:rsidRPr="00F6174A">
        <w:rPr>
          <w:b w:val="0"/>
          <w:bCs w:val="0"/>
          <w:sz w:val="22"/>
          <w:szCs w:val="22"/>
        </w:rPr>
        <w:t xml:space="preserve"> and </w:t>
      </w:r>
      <w:r w:rsidR="00F726FE" w:rsidRPr="00F6174A">
        <w:rPr>
          <w:b w:val="0"/>
          <w:bCs w:val="0"/>
          <w:i/>
          <w:sz w:val="22"/>
          <w:szCs w:val="22"/>
        </w:rPr>
        <w:t>also Aware</w:t>
      </w:r>
      <w:r w:rsidR="00F726FE" w:rsidRPr="00F6174A">
        <w:rPr>
          <w:b w:val="0"/>
          <w:bCs w:val="0"/>
          <w:sz w:val="22"/>
          <w:szCs w:val="22"/>
        </w:rPr>
        <w:t xml:space="preserve"> that multiple causes of mortality can act cumulatively to influence population dynamics,</w:t>
      </w:r>
    </w:p>
    <w:p w14:paraId="2FE3BE66" w14:textId="77777777" w:rsidR="00086DC0" w:rsidRPr="00F6174A" w:rsidRDefault="00086DC0" w:rsidP="006356F9">
      <w:pPr>
        <w:pStyle w:val="BodyText3"/>
        <w:ind w:firstLine="720"/>
        <w:jc w:val="both"/>
        <w:rPr>
          <w:b w:val="0"/>
          <w:bCs w:val="0"/>
          <w:sz w:val="22"/>
          <w:szCs w:val="22"/>
        </w:rPr>
      </w:pPr>
    </w:p>
    <w:p w14:paraId="4F0C1C88" w14:textId="70536123" w:rsidR="00DC6988" w:rsidRPr="00F6174A" w:rsidRDefault="00DC6988" w:rsidP="006356F9">
      <w:pPr>
        <w:spacing w:after="0" w:line="240" w:lineRule="auto"/>
        <w:ind w:firstLine="720"/>
        <w:jc w:val="both"/>
        <w:rPr>
          <w:rFonts w:ascii="Times New Roman" w:hAnsi="Times New Roman"/>
          <w:lang w:val="en-GB"/>
        </w:rPr>
      </w:pPr>
      <w:r w:rsidRPr="00F6174A">
        <w:rPr>
          <w:rFonts w:ascii="Times New Roman" w:hAnsi="Times New Roman"/>
          <w:i/>
          <w:lang w:val="en-GB"/>
        </w:rPr>
        <w:t xml:space="preserve">Aware </w:t>
      </w:r>
      <w:r w:rsidR="00F726FE" w:rsidRPr="00F6174A">
        <w:rPr>
          <w:rFonts w:ascii="Times New Roman" w:hAnsi="Times New Roman"/>
          <w:i/>
          <w:lang w:val="en-GB"/>
        </w:rPr>
        <w:t>also</w:t>
      </w:r>
      <w:r w:rsidR="00F726FE" w:rsidRPr="00F6174A">
        <w:rPr>
          <w:rFonts w:ascii="Times New Roman" w:hAnsi="Times New Roman"/>
          <w:lang w:val="en-GB"/>
        </w:rPr>
        <w:t xml:space="preserve"> </w:t>
      </w:r>
      <w:r w:rsidRPr="00F6174A">
        <w:rPr>
          <w:rFonts w:ascii="Times New Roman" w:hAnsi="Times New Roman"/>
          <w:lang w:val="en-GB"/>
        </w:rPr>
        <w:t xml:space="preserve">that addressing </w:t>
      </w:r>
      <w:r w:rsidR="005C7229" w:rsidRPr="00F6174A">
        <w:rPr>
          <w:rFonts w:ascii="Times New Roman" w:hAnsi="Times New Roman"/>
          <w:lang w:val="en-GB"/>
        </w:rPr>
        <w:t xml:space="preserve">causes of </w:t>
      </w:r>
      <w:r w:rsidRPr="00F6174A">
        <w:rPr>
          <w:rFonts w:ascii="Times New Roman" w:hAnsi="Times New Roman"/>
          <w:lang w:val="en-GB"/>
        </w:rPr>
        <w:t xml:space="preserve">additional </w:t>
      </w:r>
      <w:r w:rsidR="00F726FE" w:rsidRPr="00F6174A">
        <w:rPr>
          <w:rFonts w:ascii="Times New Roman" w:hAnsi="Times New Roman"/>
          <w:lang w:val="en-GB"/>
        </w:rPr>
        <w:t xml:space="preserve">and unnecessary </w:t>
      </w:r>
      <w:r w:rsidRPr="00F6174A">
        <w:rPr>
          <w:rFonts w:ascii="Times New Roman" w:hAnsi="Times New Roman"/>
          <w:lang w:val="en-GB"/>
        </w:rPr>
        <w:t xml:space="preserve">mortality of migratory </w:t>
      </w:r>
      <w:proofErr w:type="spellStart"/>
      <w:r w:rsidRPr="00F6174A">
        <w:rPr>
          <w:rFonts w:ascii="Times New Roman" w:hAnsi="Times New Roman"/>
          <w:lang w:val="en-GB"/>
        </w:rPr>
        <w:t>waterbirds</w:t>
      </w:r>
      <w:proofErr w:type="spellEnd"/>
      <w:r w:rsidRPr="00F6174A">
        <w:rPr>
          <w:rFonts w:ascii="Times New Roman" w:hAnsi="Times New Roman"/>
          <w:lang w:val="en-GB"/>
        </w:rPr>
        <w:t xml:space="preserve"> </w:t>
      </w:r>
      <w:r w:rsidR="005C7229" w:rsidRPr="00F6174A">
        <w:rPr>
          <w:rFonts w:ascii="Times New Roman" w:hAnsi="Times New Roman"/>
          <w:lang w:val="en-GB"/>
        </w:rPr>
        <w:t>is central to</w:t>
      </w:r>
      <w:r w:rsidRPr="00F6174A">
        <w:rPr>
          <w:rFonts w:ascii="Times New Roman" w:hAnsi="Times New Roman"/>
          <w:lang w:val="en-GB"/>
        </w:rPr>
        <w:t xml:space="preserve"> the implementation of the Agreement and its Action Plan</w:t>
      </w:r>
      <w:r w:rsidR="005C7229" w:rsidRPr="00F6174A">
        <w:rPr>
          <w:rFonts w:ascii="Times New Roman" w:hAnsi="Times New Roman"/>
          <w:lang w:val="en-GB"/>
        </w:rPr>
        <w:t xml:space="preserve">, and has been the subject </w:t>
      </w:r>
      <w:r w:rsidRPr="00F6174A">
        <w:rPr>
          <w:rFonts w:ascii="Times New Roman" w:hAnsi="Times New Roman"/>
          <w:lang w:val="en-GB"/>
        </w:rPr>
        <w:t>o</w:t>
      </w:r>
      <w:r w:rsidR="005C7229" w:rsidRPr="00F6174A">
        <w:rPr>
          <w:rFonts w:ascii="Times New Roman" w:hAnsi="Times New Roman"/>
          <w:lang w:val="en-GB"/>
        </w:rPr>
        <w:t>f</w:t>
      </w:r>
      <w:r w:rsidRPr="00F6174A">
        <w:rPr>
          <w:rFonts w:ascii="Times New Roman" w:hAnsi="Times New Roman"/>
          <w:lang w:val="en-GB"/>
        </w:rPr>
        <w:t xml:space="preserve"> discussion and decisions at every Meeting of the Parties (</w:t>
      </w:r>
      <w:r w:rsidR="00D158D3">
        <w:rPr>
          <w:rFonts w:ascii="Times New Roman" w:hAnsi="Times New Roman"/>
          <w:lang w:val="en-GB"/>
        </w:rPr>
        <w:t>Appendix</w:t>
      </w:r>
      <w:r w:rsidRPr="00F6174A">
        <w:rPr>
          <w:rFonts w:ascii="Times New Roman" w:hAnsi="Times New Roman"/>
          <w:lang w:val="en-GB"/>
        </w:rPr>
        <w:t xml:space="preserve"> 1</w:t>
      </w:r>
      <w:r w:rsidR="007C19C8">
        <w:rPr>
          <w:rFonts w:ascii="Times New Roman" w:hAnsi="Times New Roman"/>
          <w:lang w:val="en-GB"/>
        </w:rPr>
        <w:t xml:space="preserve"> to this Resolution</w:t>
      </w:r>
      <w:r w:rsidRPr="00F6174A">
        <w:rPr>
          <w:rFonts w:ascii="Times New Roman" w:hAnsi="Times New Roman"/>
          <w:lang w:val="en-GB"/>
        </w:rPr>
        <w:t>)</w:t>
      </w:r>
      <w:r w:rsidR="006356F9" w:rsidRPr="00F6174A">
        <w:rPr>
          <w:rFonts w:ascii="Times New Roman" w:hAnsi="Times New Roman"/>
          <w:lang w:val="en-GB"/>
        </w:rPr>
        <w:t>,</w:t>
      </w:r>
    </w:p>
    <w:p w14:paraId="1EAF7735" w14:textId="77777777" w:rsidR="00DC6988" w:rsidRPr="00F6174A" w:rsidRDefault="00DC6988" w:rsidP="006356F9">
      <w:pPr>
        <w:spacing w:after="0" w:line="240" w:lineRule="auto"/>
        <w:jc w:val="both"/>
        <w:rPr>
          <w:rFonts w:ascii="Times New Roman" w:hAnsi="Times New Roman"/>
          <w:lang w:val="en-GB"/>
        </w:rPr>
      </w:pPr>
    </w:p>
    <w:p w14:paraId="4C7CF203" w14:textId="7544A11F" w:rsidR="00DC6988" w:rsidRPr="00F6174A" w:rsidRDefault="00DC6988" w:rsidP="006356F9">
      <w:pPr>
        <w:spacing w:after="0" w:line="240" w:lineRule="auto"/>
        <w:ind w:firstLine="720"/>
        <w:jc w:val="both"/>
        <w:rPr>
          <w:rFonts w:ascii="Times New Roman" w:hAnsi="Times New Roman"/>
          <w:lang w:val="en-GB"/>
        </w:rPr>
      </w:pPr>
      <w:r w:rsidRPr="00F6174A">
        <w:rPr>
          <w:rFonts w:ascii="Times New Roman" w:hAnsi="Times New Roman"/>
          <w:i/>
          <w:lang w:val="en-GB"/>
        </w:rPr>
        <w:t>Recalling</w:t>
      </w:r>
      <w:r w:rsidRPr="00F6174A">
        <w:rPr>
          <w:rFonts w:ascii="Times New Roman" w:hAnsi="Times New Roman"/>
          <w:lang w:val="en-GB"/>
        </w:rPr>
        <w:t xml:space="preserve"> </w:t>
      </w:r>
      <w:r w:rsidR="005C7229" w:rsidRPr="00F6174A">
        <w:rPr>
          <w:rFonts w:ascii="Times New Roman" w:hAnsi="Times New Roman"/>
          <w:lang w:val="en-GB"/>
        </w:rPr>
        <w:t>Recommendation No. 164 of the Bern</w:t>
      </w:r>
      <w:r w:rsidRPr="00F6174A">
        <w:rPr>
          <w:rFonts w:ascii="Times New Roman" w:hAnsi="Times New Roman"/>
          <w:lang w:val="en-GB"/>
        </w:rPr>
        <w:t xml:space="preserve"> Convention’s </w:t>
      </w:r>
      <w:r w:rsidR="00A6119E" w:rsidRPr="00F6174A">
        <w:rPr>
          <w:rFonts w:ascii="Times New Roman" w:hAnsi="Times New Roman"/>
          <w:lang w:val="en-GB"/>
        </w:rPr>
        <w:t xml:space="preserve">Standing Committee, adopted on </w:t>
      </w:r>
      <w:r w:rsidR="0061035F" w:rsidRPr="00F6174A">
        <w:rPr>
          <w:rFonts w:ascii="Times New Roman" w:hAnsi="Times New Roman"/>
          <w:lang w:val="en-GB"/>
        </w:rPr>
        <w:br w:type="textWrapping" w:clear="all"/>
      </w:r>
      <w:r w:rsidR="00A6119E" w:rsidRPr="00F6174A">
        <w:rPr>
          <w:rFonts w:ascii="Times New Roman" w:hAnsi="Times New Roman"/>
          <w:lang w:val="en-GB"/>
        </w:rPr>
        <w:t>6 December 2013, on the implementation of the Tunis Action Plan 2013-2020</w:t>
      </w:r>
      <w:r w:rsidR="00A6119E" w:rsidRPr="00F6174A">
        <w:rPr>
          <w:rStyle w:val="FootnoteReference"/>
          <w:rFonts w:ascii="Times New Roman" w:hAnsi="Times New Roman"/>
          <w:lang w:val="en-GB"/>
        </w:rPr>
        <w:footnoteReference w:id="2"/>
      </w:r>
      <w:r w:rsidR="00A6119E" w:rsidRPr="00F6174A">
        <w:rPr>
          <w:rFonts w:ascii="Times New Roman" w:hAnsi="Times New Roman"/>
          <w:lang w:val="en-GB"/>
        </w:rPr>
        <w:t xml:space="preserve"> for the eradication of illegal killing, t</w:t>
      </w:r>
      <w:r w:rsidR="00D83CF7" w:rsidRPr="00F6174A">
        <w:rPr>
          <w:rFonts w:ascii="Times New Roman" w:hAnsi="Times New Roman"/>
          <w:lang w:val="en-GB"/>
        </w:rPr>
        <w:t>rapping</w:t>
      </w:r>
      <w:r w:rsidR="00A6119E" w:rsidRPr="00F6174A">
        <w:rPr>
          <w:rFonts w:ascii="Times New Roman" w:hAnsi="Times New Roman"/>
          <w:lang w:val="en-GB"/>
        </w:rPr>
        <w:t xml:space="preserve"> and trade of wild birds, and</w:t>
      </w:r>
      <w:r w:rsidR="005C7229" w:rsidRPr="00F6174A">
        <w:rPr>
          <w:rFonts w:ascii="Times New Roman" w:hAnsi="Times New Roman"/>
          <w:lang w:val="en-GB"/>
        </w:rPr>
        <w:t xml:space="preserve"> which, </w:t>
      </w:r>
      <w:r w:rsidR="005C7229" w:rsidRPr="00F6174A">
        <w:rPr>
          <w:rFonts w:ascii="Times New Roman" w:hAnsi="Times New Roman"/>
          <w:i/>
          <w:lang w:val="en-GB"/>
        </w:rPr>
        <w:t>inter alia</w:t>
      </w:r>
      <w:r w:rsidR="005C7229" w:rsidRPr="00F6174A">
        <w:rPr>
          <w:rFonts w:ascii="Times New Roman" w:hAnsi="Times New Roman"/>
          <w:lang w:val="en-GB"/>
        </w:rPr>
        <w:t xml:space="preserve">, </w:t>
      </w:r>
      <w:r w:rsidRPr="00F6174A">
        <w:rPr>
          <w:rFonts w:ascii="Times New Roman" w:hAnsi="Times New Roman"/>
          <w:lang w:val="en-GB"/>
        </w:rPr>
        <w:t xml:space="preserve">called for the establishment of a </w:t>
      </w:r>
      <w:r w:rsidR="005C7229" w:rsidRPr="00F6174A">
        <w:rPr>
          <w:rFonts w:ascii="Times New Roman" w:hAnsi="Times New Roman"/>
          <w:lang w:val="en-GB"/>
        </w:rPr>
        <w:t>Pan-Mediterr</w:t>
      </w:r>
      <w:r w:rsidR="00A6119E" w:rsidRPr="00F6174A">
        <w:rPr>
          <w:rFonts w:ascii="Times New Roman" w:hAnsi="Times New Roman"/>
          <w:lang w:val="en-GB"/>
        </w:rPr>
        <w:t>an</w:t>
      </w:r>
      <w:r w:rsidR="005C7229" w:rsidRPr="00F6174A">
        <w:rPr>
          <w:rFonts w:ascii="Times New Roman" w:hAnsi="Times New Roman"/>
          <w:lang w:val="en-GB"/>
        </w:rPr>
        <w:t>ean Working Group to eradicate these</w:t>
      </w:r>
      <w:r w:rsidR="00A6119E" w:rsidRPr="00F6174A">
        <w:rPr>
          <w:rFonts w:ascii="Times New Roman" w:hAnsi="Times New Roman"/>
          <w:lang w:val="en-GB"/>
        </w:rPr>
        <w:t xml:space="preserve"> activities</w:t>
      </w:r>
      <w:r w:rsidR="006356F9" w:rsidRPr="00F6174A">
        <w:rPr>
          <w:rFonts w:ascii="Times New Roman" w:hAnsi="Times New Roman"/>
          <w:lang w:val="en-GB"/>
        </w:rPr>
        <w:t>,</w:t>
      </w:r>
    </w:p>
    <w:p w14:paraId="705D3B0C" w14:textId="77777777" w:rsidR="00DC6988" w:rsidRPr="00F6174A" w:rsidRDefault="00DC6988" w:rsidP="006356F9">
      <w:pPr>
        <w:spacing w:after="0" w:line="240" w:lineRule="auto"/>
        <w:jc w:val="both"/>
        <w:rPr>
          <w:rFonts w:ascii="Times New Roman" w:hAnsi="Times New Roman"/>
          <w:lang w:val="en-GB"/>
        </w:rPr>
      </w:pPr>
    </w:p>
    <w:p w14:paraId="43AF3305" w14:textId="1740BE34" w:rsidR="00DC6988" w:rsidRPr="00F6174A" w:rsidRDefault="00DC6988" w:rsidP="000B6265">
      <w:pPr>
        <w:spacing w:after="120" w:line="240" w:lineRule="auto"/>
        <w:ind w:firstLine="720"/>
        <w:jc w:val="both"/>
        <w:rPr>
          <w:rFonts w:ascii="Times New Roman" w:hAnsi="Times New Roman"/>
          <w:lang w:val="en-GB"/>
        </w:rPr>
      </w:pPr>
      <w:r w:rsidRPr="00F6174A">
        <w:rPr>
          <w:rFonts w:ascii="Times New Roman" w:hAnsi="Times New Roman"/>
          <w:i/>
          <w:lang w:val="en-GB"/>
        </w:rPr>
        <w:t>Recalling also</w:t>
      </w:r>
      <w:r w:rsidRPr="00F6174A">
        <w:rPr>
          <w:rFonts w:ascii="Times New Roman" w:hAnsi="Times New Roman"/>
          <w:lang w:val="en-GB"/>
        </w:rPr>
        <w:t xml:space="preserve"> Resolutions adopted at the </w:t>
      </w:r>
      <w:r w:rsidR="0061035F" w:rsidRPr="00F6174A">
        <w:rPr>
          <w:rFonts w:ascii="Times New Roman" w:hAnsi="Times New Roman"/>
          <w:lang w:val="en-GB"/>
        </w:rPr>
        <w:t>11</w:t>
      </w:r>
      <w:r w:rsidR="0061035F" w:rsidRPr="00F6174A">
        <w:rPr>
          <w:rFonts w:ascii="Times New Roman" w:hAnsi="Times New Roman"/>
          <w:vertAlign w:val="superscript"/>
          <w:lang w:val="en-GB"/>
        </w:rPr>
        <w:t xml:space="preserve">th </w:t>
      </w:r>
      <w:r w:rsidRPr="00F6174A">
        <w:rPr>
          <w:rFonts w:ascii="Times New Roman" w:hAnsi="Times New Roman"/>
          <w:lang w:val="en-GB"/>
        </w:rPr>
        <w:t>Conference of the Parties to the Convention on Migratory Species (CMS)</w:t>
      </w:r>
      <w:r w:rsidR="0061035F" w:rsidRPr="00F6174A">
        <w:rPr>
          <w:rFonts w:ascii="Times New Roman" w:hAnsi="Times New Roman"/>
          <w:lang w:val="en-GB"/>
        </w:rPr>
        <w:t xml:space="preserve"> in 2014,</w:t>
      </w:r>
      <w:r w:rsidRPr="00F6174A">
        <w:rPr>
          <w:rFonts w:ascii="Times New Roman" w:hAnsi="Times New Roman"/>
          <w:lang w:val="en-GB"/>
        </w:rPr>
        <w:t xml:space="preserve"> which directly address issues that result in unnecessary additional mortality of </w:t>
      </w:r>
      <w:proofErr w:type="spellStart"/>
      <w:r w:rsidRPr="00F6174A">
        <w:rPr>
          <w:rFonts w:ascii="Times New Roman" w:hAnsi="Times New Roman"/>
          <w:lang w:val="en-GB"/>
        </w:rPr>
        <w:t>waterbirds</w:t>
      </w:r>
      <w:proofErr w:type="spellEnd"/>
      <w:r w:rsidRPr="00F6174A">
        <w:rPr>
          <w:rFonts w:ascii="Times New Roman" w:hAnsi="Times New Roman"/>
          <w:lang w:val="en-GB"/>
        </w:rPr>
        <w:t xml:space="preserve"> a</w:t>
      </w:r>
      <w:r w:rsidR="005C7229" w:rsidRPr="00F6174A">
        <w:rPr>
          <w:rFonts w:ascii="Times New Roman" w:hAnsi="Times New Roman"/>
          <w:lang w:val="en-GB"/>
        </w:rPr>
        <w:t>nd which make recommendations concerning</w:t>
      </w:r>
      <w:r w:rsidRPr="00F6174A">
        <w:rPr>
          <w:rFonts w:ascii="Times New Roman" w:hAnsi="Times New Roman"/>
          <w:lang w:val="en-GB"/>
        </w:rPr>
        <w:t xml:space="preserve"> legislative and non-legislative actions to reduce or eliminate such impacts, including:</w:t>
      </w:r>
    </w:p>
    <w:p w14:paraId="334523CE" w14:textId="77777777" w:rsidR="00DC6988" w:rsidRPr="00F6174A" w:rsidRDefault="00DC6988" w:rsidP="006356F9">
      <w:pPr>
        <w:pStyle w:val="ListParagraph"/>
        <w:numPr>
          <w:ilvl w:val="0"/>
          <w:numId w:val="9"/>
        </w:numPr>
        <w:spacing w:after="120" w:line="240" w:lineRule="auto"/>
        <w:contextualSpacing w:val="0"/>
        <w:jc w:val="both"/>
        <w:rPr>
          <w:rFonts w:ascii="Times New Roman" w:hAnsi="Times New Roman"/>
          <w:lang w:val="en-GB"/>
        </w:rPr>
      </w:pPr>
      <w:r w:rsidRPr="00F6174A">
        <w:rPr>
          <w:rFonts w:ascii="Times New Roman" w:hAnsi="Times New Roman"/>
          <w:lang w:val="en-GB"/>
        </w:rPr>
        <w:t xml:space="preserve">Resolution </w:t>
      </w:r>
      <w:r w:rsidR="0041502E" w:rsidRPr="00F6174A">
        <w:rPr>
          <w:rFonts w:ascii="Times New Roman" w:hAnsi="Times New Roman"/>
          <w:lang w:val="en-GB"/>
        </w:rPr>
        <w:t>11.15</w:t>
      </w:r>
      <w:r w:rsidRPr="00F6174A">
        <w:rPr>
          <w:rFonts w:ascii="Times New Roman" w:hAnsi="Times New Roman"/>
          <w:lang w:val="en-GB"/>
        </w:rPr>
        <w:t xml:space="preserve"> on </w:t>
      </w:r>
      <w:r w:rsidRPr="00F6174A">
        <w:rPr>
          <w:rFonts w:ascii="Times New Roman" w:hAnsi="Times New Roman"/>
          <w:i/>
          <w:lang w:val="en-GB"/>
        </w:rPr>
        <w:t>Preventing poisoning of migratory birds</w:t>
      </w:r>
      <w:r w:rsidRPr="00F6174A">
        <w:rPr>
          <w:rFonts w:ascii="Times New Roman" w:hAnsi="Times New Roman"/>
          <w:lang w:val="en-GB"/>
        </w:rPr>
        <w:t xml:space="preserve"> addressing issues</w:t>
      </w:r>
      <w:r w:rsidR="001B20E5" w:rsidRPr="00F6174A">
        <w:rPr>
          <w:rFonts w:ascii="Times New Roman" w:hAnsi="Times New Roman"/>
          <w:lang w:val="en-GB"/>
        </w:rPr>
        <w:t xml:space="preserve"> in its appended Guidelines on</w:t>
      </w:r>
      <w:r w:rsidRPr="00F6174A">
        <w:rPr>
          <w:rFonts w:ascii="Times New Roman" w:hAnsi="Times New Roman"/>
          <w:lang w:val="en-GB"/>
        </w:rPr>
        <w:t xml:space="preserve"> </w:t>
      </w:r>
      <w:r w:rsidR="00D83CF7" w:rsidRPr="00F6174A">
        <w:rPr>
          <w:rFonts w:ascii="Times New Roman" w:hAnsi="Times New Roman"/>
          <w:lang w:val="en-GB"/>
        </w:rPr>
        <w:t>preventing risk from insecticides and rodenticides to protect crops, poison-baits for predator control and harvesting, veterinary pharmaceuticals to treat livestock, and lead ammunition and fishing weights</w:t>
      </w:r>
      <w:r w:rsidR="00B022F4" w:rsidRPr="00F6174A">
        <w:rPr>
          <w:rFonts w:ascii="Times New Roman" w:hAnsi="Times New Roman"/>
          <w:lang w:val="en-GB"/>
        </w:rPr>
        <w:t>,</w:t>
      </w:r>
      <w:r w:rsidRPr="00F6174A">
        <w:rPr>
          <w:rFonts w:ascii="Times New Roman" w:hAnsi="Times New Roman"/>
          <w:lang w:val="en-GB"/>
        </w:rPr>
        <w:t xml:space="preserve"> and which </w:t>
      </w:r>
      <w:r w:rsidRPr="00F6174A">
        <w:rPr>
          <w:rFonts w:ascii="Times New Roman" w:hAnsi="Times New Roman"/>
          <w:i/>
          <w:lang w:val="en-GB"/>
        </w:rPr>
        <w:t>inter alia</w:t>
      </w:r>
      <w:r w:rsidRPr="00F6174A">
        <w:rPr>
          <w:rFonts w:ascii="Times New Roman" w:hAnsi="Times New Roman"/>
          <w:lang w:val="en-GB"/>
        </w:rPr>
        <w:t xml:space="preserve"> mandates the continued work of the CMS Poisoning Working Group to provide further guidance and support in relation to the implementation of the Resolution;</w:t>
      </w:r>
    </w:p>
    <w:p w14:paraId="7E7B5945" w14:textId="77777777" w:rsidR="000B6265" w:rsidRPr="00F6174A" w:rsidRDefault="00DC6988" w:rsidP="006356F9">
      <w:pPr>
        <w:pStyle w:val="ListParagraph"/>
        <w:numPr>
          <w:ilvl w:val="0"/>
          <w:numId w:val="9"/>
        </w:numPr>
        <w:spacing w:after="120" w:line="240" w:lineRule="auto"/>
        <w:contextualSpacing w:val="0"/>
        <w:jc w:val="both"/>
        <w:rPr>
          <w:rFonts w:ascii="Times New Roman" w:hAnsi="Times New Roman"/>
          <w:lang w:val="en-GB"/>
        </w:rPr>
      </w:pPr>
      <w:r w:rsidRPr="00F6174A">
        <w:rPr>
          <w:rFonts w:ascii="Times New Roman" w:hAnsi="Times New Roman"/>
          <w:lang w:val="en-GB"/>
        </w:rPr>
        <w:t xml:space="preserve">Resolution </w:t>
      </w:r>
      <w:r w:rsidR="00230176" w:rsidRPr="00F6174A">
        <w:rPr>
          <w:rFonts w:ascii="Times New Roman" w:hAnsi="Times New Roman"/>
          <w:lang w:val="en-GB"/>
        </w:rPr>
        <w:t>11.16 on</w:t>
      </w:r>
      <w:r w:rsidRPr="00F6174A">
        <w:rPr>
          <w:rFonts w:ascii="Times New Roman" w:hAnsi="Times New Roman"/>
          <w:lang w:val="en-GB"/>
        </w:rPr>
        <w:t xml:space="preserve"> </w:t>
      </w:r>
      <w:r w:rsidR="00072B27" w:rsidRPr="00F6174A">
        <w:rPr>
          <w:rFonts w:ascii="Times New Roman" w:hAnsi="Times New Roman"/>
          <w:i/>
          <w:lang w:val="en-GB"/>
        </w:rPr>
        <w:t>The prevention of i</w:t>
      </w:r>
      <w:r w:rsidRPr="00F6174A">
        <w:rPr>
          <w:rFonts w:ascii="Times New Roman" w:hAnsi="Times New Roman"/>
          <w:i/>
          <w:lang w:val="en-GB"/>
        </w:rPr>
        <w:t>llegal killing, taking and trade of migratory birds</w:t>
      </w:r>
      <w:r w:rsidRPr="00F6174A">
        <w:rPr>
          <w:rFonts w:ascii="Times New Roman" w:hAnsi="Times New Roman"/>
          <w:lang w:val="en-GB"/>
        </w:rPr>
        <w:t xml:space="preserve">; which, </w:t>
      </w:r>
      <w:r w:rsidRPr="00F6174A">
        <w:rPr>
          <w:rFonts w:ascii="Times New Roman" w:hAnsi="Times New Roman"/>
          <w:i/>
          <w:lang w:val="en-GB"/>
        </w:rPr>
        <w:t>inter alia</w:t>
      </w:r>
      <w:r w:rsidRPr="00F6174A">
        <w:rPr>
          <w:rFonts w:ascii="Times New Roman" w:hAnsi="Times New Roman"/>
          <w:lang w:val="en-GB"/>
        </w:rPr>
        <w:t>, establishes an Intergovernmental Task Force to Address Illegal Killing, Taking and Trade of Migratory Birds in the Mediterr</w:t>
      </w:r>
      <w:r w:rsidR="005C7229" w:rsidRPr="00F6174A">
        <w:rPr>
          <w:rFonts w:ascii="Times New Roman" w:hAnsi="Times New Roman"/>
          <w:lang w:val="en-GB"/>
        </w:rPr>
        <w:t>anean as called for by the Bern</w:t>
      </w:r>
      <w:r w:rsidRPr="00F6174A">
        <w:rPr>
          <w:rFonts w:ascii="Times New Roman" w:hAnsi="Times New Roman"/>
          <w:lang w:val="en-GB"/>
        </w:rPr>
        <w:t xml:space="preserve"> Convention</w:t>
      </w:r>
      <w:r w:rsidR="005C7229" w:rsidRPr="00F6174A">
        <w:rPr>
          <w:rFonts w:ascii="Times New Roman" w:hAnsi="Times New Roman"/>
          <w:lang w:val="en-GB"/>
        </w:rPr>
        <w:t>,</w:t>
      </w:r>
      <w:r w:rsidRPr="00F6174A">
        <w:rPr>
          <w:rFonts w:ascii="Times New Roman" w:hAnsi="Times New Roman"/>
          <w:lang w:val="en-GB"/>
        </w:rPr>
        <w:t xml:space="preserve"> on a joint basis;</w:t>
      </w:r>
    </w:p>
    <w:p w14:paraId="29ABFFD8" w14:textId="77777777" w:rsidR="005F53C2" w:rsidRPr="00F6174A" w:rsidRDefault="005F53C2" w:rsidP="005F53C2">
      <w:pPr>
        <w:pStyle w:val="ListParagraph"/>
        <w:numPr>
          <w:ilvl w:val="0"/>
          <w:numId w:val="9"/>
        </w:numPr>
        <w:spacing w:after="120" w:line="240" w:lineRule="auto"/>
        <w:contextualSpacing w:val="0"/>
        <w:jc w:val="both"/>
        <w:rPr>
          <w:rFonts w:ascii="Times New Roman" w:hAnsi="Times New Roman"/>
          <w:lang w:val="en-GB"/>
        </w:rPr>
      </w:pPr>
      <w:r w:rsidRPr="00F6174A">
        <w:rPr>
          <w:rFonts w:ascii="Times New Roman" w:hAnsi="Times New Roman"/>
          <w:lang w:val="en-GB"/>
        </w:rPr>
        <w:t xml:space="preserve">Resolution 11.27 on </w:t>
      </w:r>
      <w:r w:rsidRPr="00F6174A">
        <w:rPr>
          <w:rFonts w:ascii="Times New Roman" w:hAnsi="Times New Roman"/>
          <w:i/>
          <w:lang w:val="en-GB"/>
        </w:rPr>
        <w:t>Renewable energy and migratory species</w:t>
      </w:r>
      <w:r w:rsidRPr="00F6174A">
        <w:rPr>
          <w:rFonts w:ascii="Times New Roman" w:hAnsi="Times New Roman"/>
          <w:lang w:val="en-GB"/>
        </w:rPr>
        <w:t>, addressing issues of the appropriate deployment of sustainable energy technologies,</w:t>
      </w:r>
    </w:p>
    <w:p w14:paraId="2D156AB9" w14:textId="77777777" w:rsidR="005F53C2" w:rsidRPr="005F53C2" w:rsidRDefault="005F53C2" w:rsidP="005F53C2">
      <w:pPr>
        <w:spacing w:after="120" w:line="240" w:lineRule="auto"/>
        <w:jc w:val="both"/>
        <w:rPr>
          <w:rFonts w:ascii="Times New Roman" w:hAnsi="Times New Roman"/>
          <w:lang w:val="en-GB"/>
        </w:rPr>
        <w:sectPr w:rsidR="005F53C2" w:rsidRPr="005F53C2" w:rsidSect="00D068D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pPr>
    </w:p>
    <w:p w14:paraId="0B4DC53A" w14:textId="77777777" w:rsidR="00DC6988" w:rsidRPr="00F6174A" w:rsidRDefault="00DC6988" w:rsidP="006356F9">
      <w:pPr>
        <w:pStyle w:val="ListParagraph"/>
        <w:spacing w:after="0" w:line="240" w:lineRule="auto"/>
        <w:ind w:left="0"/>
        <w:contextualSpacing w:val="0"/>
        <w:jc w:val="both"/>
        <w:rPr>
          <w:rFonts w:ascii="Times New Roman" w:hAnsi="Times New Roman"/>
          <w:lang w:val="en-GB"/>
        </w:rPr>
      </w:pPr>
    </w:p>
    <w:p w14:paraId="4193F47F" w14:textId="6236BEC1" w:rsidR="00DC6988" w:rsidRPr="00F6174A" w:rsidRDefault="00DC6988" w:rsidP="005F53C2">
      <w:pPr>
        <w:spacing w:after="0" w:line="240" w:lineRule="auto"/>
        <w:ind w:firstLine="709"/>
        <w:jc w:val="both"/>
        <w:rPr>
          <w:rFonts w:ascii="Times New Roman" w:hAnsi="Times New Roman"/>
          <w:lang w:val="en-GB"/>
        </w:rPr>
      </w:pPr>
      <w:r w:rsidRPr="00F6174A">
        <w:rPr>
          <w:rFonts w:ascii="Times New Roman" w:hAnsi="Times New Roman"/>
          <w:i/>
          <w:lang w:val="en-GB"/>
        </w:rPr>
        <w:t>Recalling</w:t>
      </w:r>
      <w:r w:rsidR="00D14C1D" w:rsidRPr="00F6174A">
        <w:rPr>
          <w:rFonts w:ascii="Times New Roman" w:hAnsi="Times New Roman"/>
          <w:lang w:val="en-GB"/>
        </w:rPr>
        <w:t xml:space="preserve"> also the 2014 </w:t>
      </w:r>
      <w:r w:rsidR="00D14C1D" w:rsidRPr="00F6174A">
        <w:rPr>
          <w:rFonts w:ascii="Times New Roman" w:hAnsi="Times New Roman"/>
          <w:i/>
          <w:lang w:val="en-GB"/>
        </w:rPr>
        <w:t xml:space="preserve">AEWA/CMS </w:t>
      </w:r>
      <w:r w:rsidR="00D14C1D" w:rsidRPr="00F6174A">
        <w:rPr>
          <w:rFonts w:ascii="Times New Roman" w:hAnsi="Times New Roman"/>
          <w:bCs/>
          <w:i/>
          <w:lang w:val="en-GB"/>
        </w:rPr>
        <w:t>Plan of Action to Address Bird Trapping Along the</w:t>
      </w:r>
      <w:r w:rsidR="00D14C1D" w:rsidRPr="00F6174A">
        <w:rPr>
          <w:rFonts w:ascii="Times New Roman" w:hAnsi="Times New Roman"/>
          <w:bCs/>
          <w:lang w:val="en-GB"/>
        </w:rPr>
        <w:t xml:space="preserve"> </w:t>
      </w:r>
      <w:r w:rsidR="00D14C1D" w:rsidRPr="00F6174A">
        <w:rPr>
          <w:rFonts w:ascii="Times New Roman" w:hAnsi="Times New Roman"/>
          <w:bCs/>
          <w:i/>
          <w:lang w:val="en-GB"/>
        </w:rPr>
        <w:t>Mediterranean Coasts of Egypt and Libya</w:t>
      </w:r>
      <w:r w:rsidRPr="00F6174A">
        <w:rPr>
          <w:rFonts w:ascii="Times New Roman" w:hAnsi="Times New Roman"/>
          <w:lang w:val="en-GB"/>
        </w:rPr>
        <w:t xml:space="preserve"> which addresses the wide-scale,</w:t>
      </w:r>
      <w:r w:rsidR="00D14C1D" w:rsidRPr="00F6174A">
        <w:rPr>
          <w:rFonts w:ascii="Times New Roman" w:hAnsi="Times New Roman"/>
          <w:lang w:val="en-GB"/>
        </w:rPr>
        <w:t xml:space="preserve"> non-selective killing of birds, and </w:t>
      </w:r>
      <w:r w:rsidR="007C64A8" w:rsidRPr="007C64A8">
        <w:rPr>
          <w:rFonts w:ascii="Times New Roman" w:hAnsi="Times New Roman"/>
          <w:i/>
          <w:lang w:val="en-GB"/>
        </w:rPr>
        <w:t>n</w:t>
      </w:r>
      <w:r w:rsidRPr="00F6174A">
        <w:rPr>
          <w:rFonts w:ascii="Times New Roman" w:hAnsi="Times New Roman"/>
          <w:i/>
          <w:lang w:val="en-GB"/>
        </w:rPr>
        <w:t>oting</w:t>
      </w:r>
      <w:r w:rsidR="00D14C1D" w:rsidRPr="00F6174A">
        <w:rPr>
          <w:rFonts w:ascii="Times New Roman" w:hAnsi="Times New Roman"/>
          <w:i/>
          <w:lang w:val="en-GB"/>
        </w:rPr>
        <w:t xml:space="preserve">, </w:t>
      </w:r>
      <w:r w:rsidR="00D14C1D" w:rsidRPr="00F6174A">
        <w:rPr>
          <w:rFonts w:ascii="Times New Roman" w:hAnsi="Times New Roman"/>
          <w:lang w:val="en-GB"/>
        </w:rPr>
        <w:t xml:space="preserve">with </w:t>
      </w:r>
      <w:r w:rsidRPr="00F6174A">
        <w:rPr>
          <w:rFonts w:ascii="Times New Roman" w:hAnsi="Times New Roman"/>
          <w:lang w:val="en-GB"/>
        </w:rPr>
        <w:t>the issues addressed</w:t>
      </w:r>
      <w:r w:rsidR="0093071B" w:rsidRPr="00F6174A">
        <w:rPr>
          <w:rFonts w:ascii="Times New Roman" w:hAnsi="Times New Roman"/>
          <w:lang w:val="en-GB"/>
        </w:rPr>
        <w:t xml:space="preserve"> in CMS Resolutions 11.15</w:t>
      </w:r>
      <w:r w:rsidR="005A02E9" w:rsidRPr="00F6174A">
        <w:rPr>
          <w:rFonts w:ascii="Times New Roman" w:hAnsi="Times New Roman"/>
          <w:lang w:val="en-GB"/>
        </w:rPr>
        <w:t>, 11</w:t>
      </w:r>
      <w:r w:rsidR="0093071B" w:rsidRPr="00F6174A">
        <w:rPr>
          <w:rFonts w:ascii="Times New Roman" w:hAnsi="Times New Roman"/>
          <w:lang w:val="en-GB"/>
        </w:rPr>
        <w:t>.16</w:t>
      </w:r>
      <w:r w:rsidRPr="00F6174A">
        <w:rPr>
          <w:rFonts w:ascii="Times New Roman" w:hAnsi="Times New Roman"/>
          <w:lang w:val="en-GB"/>
        </w:rPr>
        <w:t xml:space="preserve"> and </w:t>
      </w:r>
      <w:r w:rsidR="0093071B" w:rsidRPr="00F6174A">
        <w:rPr>
          <w:rFonts w:ascii="Times New Roman" w:hAnsi="Times New Roman"/>
          <w:lang w:val="en-GB"/>
        </w:rPr>
        <w:t>11.27</w:t>
      </w:r>
      <w:r w:rsidR="00D14C1D" w:rsidRPr="00F6174A">
        <w:rPr>
          <w:rFonts w:ascii="Times New Roman" w:hAnsi="Times New Roman"/>
          <w:lang w:val="en-GB"/>
        </w:rPr>
        <w:t>,</w:t>
      </w:r>
      <w:r w:rsidRPr="00F6174A">
        <w:rPr>
          <w:rFonts w:ascii="Times New Roman" w:hAnsi="Times New Roman"/>
          <w:lang w:val="en-GB"/>
        </w:rPr>
        <w:t xml:space="preserve"> </w:t>
      </w:r>
      <w:r w:rsidR="00D14C1D" w:rsidRPr="00F6174A">
        <w:rPr>
          <w:rFonts w:ascii="Times New Roman" w:hAnsi="Times New Roman"/>
          <w:lang w:val="en-GB"/>
        </w:rPr>
        <w:t>its high relevance</w:t>
      </w:r>
      <w:r w:rsidR="00E51B11" w:rsidRPr="00F6174A">
        <w:rPr>
          <w:rFonts w:ascii="Times New Roman" w:hAnsi="Times New Roman"/>
          <w:bCs/>
          <w:lang w:val="en-GB"/>
        </w:rPr>
        <w:t xml:space="preserve"> </w:t>
      </w:r>
      <w:r w:rsidRPr="00F6174A">
        <w:rPr>
          <w:rFonts w:ascii="Times New Roman" w:hAnsi="Times New Roman"/>
          <w:lang w:val="en-GB"/>
        </w:rPr>
        <w:t>for the implementation of the Agreement and the achievement of its strategic and other objectives</w:t>
      </w:r>
      <w:r w:rsidR="000B6265" w:rsidRPr="00F6174A">
        <w:rPr>
          <w:rFonts w:ascii="Times New Roman" w:hAnsi="Times New Roman"/>
          <w:lang w:val="en-GB"/>
        </w:rPr>
        <w:t>,</w:t>
      </w:r>
    </w:p>
    <w:p w14:paraId="64178F57" w14:textId="77777777" w:rsidR="00ED7CFD" w:rsidRPr="00F6174A" w:rsidRDefault="00ED7CFD" w:rsidP="006356F9">
      <w:pPr>
        <w:spacing w:after="0" w:line="240" w:lineRule="auto"/>
        <w:jc w:val="both"/>
        <w:rPr>
          <w:rFonts w:ascii="Times New Roman" w:hAnsi="Times New Roman"/>
          <w:lang w:val="en-GB"/>
        </w:rPr>
      </w:pPr>
    </w:p>
    <w:p w14:paraId="76E2E953" w14:textId="77777777" w:rsidR="00ED7CFD" w:rsidRPr="00F6174A" w:rsidRDefault="00ED7CFD" w:rsidP="005F53C2">
      <w:pPr>
        <w:spacing w:after="0" w:line="240" w:lineRule="auto"/>
        <w:ind w:firstLine="709"/>
        <w:jc w:val="both"/>
        <w:rPr>
          <w:rFonts w:ascii="Times New Roman" w:hAnsi="Times New Roman"/>
          <w:lang w:val="en-GB"/>
        </w:rPr>
      </w:pPr>
      <w:r w:rsidRPr="00F6174A">
        <w:rPr>
          <w:rFonts w:ascii="Times New Roman" w:hAnsi="Times New Roman"/>
          <w:i/>
          <w:highlight w:val="yellow"/>
          <w:lang w:val="en-GB"/>
        </w:rPr>
        <w:t xml:space="preserve">Noting </w:t>
      </w:r>
      <w:r w:rsidRPr="00F6174A">
        <w:rPr>
          <w:rFonts w:ascii="Times New Roman" w:hAnsi="Times New Roman"/>
          <w:highlight w:val="yellow"/>
          <w:lang w:val="en-GB"/>
        </w:rPr>
        <w:t xml:space="preserve">[Para on the outcome of national reporting re progress to legislate against lead in wetlands – to be drafted </w:t>
      </w:r>
      <w:r w:rsidR="00B022F4" w:rsidRPr="00F6174A">
        <w:rPr>
          <w:rFonts w:ascii="Times New Roman" w:hAnsi="Times New Roman"/>
          <w:highlight w:val="yellow"/>
          <w:lang w:val="en-GB"/>
        </w:rPr>
        <w:t>following conclusion of national reporting for MOP6</w:t>
      </w:r>
      <w:r w:rsidRPr="00F6174A">
        <w:rPr>
          <w:rFonts w:ascii="Times New Roman" w:hAnsi="Times New Roman"/>
          <w:highlight w:val="yellow"/>
          <w:lang w:val="en-GB"/>
        </w:rPr>
        <w:t>]</w:t>
      </w:r>
      <w:r w:rsidR="000B6265" w:rsidRPr="00F6174A">
        <w:rPr>
          <w:rFonts w:ascii="Times New Roman" w:hAnsi="Times New Roman"/>
          <w:lang w:val="en-GB"/>
        </w:rPr>
        <w:t>,</w:t>
      </w:r>
    </w:p>
    <w:p w14:paraId="7A1E047E" w14:textId="77777777" w:rsidR="00DC6988" w:rsidRPr="00F6174A" w:rsidRDefault="00DC6988" w:rsidP="006356F9">
      <w:pPr>
        <w:spacing w:after="0" w:line="240" w:lineRule="auto"/>
        <w:jc w:val="both"/>
        <w:rPr>
          <w:rFonts w:ascii="Times New Roman" w:hAnsi="Times New Roman"/>
          <w:i/>
          <w:highlight w:val="yellow"/>
          <w:lang w:val="en-GB"/>
        </w:rPr>
      </w:pPr>
    </w:p>
    <w:p w14:paraId="6C9F52FA" w14:textId="635B4870" w:rsidR="00DC6988" w:rsidRPr="00F6174A" w:rsidRDefault="00DC6988" w:rsidP="005F53C2">
      <w:pPr>
        <w:spacing w:after="0" w:line="240" w:lineRule="auto"/>
        <w:ind w:firstLine="709"/>
        <w:jc w:val="both"/>
        <w:rPr>
          <w:rFonts w:ascii="Times New Roman" w:hAnsi="Times New Roman"/>
          <w:lang w:val="en-GB"/>
        </w:rPr>
      </w:pPr>
      <w:r w:rsidRPr="00F6174A">
        <w:rPr>
          <w:rFonts w:ascii="Times New Roman" w:hAnsi="Times New Roman"/>
          <w:i/>
          <w:lang w:val="en-GB"/>
        </w:rPr>
        <w:t>Conscious</w:t>
      </w:r>
      <w:r w:rsidRPr="00F6174A">
        <w:rPr>
          <w:rFonts w:ascii="Times New Roman" w:hAnsi="Times New Roman"/>
          <w:lang w:val="en-GB"/>
        </w:rPr>
        <w:t xml:space="preserve"> of the considerable body of guidance on how to address the issues listed in </w:t>
      </w:r>
      <w:r w:rsidR="00D158D3">
        <w:rPr>
          <w:rFonts w:ascii="Times New Roman" w:hAnsi="Times New Roman"/>
          <w:lang w:val="en-GB"/>
        </w:rPr>
        <w:t>Appendix</w:t>
      </w:r>
      <w:r w:rsidRPr="00F6174A">
        <w:rPr>
          <w:rFonts w:ascii="Times New Roman" w:hAnsi="Times New Roman"/>
          <w:lang w:val="en-GB"/>
        </w:rPr>
        <w:t xml:space="preserve"> 1 that has now been developed and adopted by AEWA and CMS, as well as mu</w:t>
      </w:r>
      <w:r w:rsidR="005C7229" w:rsidRPr="00F6174A">
        <w:rPr>
          <w:rFonts w:ascii="Times New Roman" w:hAnsi="Times New Roman"/>
          <w:lang w:val="en-GB"/>
        </w:rPr>
        <w:t xml:space="preserve">ch other technical guidance prepared by </w:t>
      </w:r>
      <w:r w:rsidRPr="00F6174A">
        <w:rPr>
          <w:rFonts w:ascii="Times New Roman" w:hAnsi="Times New Roman"/>
          <w:lang w:val="en-GB"/>
        </w:rPr>
        <w:t xml:space="preserve">others, </w:t>
      </w:r>
      <w:r w:rsidRPr="00F6174A">
        <w:rPr>
          <w:rFonts w:ascii="Times New Roman" w:hAnsi="Times New Roman"/>
          <w:i/>
          <w:lang w:val="en-GB"/>
        </w:rPr>
        <w:t>inter alia</w:t>
      </w:r>
      <w:r w:rsidRPr="00F6174A">
        <w:rPr>
          <w:rFonts w:ascii="Times New Roman" w:hAnsi="Times New Roman"/>
          <w:lang w:val="en-GB"/>
        </w:rPr>
        <w:t xml:space="preserve"> the Convention on the Conservation of European Wildlife and Natural Habitats, the European Union, and the Agreement on the Conservation of Albatrosses and Petrels (ACAP)</w:t>
      </w:r>
      <w:r w:rsidR="000B6265" w:rsidRPr="00F6174A">
        <w:rPr>
          <w:rFonts w:ascii="Times New Roman" w:hAnsi="Times New Roman"/>
          <w:lang w:val="en-GB"/>
        </w:rPr>
        <w:t>,</w:t>
      </w:r>
    </w:p>
    <w:p w14:paraId="373F2EBE" w14:textId="77777777" w:rsidR="00086DC0" w:rsidRPr="00F6174A" w:rsidRDefault="00086DC0" w:rsidP="006356F9">
      <w:pPr>
        <w:pStyle w:val="BodyText3"/>
        <w:jc w:val="both"/>
        <w:rPr>
          <w:b w:val="0"/>
          <w:bCs w:val="0"/>
          <w:i/>
          <w:sz w:val="22"/>
          <w:szCs w:val="22"/>
        </w:rPr>
      </w:pPr>
    </w:p>
    <w:p w14:paraId="0DF0F47C" w14:textId="77777777" w:rsidR="00ED7CFD" w:rsidRPr="00F6174A" w:rsidRDefault="00ED7CFD" w:rsidP="005F53C2">
      <w:pPr>
        <w:spacing w:after="0" w:line="240" w:lineRule="auto"/>
        <w:ind w:firstLine="709"/>
        <w:jc w:val="both"/>
        <w:rPr>
          <w:rFonts w:ascii="Times New Roman" w:hAnsi="Times New Roman"/>
          <w:highlight w:val="yellow"/>
          <w:lang w:val="en-GB"/>
        </w:rPr>
      </w:pPr>
      <w:r w:rsidRPr="00F6174A">
        <w:rPr>
          <w:rFonts w:ascii="Times New Roman" w:hAnsi="Times New Roman"/>
          <w:i/>
          <w:highlight w:val="yellow"/>
          <w:lang w:val="en-GB"/>
        </w:rPr>
        <w:t>Noting</w:t>
      </w:r>
      <w:r w:rsidRPr="00F6174A">
        <w:rPr>
          <w:rFonts w:ascii="Times New Roman" w:hAnsi="Times New Roman"/>
          <w:highlight w:val="yellow"/>
          <w:lang w:val="en-GB"/>
        </w:rPr>
        <w:t xml:space="preserve"> [summarising</w:t>
      </w:r>
      <w:r w:rsidR="006B199F" w:rsidRPr="00F6174A">
        <w:rPr>
          <w:rFonts w:ascii="Times New Roman" w:hAnsi="Times New Roman"/>
          <w:highlight w:val="yellow"/>
          <w:lang w:val="en-GB"/>
        </w:rPr>
        <w:t xml:space="preserve"> the </w:t>
      </w:r>
      <w:proofErr w:type="spellStart"/>
      <w:r w:rsidR="006B199F" w:rsidRPr="00F6174A">
        <w:rPr>
          <w:rFonts w:ascii="Times New Roman" w:hAnsi="Times New Roman"/>
          <w:highlight w:val="yellow"/>
          <w:lang w:val="en-GB"/>
        </w:rPr>
        <w:t>B</w:t>
      </w:r>
      <w:r w:rsidR="00B022F4" w:rsidRPr="00F6174A">
        <w:rPr>
          <w:rFonts w:ascii="Times New Roman" w:hAnsi="Times New Roman"/>
          <w:highlight w:val="yellow"/>
          <w:lang w:val="en-GB"/>
        </w:rPr>
        <w:t>irdLife</w:t>
      </w:r>
      <w:proofErr w:type="spellEnd"/>
      <w:r w:rsidR="00B022F4" w:rsidRPr="00F6174A">
        <w:rPr>
          <w:rFonts w:ascii="Times New Roman" w:hAnsi="Times New Roman"/>
          <w:highlight w:val="yellow"/>
          <w:lang w:val="en-GB"/>
        </w:rPr>
        <w:t xml:space="preserve"> International </w:t>
      </w:r>
      <w:r w:rsidR="006B199F" w:rsidRPr="00F6174A">
        <w:rPr>
          <w:rFonts w:ascii="Times New Roman" w:hAnsi="Times New Roman"/>
          <w:highlight w:val="yellow"/>
          <w:lang w:val="en-GB"/>
        </w:rPr>
        <w:t xml:space="preserve">review of stats </w:t>
      </w:r>
      <w:r w:rsidRPr="00F6174A">
        <w:rPr>
          <w:rFonts w:ascii="Times New Roman" w:hAnsi="Times New Roman"/>
          <w:highlight w:val="yellow"/>
          <w:lang w:val="en-GB"/>
        </w:rPr>
        <w:t xml:space="preserve">on illegal killing in the Mediterranean – to be drafted </w:t>
      </w:r>
      <w:r w:rsidR="00B022F4" w:rsidRPr="00F6174A">
        <w:rPr>
          <w:rFonts w:ascii="Times New Roman" w:hAnsi="Times New Roman"/>
          <w:highlight w:val="yellow"/>
          <w:lang w:val="en-GB"/>
        </w:rPr>
        <w:t>when complete</w:t>
      </w:r>
      <w:r w:rsidRPr="00F6174A">
        <w:rPr>
          <w:rFonts w:ascii="Times New Roman" w:hAnsi="Times New Roman"/>
          <w:highlight w:val="yellow"/>
          <w:lang w:val="en-GB"/>
        </w:rPr>
        <w:t>]</w:t>
      </w:r>
      <w:r w:rsidR="000B6265" w:rsidRPr="00F6174A">
        <w:rPr>
          <w:rFonts w:ascii="Times New Roman" w:hAnsi="Times New Roman"/>
          <w:highlight w:val="yellow"/>
          <w:lang w:val="en-GB"/>
        </w:rPr>
        <w:t>,</w:t>
      </w:r>
    </w:p>
    <w:p w14:paraId="6FDFFB22" w14:textId="77777777" w:rsidR="00C34CF1" w:rsidRPr="00F6174A" w:rsidRDefault="00C34CF1" w:rsidP="006356F9">
      <w:pPr>
        <w:pStyle w:val="BodyText3"/>
        <w:jc w:val="both"/>
        <w:rPr>
          <w:b w:val="0"/>
          <w:bCs w:val="0"/>
          <w:i/>
          <w:sz w:val="22"/>
          <w:szCs w:val="22"/>
        </w:rPr>
      </w:pPr>
    </w:p>
    <w:p w14:paraId="7EB22921" w14:textId="46F42A83" w:rsidR="00A62668" w:rsidRPr="00F6174A" w:rsidRDefault="00A62668" w:rsidP="005F53C2">
      <w:pPr>
        <w:pStyle w:val="BodyText3"/>
        <w:ind w:firstLine="709"/>
        <w:jc w:val="both"/>
        <w:rPr>
          <w:b w:val="0"/>
          <w:bCs w:val="0"/>
          <w:sz w:val="22"/>
          <w:szCs w:val="22"/>
        </w:rPr>
      </w:pPr>
      <w:r w:rsidRPr="00F6174A">
        <w:rPr>
          <w:b w:val="0"/>
          <w:bCs w:val="0"/>
          <w:i/>
          <w:sz w:val="22"/>
          <w:szCs w:val="22"/>
        </w:rPr>
        <w:t xml:space="preserve">Noting </w:t>
      </w:r>
      <w:r w:rsidR="00B022F4" w:rsidRPr="00F6174A">
        <w:rPr>
          <w:b w:val="0"/>
          <w:bCs w:val="0"/>
          <w:i/>
          <w:sz w:val="22"/>
          <w:szCs w:val="22"/>
        </w:rPr>
        <w:t xml:space="preserve">also </w:t>
      </w:r>
      <w:r w:rsidR="00B022F4" w:rsidRPr="00F6174A">
        <w:rPr>
          <w:b w:val="0"/>
          <w:bCs w:val="0"/>
          <w:sz w:val="22"/>
          <w:szCs w:val="22"/>
        </w:rPr>
        <w:t>Resolution 6.</w:t>
      </w:r>
      <w:r w:rsidR="0061035F" w:rsidRPr="00F6174A">
        <w:rPr>
          <w:b w:val="0"/>
          <w:bCs w:val="0"/>
          <w:sz w:val="22"/>
          <w:szCs w:val="22"/>
          <w:highlight w:val="yellow"/>
        </w:rPr>
        <w:t>9</w:t>
      </w:r>
      <w:r w:rsidR="00B022F4" w:rsidRPr="00F6174A">
        <w:rPr>
          <w:b w:val="0"/>
          <w:bCs w:val="0"/>
          <w:sz w:val="22"/>
          <w:szCs w:val="22"/>
        </w:rPr>
        <w:t xml:space="preserve"> on </w:t>
      </w:r>
      <w:proofErr w:type="gramStart"/>
      <w:r w:rsidR="00B022F4" w:rsidRPr="00F6174A">
        <w:rPr>
          <w:b w:val="0"/>
          <w:bCs w:val="0"/>
          <w:i/>
          <w:sz w:val="22"/>
          <w:szCs w:val="22"/>
        </w:rPr>
        <w:t>Improving</w:t>
      </w:r>
      <w:proofErr w:type="gramEnd"/>
      <w:r w:rsidR="00B022F4" w:rsidRPr="00F6174A">
        <w:rPr>
          <w:b w:val="0"/>
          <w:bCs w:val="0"/>
          <w:i/>
          <w:sz w:val="22"/>
          <w:szCs w:val="22"/>
        </w:rPr>
        <w:t xml:space="preserve"> the conservation of </w:t>
      </w:r>
      <w:r w:rsidRPr="00F6174A">
        <w:rPr>
          <w:b w:val="0"/>
          <w:bCs w:val="0"/>
          <w:i/>
          <w:sz w:val="22"/>
          <w:szCs w:val="22"/>
        </w:rPr>
        <w:t>seabird</w:t>
      </w:r>
      <w:r w:rsidR="00B022F4" w:rsidRPr="00F6174A">
        <w:rPr>
          <w:b w:val="0"/>
          <w:bCs w:val="0"/>
          <w:i/>
          <w:sz w:val="22"/>
          <w:szCs w:val="22"/>
        </w:rPr>
        <w:t xml:space="preserve"> specie</w:t>
      </w:r>
      <w:r w:rsidRPr="00F6174A">
        <w:rPr>
          <w:b w:val="0"/>
          <w:bCs w:val="0"/>
          <w:i/>
          <w:sz w:val="22"/>
          <w:szCs w:val="22"/>
        </w:rPr>
        <w:t>s</w:t>
      </w:r>
      <w:r w:rsidR="00B022F4" w:rsidRPr="00F6174A">
        <w:rPr>
          <w:b w:val="0"/>
          <w:bCs w:val="0"/>
          <w:i/>
          <w:sz w:val="22"/>
          <w:szCs w:val="22"/>
        </w:rPr>
        <w:t xml:space="preserve"> in the African-Eurasian region</w:t>
      </w:r>
      <w:r w:rsidRPr="00F6174A">
        <w:rPr>
          <w:b w:val="0"/>
          <w:bCs w:val="0"/>
          <w:i/>
          <w:sz w:val="22"/>
          <w:szCs w:val="22"/>
        </w:rPr>
        <w:t xml:space="preserve"> </w:t>
      </w:r>
      <w:r w:rsidR="00B022F4" w:rsidRPr="00F6174A">
        <w:rPr>
          <w:b w:val="0"/>
          <w:bCs w:val="0"/>
          <w:sz w:val="22"/>
          <w:szCs w:val="22"/>
        </w:rPr>
        <w:t>and Resolution 6.</w:t>
      </w:r>
      <w:r w:rsidR="0061035F" w:rsidRPr="00F6174A">
        <w:rPr>
          <w:b w:val="0"/>
          <w:bCs w:val="0"/>
          <w:sz w:val="22"/>
          <w:szCs w:val="22"/>
          <w:highlight w:val="yellow"/>
        </w:rPr>
        <w:t>11</w:t>
      </w:r>
      <w:r w:rsidR="00B022F4" w:rsidRPr="00F6174A">
        <w:rPr>
          <w:b w:val="0"/>
          <w:bCs w:val="0"/>
          <w:sz w:val="22"/>
          <w:szCs w:val="22"/>
        </w:rPr>
        <w:t xml:space="preserve"> on</w:t>
      </w:r>
      <w:r w:rsidR="00B022F4" w:rsidRPr="00F6174A">
        <w:rPr>
          <w:b w:val="0"/>
          <w:bCs w:val="0"/>
          <w:i/>
          <w:sz w:val="22"/>
          <w:szCs w:val="22"/>
        </w:rPr>
        <w:t xml:space="preserve"> Addressing impacts of renewable energy deployment on migratory </w:t>
      </w:r>
      <w:proofErr w:type="spellStart"/>
      <w:r w:rsidR="00B022F4" w:rsidRPr="00F6174A">
        <w:rPr>
          <w:b w:val="0"/>
          <w:bCs w:val="0"/>
          <w:i/>
          <w:sz w:val="22"/>
          <w:szCs w:val="22"/>
        </w:rPr>
        <w:t>waterbirds</w:t>
      </w:r>
      <w:proofErr w:type="spellEnd"/>
      <w:r w:rsidR="000B6265" w:rsidRPr="00F6174A">
        <w:rPr>
          <w:b w:val="0"/>
          <w:bCs w:val="0"/>
          <w:i/>
          <w:sz w:val="22"/>
          <w:szCs w:val="22"/>
        </w:rPr>
        <w:t>.</w:t>
      </w:r>
    </w:p>
    <w:p w14:paraId="13E0D8D8" w14:textId="77777777" w:rsidR="00C34CF1" w:rsidRPr="00F6174A" w:rsidRDefault="00C34CF1" w:rsidP="006356F9">
      <w:pPr>
        <w:pStyle w:val="BodyText3"/>
        <w:tabs>
          <w:tab w:val="num" w:pos="540"/>
        </w:tabs>
        <w:jc w:val="both"/>
        <w:rPr>
          <w:b w:val="0"/>
          <w:bCs w:val="0"/>
          <w:i/>
          <w:sz w:val="22"/>
          <w:szCs w:val="22"/>
        </w:rPr>
      </w:pPr>
    </w:p>
    <w:p w14:paraId="13FB45DA" w14:textId="77777777" w:rsidR="0061035F" w:rsidRPr="00F6174A" w:rsidRDefault="0061035F" w:rsidP="006356F9">
      <w:pPr>
        <w:pStyle w:val="BodyText3"/>
        <w:tabs>
          <w:tab w:val="num" w:pos="540"/>
        </w:tabs>
        <w:jc w:val="both"/>
        <w:rPr>
          <w:b w:val="0"/>
          <w:bCs w:val="0"/>
          <w:i/>
          <w:sz w:val="22"/>
          <w:szCs w:val="22"/>
        </w:rPr>
      </w:pPr>
    </w:p>
    <w:p w14:paraId="33EB81B4" w14:textId="77777777" w:rsidR="00D758C2" w:rsidRPr="00F6174A" w:rsidRDefault="00C34CF1" w:rsidP="006356F9">
      <w:pPr>
        <w:pStyle w:val="BodyText3"/>
        <w:tabs>
          <w:tab w:val="num" w:pos="540"/>
        </w:tabs>
        <w:jc w:val="both"/>
        <w:rPr>
          <w:b w:val="0"/>
          <w:bCs w:val="0"/>
          <w:i/>
          <w:sz w:val="22"/>
          <w:szCs w:val="22"/>
        </w:rPr>
      </w:pPr>
      <w:r w:rsidRPr="00F6174A">
        <w:rPr>
          <w:b w:val="0"/>
          <w:bCs w:val="0"/>
          <w:i/>
          <w:sz w:val="22"/>
          <w:szCs w:val="22"/>
        </w:rPr>
        <w:t>T</w:t>
      </w:r>
      <w:r w:rsidR="00D758C2" w:rsidRPr="00F6174A">
        <w:rPr>
          <w:b w:val="0"/>
          <w:bCs w:val="0"/>
          <w:i/>
          <w:sz w:val="22"/>
          <w:szCs w:val="22"/>
        </w:rPr>
        <w:t>he Meeting of the Parties:</w:t>
      </w:r>
    </w:p>
    <w:p w14:paraId="6CDBA8CF" w14:textId="77777777" w:rsidR="00D758C2" w:rsidRPr="00F6174A" w:rsidRDefault="00D758C2" w:rsidP="006356F9">
      <w:pPr>
        <w:pStyle w:val="BodyText3"/>
        <w:jc w:val="both"/>
        <w:rPr>
          <w:b w:val="0"/>
          <w:bCs w:val="0"/>
          <w:i/>
          <w:sz w:val="22"/>
          <w:szCs w:val="22"/>
        </w:rPr>
      </w:pPr>
    </w:p>
    <w:p w14:paraId="41E805E9" w14:textId="7E19FCCB" w:rsidR="00A6119E" w:rsidRPr="00F6174A" w:rsidRDefault="00A6119E" w:rsidP="005F53C2">
      <w:pPr>
        <w:pStyle w:val="BodyText3"/>
        <w:numPr>
          <w:ilvl w:val="0"/>
          <w:numId w:val="3"/>
        </w:numPr>
        <w:tabs>
          <w:tab w:val="left" w:pos="709"/>
        </w:tabs>
        <w:spacing w:after="120"/>
        <w:ind w:left="0" w:firstLine="0"/>
        <w:jc w:val="both"/>
        <w:rPr>
          <w:b w:val="0"/>
          <w:sz w:val="22"/>
          <w:szCs w:val="22"/>
        </w:rPr>
      </w:pPr>
      <w:r w:rsidRPr="00F6174A">
        <w:rPr>
          <w:b w:val="0"/>
          <w:i/>
          <w:sz w:val="22"/>
          <w:szCs w:val="22"/>
        </w:rPr>
        <w:t>Urges</w:t>
      </w:r>
      <w:r w:rsidRPr="00F6174A">
        <w:rPr>
          <w:b w:val="0"/>
          <w:sz w:val="22"/>
          <w:szCs w:val="22"/>
        </w:rPr>
        <w:t xml:space="preserve"> Parties to give priority to implementing the large body of guidance summarised in </w:t>
      </w:r>
      <w:r w:rsidR="00D068DB" w:rsidRPr="00F6174A">
        <w:rPr>
          <w:b w:val="0"/>
          <w:sz w:val="22"/>
          <w:szCs w:val="22"/>
        </w:rPr>
        <w:br w:type="textWrapping" w:clear="all"/>
      </w:r>
      <w:r w:rsidR="00D158D3">
        <w:rPr>
          <w:b w:val="0"/>
          <w:sz w:val="22"/>
          <w:szCs w:val="22"/>
        </w:rPr>
        <w:t>Appendix</w:t>
      </w:r>
      <w:r w:rsidRPr="00F6174A">
        <w:rPr>
          <w:b w:val="0"/>
          <w:sz w:val="22"/>
          <w:szCs w:val="22"/>
        </w:rPr>
        <w:t xml:space="preserve"> 1, as necessary and appropriate, in their implementation of the Agreement; </w:t>
      </w:r>
    </w:p>
    <w:p w14:paraId="7D378718" w14:textId="77777777" w:rsidR="00A6119E" w:rsidRPr="00F6174A" w:rsidRDefault="00A6119E" w:rsidP="006356F9">
      <w:pPr>
        <w:pStyle w:val="BodyText3"/>
        <w:tabs>
          <w:tab w:val="left" w:pos="720"/>
        </w:tabs>
        <w:ind w:left="720"/>
        <w:jc w:val="both"/>
        <w:rPr>
          <w:b w:val="0"/>
          <w:sz w:val="22"/>
          <w:szCs w:val="22"/>
        </w:rPr>
      </w:pPr>
    </w:p>
    <w:p w14:paraId="5646A08C" w14:textId="0B762AB4" w:rsidR="00DC6988" w:rsidRPr="00F6174A" w:rsidRDefault="00DC6988" w:rsidP="005F53C2">
      <w:pPr>
        <w:pStyle w:val="BodyText3"/>
        <w:numPr>
          <w:ilvl w:val="0"/>
          <w:numId w:val="3"/>
        </w:numPr>
        <w:tabs>
          <w:tab w:val="left" w:pos="709"/>
        </w:tabs>
        <w:spacing w:after="120"/>
        <w:ind w:left="0" w:firstLine="0"/>
        <w:jc w:val="both"/>
        <w:rPr>
          <w:b w:val="0"/>
          <w:sz w:val="22"/>
          <w:szCs w:val="22"/>
        </w:rPr>
      </w:pPr>
      <w:r w:rsidRPr="00F6174A">
        <w:rPr>
          <w:b w:val="0"/>
          <w:i/>
          <w:sz w:val="22"/>
          <w:szCs w:val="22"/>
        </w:rPr>
        <w:t xml:space="preserve">Thanks </w:t>
      </w:r>
      <w:r w:rsidRPr="00F6174A">
        <w:rPr>
          <w:b w:val="0"/>
          <w:sz w:val="22"/>
          <w:szCs w:val="22"/>
        </w:rPr>
        <w:t xml:space="preserve">the European Union for its </w:t>
      </w:r>
      <w:r w:rsidR="00A6119E" w:rsidRPr="00F6174A">
        <w:rPr>
          <w:b w:val="0"/>
          <w:sz w:val="22"/>
          <w:szCs w:val="22"/>
        </w:rPr>
        <w:t xml:space="preserve">financial </w:t>
      </w:r>
      <w:r w:rsidRPr="00F6174A">
        <w:rPr>
          <w:b w:val="0"/>
          <w:sz w:val="22"/>
          <w:szCs w:val="22"/>
        </w:rPr>
        <w:t xml:space="preserve">support of the implementation of CMS Resolution </w:t>
      </w:r>
      <w:r w:rsidR="00072B27" w:rsidRPr="00F6174A">
        <w:rPr>
          <w:b w:val="0"/>
          <w:sz w:val="22"/>
          <w:szCs w:val="22"/>
        </w:rPr>
        <w:t>11.16</w:t>
      </w:r>
      <w:r w:rsidRPr="00F6174A">
        <w:rPr>
          <w:b w:val="0"/>
          <w:sz w:val="22"/>
          <w:szCs w:val="22"/>
        </w:rPr>
        <w:t xml:space="preserve"> [will allow/has allowed] the creation of the Intergovernmental Task Force to Address Illegal Killing, Taking and Trade of Migratory Birds in the Mediterranean;</w:t>
      </w:r>
    </w:p>
    <w:p w14:paraId="6E8A0C60" w14:textId="77777777" w:rsidR="00DC6988" w:rsidRPr="00F6174A" w:rsidRDefault="00DC6988" w:rsidP="006356F9">
      <w:pPr>
        <w:pStyle w:val="ListParagraph"/>
        <w:spacing w:after="0" w:line="240" w:lineRule="auto"/>
        <w:ind w:left="0"/>
        <w:contextualSpacing w:val="0"/>
        <w:jc w:val="both"/>
        <w:rPr>
          <w:rFonts w:ascii="Times New Roman" w:hAnsi="Times New Roman"/>
          <w:lang w:val="en-GB"/>
        </w:rPr>
      </w:pPr>
    </w:p>
    <w:p w14:paraId="41099FD5" w14:textId="77777777" w:rsidR="00DC6988" w:rsidRPr="00F6174A" w:rsidRDefault="00DC6988" w:rsidP="005F53C2">
      <w:pPr>
        <w:pStyle w:val="BodyText3"/>
        <w:numPr>
          <w:ilvl w:val="0"/>
          <w:numId w:val="3"/>
        </w:numPr>
        <w:tabs>
          <w:tab w:val="left" w:pos="709"/>
        </w:tabs>
        <w:spacing w:after="120"/>
        <w:ind w:left="0" w:firstLine="0"/>
        <w:jc w:val="both"/>
        <w:rPr>
          <w:b w:val="0"/>
          <w:sz w:val="22"/>
          <w:szCs w:val="22"/>
        </w:rPr>
      </w:pPr>
      <w:r w:rsidRPr="00F6174A">
        <w:rPr>
          <w:b w:val="0"/>
          <w:i/>
          <w:sz w:val="22"/>
          <w:szCs w:val="22"/>
        </w:rPr>
        <w:t xml:space="preserve">Agrees </w:t>
      </w:r>
      <w:r w:rsidRPr="00F6174A">
        <w:rPr>
          <w:b w:val="0"/>
          <w:sz w:val="22"/>
          <w:szCs w:val="22"/>
        </w:rPr>
        <w:t xml:space="preserve">that AEWA, through the Secretariat and involving expertise from the Technical Committee as appropriate, should continue to contribute to the work of the CMS Poisoning Working Group, and should contribute to the work of the Intergovernmental Task Force to Address Illegal Killing, Taking and Trade of Migratory Birds in the Mediterranean in the light of the importance of these issues for migratory </w:t>
      </w:r>
      <w:proofErr w:type="spellStart"/>
      <w:r w:rsidRPr="00F6174A">
        <w:rPr>
          <w:b w:val="0"/>
          <w:sz w:val="22"/>
          <w:szCs w:val="22"/>
        </w:rPr>
        <w:t>waterbirds</w:t>
      </w:r>
      <w:proofErr w:type="spellEnd"/>
      <w:r w:rsidRPr="00F6174A">
        <w:rPr>
          <w:b w:val="0"/>
          <w:sz w:val="22"/>
          <w:szCs w:val="22"/>
        </w:rPr>
        <w:t xml:space="preserve"> and the implementation of AEWA’s Action Plan;</w:t>
      </w:r>
    </w:p>
    <w:p w14:paraId="29458A05" w14:textId="77777777" w:rsidR="00DC6988" w:rsidRPr="00F6174A" w:rsidRDefault="00DC6988" w:rsidP="006356F9">
      <w:pPr>
        <w:pStyle w:val="ListParagraph"/>
        <w:spacing w:after="0" w:line="240" w:lineRule="auto"/>
        <w:ind w:left="0"/>
        <w:contextualSpacing w:val="0"/>
        <w:jc w:val="both"/>
        <w:rPr>
          <w:rFonts w:ascii="Times New Roman" w:hAnsi="Times New Roman"/>
          <w:lang w:val="en-GB"/>
        </w:rPr>
      </w:pPr>
    </w:p>
    <w:p w14:paraId="6BCC9AE9" w14:textId="77777777" w:rsidR="00DC6988" w:rsidRPr="00F6174A" w:rsidRDefault="00DC6988" w:rsidP="005F53C2">
      <w:pPr>
        <w:pStyle w:val="BodyText3"/>
        <w:numPr>
          <w:ilvl w:val="0"/>
          <w:numId w:val="3"/>
        </w:numPr>
        <w:tabs>
          <w:tab w:val="left" w:pos="709"/>
        </w:tabs>
        <w:spacing w:after="120"/>
        <w:ind w:left="0" w:firstLine="0"/>
        <w:jc w:val="both"/>
        <w:rPr>
          <w:b w:val="0"/>
          <w:sz w:val="22"/>
          <w:szCs w:val="22"/>
        </w:rPr>
      </w:pPr>
      <w:r w:rsidRPr="00F6174A">
        <w:rPr>
          <w:b w:val="0"/>
          <w:i/>
          <w:sz w:val="22"/>
          <w:szCs w:val="22"/>
        </w:rPr>
        <w:t xml:space="preserve">Urges </w:t>
      </w:r>
      <w:r w:rsidRPr="00F6174A">
        <w:rPr>
          <w:b w:val="0"/>
          <w:sz w:val="22"/>
          <w:szCs w:val="22"/>
        </w:rPr>
        <w:t xml:space="preserve">Contracting Parties which are also Parties to CMS to implement, as a matter of priority and in the context of Resolution </w:t>
      </w:r>
      <w:r w:rsidR="0041502E" w:rsidRPr="00F6174A">
        <w:rPr>
          <w:b w:val="0"/>
          <w:sz w:val="22"/>
          <w:szCs w:val="22"/>
        </w:rPr>
        <w:t>11.15</w:t>
      </w:r>
      <w:r w:rsidRPr="00F6174A">
        <w:rPr>
          <w:b w:val="0"/>
          <w:sz w:val="22"/>
          <w:szCs w:val="22"/>
        </w:rPr>
        <w:t xml:space="preserve"> on Preventing poisoning of migratory birds, the guidance appended to that Resolution addressing issues of how to</w:t>
      </w:r>
      <w:r w:rsidR="00B07954" w:rsidRPr="00F6174A">
        <w:rPr>
          <w:b w:val="0"/>
          <w:sz w:val="22"/>
          <w:szCs w:val="22"/>
        </w:rPr>
        <w:t xml:space="preserve"> prevent risks from</w:t>
      </w:r>
      <w:r w:rsidRPr="00F6174A">
        <w:rPr>
          <w:b w:val="0"/>
          <w:sz w:val="22"/>
          <w:szCs w:val="22"/>
        </w:rPr>
        <w:t>:</w:t>
      </w:r>
    </w:p>
    <w:p w14:paraId="235FC638" w14:textId="528895D2" w:rsidR="00A6119E" w:rsidRPr="00F6174A" w:rsidRDefault="00A6119E" w:rsidP="000170C6">
      <w:pPr>
        <w:pStyle w:val="ListParagraph"/>
        <w:numPr>
          <w:ilvl w:val="0"/>
          <w:numId w:val="10"/>
        </w:numPr>
        <w:spacing w:after="120" w:line="240" w:lineRule="auto"/>
        <w:ind w:left="851" w:hanging="425"/>
        <w:contextualSpacing w:val="0"/>
        <w:jc w:val="both"/>
        <w:rPr>
          <w:rFonts w:ascii="Times New Roman" w:hAnsi="Times New Roman"/>
          <w:lang w:val="en-GB"/>
        </w:rPr>
      </w:pPr>
      <w:r w:rsidRPr="00F6174A">
        <w:rPr>
          <w:rFonts w:ascii="Times New Roman" w:hAnsi="Times New Roman"/>
          <w:lang w:val="en-GB"/>
        </w:rPr>
        <w:t xml:space="preserve">the incidental poisoning of birds through the use and/or abuse of </w:t>
      </w:r>
      <w:r w:rsidR="00B07954" w:rsidRPr="00F6174A">
        <w:rPr>
          <w:rFonts w:ascii="Times New Roman" w:hAnsi="Times New Roman"/>
          <w:lang w:val="en-GB"/>
        </w:rPr>
        <w:t>insecticides and rodenticides to protect crops</w:t>
      </w:r>
      <w:r w:rsidRPr="00F6174A">
        <w:rPr>
          <w:rFonts w:ascii="Times New Roman" w:hAnsi="Times New Roman"/>
          <w:lang w:val="en-GB"/>
        </w:rPr>
        <w:t>;</w:t>
      </w:r>
    </w:p>
    <w:p w14:paraId="2C4429A3" w14:textId="77777777" w:rsidR="00A6119E" w:rsidRPr="00F6174A" w:rsidRDefault="00A6119E" w:rsidP="000170C6">
      <w:pPr>
        <w:pStyle w:val="ListParagraph"/>
        <w:numPr>
          <w:ilvl w:val="0"/>
          <w:numId w:val="10"/>
        </w:numPr>
        <w:spacing w:after="120" w:line="240" w:lineRule="auto"/>
        <w:ind w:left="851" w:hanging="425"/>
        <w:contextualSpacing w:val="0"/>
        <w:jc w:val="both"/>
        <w:rPr>
          <w:rFonts w:ascii="Times New Roman" w:hAnsi="Times New Roman"/>
          <w:lang w:val="en-GB"/>
        </w:rPr>
      </w:pPr>
      <w:r w:rsidRPr="00F6174A">
        <w:rPr>
          <w:rFonts w:ascii="Times New Roman" w:hAnsi="Times New Roman"/>
          <w:lang w:val="en-GB"/>
        </w:rPr>
        <w:t xml:space="preserve">the  deliberate </w:t>
      </w:r>
      <w:r w:rsidR="00B07954" w:rsidRPr="00F6174A">
        <w:rPr>
          <w:rFonts w:ascii="Times New Roman" w:hAnsi="Times New Roman"/>
          <w:lang w:val="en-GB"/>
        </w:rPr>
        <w:t xml:space="preserve">and/or incidental </w:t>
      </w:r>
      <w:r w:rsidRPr="00F6174A">
        <w:rPr>
          <w:rFonts w:ascii="Times New Roman" w:hAnsi="Times New Roman"/>
          <w:lang w:val="en-GB"/>
        </w:rPr>
        <w:t>killing of birds through the use of poison baits</w:t>
      </w:r>
      <w:r w:rsidR="0016066F" w:rsidRPr="00F6174A">
        <w:rPr>
          <w:rFonts w:ascii="Times New Roman" w:hAnsi="Times New Roman"/>
          <w:lang w:val="en-GB"/>
        </w:rPr>
        <w:t xml:space="preserve"> for predator control and harvesting</w:t>
      </w:r>
      <w:r w:rsidRPr="00F6174A">
        <w:rPr>
          <w:rFonts w:ascii="Times New Roman" w:hAnsi="Times New Roman"/>
          <w:lang w:val="en-GB"/>
        </w:rPr>
        <w:t xml:space="preserve">; and </w:t>
      </w:r>
    </w:p>
    <w:p w14:paraId="4DFE1D25" w14:textId="6AD176C5" w:rsidR="00DC6988" w:rsidRPr="00F6174A" w:rsidRDefault="00DC6988" w:rsidP="000170C6">
      <w:pPr>
        <w:pStyle w:val="ListParagraph"/>
        <w:numPr>
          <w:ilvl w:val="0"/>
          <w:numId w:val="10"/>
        </w:numPr>
        <w:spacing w:after="120" w:line="240" w:lineRule="auto"/>
        <w:ind w:left="851" w:hanging="425"/>
        <w:contextualSpacing w:val="0"/>
        <w:jc w:val="both"/>
        <w:rPr>
          <w:rFonts w:ascii="Times New Roman" w:hAnsi="Times New Roman"/>
          <w:lang w:val="en-GB"/>
        </w:rPr>
      </w:pPr>
      <w:r w:rsidRPr="00F6174A">
        <w:rPr>
          <w:rFonts w:ascii="Times New Roman" w:hAnsi="Times New Roman"/>
          <w:lang w:val="en-GB"/>
        </w:rPr>
        <w:t xml:space="preserve">the use of lead </w:t>
      </w:r>
      <w:r w:rsidR="00B07954" w:rsidRPr="00F6174A">
        <w:rPr>
          <w:rFonts w:ascii="Times New Roman" w:hAnsi="Times New Roman"/>
          <w:lang w:val="en-GB"/>
        </w:rPr>
        <w:t>ammunition and fishing weights</w:t>
      </w:r>
      <w:r w:rsidRPr="00F6174A">
        <w:rPr>
          <w:rFonts w:ascii="Times New Roman" w:hAnsi="Times New Roman"/>
          <w:lang w:val="en-GB"/>
        </w:rPr>
        <w:t xml:space="preserve">; </w:t>
      </w:r>
    </w:p>
    <w:p w14:paraId="28B0E07F" w14:textId="77777777" w:rsidR="00DC6988" w:rsidRPr="00F6174A" w:rsidRDefault="00DC6988" w:rsidP="006356F9">
      <w:pPr>
        <w:pStyle w:val="ListParagraph"/>
        <w:spacing w:after="0" w:line="240" w:lineRule="auto"/>
        <w:ind w:left="0"/>
        <w:contextualSpacing w:val="0"/>
        <w:jc w:val="both"/>
        <w:rPr>
          <w:rFonts w:ascii="Times New Roman" w:hAnsi="Times New Roman"/>
          <w:lang w:val="en-GB"/>
        </w:rPr>
      </w:pPr>
    </w:p>
    <w:p w14:paraId="24A129A0" w14:textId="0F4ABB42" w:rsidR="00DC6988" w:rsidRPr="00F6174A" w:rsidRDefault="00A6119E" w:rsidP="005F53C2">
      <w:pPr>
        <w:pStyle w:val="BodyText3"/>
        <w:numPr>
          <w:ilvl w:val="0"/>
          <w:numId w:val="3"/>
        </w:numPr>
        <w:tabs>
          <w:tab w:val="left" w:pos="709"/>
        </w:tabs>
        <w:spacing w:after="120"/>
        <w:ind w:left="0" w:firstLine="0"/>
        <w:jc w:val="both"/>
        <w:rPr>
          <w:b w:val="0"/>
          <w:sz w:val="22"/>
          <w:szCs w:val="22"/>
        </w:rPr>
      </w:pPr>
      <w:r w:rsidRPr="00F6174A">
        <w:rPr>
          <w:b w:val="0"/>
          <w:i/>
          <w:sz w:val="22"/>
          <w:szCs w:val="22"/>
        </w:rPr>
        <w:t>Encourage</w:t>
      </w:r>
      <w:r w:rsidR="00DC6988" w:rsidRPr="00F6174A">
        <w:rPr>
          <w:b w:val="0"/>
          <w:i/>
          <w:sz w:val="22"/>
          <w:szCs w:val="22"/>
        </w:rPr>
        <w:t xml:space="preserve">s </w:t>
      </w:r>
      <w:r w:rsidR="00DC6988" w:rsidRPr="00F6174A">
        <w:rPr>
          <w:b w:val="0"/>
          <w:sz w:val="22"/>
          <w:szCs w:val="22"/>
        </w:rPr>
        <w:t>those Contracting Parties which are not</w:t>
      </w:r>
      <w:r w:rsidR="0041502E" w:rsidRPr="00F6174A">
        <w:rPr>
          <w:b w:val="0"/>
          <w:sz w:val="22"/>
          <w:szCs w:val="22"/>
        </w:rPr>
        <w:t xml:space="preserve"> Parties to CMS to implement,</w:t>
      </w:r>
      <w:r w:rsidR="00DC6988" w:rsidRPr="00F6174A">
        <w:rPr>
          <w:b w:val="0"/>
          <w:sz w:val="22"/>
          <w:szCs w:val="22"/>
        </w:rPr>
        <w:t xml:space="preserve"> as necessary and appropriate, Resolution </w:t>
      </w:r>
      <w:r w:rsidR="0041502E" w:rsidRPr="00F6174A">
        <w:rPr>
          <w:b w:val="0"/>
          <w:sz w:val="22"/>
          <w:szCs w:val="22"/>
        </w:rPr>
        <w:t>11.15</w:t>
      </w:r>
      <w:r w:rsidR="00DC6988" w:rsidRPr="00F6174A">
        <w:rPr>
          <w:b w:val="0"/>
          <w:sz w:val="22"/>
          <w:szCs w:val="22"/>
        </w:rPr>
        <w:t xml:space="preserve"> on </w:t>
      </w:r>
      <w:proofErr w:type="gramStart"/>
      <w:r w:rsidR="000170C6">
        <w:rPr>
          <w:b w:val="0"/>
          <w:sz w:val="22"/>
          <w:szCs w:val="22"/>
        </w:rPr>
        <w:t>P</w:t>
      </w:r>
      <w:r w:rsidR="000170C6" w:rsidRPr="00F6174A">
        <w:rPr>
          <w:b w:val="0"/>
          <w:sz w:val="22"/>
          <w:szCs w:val="22"/>
        </w:rPr>
        <w:t>reventing</w:t>
      </w:r>
      <w:proofErr w:type="gramEnd"/>
      <w:r w:rsidR="00DC6988" w:rsidRPr="00F6174A">
        <w:rPr>
          <w:b w:val="0"/>
          <w:sz w:val="22"/>
          <w:szCs w:val="22"/>
        </w:rPr>
        <w:t xml:space="preserve"> poisoning of migratory birds </w:t>
      </w:r>
      <w:r w:rsidR="00B022F4" w:rsidRPr="00F6174A">
        <w:rPr>
          <w:b w:val="0"/>
          <w:sz w:val="22"/>
          <w:szCs w:val="22"/>
        </w:rPr>
        <w:t>and its appended guidance.</w:t>
      </w:r>
    </w:p>
    <w:p w14:paraId="55C6AF86" w14:textId="77777777" w:rsidR="00B022F4" w:rsidRPr="00F6174A" w:rsidRDefault="00B022F4" w:rsidP="00B022F4">
      <w:pPr>
        <w:pStyle w:val="ListParagraph"/>
        <w:spacing w:after="0" w:line="240" w:lineRule="auto"/>
        <w:ind w:left="0"/>
        <w:contextualSpacing w:val="0"/>
        <w:jc w:val="both"/>
        <w:rPr>
          <w:rFonts w:ascii="Times New Roman" w:hAnsi="Times New Roman"/>
          <w:lang w:val="en-GB"/>
        </w:rPr>
      </w:pPr>
    </w:p>
    <w:p w14:paraId="42487DB3" w14:textId="77777777" w:rsidR="00B022F4" w:rsidRPr="00F6174A" w:rsidRDefault="00B022F4" w:rsidP="00B022F4">
      <w:pPr>
        <w:pStyle w:val="ListParagraph"/>
        <w:spacing w:after="0" w:line="240" w:lineRule="auto"/>
        <w:ind w:left="0"/>
        <w:contextualSpacing w:val="0"/>
        <w:jc w:val="both"/>
        <w:rPr>
          <w:rFonts w:ascii="Times New Roman" w:hAnsi="Times New Roman"/>
          <w:lang w:val="en-GB"/>
        </w:rPr>
        <w:sectPr w:rsidR="00B022F4" w:rsidRPr="00F6174A" w:rsidSect="00D068DB">
          <w:headerReference w:type="default" r:id="rId14"/>
          <w:footerReference w:type="default" r:id="rId15"/>
          <w:pgSz w:w="11906" w:h="16838" w:code="9"/>
          <w:pgMar w:top="1134" w:right="1134" w:bottom="1134" w:left="1134" w:header="709" w:footer="709" w:gutter="0"/>
          <w:cols w:space="708"/>
          <w:docGrid w:linePitch="360"/>
        </w:sectPr>
      </w:pPr>
    </w:p>
    <w:p w14:paraId="3B2D6E05" w14:textId="1E8E9695" w:rsidR="00F6174A" w:rsidRPr="00F6174A" w:rsidRDefault="00D158D3" w:rsidP="00F6174A">
      <w:pPr>
        <w:jc w:val="both"/>
        <w:rPr>
          <w:rFonts w:ascii="Times New Roman" w:hAnsi="Times New Roman"/>
          <w:b/>
          <w:lang w:val="en-GB"/>
        </w:rPr>
      </w:pPr>
      <w:r>
        <w:rPr>
          <w:rFonts w:ascii="Times New Roman" w:hAnsi="Times New Roman"/>
          <w:sz w:val="28"/>
          <w:szCs w:val="28"/>
          <w:lang w:val="en-GB"/>
        </w:rPr>
        <w:lastRenderedPageBreak/>
        <w:t>Appendix</w:t>
      </w:r>
      <w:r w:rsidR="00DC6988" w:rsidRPr="00F6174A">
        <w:rPr>
          <w:rFonts w:ascii="Times New Roman" w:hAnsi="Times New Roman"/>
          <w:sz w:val="28"/>
          <w:szCs w:val="28"/>
          <w:lang w:val="en-GB"/>
        </w:rPr>
        <w:t xml:space="preserve"> 1</w:t>
      </w:r>
      <w:r w:rsidR="00DC6988" w:rsidRPr="00F6174A">
        <w:rPr>
          <w:rFonts w:ascii="Times New Roman" w:hAnsi="Times New Roman"/>
          <w:b/>
          <w:lang w:val="en-GB"/>
        </w:rPr>
        <w:t xml:space="preserve">  </w:t>
      </w:r>
    </w:p>
    <w:p w14:paraId="720B0395" w14:textId="58E28623" w:rsidR="00DC6988" w:rsidRPr="00F6174A" w:rsidRDefault="00DC6988" w:rsidP="00F6174A">
      <w:pPr>
        <w:jc w:val="both"/>
        <w:rPr>
          <w:rFonts w:ascii="Times New Roman" w:hAnsi="Times New Roman"/>
          <w:b/>
          <w:lang w:val="en-GB"/>
        </w:rPr>
      </w:pPr>
      <w:r w:rsidRPr="00F6174A">
        <w:rPr>
          <w:rFonts w:ascii="Times New Roman" w:hAnsi="Times New Roman"/>
          <w:b/>
          <w:lang w:val="en-GB"/>
        </w:rPr>
        <w:t xml:space="preserve">AEWA and CMS Resolutions and adopted guidance that address issues which cause unnecessary additional mortality for migratory </w:t>
      </w:r>
      <w:proofErr w:type="spellStart"/>
      <w:r w:rsidRPr="00F6174A">
        <w:rPr>
          <w:rFonts w:ascii="Times New Roman" w:hAnsi="Times New Roman"/>
          <w:b/>
          <w:lang w:val="en-GB"/>
        </w:rPr>
        <w:t>waterbirds</w:t>
      </w:r>
      <w:proofErr w:type="spellEnd"/>
      <w:r w:rsidRPr="00F6174A">
        <w:rPr>
          <w:rFonts w:ascii="Times New Roman" w:hAnsi="Times New Roman"/>
          <w:b/>
          <w:lang w:val="en-GB"/>
        </w:rPr>
        <w:t>.  Note that additionally, many Single Species Action Plans also address these causes of mortality and provide guidance for the species concerned.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3639"/>
        <w:gridCol w:w="3639"/>
        <w:gridCol w:w="3639"/>
      </w:tblGrid>
      <w:tr w:rsidR="00DC6988" w:rsidRPr="00F6174A" w14:paraId="527D2AFA" w14:textId="77777777" w:rsidTr="00F6174A">
        <w:trPr>
          <w:tblHeader/>
        </w:trPr>
        <w:tc>
          <w:tcPr>
            <w:tcW w:w="1250" w:type="pct"/>
            <w:shd w:val="clear" w:color="auto" w:fill="EEECE1"/>
          </w:tcPr>
          <w:p w14:paraId="1B32B102" w14:textId="77777777" w:rsidR="00DC6988" w:rsidRPr="00F6174A" w:rsidRDefault="00DC6988" w:rsidP="00DC6988">
            <w:pPr>
              <w:spacing w:after="120"/>
              <w:rPr>
                <w:rFonts w:ascii="Times New Roman" w:hAnsi="Times New Roman"/>
                <w:b/>
                <w:sz w:val="20"/>
                <w:szCs w:val="20"/>
                <w:lang w:val="en-GB"/>
              </w:rPr>
            </w:pPr>
            <w:r w:rsidRPr="00F6174A">
              <w:rPr>
                <w:rFonts w:ascii="Times New Roman" w:hAnsi="Times New Roman"/>
                <w:b/>
                <w:sz w:val="20"/>
                <w:szCs w:val="20"/>
                <w:lang w:val="en-GB"/>
              </w:rPr>
              <w:t>Cause of additional unnecessary mortality</w:t>
            </w:r>
          </w:p>
        </w:tc>
        <w:tc>
          <w:tcPr>
            <w:tcW w:w="1250" w:type="pct"/>
            <w:shd w:val="clear" w:color="auto" w:fill="EEECE1"/>
          </w:tcPr>
          <w:p w14:paraId="02BD6735" w14:textId="77777777" w:rsidR="00DC6988" w:rsidRPr="00F6174A" w:rsidRDefault="00DC6988" w:rsidP="00DC6988">
            <w:pPr>
              <w:spacing w:after="120"/>
              <w:rPr>
                <w:rFonts w:ascii="Times New Roman" w:hAnsi="Times New Roman"/>
                <w:b/>
                <w:sz w:val="20"/>
                <w:szCs w:val="20"/>
                <w:lang w:val="en-GB"/>
              </w:rPr>
            </w:pPr>
            <w:r w:rsidRPr="00F6174A">
              <w:rPr>
                <w:rFonts w:ascii="Times New Roman" w:hAnsi="Times New Roman"/>
                <w:b/>
                <w:sz w:val="20"/>
                <w:szCs w:val="20"/>
                <w:lang w:val="en-GB"/>
              </w:rPr>
              <w:t>Strategic guidance and objectives agreed by AEWA Parties</w:t>
            </w:r>
          </w:p>
        </w:tc>
        <w:tc>
          <w:tcPr>
            <w:tcW w:w="1250" w:type="pct"/>
            <w:shd w:val="clear" w:color="auto" w:fill="EEECE1"/>
          </w:tcPr>
          <w:p w14:paraId="372D08B0" w14:textId="77777777" w:rsidR="00DC6988" w:rsidRPr="00F6174A" w:rsidRDefault="00DC6988" w:rsidP="00DC6988">
            <w:pPr>
              <w:spacing w:after="120"/>
              <w:rPr>
                <w:rFonts w:ascii="Times New Roman" w:hAnsi="Times New Roman"/>
                <w:b/>
                <w:sz w:val="20"/>
                <w:szCs w:val="20"/>
                <w:lang w:val="en-GB"/>
              </w:rPr>
            </w:pPr>
            <w:r w:rsidRPr="00F6174A">
              <w:rPr>
                <w:rFonts w:ascii="Times New Roman" w:hAnsi="Times New Roman"/>
                <w:b/>
                <w:sz w:val="20"/>
                <w:szCs w:val="20"/>
                <w:lang w:val="en-GB"/>
              </w:rPr>
              <w:t>Relevant AEWA &amp; CMS Resolutions</w:t>
            </w:r>
          </w:p>
        </w:tc>
        <w:tc>
          <w:tcPr>
            <w:tcW w:w="1250" w:type="pct"/>
            <w:shd w:val="clear" w:color="auto" w:fill="EEECE1"/>
          </w:tcPr>
          <w:p w14:paraId="55B316C3" w14:textId="77777777" w:rsidR="00DC6988" w:rsidRPr="00F6174A" w:rsidRDefault="00DC6988" w:rsidP="00DC6988">
            <w:pPr>
              <w:spacing w:after="120"/>
              <w:rPr>
                <w:rFonts w:ascii="Times New Roman" w:hAnsi="Times New Roman"/>
                <w:b/>
                <w:sz w:val="20"/>
                <w:szCs w:val="20"/>
                <w:lang w:val="en-GB"/>
              </w:rPr>
            </w:pPr>
            <w:r w:rsidRPr="00F6174A">
              <w:rPr>
                <w:rFonts w:ascii="Times New Roman" w:hAnsi="Times New Roman"/>
                <w:b/>
                <w:sz w:val="20"/>
                <w:szCs w:val="20"/>
                <w:lang w:val="en-GB"/>
              </w:rPr>
              <w:t>Relevant AEWA &amp; CMS Guidance</w:t>
            </w:r>
          </w:p>
        </w:tc>
      </w:tr>
      <w:tr w:rsidR="00DC6988" w:rsidRPr="00F6174A" w14:paraId="1D23F828" w14:textId="77777777" w:rsidTr="00F6174A">
        <w:tc>
          <w:tcPr>
            <w:tcW w:w="1250" w:type="pct"/>
          </w:tcPr>
          <w:p w14:paraId="26E6A77E" w14:textId="77777777" w:rsidR="00DC6988" w:rsidRPr="00F6174A" w:rsidRDefault="00DC6988" w:rsidP="00DC6988">
            <w:pPr>
              <w:spacing w:after="120"/>
              <w:rPr>
                <w:rFonts w:ascii="Times New Roman" w:hAnsi="Times New Roman"/>
                <w:sz w:val="20"/>
                <w:szCs w:val="20"/>
                <w:lang w:val="en-GB"/>
              </w:rPr>
            </w:pPr>
            <w:r w:rsidRPr="00F6174A">
              <w:rPr>
                <w:rFonts w:ascii="Times New Roman" w:hAnsi="Times New Roman"/>
                <w:sz w:val="20"/>
                <w:szCs w:val="20"/>
                <w:lang w:val="en-GB"/>
              </w:rPr>
              <w:t>Mortality through collision with, or electrocution by power generation infrastructure including that related to renewable energy</w:t>
            </w:r>
          </w:p>
        </w:tc>
        <w:tc>
          <w:tcPr>
            <w:tcW w:w="1250" w:type="pct"/>
          </w:tcPr>
          <w:p w14:paraId="79B44B1C"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Action Plan para 4.3.5</w:t>
            </w:r>
          </w:p>
        </w:tc>
        <w:tc>
          <w:tcPr>
            <w:tcW w:w="1250" w:type="pct"/>
          </w:tcPr>
          <w:p w14:paraId="14B2762C" w14:textId="77777777" w:rsidR="00DC6988" w:rsidRPr="00F6174A" w:rsidRDefault="009D10CE"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CMS Res. 7.4  Electrocution of migratory birds</w:t>
            </w:r>
          </w:p>
          <w:p w14:paraId="1D6C3959"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CMS Res 7.5</w:t>
            </w:r>
            <w:r w:rsidR="009D10CE" w:rsidRPr="00F6174A">
              <w:rPr>
                <w:rFonts w:ascii="Times New Roman" w:hAnsi="Times New Roman"/>
                <w:sz w:val="20"/>
                <w:szCs w:val="20"/>
                <w:lang w:val="en-GB"/>
              </w:rPr>
              <w:t xml:space="preserve"> </w:t>
            </w:r>
            <w:r w:rsidRPr="00F6174A">
              <w:rPr>
                <w:rFonts w:ascii="Times New Roman" w:hAnsi="Times New Roman"/>
                <w:sz w:val="20"/>
                <w:szCs w:val="20"/>
                <w:lang w:val="en-GB"/>
              </w:rPr>
              <w:t xml:space="preserve"> </w:t>
            </w:r>
            <w:r w:rsidR="009D10CE" w:rsidRPr="00F6174A">
              <w:rPr>
                <w:rFonts w:ascii="Times New Roman" w:hAnsi="Times New Roman"/>
                <w:sz w:val="20"/>
                <w:szCs w:val="20"/>
                <w:lang w:val="en-GB"/>
              </w:rPr>
              <w:t>W</w:t>
            </w:r>
            <w:r w:rsidRPr="00F6174A">
              <w:rPr>
                <w:rFonts w:ascii="Times New Roman" w:hAnsi="Times New Roman"/>
                <w:sz w:val="20"/>
                <w:szCs w:val="20"/>
                <w:lang w:val="en-GB"/>
              </w:rPr>
              <w:t>ind turbines and migratory species</w:t>
            </w:r>
          </w:p>
          <w:p w14:paraId="5BE0CA1F"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CMS </w:t>
            </w:r>
            <w:r w:rsidR="009D10CE" w:rsidRPr="00F6174A">
              <w:rPr>
                <w:rFonts w:ascii="Times New Roman" w:hAnsi="Times New Roman"/>
                <w:sz w:val="20"/>
                <w:szCs w:val="20"/>
                <w:lang w:val="en-GB"/>
              </w:rPr>
              <w:t>Res 10.11  Power lines and migratory birds</w:t>
            </w:r>
          </w:p>
          <w:p w14:paraId="59B6E957" w14:textId="77777777" w:rsidR="009D10CE" w:rsidRPr="00F6174A" w:rsidRDefault="009D10CE"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CMS Res. 11.27  Renewable energy and migratory species</w:t>
            </w:r>
          </w:p>
          <w:p w14:paraId="5922A5E4"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AEWA Res. 5.11  Power lines and migratory </w:t>
            </w:r>
            <w:proofErr w:type="spellStart"/>
            <w:r w:rsidR="009D10CE" w:rsidRPr="00F6174A">
              <w:rPr>
                <w:rFonts w:ascii="Times New Roman" w:hAnsi="Times New Roman"/>
                <w:sz w:val="20"/>
                <w:szCs w:val="20"/>
                <w:lang w:val="en-GB"/>
              </w:rPr>
              <w:t>water</w:t>
            </w:r>
            <w:r w:rsidRPr="00F6174A">
              <w:rPr>
                <w:rFonts w:ascii="Times New Roman" w:hAnsi="Times New Roman"/>
                <w:sz w:val="20"/>
                <w:szCs w:val="20"/>
                <w:lang w:val="en-GB"/>
              </w:rPr>
              <w:t>birds</w:t>
            </w:r>
            <w:proofErr w:type="spellEnd"/>
          </w:p>
          <w:p w14:paraId="2142FC43" w14:textId="77777777" w:rsidR="00BE5DEC" w:rsidRPr="00F6174A" w:rsidRDefault="00DC6988" w:rsidP="009D10CE">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AEWA Res. 5.16  Renewable energy and migratory </w:t>
            </w:r>
            <w:proofErr w:type="spellStart"/>
            <w:r w:rsidR="009D10CE" w:rsidRPr="00F6174A">
              <w:rPr>
                <w:rFonts w:ascii="Times New Roman" w:hAnsi="Times New Roman"/>
                <w:sz w:val="20"/>
                <w:szCs w:val="20"/>
                <w:lang w:val="en-GB"/>
              </w:rPr>
              <w:t>water</w:t>
            </w:r>
            <w:r w:rsidRPr="00F6174A">
              <w:rPr>
                <w:rFonts w:ascii="Times New Roman" w:hAnsi="Times New Roman"/>
                <w:sz w:val="20"/>
                <w:szCs w:val="20"/>
                <w:lang w:val="en-GB"/>
              </w:rPr>
              <w:t>birds</w:t>
            </w:r>
            <w:proofErr w:type="spellEnd"/>
          </w:p>
        </w:tc>
        <w:tc>
          <w:tcPr>
            <w:tcW w:w="1250" w:type="pct"/>
          </w:tcPr>
          <w:p w14:paraId="21D4676A"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w:t>
            </w:r>
            <w:r w:rsidR="007F1467" w:rsidRPr="00F6174A">
              <w:rPr>
                <w:rFonts w:ascii="Times New Roman" w:hAnsi="Times New Roman"/>
                <w:sz w:val="20"/>
                <w:szCs w:val="20"/>
                <w:lang w:val="en-GB"/>
              </w:rPr>
              <w:t xml:space="preserve"> Conservation Guidelines (No. 11</w:t>
            </w:r>
            <w:r w:rsidRPr="00F6174A">
              <w:rPr>
                <w:rFonts w:ascii="Times New Roman" w:hAnsi="Times New Roman"/>
                <w:sz w:val="20"/>
                <w:szCs w:val="20"/>
                <w:lang w:val="en-GB"/>
              </w:rPr>
              <w:t>) on how to avoid, minimise or mitigate impact of infrastructural developments and related d</w:t>
            </w:r>
            <w:r w:rsidR="007F1467" w:rsidRPr="00F6174A">
              <w:rPr>
                <w:rFonts w:ascii="Times New Roman" w:hAnsi="Times New Roman"/>
                <w:sz w:val="20"/>
                <w:szCs w:val="20"/>
                <w:lang w:val="en-GB"/>
              </w:rPr>
              <w:t xml:space="preserve">isturbance affecting </w:t>
            </w:r>
            <w:proofErr w:type="spellStart"/>
            <w:r w:rsidR="007F1467" w:rsidRPr="00F6174A">
              <w:rPr>
                <w:rFonts w:ascii="Times New Roman" w:hAnsi="Times New Roman"/>
                <w:sz w:val="20"/>
                <w:szCs w:val="20"/>
                <w:lang w:val="en-GB"/>
              </w:rPr>
              <w:t>waterbirds</w:t>
            </w:r>
            <w:proofErr w:type="spellEnd"/>
          </w:p>
          <w:p w14:paraId="6C901583" w14:textId="77777777" w:rsidR="007F1467" w:rsidRPr="00F6174A" w:rsidRDefault="00DC6988" w:rsidP="007F1467">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w:t>
            </w:r>
            <w:r w:rsidR="007F1467" w:rsidRPr="00F6174A">
              <w:rPr>
                <w:rFonts w:ascii="Times New Roman" w:hAnsi="Times New Roman"/>
                <w:sz w:val="20"/>
                <w:szCs w:val="20"/>
                <w:lang w:val="en-GB"/>
              </w:rPr>
              <w:t xml:space="preserve"> Conservation Guidelines (No. 14</w:t>
            </w:r>
            <w:r w:rsidRPr="00F6174A">
              <w:rPr>
                <w:rFonts w:ascii="Times New Roman" w:hAnsi="Times New Roman"/>
                <w:sz w:val="20"/>
                <w:szCs w:val="20"/>
                <w:lang w:val="en-GB"/>
              </w:rPr>
              <w:t>) on how to avoid or mitigate impact of electricity power grids on migratory birds in the Africa-Eurasi</w:t>
            </w:r>
            <w:r w:rsidR="007F1467" w:rsidRPr="00F6174A">
              <w:rPr>
                <w:rFonts w:ascii="Times New Roman" w:hAnsi="Times New Roman"/>
                <w:sz w:val="20"/>
                <w:szCs w:val="20"/>
                <w:lang w:val="en-GB"/>
              </w:rPr>
              <w:t>an region</w:t>
            </w:r>
          </w:p>
          <w:p w14:paraId="6E9631C8" w14:textId="77777777" w:rsidR="00DC6988" w:rsidRPr="00F6174A" w:rsidRDefault="007F1467" w:rsidP="007F1467">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(AEWA Conservation Guidelines (No. 8) on reducing damage, damage to fisheries, bird strikes and other forms of conflict between </w:t>
            </w:r>
            <w:proofErr w:type="spellStart"/>
            <w:r w:rsidRPr="00F6174A">
              <w:rPr>
                <w:rFonts w:ascii="Times New Roman" w:hAnsi="Times New Roman"/>
                <w:sz w:val="20"/>
                <w:szCs w:val="20"/>
                <w:lang w:val="en-GB"/>
              </w:rPr>
              <w:t>waterbirds</w:t>
            </w:r>
            <w:proofErr w:type="spellEnd"/>
            <w:r w:rsidRPr="00F6174A">
              <w:rPr>
                <w:rFonts w:ascii="Times New Roman" w:hAnsi="Times New Roman"/>
                <w:sz w:val="20"/>
                <w:szCs w:val="20"/>
                <w:lang w:val="en-GB"/>
              </w:rPr>
              <w:t xml:space="preserve"> and human activities)</w:t>
            </w:r>
          </w:p>
          <w:p w14:paraId="1300B4C7" w14:textId="389582F7" w:rsidR="009D10CE" w:rsidRPr="00F6174A" w:rsidRDefault="009D10CE" w:rsidP="00BE5DEC">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CMS</w:t>
            </w:r>
            <w:r w:rsidR="00BE5DEC" w:rsidRPr="00F6174A">
              <w:rPr>
                <w:rFonts w:ascii="Times New Roman" w:hAnsi="Times New Roman"/>
                <w:sz w:val="20"/>
                <w:szCs w:val="20"/>
                <w:lang w:val="en-GB"/>
              </w:rPr>
              <w:t xml:space="preserve">/AEWA </w:t>
            </w:r>
            <w:r w:rsidRPr="00F6174A">
              <w:rPr>
                <w:rFonts w:ascii="Times New Roman" w:hAnsi="Times New Roman"/>
                <w:sz w:val="20"/>
                <w:szCs w:val="20"/>
                <w:lang w:val="en-GB"/>
              </w:rPr>
              <w:t>Guidance on renewable energy technologies and migratory species: guidelines for sustainable development  (</w:t>
            </w:r>
            <w:r w:rsidR="00BE5DEC" w:rsidRPr="00F6174A">
              <w:rPr>
                <w:rFonts w:ascii="Times New Roman" w:hAnsi="Times New Roman"/>
                <w:sz w:val="20"/>
                <w:szCs w:val="20"/>
                <w:lang w:val="en-GB"/>
              </w:rPr>
              <w:t>document AEWA/MOP 6.</w:t>
            </w:r>
            <w:r w:rsidR="00BE5DEC" w:rsidRPr="00F6174A">
              <w:rPr>
                <w:rFonts w:ascii="Times New Roman" w:hAnsi="Times New Roman"/>
                <w:sz w:val="20"/>
                <w:szCs w:val="20"/>
                <w:highlight w:val="yellow"/>
                <w:lang w:val="en-GB"/>
              </w:rPr>
              <w:t>XX</w:t>
            </w:r>
            <w:r w:rsidRPr="00F6174A">
              <w:rPr>
                <w:rFonts w:ascii="Times New Roman" w:hAnsi="Times New Roman"/>
                <w:sz w:val="20"/>
                <w:szCs w:val="20"/>
                <w:lang w:val="en-GB"/>
              </w:rPr>
              <w:t>)</w:t>
            </w:r>
          </w:p>
        </w:tc>
      </w:tr>
      <w:tr w:rsidR="00DC6988" w:rsidRPr="00F6174A" w14:paraId="4027E44E" w14:textId="77777777" w:rsidTr="00F6174A">
        <w:tc>
          <w:tcPr>
            <w:tcW w:w="1250" w:type="pct"/>
          </w:tcPr>
          <w:p w14:paraId="07F3E369" w14:textId="77777777" w:rsidR="00DC6988" w:rsidRPr="00F6174A" w:rsidRDefault="00DC6988" w:rsidP="00DC6988">
            <w:pPr>
              <w:spacing w:after="120"/>
              <w:rPr>
                <w:rFonts w:ascii="Times New Roman" w:hAnsi="Times New Roman"/>
                <w:sz w:val="20"/>
                <w:szCs w:val="20"/>
                <w:lang w:val="en-GB"/>
              </w:rPr>
            </w:pPr>
            <w:r w:rsidRPr="00F6174A">
              <w:rPr>
                <w:rFonts w:ascii="Times New Roman" w:hAnsi="Times New Roman"/>
                <w:sz w:val="20"/>
                <w:szCs w:val="20"/>
                <w:lang w:val="en-GB"/>
              </w:rPr>
              <w:t xml:space="preserve">Poisoning through the use of lead gunshot in wetlands </w:t>
            </w:r>
          </w:p>
        </w:tc>
        <w:tc>
          <w:tcPr>
            <w:tcW w:w="1250" w:type="pct"/>
          </w:tcPr>
          <w:p w14:paraId="3267F48F"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Action Plan para 4.1.4</w:t>
            </w:r>
          </w:p>
          <w:p w14:paraId="591DDB61"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Strategic Plan 2.1: “By 2017 the use of lead shot for hunting in wetlands is phased out by all Contracting Parties.”</w:t>
            </w:r>
          </w:p>
        </w:tc>
        <w:tc>
          <w:tcPr>
            <w:tcW w:w="1250" w:type="pct"/>
          </w:tcPr>
          <w:p w14:paraId="6975F260"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Res 1.14  Phasing out of lead shot in wetlands</w:t>
            </w:r>
          </w:p>
          <w:p w14:paraId="6CE03A6B"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Res. 2.2  Phasing out lead shot for hunting in wetlands</w:t>
            </w:r>
          </w:p>
          <w:p w14:paraId="712E0A23" w14:textId="77777777" w:rsidR="007F1467" w:rsidRPr="00F6174A" w:rsidRDefault="007F1467"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AEWA Res. 3.4  Submission of national reports to MOP3 and MOP4 and </w:t>
            </w:r>
            <w:r w:rsidRPr="00F6174A">
              <w:rPr>
                <w:rFonts w:ascii="Times New Roman" w:hAnsi="Times New Roman"/>
                <w:sz w:val="20"/>
                <w:szCs w:val="20"/>
                <w:lang w:val="en-GB"/>
              </w:rPr>
              <w:lastRenderedPageBreak/>
              <w:t>reports on the phase out of lead shot in wetlands</w:t>
            </w:r>
          </w:p>
          <w:p w14:paraId="0E47D6E1"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Res. 4.1  Phasing out lead shot for hunting in wetlands</w:t>
            </w:r>
          </w:p>
          <w:p w14:paraId="750B3A72"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CMS Res. 10.26  Minimising the risk of poisoning to migratory birds </w:t>
            </w:r>
          </w:p>
          <w:p w14:paraId="4ACE16E8" w14:textId="77777777" w:rsidR="00DC6988" w:rsidRPr="00F6174A" w:rsidRDefault="00DC6988" w:rsidP="0041502E">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CMS Res. </w:t>
            </w:r>
            <w:r w:rsidR="0041502E" w:rsidRPr="00F6174A">
              <w:rPr>
                <w:rFonts w:ascii="Times New Roman" w:hAnsi="Times New Roman"/>
                <w:sz w:val="20"/>
                <w:szCs w:val="20"/>
                <w:lang w:val="en-GB"/>
              </w:rPr>
              <w:t>11.15</w:t>
            </w:r>
            <w:r w:rsidR="007F1467" w:rsidRPr="00F6174A">
              <w:rPr>
                <w:rFonts w:ascii="Times New Roman" w:hAnsi="Times New Roman"/>
                <w:sz w:val="20"/>
                <w:szCs w:val="20"/>
                <w:lang w:val="en-GB"/>
              </w:rPr>
              <w:t xml:space="preserve">  </w:t>
            </w:r>
            <w:r w:rsidRPr="00F6174A">
              <w:rPr>
                <w:rFonts w:ascii="Times New Roman" w:hAnsi="Times New Roman"/>
                <w:sz w:val="20"/>
                <w:szCs w:val="20"/>
                <w:lang w:val="en-GB"/>
              </w:rPr>
              <w:t>Preventing poisoning of migratory birds</w:t>
            </w:r>
          </w:p>
        </w:tc>
        <w:tc>
          <w:tcPr>
            <w:tcW w:w="1250" w:type="pct"/>
          </w:tcPr>
          <w:p w14:paraId="5F51A6E9"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lastRenderedPageBreak/>
              <w:t>AEWA</w:t>
            </w:r>
            <w:r w:rsidR="007F1467" w:rsidRPr="00F6174A">
              <w:rPr>
                <w:rFonts w:ascii="Times New Roman" w:hAnsi="Times New Roman"/>
                <w:sz w:val="20"/>
                <w:szCs w:val="20"/>
                <w:lang w:val="en-GB"/>
              </w:rPr>
              <w:t xml:space="preserve"> Conservation Guidelines (No. 5</w:t>
            </w:r>
            <w:r w:rsidRPr="00F6174A">
              <w:rPr>
                <w:rFonts w:ascii="Times New Roman" w:hAnsi="Times New Roman"/>
                <w:sz w:val="20"/>
                <w:szCs w:val="20"/>
                <w:lang w:val="en-GB"/>
              </w:rPr>
              <w:t xml:space="preserve">) on sustainable harvest of migratory </w:t>
            </w:r>
            <w:proofErr w:type="spellStart"/>
            <w:r w:rsidRPr="00F6174A">
              <w:rPr>
                <w:rFonts w:ascii="Times New Roman" w:hAnsi="Times New Roman"/>
                <w:sz w:val="20"/>
                <w:szCs w:val="20"/>
                <w:lang w:val="en-GB"/>
              </w:rPr>
              <w:t>waterbirds</w:t>
            </w:r>
            <w:proofErr w:type="spellEnd"/>
            <w:r w:rsidR="00BE5DEC" w:rsidRPr="00F6174A">
              <w:rPr>
                <w:rFonts w:ascii="Times New Roman" w:hAnsi="Times New Roman"/>
                <w:sz w:val="20"/>
                <w:szCs w:val="20"/>
                <w:lang w:val="en-GB"/>
              </w:rPr>
              <w:t xml:space="preserve"> (document AEWA/MOP 6.</w:t>
            </w:r>
            <w:r w:rsidR="00BE5DEC" w:rsidRPr="00F6174A">
              <w:rPr>
                <w:rFonts w:ascii="Times New Roman" w:hAnsi="Times New Roman"/>
                <w:sz w:val="20"/>
                <w:szCs w:val="20"/>
                <w:highlight w:val="yellow"/>
                <w:lang w:val="en-GB"/>
              </w:rPr>
              <w:t>XX</w:t>
            </w:r>
            <w:r w:rsidR="00BE5DEC" w:rsidRPr="00F6174A">
              <w:rPr>
                <w:rFonts w:ascii="Times New Roman" w:hAnsi="Times New Roman"/>
                <w:sz w:val="20"/>
                <w:szCs w:val="20"/>
                <w:lang w:val="en-GB"/>
              </w:rPr>
              <w:t>)</w:t>
            </w:r>
          </w:p>
          <w:p w14:paraId="5A7D104F" w14:textId="77777777" w:rsidR="007F1467" w:rsidRPr="00F6174A" w:rsidRDefault="007F1467"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AEWA 2009.  </w:t>
            </w:r>
            <w:r w:rsidRPr="00F6174A">
              <w:rPr>
                <w:rFonts w:ascii="Times New Roman" w:hAnsi="Times New Roman"/>
                <w:i/>
                <w:sz w:val="20"/>
                <w:szCs w:val="20"/>
                <w:lang w:val="en-GB"/>
              </w:rPr>
              <w:t xml:space="preserve">Non-toxic shot.  A pathway towards sustainable use of the </w:t>
            </w:r>
            <w:proofErr w:type="spellStart"/>
            <w:r w:rsidRPr="00F6174A">
              <w:rPr>
                <w:rFonts w:ascii="Times New Roman" w:hAnsi="Times New Roman"/>
                <w:i/>
                <w:sz w:val="20"/>
                <w:szCs w:val="20"/>
                <w:lang w:val="en-GB"/>
              </w:rPr>
              <w:lastRenderedPageBreak/>
              <w:t>waterbird</w:t>
            </w:r>
            <w:proofErr w:type="spellEnd"/>
            <w:r w:rsidRPr="00F6174A">
              <w:rPr>
                <w:rFonts w:ascii="Times New Roman" w:hAnsi="Times New Roman"/>
                <w:i/>
                <w:sz w:val="20"/>
                <w:szCs w:val="20"/>
                <w:lang w:val="en-GB"/>
              </w:rPr>
              <w:t xml:space="preserve"> resource.</w:t>
            </w:r>
            <w:r w:rsidRPr="00F6174A">
              <w:rPr>
                <w:rFonts w:ascii="Times New Roman" w:hAnsi="Times New Roman"/>
                <w:sz w:val="20"/>
                <w:szCs w:val="20"/>
                <w:lang w:val="en-GB"/>
              </w:rPr>
              <w:t xml:space="preserve">  AEWA Technical Series No. 3</w:t>
            </w:r>
          </w:p>
          <w:p w14:paraId="0AE79479" w14:textId="77777777" w:rsidR="007F1467" w:rsidRPr="00F6174A" w:rsidRDefault="007F1467"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AEWA 2009.  </w:t>
            </w:r>
            <w:r w:rsidRPr="00F6174A">
              <w:rPr>
                <w:rFonts w:ascii="Times New Roman" w:hAnsi="Times New Roman"/>
                <w:i/>
                <w:sz w:val="20"/>
                <w:szCs w:val="20"/>
                <w:lang w:val="en-GB"/>
              </w:rPr>
              <w:t>Phasing out the use of lead shot for hunting in wetlands.  Experiences made and lessons learned by AEWA Range States.</w:t>
            </w:r>
            <w:r w:rsidRPr="00F6174A">
              <w:rPr>
                <w:rFonts w:ascii="Times New Roman" w:hAnsi="Times New Roman"/>
                <w:sz w:val="20"/>
                <w:szCs w:val="20"/>
                <w:lang w:val="en-GB"/>
              </w:rPr>
              <w:t xml:space="preserve">  30 pp.</w:t>
            </w:r>
          </w:p>
          <w:p w14:paraId="71379D67" w14:textId="77777777" w:rsidR="00DC6988" w:rsidRPr="00F6174A" w:rsidRDefault="00DC6988" w:rsidP="007F1467">
            <w:pPr>
              <w:spacing w:after="0"/>
              <w:ind w:left="284" w:hanging="284"/>
              <w:rPr>
                <w:rFonts w:ascii="Times New Roman" w:hAnsi="Times New Roman"/>
                <w:sz w:val="20"/>
                <w:szCs w:val="20"/>
                <w:lang w:val="en-GB"/>
              </w:rPr>
            </w:pPr>
            <w:r w:rsidRPr="00F6174A">
              <w:rPr>
                <w:rFonts w:ascii="Times New Roman" w:hAnsi="Times New Roman"/>
                <w:sz w:val="20"/>
                <w:szCs w:val="20"/>
                <w:lang w:val="en-GB"/>
              </w:rPr>
              <w:t xml:space="preserve">CMS Res. </w:t>
            </w:r>
            <w:r w:rsidR="0041502E" w:rsidRPr="00F6174A">
              <w:rPr>
                <w:rFonts w:ascii="Times New Roman" w:hAnsi="Times New Roman"/>
                <w:sz w:val="20"/>
                <w:szCs w:val="20"/>
                <w:lang w:val="en-GB"/>
              </w:rPr>
              <w:t>11.15</w:t>
            </w:r>
            <w:r w:rsidRPr="00F6174A">
              <w:rPr>
                <w:rFonts w:ascii="Times New Roman" w:hAnsi="Times New Roman"/>
                <w:sz w:val="20"/>
                <w:szCs w:val="20"/>
                <w:lang w:val="en-GB"/>
              </w:rPr>
              <w:t xml:space="preserve"> Guidelines to prevent the risk of poisoning to migratory birds</w:t>
            </w:r>
          </w:p>
          <w:p w14:paraId="7D9E6223" w14:textId="77777777" w:rsidR="00DC6988" w:rsidRPr="00F6174A" w:rsidRDefault="00DC6988" w:rsidP="007F1467">
            <w:pPr>
              <w:pStyle w:val="ListParagraph"/>
              <w:numPr>
                <w:ilvl w:val="0"/>
                <w:numId w:val="11"/>
              </w:numPr>
              <w:spacing w:after="120" w:line="240" w:lineRule="auto"/>
              <w:rPr>
                <w:rFonts w:ascii="Times New Roman" w:hAnsi="Times New Roman"/>
                <w:sz w:val="20"/>
                <w:szCs w:val="20"/>
                <w:lang w:val="en-GB"/>
              </w:rPr>
            </w:pPr>
            <w:r w:rsidRPr="00F6174A">
              <w:rPr>
                <w:rFonts w:ascii="Times New Roman" w:hAnsi="Times New Roman"/>
                <w:sz w:val="20"/>
                <w:szCs w:val="20"/>
                <w:lang w:val="en-GB"/>
              </w:rPr>
              <w:t>Recommendations to prevent risk from lead ammunition and fishing weights</w:t>
            </w:r>
          </w:p>
        </w:tc>
      </w:tr>
      <w:tr w:rsidR="00DC6988" w:rsidRPr="00F6174A" w14:paraId="070B966A" w14:textId="77777777" w:rsidTr="00F6174A">
        <w:tc>
          <w:tcPr>
            <w:tcW w:w="1250" w:type="pct"/>
          </w:tcPr>
          <w:p w14:paraId="556E6D76" w14:textId="77777777" w:rsidR="00DC6988" w:rsidRPr="00F6174A" w:rsidRDefault="00DC6988" w:rsidP="00DC6988">
            <w:pPr>
              <w:spacing w:after="120"/>
              <w:rPr>
                <w:rFonts w:ascii="Times New Roman" w:hAnsi="Times New Roman"/>
                <w:sz w:val="20"/>
                <w:szCs w:val="20"/>
                <w:lang w:val="en-GB"/>
              </w:rPr>
            </w:pPr>
            <w:r w:rsidRPr="00F6174A">
              <w:rPr>
                <w:rFonts w:ascii="Times New Roman" w:hAnsi="Times New Roman"/>
                <w:sz w:val="20"/>
                <w:szCs w:val="20"/>
                <w:lang w:val="en-GB"/>
              </w:rPr>
              <w:lastRenderedPageBreak/>
              <w:t>Poisoning through the use of lead fishing weights</w:t>
            </w:r>
          </w:p>
        </w:tc>
        <w:tc>
          <w:tcPr>
            <w:tcW w:w="1250" w:type="pct"/>
          </w:tcPr>
          <w:p w14:paraId="086A1BA4"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Action Plan para 4.3.12</w:t>
            </w:r>
          </w:p>
          <w:p w14:paraId="69B318E6" w14:textId="77777777" w:rsidR="00DC6988" w:rsidRPr="00F6174A" w:rsidRDefault="00DC6988" w:rsidP="00DC6988">
            <w:pPr>
              <w:spacing w:after="120"/>
              <w:ind w:left="284" w:hanging="284"/>
              <w:rPr>
                <w:rFonts w:ascii="Times New Roman" w:hAnsi="Times New Roman"/>
                <w:sz w:val="20"/>
                <w:szCs w:val="20"/>
                <w:lang w:val="en-GB"/>
              </w:rPr>
            </w:pPr>
          </w:p>
        </w:tc>
        <w:tc>
          <w:tcPr>
            <w:tcW w:w="1250" w:type="pct"/>
          </w:tcPr>
          <w:p w14:paraId="16CF23D9"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CMS Res. 10.26  Minimising the risk </w:t>
            </w:r>
            <w:r w:rsidR="00490719" w:rsidRPr="00F6174A">
              <w:rPr>
                <w:rFonts w:ascii="Times New Roman" w:hAnsi="Times New Roman"/>
                <w:sz w:val="20"/>
                <w:szCs w:val="20"/>
                <w:lang w:val="en-GB"/>
              </w:rPr>
              <w:t>of poisoning to migratory birds</w:t>
            </w:r>
          </w:p>
          <w:p w14:paraId="239EEBB7" w14:textId="77777777" w:rsidR="00DC6988" w:rsidRPr="00F6174A" w:rsidRDefault="00DC6988" w:rsidP="007F1467">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CMS Res. </w:t>
            </w:r>
            <w:r w:rsidR="0041502E" w:rsidRPr="00F6174A">
              <w:rPr>
                <w:rFonts w:ascii="Times New Roman" w:hAnsi="Times New Roman"/>
                <w:sz w:val="20"/>
                <w:szCs w:val="20"/>
                <w:lang w:val="en-GB"/>
              </w:rPr>
              <w:t>11.15</w:t>
            </w:r>
            <w:r w:rsidR="007F1467" w:rsidRPr="00F6174A">
              <w:rPr>
                <w:rFonts w:ascii="Times New Roman" w:hAnsi="Times New Roman"/>
                <w:sz w:val="20"/>
                <w:szCs w:val="20"/>
                <w:lang w:val="en-GB"/>
              </w:rPr>
              <w:t xml:space="preserve"> </w:t>
            </w:r>
            <w:r w:rsidRPr="00F6174A">
              <w:rPr>
                <w:rFonts w:ascii="Times New Roman" w:hAnsi="Times New Roman"/>
                <w:sz w:val="20"/>
                <w:szCs w:val="20"/>
                <w:lang w:val="en-GB"/>
              </w:rPr>
              <w:t xml:space="preserve"> Preventing poisoning of migratory birds</w:t>
            </w:r>
          </w:p>
        </w:tc>
        <w:tc>
          <w:tcPr>
            <w:tcW w:w="1250" w:type="pct"/>
          </w:tcPr>
          <w:p w14:paraId="22C58195" w14:textId="77777777" w:rsidR="0041502E" w:rsidRPr="00F6174A" w:rsidRDefault="0041502E" w:rsidP="007F1467">
            <w:pPr>
              <w:spacing w:after="0"/>
              <w:ind w:left="284" w:hanging="284"/>
              <w:rPr>
                <w:rFonts w:ascii="Times New Roman" w:hAnsi="Times New Roman"/>
                <w:sz w:val="20"/>
                <w:szCs w:val="20"/>
                <w:lang w:val="en-GB"/>
              </w:rPr>
            </w:pPr>
            <w:r w:rsidRPr="00F6174A">
              <w:rPr>
                <w:rFonts w:ascii="Times New Roman" w:hAnsi="Times New Roman"/>
                <w:sz w:val="20"/>
                <w:szCs w:val="20"/>
                <w:lang w:val="en-GB"/>
              </w:rPr>
              <w:t>CMS Res. 11.15 Guidelines to prevent the risk of poisoning to migratory birds</w:t>
            </w:r>
          </w:p>
          <w:p w14:paraId="0E08EA27" w14:textId="77777777" w:rsidR="00DC6988" w:rsidRPr="00F6174A" w:rsidRDefault="00DC6988" w:rsidP="00DC6988">
            <w:pPr>
              <w:pStyle w:val="ListParagraph"/>
              <w:numPr>
                <w:ilvl w:val="0"/>
                <w:numId w:val="11"/>
              </w:numPr>
              <w:spacing w:after="120" w:line="240" w:lineRule="auto"/>
              <w:rPr>
                <w:rFonts w:ascii="Times New Roman" w:hAnsi="Times New Roman"/>
                <w:sz w:val="20"/>
                <w:szCs w:val="20"/>
                <w:lang w:val="en-GB"/>
              </w:rPr>
            </w:pPr>
            <w:r w:rsidRPr="00F6174A">
              <w:rPr>
                <w:rFonts w:ascii="Times New Roman" w:hAnsi="Times New Roman"/>
                <w:sz w:val="20"/>
                <w:szCs w:val="20"/>
                <w:lang w:val="en-GB"/>
              </w:rPr>
              <w:t>Recommendations to prevent risk from lead ammunition and fishing weights</w:t>
            </w:r>
          </w:p>
        </w:tc>
      </w:tr>
      <w:tr w:rsidR="00DC6988" w:rsidRPr="00F6174A" w14:paraId="77A41789" w14:textId="77777777" w:rsidTr="00F6174A">
        <w:tc>
          <w:tcPr>
            <w:tcW w:w="1250" w:type="pct"/>
          </w:tcPr>
          <w:p w14:paraId="6296157B" w14:textId="77777777" w:rsidR="00DC6988" w:rsidRPr="00F6174A" w:rsidRDefault="00DC6988" w:rsidP="00DC6988">
            <w:pPr>
              <w:spacing w:after="120"/>
              <w:rPr>
                <w:rFonts w:ascii="Times New Roman" w:hAnsi="Times New Roman"/>
                <w:sz w:val="20"/>
                <w:szCs w:val="20"/>
                <w:lang w:val="en-GB"/>
              </w:rPr>
            </w:pPr>
            <w:r w:rsidRPr="00F6174A">
              <w:rPr>
                <w:rFonts w:ascii="Times New Roman" w:hAnsi="Times New Roman"/>
                <w:sz w:val="20"/>
                <w:szCs w:val="20"/>
                <w:lang w:val="en-GB"/>
              </w:rPr>
              <w:t>Deliberate poisoning through the use of baits</w:t>
            </w:r>
          </w:p>
        </w:tc>
        <w:tc>
          <w:tcPr>
            <w:tcW w:w="1250" w:type="pct"/>
          </w:tcPr>
          <w:p w14:paraId="32C2F9A2"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Action Plan paras 2.1.1 &amp; 2.1.2</w:t>
            </w:r>
          </w:p>
          <w:p w14:paraId="7CEF8F8B"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Strategic Plan 2.3: “Measures to reduce, and as far as possible eliminate, illegal taking of </w:t>
            </w:r>
            <w:proofErr w:type="spellStart"/>
            <w:r w:rsidRPr="00F6174A">
              <w:rPr>
                <w:rFonts w:ascii="Times New Roman" w:hAnsi="Times New Roman"/>
                <w:sz w:val="20"/>
                <w:szCs w:val="20"/>
                <w:lang w:val="en-GB"/>
              </w:rPr>
              <w:t>waterbirds</w:t>
            </w:r>
            <w:proofErr w:type="spellEnd"/>
            <w:r w:rsidRPr="00F6174A">
              <w:rPr>
                <w:rFonts w:ascii="Times New Roman" w:hAnsi="Times New Roman"/>
                <w:sz w:val="20"/>
                <w:szCs w:val="20"/>
                <w:lang w:val="en-GB"/>
              </w:rPr>
              <w:t>, the use of poison baits and non-selective methods of taking are developed and implemented.”</w:t>
            </w:r>
          </w:p>
        </w:tc>
        <w:tc>
          <w:tcPr>
            <w:tcW w:w="1250" w:type="pct"/>
          </w:tcPr>
          <w:p w14:paraId="0D62C395"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CMS Res. 10.26  Minimising the risk of poisoning to migratory birds</w:t>
            </w:r>
          </w:p>
          <w:p w14:paraId="20F5D6D0" w14:textId="77777777" w:rsidR="00DC6988" w:rsidRPr="00F6174A" w:rsidRDefault="00DC6988" w:rsidP="0041502E">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CMS Res. </w:t>
            </w:r>
            <w:r w:rsidR="0041502E" w:rsidRPr="00F6174A">
              <w:rPr>
                <w:rFonts w:ascii="Times New Roman" w:hAnsi="Times New Roman"/>
                <w:sz w:val="20"/>
                <w:szCs w:val="20"/>
                <w:lang w:val="en-GB"/>
              </w:rPr>
              <w:t>11.15</w:t>
            </w:r>
            <w:r w:rsidR="007F1467" w:rsidRPr="00F6174A">
              <w:rPr>
                <w:rFonts w:ascii="Times New Roman" w:hAnsi="Times New Roman"/>
                <w:sz w:val="20"/>
                <w:szCs w:val="20"/>
                <w:lang w:val="en-GB"/>
              </w:rPr>
              <w:t xml:space="preserve"> </w:t>
            </w:r>
            <w:r w:rsidRPr="00F6174A">
              <w:rPr>
                <w:rFonts w:ascii="Times New Roman" w:hAnsi="Times New Roman"/>
                <w:sz w:val="20"/>
                <w:szCs w:val="20"/>
                <w:lang w:val="en-GB"/>
              </w:rPr>
              <w:t xml:space="preserve"> Preventing poisoning of migratory birds</w:t>
            </w:r>
          </w:p>
        </w:tc>
        <w:tc>
          <w:tcPr>
            <w:tcW w:w="1250" w:type="pct"/>
          </w:tcPr>
          <w:p w14:paraId="123EBF6F" w14:textId="77777777" w:rsidR="0041502E" w:rsidRPr="00F6174A" w:rsidRDefault="0041502E" w:rsidP="007F1467">
            <w:pPr>
              <w:spacing w:after="0"/>
              <w:ind w:left="284" w:hanging="284"/>
              <w:rPr>
                <w:rFonts w:ascii="Times New Roman" w:hAnsi="Times New Roman"/>
                <w:sz w:val="20"/>
                <w:szCs w:val="20"/>
                <w:lang w:val="en-GB"/>
              </w:rPr>
            </w:pPr>
            <w:r w:rsidRPr="00F6174A">
              <w:rPr>
                <w:rFonts w:ascii="Times New Roman" w:hAnsi="Times New Roman"/>
                <w:sz w:val="20"/>
                <w:szCs w:val="20"/>
                <w:lang w:val="en-GB"/>
              </w:rPr>
              <w:t>CMS Res. 11.15 Guidelines to prevent the risk of poisoning to migratory birds</w:t>
            </w:r>
          </w:p>
          <w:p w14:paraId="0C42BEF3" w14:textId="77777777" w:rsidR="00DC6988" w:rsidRPr="00F6174A" w:rsidRDefault="00DC6988" w:rsidP="00DC6988">
            <w:pPr>
              <w:pStyle w:val="ListParagraph"/>
              <w:numPr>
                <w:ilvl w:val="0"/>
                <w:numId w:val="11"/>
              </w:numPr>
              <w:spacing w:after="120" w:line="240" w:lineRule="auto"/>
              <w:rPr>
                <w:rFonts w:ascii="Times New Roman" w:hAnsi="Times New Roman"/>
                <w:sz w:val="20"/>
                <w:szCs w:val="20"/>
                <w:lang w:val="en-GB"/>
              </w:rPr>
            </w:pPr>
            <w:r w:rsidRPr="00F6174A">
              <w:rPr>
                <w:rFonts w:ascii="Times New Roman" w:hAnsi="Times New Roman"/>
                <w:sz w:val="20"/>
                <w:szCs w:val="20"/>
                <w:lang w:val="en-GB"/>
              </w:rPr>
              <w:t>Recommendations to prevent risk from poison baits used for predator control and harvesting</w:t>
            </w:r>
          </w:p>
        </w:tc>
      </w:tr>
      <w:tr w:rsidR="00DC6988" w:rsidRPr="00F6174A" w14:paraId="5606EDB4" w14:textId="77777777" w:rsidTr="00F6174A">
        <w:tc>
          <w:tcPr>
            <w:tcW w:w="1250" w:type="pct"/>
          </w:tcPr>
          <w:p w14:paraId="6D27E9DD" w14:textId="77777777" w:rsidR="00DC6988" w:rsidRPr="00F6174A" w:rsidRDefault="00DC6988" w:rsidP="00DC6988">
            <w:pPr>
              <w:spacing w:after="120"/>
              <w:rPr>
                <w:rFonts w:ascii="Times New Roman" w:hAnsi="Times New Roman"/>
                <w:sz w:val="20"/>
                <w:szCs w:val="20"/>
                <w:lang w:val="en-GB"/>
              </w:rPr>
            </w:pPr>
            <w:r w:rsidRPr="00F6174A">
              <w:rPr>
                <w:rFonts w:ascii="Times New Roman" w:hAnsi="Times New Roman"/>
                <w:sz w:val="20"/>
                <w:szCs w:val="20"/>
                <w:lang w:val="en-GB"/>
              </w:rPr>
              <w:t>Poisoning resulting from the use and/or abuse of agricultural chemicals</w:t>
            </w:r>
          </w:p>
        </w:tc>
        <w:tc>
          <w:tcPr>
            <w:tcW w:w="1250" w:type="pct"/>
          </w:tcPr>
          <w:p w14:paraId="2F43B04F"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Action Plan paras 2.1.1 &amp; 2.1.2</w:t>
            </w:r>
          </w:p>
        </w:tc>
        <w:tc>
          <w:tcPr>
            <w:tcW w:w="1250" w:type="pct"/>
          </w:tcPr>
          <w:p w14:paraId="52CF8543"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CMS Res. 10.26  Minimising the risk of poisoning to migratory birds </w:t>
            </w:r>
          </w:p>
          <w:p w14:paraId="7E384EE0" w14:textId="77777777" w:rsidR="00490719" w:rsidRPr="00F6174A" w:rsidRDefault="00490719"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CMS Res. 11.15  Preventing poisoning of migratory birds </w:t>
            </w:r>
          </w:p>
          <w:p w14:paraId="5136EB06"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AEWA Res. 5.1  Adverse effects of agrochemicals on migratory </w:t>
            </w:r>
            <w:proofErr w:type="spellStart"/>
            <w:r w:rsidRPr="00F6174A">
              <w:rPr>
                <w:rFonts w:ascii="Times New Roman" w:hAnsi="Times New Roman"/>
                <w:sz w:val="20"/>
                <w:szCs w:val="20"/>
                <w:lang w:val="en-GB"/>
              </w:rPr>
              <w:t>waterbirds</w:t>
            </w:r>
            <w:proofErr w:type="spellEnd"/>
            <w:r w:rsidRPr="00F6174A">
              <w:rPr>
                <w:rFonts w:ascii="Times New Roman" w:hAnsi="Times New Roman"/>
                <w:sz w:val="20"/>
                <w:szCs w:val="20"/>
                <w:lang w:val="en-GB"/>
              </w:rPr>
              <w:t xml:space="preserve"> in Africa</w:t>
            </w:r>
          </w:p>
          <w:p w14:paraId="42E32490" w14:textId="77777777" w:rsidR="00DC6988" w:rsidRPr="00F6174A" w:rsidRDefault="007F1467"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lastRenderedPageBreak/>
              <w:t xml:space="preserve">CMS Res. 11.15 </w:t>
            </w:r>
            <w:r w:rsidR="00DC6988" w:rsidRPr="00F6174A">
              <w:rPr>
                <w:rFonts w:ascii="Times New Roman" w:hAnsi="Times New Roman"/>
                <w:sz w:val="20"/>
                <w:szCs w:val="20"/>
                <w:lang w:val="en-GB"/>
              </w:rPr>
              <w:t xml:space="preserve"> Preventing poisoning of migratory birds</w:t>
            </w:r>
          </w:p>
        </w:tc>
        <w:tc>
          <w:tcPr>
            <w:tcW w:w="1250" w:type="pct"/>
          </w:tcPr>
          <w:p w14:paraId="1EFE8AEC" w14:textId="77777777" w:rsidR="0041502E" w:rsidRPr="00F6174A" w:rsidRDefault="0041502E" w:rsidP="007F1467">
            <w:pPr>
              <w:spacing w:after="0"/>
              <w:ind w:left="284" w:hanging="284"/>
              <w:rPr>
                <w:rFonts w:ascii="Times New Roman" w:hAnsi="Times New Roman"/>
                <w:sz w:val="20"/>
                <w:szCs w:val="20"/>
                <w:lang w:val="en-GB"/>
              </w:rPr>
            </w:pPr>
            <w:r w:rsidRPr="00F6174A">
              <w:rPr>
                <w:rFonts w:ascii="Times New Roman" w:hAnsi="Times New Roman"/>
                <w:sz w:val="20"/>
                <w:szCs w:val="20"/>
                <w:lang w:val="en-GB"/>
              </w:rPr>
              <w:lastRenderedPageBreak/>
              <w:t>CMS Res. 11.15 Guidelines to prevent the risk of poisoning to migratory birds</w:t>
            </w:r>
          </w:p>
          <w:p w14:paraId="262434B6" w14:textId="77777777" w:rsidR="00DC6988" w:rsidRPr="00F6174A" w:rsidRDefault="00DC6988" w:rsidP="00DC6988">
            <w:pPr>
              <w:pStyle w:val="ListParagraph"/>
              <w:numPr>
                <w:ilvl w:val="0"/>
                <w:numId w:val="11"/>
              </w:numPr>
              <w:spacing w:after="120" w:line="240" w:lineRule="auto"/>
              <w:rPr>
                <w:rFonts w:ascii="Times New Roman" w:hAnsi="Times New Roman"/>
                <w:sz w:val="20"/>
                <w:szCs w:val="20"/>
                <w:lang w:val="en-GB"/>
              </w:rPr>
            </w:pPr>
            <w:r w:rsidRPr="00F6174A">
              <w:rPr>
                <w:rFonts w:ascii="Times New Roman" w:hAnsi="Times New Roman"/>
                <w:sz w:val="20"/>
                <w:szCs w:val="20"/>
                <w:lang w:val="en-GB"/>
              </w:rPr>
              <w:t>Recommendations to prevent risk from insecticides used to protect crops</w:t>
            </w:r>
          </w:p>
        </w:tc>
      </w:tr>
      <w:tr w:rsidR="00DC6988" w:rsidRPr="00F6174A" w14:paraId="679893AE" w14:textId="77777777" w:rsidTr="00F6174A">
        <w:tc>
          <w:tcPr>
            <w:tcW w:w="1250" w:type="pct"/>
          </w:tcPr>
          <w:p w14:paraId="62D9E615" w14:textId="77777777" w:rsidR="00DC6988" w:rsidRPr="00F6174A" w:rsidRDefault="00DC6988" w:rsidP="00DC6988">
            <w:pPr>
              <w:spacing w:after="120"/>
              <w:rPr>
                <w:rFonts w:ascii="Times New Roman" w:hAnsi="Times New Roman"/>
                <w:sz w:val="20"/>
                <w:szCs w:val="20"/>
                <w:lang w:val="en-GB"/>
              </w:rPr>
            </w:pPr>
            <w:r w:rsidRPr="00F6174A">
              <w:rPr>
                <w:rFonts w:ascii="Times New Roman" w:hAnsi="Times New Roman"/>
                <w:sz w:val="20"/>
                <w:szCs w:val="20"/>
                <w:lang w:val="en-GB"/>
              </w:rPr>
              <w:lastRenderedPageBreak/>
              <w:t xml:space="preserve">Illegal killing or taking of </w:t>
            </w:r>
            <w:proofErr w:type="spellStart"/>
            <w:r w:rsidRPr="00F6174A">
              <w:rPr>
                <w:rFonts w:ascii="Times New Roman" w:hAnsi="Times New Roman"/>
                <w:sz w:val="20"/>
                <w:szCs w:val="20"/>
                <w:lang w:val="en-GB"/>
              </w:rPr>
              <w:t>waterbirds</w:t>
            </w:r>
            <w:proofErr w:type="spellEnd"/>
            <w:r w:rsidRPr="00F6174A">
              <w:rPr>
                <w:rFonts w:ascii="Times New Roman" w:hAnsi="Times New Roman"/>
                <w:sz w:val="20"/>
                <w:szCs w:val="20"/>
                <w:lang w:val="en-GB"/>
              </w:rPr>
              <w:t xml:space="preserve"> (for consumption or trade) through trapping or shooting</w:t>
            </w:r>
          </w:p>
        </w:tc>
        <w:tc>
          <w:tcPr>
            <w:tcW w:w="1250" w:type="pct"/>
          </w:tcPr>
          <w:p w14:paraId="5C5CAFB5"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Action Plan paras 2.1.1 &amp; 2.1.2</w:t>
            </w:r>
          </w:p>
          <w:p w14:paraId="6ACDAB29"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Strategic Plan 2.3: “Measures to reduce, and as far as possible eliminate, illegal taking of </w:t>
            </w:r>
            <w:proofErr w:type="spellStart"/>
            <w:r w:rsidRPr="00F6174A">
              <w:rPr>
                <w:rFonts w:ascii="Times New Roman" w:hAnsi="Times New Roman"/>
                <w:sz w:val="20"/>
                <w:szCs w:val="20"/>
                <w:lang w:val="en-GB"/>
              </w:rPr>
              <w:t>waterbirds</w:t>
            </w:r>
            <w:proofErr w:type="spellEnd"/>
            <w:r w:rsidRPr="00F6174A">
              <w:rPr>
                <w:rFonts w:ascii="Times New Roman" w:hAnsi="Times New Roman"/>
                <w:sz w:val="20"/>
                <w:szCs w:val="20"/>
                <w:lang w:val="en-GB"/>
              </w:rPr>
              <w:t>, the use of poison baits and non-selective methods of taking are developed and implemented.”</w:t>
            </w:r>
          </w:p>
          <w:p w14:paraId="6F2C4020"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Plan of Action for Africa: “By 2017: All CPs have pertinent legislation in place to reduce , and as far as possible eliminate illegal taking of </w:t>
            </w:r>
            <w:proofErr w:type="spellStart"/>
            <w:r w:rsidRPr="00F6174A">
              <w:rPr>
                <w:rFonts w:ascii="Times New Roman" w:hAnsi="Times New Roman"/>
                <w:sz w:val="20"/>
                <w:szCs w:val="20"/>
                <w:lang w:val="en-GB"/>
              </w:rPr>
              <w:t>waterbirds</w:t>
            </w:r>
            <w:proofErr w:type="spellEnd"/>
            <w:r w:rsidRPr="00F6174A">
              <w:rPr>
                <w:rFonts w:ascii="Times New Roman" w:hAnsi="Times New Roman"/>
                <w:sz w:val="20"/>
                <w:szCs w:val="20"/>
                <w:lang w:val="en-GB"/>
              </w:rPr>
              <w:t>, the use of poison baits and other non-selective methods of taking, and illegal trade, which is being fully enforced.”</w:t>
            </w:r>
          </w:p>
        </w:tc>
        <w:tc>
          <w:tcPr>
            <w:tcW w:w="1250" w:type="pct"/>
          </w:tcPr>
          <w:p w14:paraId="0FA4EBC3"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CMS Res</w:t>
            </w:r>
            <w:r w:rsidR="00072B27" w:rsidRPr="00F6174A">
              <w:rPr>
                <w:rFonts w:ascii="Times New Roman" w:hAnsi="Times New Roman"/>
                <w:sz w:val="20"/>
                <w:szCs w:val="20"/>
                <w:lang w:val="en-GB"/>
              </w:rPr>
              <w:t>. 11.16  The prevention of illegal killing, taking and trade of migratory birds</w:t>
            </w:r>
          </w:p>
          <w:p w14:paraId="44F54D1D"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CMS Res</w:t>
            </w:r>
            <w:r w:rsidR="007F1467" w:rsidRPr="00F6174A">
              <w:rPr>
                <w:rFonts w:ascii="Times New Roman" w:hAnsi="Times New Roman"/>
                <w:sz w:val="20"/>
                <w:szCs w:val="20"/>
                <w:lang w:val="en-GB"/>
              </w:rPr>
              <w:t>. 10.26  Minimising the risk of poisoning to migratory birds</w:t>
            </w:r>
          </w:p>
        </w:tc>
        <w:tc>
          <w:tcPr>
            <w:tcW w:w="1250" w:type="pct"/>
          </w:tcPr>
          <w:p w14:paraId="119C30FF" w14:textId="77777777" w:rsidR="00E51B11" w:rsidRPr="00F6174A" w:rsidRDefault="00E51B11"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Plan of Action to Address Bird Trapping Along the Mediterranean Coasts of Egypt and Libya</w:t>
            </w:r>
          </w:p>
          <w:p w14:paraId="301069D9" w14:textId="2D76E43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w:t>
            </w:r>
            <w:r w:rsidR="007F1467" w:rsidRPr="00F6174A">
              <w:rPr>
                <w:rFonts w:ascii="Times New Roman" w:hAnsi="Times New Roman"/>
                <w:sz w:val="20"/>
                <w:szCs w:val="20"/>
                <w:lang w:val="en-GB"/>
              </w:rPr>
              <w:t xml:space="preserve">A Conservation Guidelines (No. </w:t>
            </w:r>
            <w:r w:rsidR="001C6EF1" w:rsidRPr="00F6174A">
              <w:rPr>
                <w:rFonts w:ascii="Times New Roman" w:hAnsi="Times New Roman"/>
                <w:sz w:val="20"/>
                <w:szCs w:val="20"/>
                <w:lang w:val="en-GB"/>
              </w:rPr>
              <w:t>6</w:t>
            </w:r>
            <w:r w:rsidRPr="00F6174A">
              <w:rPr>
                <w:rFonts w:ascii="Times New Roman" w:hAnsi="Times New Roman"/>
                <w:sz w:val="20"/>
                <w:szCs w:val="20"/>
                <w:lang w:val="en-GB"/>
              </w:rPr>
              <w:t xml:space="preserve">) on regulating trade in migratory </w:t>
            </w:r>
            <w:proofErr w:type="spellStart"/>
            <w:r w:rsidRPr="00F6174A">
              <w:rPr>
                <w:rFonts w:ascii="Times New Roman" w:hAnsi="Times New Roman"/>
                <w:sz w:val="20"/>
                <w:szCs w:val="20"/>
                <w:lang w:val="en-GB"/>
              </w:rPr>
              <w:t>waterbirds</w:t>
            </w:r>
            <w:proofErr w:type="spellEnd"/>
          </w:p>
          <w:p w14:paraId="00B9810E" w14:textId="451DDF88" w:rsidR="007F1467" w:rsidRPr="00F6174A" w:rsidRDefault="007F1467" w:rsidP="001C6EF1">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AEWA Conservation Guidelines (No. </w:t>
            </w:r>
            <w:r w:rsidR="001C6EF1" w:rsidRPr="00F6174A">
              <w:rPr>
                <w:rFonts w:ascii="Times New Roman" w:hAnsi="Times New Roman"/>
                <w:sz w:val="20"/>
                <w:szCs w:val="20"/>
                <w:lang w:val="en-GB"/>
              </w:rPr>
              <w:t>5</w:t>
            </w:r>
            <w:r w:rsidRPr="00F6174A">
              <w:rPr>
                <w:rFonts w:ascii="Times New Roman" w:hAnsi="Times New Roman"/>
                <w:sz w:val="20"/>
                <w:szCs w:val="20"/>
                <w:lang w:val="en-GB"/>
              </w:rPr>
              <w:t xml:space="preserve">) on sustainable harvest of migratory </w:t>
            </w:r>
            <w:proofErr w:type="spellStart"/>
            <w:r w:rsidRPr="00F6174A">
              <w:rPr>
                <w:rFonts w:ascii="Times New Roman" w:hAnsi="Times New Roman"/>
                <w:sz w:val="20"/>
                <w:szCs w:val="20"/>
                <w:lang w:val="en-GB"/>
              </w:rPr>
              <w:t>waterbirds</w:t>
            </w:r>
            <w:proofErr w:type="spellEnd"/>
            <w:r w:rsidR="001C6EF1" w:rsidRPr="00F6174A">
              <w:rPr>
                <w:rFonts w:ascii="Times New Roman" w:hAnsi="Times New Roman"/>
                <w:sz w:val="20"/>
                <w:szCs w:val="20"/>
                <w:lang w:val="en-GB"/>
              </w:rPr>
              <w:t xml:space="preserve"> (document AEWA/MOP 6.</w:t>
            </w:r>
            <w:r w:rsidR="001C6EF1" w:rsidRPr="00F6174A">
              <w:rPr>
                <w:rFonts w:ascii="Times New Roman" w:hAnsi="Times New Roman"/>
                <w:sz w:val="20"/>
                <w:szCs w:val="20"/>
                <w:highlight w:val="yellow"/>
                <w:lang w:val="en-GB"/>
              </w:rPr>
              <w:t>XX</w:t>
            </w:r>
            <w:r w:rsidR="001C6EF1" w:rsidRPr="00F6174A">
              <w:rPr>
                <w:rFonts w:ascii="Times New Roman" w:hAnsi="Times New Roman"/>
                <w:sz w:val="20"/>
                <w:szCs w:val="20"/>
                <w:lang w:val="en-GB"/>
              </w:rPr>
              <w:t>)</w:t>
            </w:r>
          </w:p>
        </w:tc>
      </w:tr>
      <w:tr w:rsidR="00DC6988" w:rsidRPr="00F6174A" w14:paraId="2C0C8B8E" w14:textId="77777777" w:rsidTr="00F6174A">
        <w:tc>
          <w:tcPr>
            <w:tcW w:w="1250" w:type="pct"/>
          </w:tcPr>
          <w:p w14:paraId="636670BF" w14:textId="77777777" w:rsidR="00DC6988" w:rsidRPr="00F6174A" w:rsidRDefault="00DC6988" w:rsidP="00DC6988">
            <w:pPr>
              <w:spacing w:after="120"/>
              <w:rPr>
                <w:rFonts w:ascii="Times New Roman" w:hAnsi="Times New Roman"/>
                <w:sz w:val="20"/>
                <w:szCs w:val="20"/>
                <w:lang w:val="en-GB"/>
              </w:rPr>
            </w:pPr>
            <w:r w:rsidRPr="00F6174A">
              <w:rPr>
                <w:rFonts w:ascii="Times New Roman" w:hAnsi="Times New Roman"/>
                <w:sz w:val="20"/>
                <w:szCs w:val="20"/>
                <w:lang w:val="en-GB"/>
              </w:rPr>
              <w:t>Incidental killing including through bycatch in fishing gear such as gill nets, longlines and trawling</w:t>
            </w:r>
          </w:p>
        </w:tc>
        <w:tc>
          <w:tcPr>
            <w:tcW w:w="1250" w:type="pct"/>
          </w:tcPr>
          <w:p w14:paraId="6C004253"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Action Plan paras 4.3.7 &amp; 4.3.8</w:t>
            </w:r>
          </w:p>
          <w:p w14:paraId="60FD5C6B" w14:textId="77777777" w:rsidR="00DC6988" w:rsidRPr="00F6174A" w:rsidRDefault="00DC6988" w:rsidP="00DC6988">
            <w:pPr>
              <w:spacing w:after="120"/>
              <w:rPr>
                <w:rFonts w:ascii="Times New Roman" w:hAnsi="Times New Roman"/>
                <w:sz w:val="20"/>
                <w:szCs w:val="20"/>
                <w:lang w:val="en-GB"/>
              </w:rPr>
            </w:pPr>
          </w:p>
        </w:tc>
        <w:tc>
          <w:tcPr>
            <w:tcW w:w="1250" w:type="pct"/>
          </w:tcPr>
          <w:p w14:paraId="72CF4EDB" w14:textId="77777777" w:rsidR="00DC6988" w:rsidRPr="00F6174A" w:rsidRDefault="00DC6988" w:rsidP="00DC6988">
            <w:pPr>
              <w:spacing w:after="120"/>
              <w:rPr>
                <w:rFonts w:ascii="Times New Roman" w:hAnsi="Times New Roman"/>
                <w:sz w:val="20"/>
                <w:szCs w:val="20"/>
                <w:lang w:val="en-GB"/>
              </w:rPr>
            </w:pPr>
          </w:p>
        </w:tc>
        <w:tc>
          <w:tcPr>
            <w:tcW w:w="1250" w:type="pct"/>
          </w:tcPr>
          <w:p w14:paraId="16112D89"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Much relevant guidance from the CMS Agreement on the Conservation of Albatrosses and Petrels</w:t>
            </w:r>
          </w:p>
        </w:tc>
      </w:tr>
      <w:tr w:rsidR="00DC6988" w:rsidRPr="00F6174A" w14:paraId="2820F0AF" w14:textId="77777777" w:rsidTr="00F6174A">
        <w:tc>
          <w:tcPr>
            <w:tcW w:w="1250" w:type="pct"/>
          </w:tcPr>
          <w:p w14:paraId="7852958F" w14:textId="77777777" w:rsidR="00DC6988" w:rsidRPr="00F6174A" w:rsidRDefault="00DC6988" w:rsidP="00DC6988">
            <w:pPr>
              <w:spacing w:after="120"/>
              <w:rPr>
                <w:rFonts w:ascii="Times New Roman" w:hAnsi="Times New Roman"/>
                <w:sz w:val="20"/>
                <w:szCs w:val="20"/>
                <w:lang w:val="en-GB"/>
              </w:rPr>
            </w:pPr>
            <w:r w:rsidRPr="00F6174A">
              <w:rPr>
                <w:rFonts w:ascii="Times New Roman" w:hAnsi="Times New Roman"/>
                <w:sz w:val="20"/>
                <w:szCs w:val="20"/>
                <w:lang w:val="en-GB"/>
              </w:rPr>
              <w:t>Mortality from oil and other forms of pollution</w:t>
            </w:r>
          </w:p>
        </w:tc>
        <w:tc>
          <w:tcPr>
            <w:tcW w:w="1250" w:type="pct"/>
          </w:tcPr>
          <w:p w14:paraId="13407A06"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Action Plan para 4.3.9</w:t>
            </w:r>
          </w:p>
        </w:tc>
        <w:tc>
          <w:tcPr>
            <w:tcW w:w="1250" w:type="pct"/>
          </w:tcPr>
          <w:p w14:paraId="2B960163" w14:textId="77777777" w:rsidR="00DC6988" w:rsidRPr="00F6174A" w:rsidRDefault="009D10CE" w:rsidP="00DC6988">
            <w:pPr>
              <w:spacing w:after="120"/>
              <w:rPr>
                <w:rFonts w:ascii="Times New Roman" w:hAnsi="Times New Roman"/>
                <w:sz w:val="20"/>
                <w:szCs w:val="20"/>
                <w:lang w:val="en-GB"/>
              </w:rPr>
            </w:pPr>
            <w:r w:rsidRPr="00F6174A">
              <w:rPr>
                <w:rFonts w:ascii="Times New Roman" w:hAnsi="Times New Roman"/>
                <w:sz w:val="20"/>
                <w:szCs w:val="20"/>
                <w:lang w:val="en-GB"/>
              </w:rPr>
              <w:t>CMS Res. 7.3  Oil pollution and migratory species</w:t>
            </w:r>
          </w:p>
          <w:p w14:paraId="34BFF833" w14:textId="7DD05204" w:rsidR="00D60ED5" w:rsidRPr="00F6174A" w:rsidRDefault="00D60ED5" w:rsidP="007A7862">
            <w:pPr>
              <w:spacing w:after="120"/>
              <w:rPr>
                <w:rFonts w:ascii="Times New Roman" w:hAnsi="Times New Roman"/>
                <w:sz w:val="20"/>
                <w:szCs w:val="20"/>
                <w:lang w:val="en-GB"/>
              </w:rPr>
            </w:pPr>
            <w:r w:rsidRPr="00F6174A">
              <w:rPr>
                <w:rFonts w:ascii="Times New Roman" w:hAnsi="Times New Roman"/>
                <w:sz w:val="20"/>
                <w:szCs w:val="20"/>
                <w:lang w:val="en-GB"/>
              </w:rPr>
              <w:t>CMS Res. 11.30  Management o</w:t>
            </w:r>
            <w:r w:rsidR="007A7862">
              <w:rPr>
                <w:rFonts w:ascii="Times New Roman" w:hAnsi="Times New Roman"/>
                <w:sz w:val="20"/>
                <w:szCs w:val="20"/>
                <w:lang w:val="en-GB"/>
              </w:rPr>
              <w:t>f</w:t>
            </w:r>
            <w:r w:rsidRPr="00F6174A">
              <w:rPr>
                <w:rFonts w:ascii="Times New Roman" w:hAnsi="Times New Roman"/>
                <w:sz w:val="20"/>
                <w:szCs w:val="20"/>
                <w:lang w:val="en-GB"/>
              </w:rPr>
              <w:t xml:space="preserve"> marine debris</w:t>
            </w:r>
          </w:p>
        </w:tc>
        <w:tc>
          <w:tcPr>
            <w:tcW w:w="1250" w:type="pct"/>
          </w:tcPr>
          <w:p w14:paraId="43A19013" w14:textId="77777777" w:rsidR="00DC6988" w:rsidRPr="00F6174A" w:rsidRDefault="00DC6988" w:rsidP="00B739A0">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Con</w:t>
            </w:r>
            <w:r w:rsidR="00B739A0" w:rsidRPr="00F6174A">
              <w:rPr>
                <w:rFonts w:ascii="Times New Roman" w:hAnsi="Times New Roman"/>
                <w:sz w:val="20"/>
                <w:szCs w:val="20"/>
                <w:lang w:val="en-GB"/>
              </w:rPr>
              <w:t>servation Guidelines (No. 2</w:t>
            </w:r>
            <w:r w:rsidRPr="00F6174A">
              <w:rPr>
                <w:rFonts w:ascii="Times New Roman" w:hAnsi="Times New Roman"/>
                <w:sz w:val="20"/>
                <w:szCs w:val="20"/>
                <w:lang w:val="en-GB"/>
              </w:rPr>
              <w:t xml:space="preserve">) </w:t>
            </w:r>
            <w:r w:rsidR="00B739A0" w:rsidRPr="00F6174A">
              <w:rPr>
                <w:rFonts w:ascii="Times New Roman" w:hAnsi="Times New Roman"/>
                <w:sz w:val="20"/>
                <w:szCs w:val="20"/>
                <w:lang w:val="en-GB"/>
              </w:rPr>
              <w:t xml:space="preserve">on identifying and tackling emergency situations for migratory </w:t>
            </w:r>
            <w:proofErr w:type="spellStart"/>
            <w:r w:rsidR="00B739A0" w:rsidRPr="00F6174A">
              <w:rPr>
                <w:rFonts w:ascii="Times New Roman" w:hAnsi="Times New Roman"/>
                <w:sz w:val="20"/>
                <w:szCs w:val="20"/>
                <w:lang w:val="en-GB"/>
              </w:rPr>
              <w:t>waterbirds</w:t>
            </w:r>
            <w:proofErr w:type="spellEnd"/>
          </w:p>
        </w:tc>
      </w:tr>
    </w:tbl>
    <w:p w14:paraId="12BE43DE" w14:textId="77777777" w:rsidR="00DC6988" w:rsidRPr="00F6174A" w:rsidRDefault="00DC6988" w:rsidP="00DC6988">
      <w:pPr>
        <w:rPr>
          <w:rFonts w:ascii="Times New Roman" w:hAnsi="Times New Roman"/>
          <w:lang w:val="en-GB"/>
        </w:rPr>
      </w:pPr>
    </w:p>
    <w:p w14:paraId="283E4A68" w14:textId="77777777" w:rsidR="00DC6988" w:rsidRPr="00F6174A" w:rsidRDefault="00DC6988" w:rsidP="00DC6988">
      <w:pPr>
        <w:rPr>
          <w:rFonts w:ascii="Times New Roman" w:hAnsi="Times New Roman"/>
          <w:lang w:val="en-GB"/>
        </w:rPr>
      </w:pPr>
    </w:p>
    <w:sectPr w:rsidR="00DC6988" w:rsidRPr="00F6174A" w:rsidSect="005F53C2">
      <w:headerReference w:type="default" r:id="rId16"/>
      <w:footerReference w:type="default" r:id="rId17"/>
      <w:pgSz w:w="16834" w:h="11909" w:orient="landscape" w:code="9"/>
      <w:pgMar w:top="1021" w:right="1134" w:bottom="851" w:left="1134" w:header="851"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F7BDC" w14:textId="77777777" w:rsidR="00BA228D" w:rsidRDefault="00BA228D" w:rsidP="007340A1">
      <w:pPr>
        <w:spacing w:after="0" w:line="240" w:lineRule="auto"/>
      </w:pPr>
      <w:r>
        <w:separator/>
      </w:r>
    </w:p>
  </w:endnote>
  <w:endnote w:type="continuationSeparator" w:id="0">
    <w:p w14:paraId="2AE46A84" w14:textId="77777777" w:rsidR="00BA228D" w:rsidRDefault="00BA228D"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74520" w14:textId="77777777" w:rsidR="006366F9" w:rsidRDefault="00636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02A77" w14:textId="77777777" w:rsidR="006366F9" w:rsidRDefault="006366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00833" w14:textId="77777777" w:rsidR="006366F9" w:rsidRDefault="006366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0DDC3" w14:textId="77777777" w:rsidR="00D068DB" w:rsidRDefault="00705C1A" w:rsidP="00D068DB">
    <w:pPr>
      <w:pStyle w:val="Footer"/>
      <w:jc w:val="center"/>
    </w:pPr>
    <w:r w:rsidRPr="00D068DB">
      <w:rPr>
        <w:rFonts w:ascii="Times New Roman" w:hAnsi="Times New Roman"/>
        <w:sz w:val="20"/>
        <w:szCs w:val="20"/>
      </w:rPr>
      <w:fldChar w:fldCharType="begin"/>
    </w:r>
    <w:r w:rsidR="00D068DB" w:rsidRPr="00D068DB">
      <w:rPr>
        <w:rFonts w:ascii="Times New Roman" w:hAnsi="Times New Roman"/>
        <w:sz w:val="20"/>
        <w:szCs w:val="20"/>
      </w:rPr>
      <w:instrText xml:space="preserve"> PAGE   \* MERGEFORMAT </w:instrText>
    </w:r>
    <w:r w:rsidRPr="00D068DB">
      <w:rPr>
        <w:rFonts w:ascii="Times New Roman" w:hAnsi="Times New Roman"/>
        <w:sz w:val="20"/>
        <w:szCs w:val="20"/>
      </w:rPr>
      <w:fldChar w:fldCharType="separate"/>
    </w:r>
    <w:r w:rsidR="006366F9">
      <w:rPr>
        <w:rFonts w:ascii="Times New Roman" w:hAnsi="Times New Roman"/>
        <w:noProof/>
        <w:sz w:val="20"/>
        <w:szCs w:val="20"/>
      </w:rPr>
      <w:t>2</w:t>
    </w:r>
    <w:r w:rsidRPr="00D068DB">
      <w:rPr>
        <w:rFonts w:ascii="Times New Roman" w:hAnsi="Times New Roman"/>
        <w:noProof/>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4462C" w14:textId="77777777" w:rsidR="00072B27" w:rsidRDefault="00705C1A" w:rsidP="006462C1">
    <w:pPr>
      <w:pStyle w:val="Footer"/>
      <w:jc w:val="center"/>
    </w:pPr>
    <w:r w:rsidRPr="006462C1">
      <w:rPr>
        <w:rFonts w:ascii="Times New Roman" w:hAnsi="Times New Roman"/>
        <w:sz w:val="20"/>
        <w:szCs w:val="20"/>
      </w:rPr>
      <w:fldChar w:fldCharType="begin"/>
    </w:r>
    <w:r w:rsidR="00072B27"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sidR="006366F9">
      <w:rPr>
        <w:rFonts w:ascii="Times New Roman" w:hAnsi="Times New Roman"/>
        <w:noProof/>
        <w:sz w:val="20"/>
        <w:szCs w:val="20"/>
      </w:rPr>
      <w:t>5</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05E8D" w14:textId="77777777" w:rsidR="00BA228D" w:rsidRDefault="00BA228D" w:rsidP="007340A1">
      <w:pPr>
        <w:spacing w:after="0" w:line="240" w:lineRule="auto"/>
      </w:pPr>
      <w:r>
        <w:separator/>
      </w:r>
    </w:p>
  </w:footnote>
  <w:footnote w:type="continuationSeparator" w:id="0">
    <w:p w14:paraId="08CAF63E" w14:textId="77777777" w:rsidR="00BA228D" w:rsidRDefault="00BA228D" w:rsidP="007340A1">
      <w:pPr>
        <w:spacing w:after="0" w:line="240" w:lineRule="auto"/>
      </w:pPr>
      <w:r>
        <w:continuationSeparator/>
      </w:r>
    </w:p>
  </w:footnote>
  <w:footnote w:id="1">
    <w:p w14:paraId="25125DA3" w14:textId="588FF922" w:rsidR="005F53C2" w:rsidRPr="005F53C2" w:rsidRDefault="005F53C2">
      <w:pPr>
        <w:pStyle w:val="FootnoteText"/>
        <w:rPr>
          <w:rFonts w:ascii="Times New Roman" w:hAnsi="Times New Roman"/>
          <w:sz w:val="18"/>
          <w:szCs w:val="18"/>
        </w:rPr>
      </w:pPr>
      <w:r w:rsidRPr="005F53C2">
        <w:rPr>
          <w:rStyle w:val="FootnoteReference"/>
          <w:rFonts w:ascii="Times New Roman" w:hAnsi="Times New Roman"/>
          <w:sz w:val="18"/>
          <w:szCs w:val="18"/>
        </w:rPr>
        <w:footnoteRef/>
      </w:r>
      <w:r w:rsidRPr="005F53C2">
        <w:rPr>
          <w:rFonts w:ascii="Times New Roman" w:hAnsi="Times New Roman"/>
          <w:sz w:val="18"/>
          <w:szCs w:val="18"/>
        </w:rPr>
        <w:t xml:space="preserve"> The numbering of draft resolutions presented to MOP6 may change.</w:t>
      </w:r>
    </w:p>
  </w:footnote>
  <w:footnote w:id="2">
    <w:p w14:paraId="24D84E7C" w14:textId="11C9F2D9" w:rsidR="0052480F" w:rsidRPr="005F53C2" w:rsidRDefault="00A6119E">
      <w:pPr>
        <w:pStyle w:val="FootnoteText"/>
        <w:rPr>
          <w:rFonts w:ascii="Times New Roman" w:hAnsi="Times New Roman"/>
          <w:sz w:val="18"/>
          <w:szCs w:val="18"/>
        </w:rPr>
      </w:pPr>
      <w:r w:rsidRPr="005F53C2">
        <w:rPr>
          <w:rStyle w:val="FootnoteReference"/>
          <w:rFonts w:ascii="Times New Roman" w:hAnsi="Times New Roman"/>
          <w:sz w:val="18"/>
          <w:szCs w:val="18"/>
        </w:rPr>
        <w:footnoteRef/>
      </w:r>
      <w:r w:rsidRPr="005F53C2">
        <w:rPr>
          <w:rFonts w:ascii="Times New Roman" w:hAnsi="Times New Roman"/>
          <w:sz w:val="18"/>
          <w:szCs w:val="18"/>
        </w:rPr>
        <w:t xml:space="preserve"> </w:t>
      </w:r>
      <w:hyperlink r:id="rId1" w:history="1">
        <w:r w:rsidR="0052480F" w:rsidRPr="00476EE5">
          <w:rPr>
            <w:rStyle w:val="Hyperlink"/>
            <w:rFonts w:ascii="Times New Roman" w:hAnsi="Times New Roman"/>
            <w:sz w:val="18"/>
            <w:szCs w:val="18"/>
          </w:rPr>
          <w:t>http://www.coe.int/t/dg4/cultureheritage/nature/Bern/Institutions/Documents/2013/Misc_2013_33rdSC_E%20final.pdf</w:t>
        </w:r>
      </w:hyperlink>
      <w:r w:rsidR="00A62668" w:rsidRPr="005F53C2">
        <w:rPr>
          <w:rFonts w:ascii="Times New Roman" w:hAnsi="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090A" w14:textId="77777777" w:rsidR="006366F9" w:rsidRDefault="00636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2" w:space="0" w:color="auto"/>
      </w:tblBorders>
      <w:tblLook w:val="0000" w:firstRow="0" w:lastRow="0" w:firstColumn="0" w:lastColumn="0" w:noHBand="0" w:noVBand="0"/>
    </w:tblPr>
    <w:tblGrid>
      <w:gridCol w:w="2211"/>
      <w:gridCol w:w="5125"/>
      <w:gridCol w:w="2302"/>
    </w:tblGrid>
    <w:tr w:rsidR="00F9248F" w:rsidRPr="00F9248F" w14:paraId="15834CE9" w14:textId="77777777" w:rsidTr="007A5A4B">
      <w:trPr>
        <w:trHeight w:val="1256"/>
      </w:trPr>
      <w:tc>
        <w:tcPr>
          <w:tcW w:w="1147" w:type="pct"/>
        </w:tcPr>
        <w:p w14:paraId="1B630239" w14:textId="77777777" w:rsidR="00F9248F" w:rsidRPr="00F9248F" w:rsidRDefault="00F9248F" w:rsidP="00F9248F">
          <w:pPr>
            <w:spacing w:after="0" w:line="240" w:lineRule="auto"/>
            <w:rPr>
              <w:rFonts w:ascii="Times New Roman" w:eastAsia="Times New Roman" w:hAnsi="Times New Roman"/>
              <w:sz w:val="24"/>
              <w:szCs w:val="24"/>
              <w:lang w:val="en-GB"/>
            </w:rPr>
          </w:pPr>
          <w:r w:rsidRPr="00F9248F">
            <w:rPr>
              <w:rFonts w:ascii="Times New Roman" w:eastAsia="Times New Roman" w:hAnsi="Times New Roman"/>
              <w:noProof/>
              <w:sz w:val="24"/>
              <w:szCs w:val="24"/>
              <w:lang w:val="en-GB" w:eastAsia="en-GB"/>
            </w:rPr>
            <w:drawing>
              <wp:inline distT="0" distB="0" distL="0" distR="0" wp14:anchorId="75DB70AF" wp14:editId="7E7EE4D4">
                <wp:extent cx="800100" cy="66675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4059164E" w14:textId="77777777" w:rsidR="00F9248F" w:rsidRPr="00F9248F" w:rsidRDefault="00F9248F" w:rsidP="00F9248F">
          <w:pPr>
            <w:spacing w:after="0" w:line="240" w:lineRule="auto"/>
            <w:jc w:val="center"/>
            <w:rPr>
              <w:rFonts w:ascii="Times New Roman" w:eastAsia="Times New Roman" w:hAnsi="Times New Roman"/>
              <w:i/>
              <w:lang w:val="en-GB"/>
            </w:rPr>
          </w:pPr>
          <w:r w:rsidRPr="00F9248F">
            <w:rPr>
              <w:rFonts w:ascii="Times New Roman" w:eastAsia="Times New Roman" w:hAnsi="Times New Roman"/>
              <w:i/>
              <w:lang w:val="en-GB"/>
            </w:rPr>
            <w:t>AGREEMENT ON THE CONSERVATION OF</w:t>
          </w:r>
        </w:p>
        <w:p w14:paraId="34B980C2" w14:textId="77777777" w:rsidR="00F9248F" w:rsidRPr="00F9248F" w:rsidRDefault="00F9248F" w:rsidP="00F9248F">
          <w:pPr>
            <w:spacing w:after="0" w:line="240" w:lineRule="auto"/>
            <w:jc w:val="center"/>
            <w:rPr>
              <w:rFonts w:ascii="Times New Roman" w:eastAsia="Times New Roman" w:hAnsi="Times New Roman"/>
              <w:sz w:val="24"/>
              <w:szCs w:val="24"/>
              <w:lang w:val="en-GB"/>
            </w:rPr>
          </w:pPr>
          <w:r w:rsidRPr="00F9248F">
            <w:rPr>
              <w:rFonts w:ascii="Times New Roman" w:eastAsia="Times New Roman" w:hAnsi="Times New Roman"/>
              <w:i/>
              <w:lang w:val="en-GB"/>
            </w:rPr>
            <w:t>AFRICAN-EURASIAN MIGRATORY WATERBIRDS</w:t>
          </w:r>
        </w:p>
      </w:tc>
      <w:tc>
        <w:tcPr>
          <w:tcW w:w="1194" w:type="pct"/>
        </w:tcPr>
        <w:p w14:paraId="4B8D64D3" w14:textId="74996A93" w:rsidR="00F9248F" w:rsidRPr="00F9248F" w:rsidRDefault="00F9248F" w:rsidP="00F9248F">
          <w:pPr>
            <w:spacing w:after="0" w:line="240" w:lineRule="auto"/>
            <w:jc w:val="right"/>
            <w:rPr>
              <w:rFonts w:ascii="Times New Roman" w:eastAsia="Times New Roman" w:hAnsi="Times New Roman"/>
              <w:i/>
              <w:iCs/>
              <w:sz w:val="20"/>
              <w:szCs w:val="20"/>
              <w:lang w:val="en-GB"/>
            </w:rPr>
          </w:pPr>
          <w:r w:rsidRPr="00F9248F">
            <w:rPr>
              <w:rFonts w:ascii="Times New Roman" w:eastAsia="Times New Roman" w:hAnsi="Times New Roman"/>
              <w:i/>
              <w:iCs/>
              <w:sz w:val="20"/>
              <w:szCs w:val="20"/>
              <w:lang w:val="en-GB"/>
            </w:rPr>
            <w:t xml:space="preserve">Doc </w:t>
          </w:r>
          <w:proofErr w:type="spellStart"/>
          <w:r w:rsidRPr="00F9248F">
            <w:rPr>
              <w:rFonts w:ascii="Times New Roman" w:eastAsia="Times New Roman" w:hAnsi="Times New Roman"/>
              <w:i/>
              <w:iCs/>
              <w:sz w:val="20"/>
              <w:szCs w:val="20"/>
              <w:lang w:val="en-GB"/>
            </w:rPr>
            <w:t>StC</w:t>
          </w:r>
          <w:proofErr w:type="spellEnd"/>
          <w:r w:rsidRPr="00F9248F">
            <w:rPr>
              <w:rFonts w:ascii="Times New Roman" w:eastAsia="Times New Roman" w:hAnsi="Times New Roman"/>
              <w:i/>
              <w:iCs/>
              <w:sz w:val="20"/>
              <w:szCs w:val="20"/>
              <w:lang w:val="en-GB"/>
            </w:rPr>
            <w:t xml:space="preserve"> 10.</w:t>
          </w:r>
          <w:r w:rsidR="000170C6">
            <w:rPr>
              <w:rFonts w:ascii="Times New Roman" w:eastAsia="Times New Roman" w:hAnsi="Times New Roman"/>
              <w:i/>
              <w:iCs/>
              <w:sz w:val="20"/>
              <w:szCs w:val="20"/>
              <w:lang w:val="en-GB"/>
            </w:rPr>
            <w:t>DR12</w:t>
          </w:r>
          <w:r w:rsidR="0052480F">
            <w:rPr>
              <w:rFonts w:ascii="Times New Roman" w:eastAsia="Times New Roman" w:hAnsi="Times New Roman"/>
              <w:i/>
              <w:iCs/>
              <w:sz w:val="20"/>
              <w:szCs w:val="20"/>
              <w:lang w:val="en-GB"/>
            </w:rPr>
            <w:t xml:space="preserve"> Rev.1</w:t>
          </w:r>
        </w:p>
        <w:p w14:paraId="0A61BE09" w14:textId="36C9C01F" w:rsidR="00F9248F" w:rsidRPr="00F9248F" w:rsidRDefault="00F9248F" w:rsidP="00F9248F">
          <w:pPr>
            <w:spacing w:after="0" w:line="240" w:lineRule="auto"/>
            <w:jc w:val="right"/>
            <w:rPr>
              <w:rFonts w:ascii="Times New Roman" w:eastAsia="Times New Roman" w:hAnsi="Times New Roman"/>
              <w:bCs/>
              <w:i/>
              <w:iCs/>
              <w:sz w:val="20"/>
              <w:szCs w:val="20"/>
              <w:lang w:val="en-GB"/>
            </w:rPr>
          </w:pPr>
          <w:r w:rsidRPr="00F9248F">
            <w:rPr>
              <w:rFonts w:ascii="Times New Roman" w:eastAsia="Times New Roman" w:hAnsi="Times New Roman"/>
              <w:i/>
              <w:iCs/>
              <w:sz w:val="20"/>
              <w:szCs w:val="20"/>
              <w:lang w:val="en-GB"/>
            </w:rPr>
            <w:t xml:space="preserve">Agenda item </w:t>
          </w:r>
          <w:r w:rsidR="000170C6">
            <w:rPr>
              <w:rFonts w:ascii="Times New Roman" w:eastAsia="Times New Roman" w:hAnsi="Times New Roman"/>
              <w:i/>
              <w:iCs/>
              <w:sz w:val="20"/>
              <w:szCs w:val="20"/>
              <w:lang w:val="en-GB"/>
            </w:rPr>
            <w:t>16</w:t>
          </w:r>
          <w:r w:rsidRPr="00F9248F">
            <w:rPr>
              <w:rFonts w:ascii="Times New Roman" w:eastAsia="Times New Roman" w:hAnsi="Times New Roman"/>
              <w:i/>
              <w:iCs/>
              <w:sz w:val="20"/>
              <w:szCs w:val="20"/>
              <w:lang w:val="en-GB"/>
            </w:rPr>
            <w:t xml:space="preserve"> </w:t>
          </w:r>
        </w:p>
        <w:p w14:paraId="62C40867" w14:textId="365E765C" w:rsidR="00F9248F" w:rsidRPr="00F9248F" w:rsidRDefault="006366F9" w:rsidP="006366F9">
          <w:pPr>
            <w:spacing w:after="0" w:line="240" w:lineRule="auto"/>
            <w:jc w:val="right"/>
            <w:rPr>
              <w:rFonts w:ascii="Times New Roman" w:eastAsia="Times New Roman" w:hAnsi="Times New Roman"/>
              <w:sz w:val="24"/>
              <w:szCs w:val="24"/>
              <w:lang w:val="en-GB"/>
            </w:rPr>
          </w:pPr>
          <w:r>
            <w:rPr>
              <w:rFonts w:ascii="Times New Roman" w:eastAsia="Times New Roman" w:hAnsi="Times New Roman"/>
              <w:i/>
              <w:iCs/>
              <w:sz w:val="20"/>
              <w:szCs w:val="20"/>
              <w:lang w:val="en-GB"/>
            </w:rPr>
            <w:t xml:space="preserve">1 June </w:t>
          </w:r>
          <w:r w:rsidR="000170C6">
            <w:rPr>
              <w:rFonts w:ascii="Times New Roman" w:eastAsia="Times New Roman" w:hAnsi="Times New Roman"/>
              <w:i/>
              <w:iCs/>
              <w:sz w:val="20"/>
              <w:szCs w:val="20"/>
              <w:lang w:val="en-GB"/>
            </w:rPr>
            <w:t>2015</w:t>
          </w:r>
        </w:p>
      </w:tc>
    </w:tr>
    <w:tr w:rsidR="00F9248F" w:rsidRPr="00F9248F" w14:paraId="329E5CB6" w14:textId="77777777" w:rsidTr="007A5A4B">
      <w:tc>
        <w:tcPr>
          <w:tcW w:w="5000" w:type="pct"/>
          <w:gridSpan w:val="3"/>
        </w:tcPr>
        <w:p w14:paraId="692A32ED" w14:textId="77777777" w:rsidR="00F9248F" w:rsidRPr="00F9248F" w:rsidRDefault="00F9248F" w:rsidP="00F9248F">
          <w:pPr>
            <w:spacing w:after="0" w:line="240" w:lineRule="auto"/>
            <w:jc w:val="center"/>
            <w:rPr>
              <w:rFonts w:ascii="Times New Roman" w:eastAsia="Times New Roman" w:hAnsi="Times New Roman"/>
              <w:b/>
              <w:bCs/>
              <w:caps/>
              <w:sz w:val="26"/>
              <w:szCs w:val="26"/>
              <w:lang w:val="en-GB"/>
            </w:rPr>
          </w:pPr>
          <w:r w:rsidRPr="00F9248F">
            <w:rPr>
              <w:rFonts w:ascii="Times New Roman" w:eastAsia="Times New Roman" w:hAnsi="Times New Roman"/>
              <w:b/>
              <w:bCs/>
              <w:sz w:val="26"/>
              <w:szCs w:val="26"/>
              <w:lang w:val="en-GB"/>
            </w:rPr>
            <w:t>10</w:t>
          </w:r>
          <w:r w:rsidRPr="00F9248F">
            <w:rPr>
              <w:rFonts w:ascii="Times New Roman" w:eastAsia="Times New Roman" w:hAnsi="Times New Roman"/>
              <w:b/>
              <w:bCs/>
              <w:sz w:val="26"/>
              <w:szCs w:val="26"/>
              <w:vertAlign w:val="superscript"/>
              <w:lang w:val="en-GB"/>
            </w:rPr>
            <w:t>th</w:t>
          </w:r>
          <w:r w:rsidRPr="00F9248F">
            <w:rPr>
              <w:rFonts w:ascii="Times New Roman" w:eastAsia="Times New Roman" w:hAnsi="Times New Roman"/>
              <w:b/>
              <w:bCs/>
              <w:sz w:val="26"/>
              <w:szCs w:val="26"/>
              <w:lang w:val="en-GB"/>
            </w:rPr>
            <w:t xml:space="preserve"> </w:t>
          </w:r>
          <w:r w:rsidRPr="00F9248F">
            <w:rPr>
              <w:rFonts w:ascii="Times New Roman" w:eastAsia="Times New Roman" w:hAnsi="Times New Roman"/>
              <w:b/>
              <w:bCs/>
              <w:caps/>
              <w:sz w:val="26"/>
              <w:szCs w:val="26"/>
              <w:lang w:val="en-GB"/>
            </w:rPr>
            <w:t>Meeting of the STANDING COMMITTEE</w:t>
          </w:r>
        </w:p>
        <w:p w14:paraId="12F0955A" w14:textId="77777777" w:rsidR="00F9248F" w:rsidRPr="00F9248F" w:rsidRDefault="00F9248F" w:rsidP="00F9248F">
          <w:pPr>
            <w:spacing w:after="0" w:line="240" w:lineRule="auto"/>
            <w:jc w:val="center"/>
            <w:rPr>
              <w:rFonts w:ascii="Times New Roman" w:eastAsia="Times New Roman" w:hAnsi="Times New Roman"/>
              <w:i/>
              <w:lang w:val="en-GB"/>
            </w:rPr>
          </w:pPr>
          <w:r w:rsidRPr="00F9248F">
            <w:rPr>
              <w:rFonts w:ascii="Times New Roman" w:eastAsia="Times New Roman" w:hAnsi="Times New Roman"/>
              <w:i/>
              <w:iCs/>
              <w:lang w:val="en-GB"/>
            </w:rPr>
            <w:t>8- 10 July 2015, Kampala, Uganda</w:t>
          </w:r>
        </w:p>
      </w:tc>
      <w:bookmarkStart w:id="0" w:name="_GoBack"/>
      <w:bookmarkEnd w:id="0"/>
    </w:tr>
    <w:tr w:rsidR="00F9248F" w:rsidRPr="00F9248F" w14:paraId="383F7795" w14:textId="77777777" w:rsidTr="007A5A4B">
      <w:trPr>
        <w:trHeight w:val="270"/>
      </w:trPr>
      <w:tc>
        <w:tcPr>
          <w:tcW w:w="5000" w:type="pct"/>
          <w:gridSpan w:val="3"/>
          <w:vAlign w:val="center"/>
        </w:tcPr>
        <w:p w14:paraId="005782BF" w14:textId="77777777" w:rsidR="00F9248F" w:rsidRPr="00F9248F" w:rsidRDefault="00F9248F" w:rsidP="00F9248F">
          <w:pPr>
            <w:spacing w:after="0" w:line="240" w:lineRule="auto"/>
            <w:rPr>
              <w:rFonts w:ascii="Times New Roman" w:eastAsia="Times New Roman" w:hAnsi="Times New Roman"/>
              <w:bCs/>
              <w:i/>
              <w:sz w:val="24"/>
              <w:szCs w:val="24"/>
              <w:lang w:val="en-GB"/>
            </w:rPr>
          </w:pPr>
        </w:p>
      </w:tc>
    </w:tr>
  </w:tbl>
  <w:p w14:paraId="3F55994A" w14:textId="77777777" w:rsidR="00EC65B2" w:rsidRDefault="00EC65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04B35" w14:textId="77777777" w:rsidR="006366F9" w:rsidRDefault="006366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47A7" w14:textId="77777777" w:rsidR="000B6265" w:rsidRDefault="000B626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DD4CA" w14:textId="77777777" w:rsidR="00072B27" w:rsidRDefault="00072B27">
    <w:pPr>
      <w:pStyle w:val="Header"/>
    </w:pPr>
    <w:r>
      <w:tab/>
    </w:r>
  </w:p>
  <w:p w14:paraId="1CB91942" w14:textId="77777777" w:rsidR="00072B27" w:rsidRDefault="00072B27">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9"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0"/>
  </w:num>
  <w:num w:numId="6">
    <w:abstractNumId w:val="3"/>
  </w:num>
  <w:num w:numId="7">
    <w:abstractNumId w:val="5"/>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C2"/>
    <w:rsid w:val="00013DFE"/>
    <w:rsid w:val="000170C6"/>
    <w:rsid w:val="00026509"/>
    <w:rsid w:val="000368F8"/>
    <w:rsid w:val="0004224E"/>
    <w:rsid w:val="00043993"/>
    <w:rsid w:val="00043B0E"/>
    <w:rsid w:val="00050C5B"/>
    <w:rsid w:val="000528ED"/>
    <w:rsid w:val="000668A3"/>
    <w:rsid w:val="00072B27"/>
    <w:rsid w:val="000779C5"/>
    <w:rsid w:val="00086DC0"/>
    <w:rsid w:val="00091FC3"/>
    <w:rsid w:val="00093E08"/>
    <w:rsid w:val="00096846"/>
    <w:rsid w:val="000B0AA3"/>
    <w:rsid w:val="000B6265"/>
    <w:rsid w:val="000B6CEE"/>
    <w:rsid w:val="000C5D09"/>
    <w:rsid w:val="000C7969"/>
    <w:rsid w:val="000D2FBB"/>
    <w:rsid w:val="000D35D9"/>
    <w:rsid w:val="000D441E"/>
    <w:rsid w:val="000E519A"/>
    <w:rsid w:val="000F27E4"/>
    <w:rsid w:val="000F2A4F"/>
    <w:rsid w:val="00100827"/>
    <w:rsid w:val="00110A08"/>
    <w:rsid w:val="001134CB"/>
    <w:rsid w:val="00131DF2"/>
    <w:rsid w:val="001357D5"/>
    <w:rsid w:val="001359A4"/>
    <w:rsid w:val="00152BE8"/>
    <w:rsid w:val="0016066F"/>
    <w:rsid w:val="00167385"/>
    <w:rsid w:val="00177920"/>
    <w:rsid w:val="00184C9B"/>
    <w:rsid w:val="001927C3"/>
    <w:rsid w:val="001A4E2B"/>
    <w:rsid w:val="001B20E5"/>
    <w:rsid w:val="001C08F0"/>
    <w:rsid w:val="001C6EF1"/>
    <w:rsid w:val="001D3AAC"/>
    <w:rsid w:val="0020611A"/>
    <w:rsid w:val="00206875"/>
    <w:rsid w:val="00230176"/>
    <w:rsid w:val="00256E57"/>
    <w:rsid w:val="00277700"/>
    <w:rsid w:val="002956B4"/>
    <w:rsid w:val="002B6D2B"/>
    <w:rsid w:val="002E11DF"/>
    <w:rsid w:val="002E3627"/>
    <w:rsid w:val="002E3BBC"/>
    <w:rsid w:val="002E3FCE"/>
    <w:rsid w:val="002E5D3C"/>
    <w:rsid w:val="002F2CA5"/>
    <w:rsid w:val="0030696A"/>
    <w:rsid w:val="0031279E"/>
    <w:rsid w:val="00320FBF"/>
    <w:rsid w:val="00334BA8"/>
    <w:rsid w:val="00335B44"/>
    <w:rsid w:val="00342448"/>
    <w:rsid w:val="003647B8"/>
    <w:rsid w:val="00373DE0"/>
    <w:rsid w:val="0037577F"/>
    <w:rsid w:val="00380583"/>
    <w:rsid w:val="003954AC"/>
    <w:rsid w:val="003A100B"/>
    <w:rsid w:val="003B7299"/>
    <w:rsid w:val="003C237A"/>
    <w:rsid w:val="003C288E"/>
    <w:rsid w:val="003C4B52"/>
    <w:rsid w:val="003D6826"/>
    <w:rsid w:val="003E1D08"/>
    <w:rsid w:val="00400823"/>
    <w:rsid w:val="00404883"/>
    <w:rsid w:val="00404E12"/>
    <w:rsid w:val="0041020C"/>
    <w:rsid w:val="0041502E"/>
    <w:rsid w:val="00422464"/>
    <w:rsid w:val="00423271"/>
    <w:rsid w:val="00425F10"/>
    <w:rsid w:val="00431ECE"/>
    <w:rsid w:val="00443115"/>
    <w:rsid w:val="004436CF"/>
    <w:rsid w:val="0045246B"/>
    <w:rsid w:val="00481534"/>
    <w:rsid w:val="00484138"/>
    <w:rsid w:val="00484C7E"/>
    <w:rsid w:val="0048570D"/>
    <w:rsid w:val="00490719"/>
    <w:rsid w:val="004A3185"/>
    <w:rsid w:val="004A4B9C"/>
    <w:rsid w:val="004D56EB"/>
    <w:rsid w:val="004E0F21"/>
    <w:rsid w:val="004F29B3"/>
    <w:rsid w:val="005026C4"/>
    <w:rsid w:val="00511F83"/>
    <w:rsid w:val="005120E2"/>
    <w:rsid w:val="0051485A"/>
    <w:rsid w:val="005152A8"/>
    <w:rsid w:val="0052480F"/>
    <w:rsid w:val="00543C14"/>
    <w:rsid w:val="0058394E"/>
    <w:rsid w:val="00584080"/>
    <w:rsid w:val="00592008"/>
    <w:rsid w:val="00597C0B"/>
    <w:rsid w:val="005A02E9"/>
    <w:rsid w:val="005A375E"/>
    <w:rsid w:val="005C7229"/>
    <w:rsid w:val="005D63EA"/>
    <w:rsid w:val="005F2CD5"/>
    <w:rsid w:val="005F2FAB"/>
    <w:rsid w:val="005F53C2"/>
    <w:rsid w:val="005F55C3"/>
    <w:rsid w:val="005F5E83"/>
    <w:rsid w:val="005F6F5E"/>
    <w:rsid w:val="005F7307"/>
    <w:rsid w:val="005F7A91"/>
    <w:rsid w:val="0061035F"/>
    <w:rsid w:val="00633A4E"/>
    <w:rsid w:val="006356F9"/>
    <w:rsid w:val="006366F9"/>
    <w:rsid w:val="00642767"/>
    <w:rsid w:val="006445C0"/>
    <w:rsid w:val="006462C1"/>
    <w:rsid w:val="00663A4C"/>
    <w:rsid w:val="00664876"/>
    <w:rsid w:val="00670E99"/>
    <w:rsid w:val="00671D6D"/>
    <w:rsid w:val="00675239"/>
    <w:rsid w:val="00680948"/>
    <w:rsid w:val="006905EA"/>
    <w:rsid w:val="006972DA"/>
    <w:rsid w:val="006A5285"/>
    <w:rsid w:val="006B199F"/>
    <w:rsid w:val="006B413F"/>
    <w:rsid w:val="006C0947"/>
    <w:rsid w:val="006D3424"/>
    <w:rsid w:val="006D40F5"/>
    <w:rsid w:val="006E1C76"/>
    <w:rsid w:val="00705C1A"/>
    <w:rsid w:val="00705E6B"/>
    <w:rsid w:val="00711E31"/>
    <w:rsid w:val="00716F17"/>
    <w:rsid w:val="007248EB"/>
    <w:rsid w:val="00731DA8"/>
    <w:rsid w:val="007340A1"/>
    <w:rsid w:val="00740ABD"/>
    <w:rsid w:val="007516FB"/>
    <w:rsid w:val="00753FA8"/>
    <w:rsid w:val="00754FB4"/>
    <w:rsid w:val="00762ACA"/>
    <w:rsid w:val="00763E28"/>
    <w:rsid w:val="0078135D"/>
    <w:rsid w:val="007875C2"/>
    <w:rsid w:val="007A5EB8"/>
    <w:rsid w:val="007A7862"/>
    <w:rsid w:val="007C19C8"/>
    <w:rsid w:val="007C1F93"/>
    <w:rsid w:val="007C64A8"/>
    <w:rsid w:val="007E2284"/>
    <w:rsid w:val="007F1467"/>
    <w:rsid w:val="00800F17"/>
    <w:rsid w:val="00825BAE"/>
    <w:rsid w:val="00830852"/>
    <w:rsid w:val="00833159"/>
    <w:rsid w:val="008412B3"/>
    <w:rsid w:val="0085386D"/>
    <w:rsid w:val="00863761"/>
    <w:rsid w:val="00863DDF"/>
    <w:rsid w:val="008728F9"/>
    <w:rsid w:val="00873CDF"/>
    <w:rsid w:val="00884E0A"/>
    <w:rsid w:val="008864A5"/>
    <w:rsid w:val="00890249"/>
    <w:rsid w:val="008949A9"/>
    <w:rsid w:val="00897EE2"/>
    <w:rsid w:val="008A3115"/>
    <w:rsid w:val="008A4657"/>
    <w:rsid w:val="008A53AD"/>
    <w:rsid w:val="008B08D6"/>
    <w:rsid w:val="008C5F0E"/>
    <w:rsid w:val="008D0C1F"/>
    <w:rsid w:val="008D5B40"/>
    <w:rsid w:val="00912278"/>
    <w:rsid w:val="009142E6"/>
    <w:rsid w:val="00914DBD"/>
    <w:rsid w:val="00917F4D"/>
    <w:rsid w:val="0093071B"/>
    <w:rsid w:val="00934F89"/>
    <w:rsid w:val="009379E2"/>
    <w:rsid w:val="00961B6D"/>
    <w:rsid w:val="00971023"/>
    <w:rsid w:val="00975EE6"/>
    <w:rsid w:val="00976ECA"/>
    <w:rsid w:val="0098538E"/>
    <w:rsid w:val="009964FD"/>
    <w:rsid w:val="0099727A"/>
    <w:rsid w:val="00997527"/>
    <w:rsid w:val="009A3BF7"/>
    <w:rsid w:val="009B3F76"/>
    <w:rsid w:val="009B711C"/>
    <w:rsid w:val="009C6088"/>
    <w:rsid w:val="009D03D0"/>
    <w:rsid w:val="009D10CE"/>
    <w:rsid w:val="00A0049E"/>
    <w:rsid w:val="00A0073E"/>
    <w:rsid w:val="00A04005"/>
    <w:rsid w:val="00A37DD0"/>
    <w:rsid w:val="00A518C6"/>
    <w:rsid w:val="00A6119E"/>
    <w:rsid w:val="00A62668"/>
    <w:rsid w:val="00A9179D"/>
    <w:rsid w:val="00AA693C"/>
    <w:rsid w:val="00AB3E96"/>
    <w:rsid w:val="00AE3FCA"/>
    <w:rsid w:val="00AF041E"/>
    <w:rsid w:val="00AF772D"/>
    <w:rsid w:val="00B022F4"/>
    <w:rsid w:val="00B07954"/>
    <w:rsid w:val="00B11EC5"/>
    <w:rsid w:val="00B32C21"/>
    <w:rsid w:val="00B7013C"/>
    <w:rsid w:val="00B739A0"/>
    <w:rsid w:val="00B73A56"/>
    <w:rsid w:val="00B8472B"/>
    <w:rsid w:val="00BA10DE"/>
    <w:rsid w:val="00BA1CEF"/>
    <w:rsid w:val="00BA228D"/>
    <w:rsid w:val="00BB3308"/>
    <w:rsid w:val="00BD1359"/>
    <w:rsid w:val="00BD6602"/>
    <w:rsid w:val="00BD78E7"/>
    <w:rsid w:val="00BE5DEC"/>
    <w:rsid w:val="00BF0E39"/>
    <w:rsid w:val="00BF3FE0"/>
    <w:rsid w:val="00BF4C78"/>
    <w:rsid w:val="00BF4E3E"/>
    <w:rsid w:val="00BF6CBC"/>
    <w:rsid w:val="00C115CC"/>
    <w:rsid w:val="00C24133"/>
    <w:rsid w:val="00C263AD"/>
    <w:rsid w:val="00C34CF1"/>
    <w:rsid w:val="00C443D2"/>
    <w:rsid w:val="00C57169"/>
    <w:rsid w:val="00C61B76"/>
    <w:rsid w:val="00C63435"/>
    <w:rsid w:val="00C775C4"/>
    <w:rsid w:val="00C915A3"/>
    <w:rsid w:val="00CD4122"/>
    <w:rsid w:val="00CE4363"/>
    <w:rsid w:val="00CF6554"/>
    <w:rsid w:val="00D0506A"/>
    <w:rsid w:val="00D068DB"/>
    <w:rsid w:val="00D0719D"/>
    <w:rsid w:val="00D07785"/>
    <w:rsid w:val="00D10713"/>
    <w:rsid w:val="00D126E8"/>
    <w:rsid w:val="00D14C1D"/>
    <w:rsid w:val="00D158D3"/>
    <w:rsid w:val="00D16AB8"/>
    <w:rsid w:val="00D40943"/>
    <w:rsid w:val="00D50D54"/>
    <w:rsid w:val="00D60ED5"/>
    <w:rsid w:val="00D73BE5"/>
    <w:rsid w:val="00D758C2"/>
    <w:rsid w:val="00D75EED"/>
    <w:rsid w:val="00D7674D"/>
    <w:rsid w:val="00D77867"/>
    <w:rsid w:val="00D83CF7"/>
    <w:rsid w:val="00D90E20"/>
    <w:rsid w:val="00D95A51"/>
    <w:rsid w:val="00D97C88"/>
    <w:rsid w:val="00DB5B31"/>
    <w:rsid w:val="00DC6988"/>
    <w:rsid w:val="00DD506A"/>
    <w:rsid w:val="00DE1689"/>
    <w:rsid w:val="00DE2A42"/>
    <w:rsid w:val="00DF1279"/>
    <w:rsid w:val="00DF6EA5"/>
    <w:rsid w:val="00DF7EE4"/>
    <w:rsid w:val="00E02EFC"/>
    <w:rsid w:val="00E1307A"/>
    <w:rsid w:val="00E261DA"/>
    <w:rsid w:val="00E51B11"/>
    <w:rsid w:val="00E60378"/>
    <w:rsid w:val="00E676C2"/>
    <w:rsid w:val="00E703AA"/>
    <w:rsid w:val="00E70527"/>
    <w:rsid w:val="00E76BFF"/>
    <w:rsid w:val="00E80CDE"/>
    <w:rsid w:val="00E82D75"/>
    <w:rsid w:val="00E94ED9"/>
    <w:rsid w:val="00E968B1"/>
    <w:rsid w:val="00EA7B8C"/>
    <w:rsid w:val="00EB36FA"/>
    <w:rsid w:val="00EB4E1B"/>
    <w:rsid w:val="00EC65B2"/>
    <w:rsid w:val="00ED7CFD"/>
    <w:rsid w:val="00EE0F62"/>
    <w:rsid w:val="00EF2055"/>
    <w:rsid w:val="00F06093"/>
    <w:rsid w:val="00F150A0"/>
    <w:rsid w:val="00F16D2A"/>
    <w:rsid w:val="00F31131"/>
    <w:rsid w:val="00F3282E"/>
    <w:rsid w:val="00F353BF"/>
    <w:rsid w:val="00F616FC"/>
    <w:rsid w:val="00F6174A"/>
    <w:rsid w:val="00F63CDB"/>
    <w:rsid w:val="00F658D8"/>
    <w:rsid w:val="00F726FE"/>
    <w:rsid w:val="00F757CA"/>
    <w:rsid w:val="00F90058"/>
    <w:rsid w:val="00F9248F"/>
    <w:rsid w:val="00FC190D"/>
    <w:rsid w:val="00FD69A7"/>
    <w:rsid w:val="00FE4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CD71C5"/>
  <w15:docId w15:val="{550CF12E-4F80-4E85-A97C-24A0232D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eastAsia="x-none"/>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34"/>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eastAsia="x-none"/>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semiHidden/>
    <w:unhideWhenUsed/>
    <w:rsid w:val="00D758C2"/>
    <w:pPr>
      <w:spacing w:line="240" w:lineRule="auto"/>
    </w:pPr>
    <w:rPr>
      <w:sz w:val="20"/>
      <w:szCs w:val="20"/>
      <w:lang w:val="x-none" w:eastAsia="x-none"/>
    </w:rPr>
  </w:style>
  <w:style w:type="character" w:customStyle="1" w:styleId="CommentTextChar">
    <w:name w:val="Comment Text Char"/>
    <w:link w:val="CommentText"/>
    <w:uiPriority w:val="99"/>
    <w:semiHidden/>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semiHidden/>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semiHidden/>
    <w:rsid w:val="00DC6988"/>
    <w:rPr>
      <w:rFonts w:ascii="Arial" w:eastAsia="Calibri" w:hAnsi="Arial" w:cs="Times New Roman"/>
      <w:lang w:eastAsia="en-US"/>
    </w:rPr>
  </w:style>
  <w:style w:type="character" w:styleId="FootnoteReference">
    <w:name w:val="footnote reference"/>
    <w:basedOn w:val="DefaultParagraphFont"/>
    <w:semiHidden/>
    <w:unhideWhenUsed/>
    <w:rsid w:val="00DC6988"/>
    <w:rPr>
      <w:vertAlign w:val="superscript"/>
    </w:rPr>
  </w:style>
  <w:style w:type="character" w:styleId="Strong">
    <w:name w:val="Strong"/>
    <w:basedOn w:val="DefaultParagraphFont"/>
    <w:uiPriority w:val="22"/>
    <w:qFormat/>
    <w:rsid w:val="00E51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t/dg4/cultureheritage/nature/Bern/Institutions/Documents/2013/Misc_2013_33rdSC_E%20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817BA-194A-499D-88F9-E4A631F9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RESOLUTION</vt:lpstr>
    </vt:vector>
  </TitlesOfParts>
  <Company>Joint Nature Conservation Committee</Company>
  <LinksUpToDate>false</LinksUpToDate>
  <CharactersWithSpaces>11670</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Jolanta Kremer</cp:lastModifiedBy>
  <cp:revision>3</cp:revision>
  <cp:lastPrinted>2015-06-01T10:28:00Z</cp:lastPrinted>
  <dcterms:created xsi:type="dcterms:W3CDTF">2015-06-01T10:28:00Z</dcterms:created>
  <dcterms:modified xsi:type="dcterms:W3CDTF">2015-06-01T10:28:00Z</dcterms:modified>
</cp:coreProperties>
</file>