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1124" w14:textId="77777777" w:rsidR="00D1257E" w:rsidRPr="000E7C59" w:rsidRDefault="00D1257E" w:rsidP="00D1257E">
      <w:pPr>
        <w:suppressAutoHyphens/>
        <w:autoSpaceDN w:val="0"/>
        <w:spacing w:line="240" w:lineRule="auto"/>
        <w:jc w:val="center"/>
        <w:textAlignment w:val="baseline"/>
        <w:rPr>
          <w:rFonts w:ascii="Times New Roman" w:eastAsia="Times New Roman" w:hAnsi="Times New Roman" w:cs="Times New Roman"/>
          <w:b/>
          <w:sz w:val="24"/>
          <w:szCs w:val="24"/>
        </w:rPr>
      </w:pPr>
      <w:r w:rsidRPr="000E7C59">
        <w:rPr>
          <w:rFonts w:ascii="Times New Roman" w:eastAsia="Times New Roman" w:hAnsi="Times New Roman" w:cs="Times New Roman"/>
          <w:b/>
          <w:sz w:val="24"/>
          <w:szCs w:val="24"/>
        </w:rPr>
        <w:t>REVIEW OF POTENTIAL IMPACTS OF MARINE FISHERIES ON MIGRATORY SEABIRDS WITHIN THE AFROTROPICAL REGION</w:t>
      </w:r>
    </w:p>
    <w:p w14:paraId="707E6805"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3C696EC5"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33CB4539" w14:textId="77777777" w:rsidR="00D1257E" w:rsidRPr="000E7C59" w:rsidRDefault="00D1257E" w:rsidP="004D300A">
      <w:pPr>
        <w:suppressAutoHyphens/>
        <w:autoSpaceDN w:val="0"/>
        <w:spacing w:line="240" w:lineRule="auto"/>
        <w:jc w:val="center"/>
        <w:textAlignment w:val="baseline"/>
        <w:rPr>
          <w:rFonts w:ascii="Times New Roman" w:eastAsia="Times New Roman" w:hAnsi="Times New Roman" w:cs="Times New Roman"/>
        </w:rPr>
      </w:pPr>
    </w:p>
    <w:p w14:paraId="182B6464"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53B70B25" w14:textId="77777777" w:rsidR="00D1257E" w:rsidRPr="000E7C59" w:rsidRDefault="00D1257E" w:rsidP="00D1257E">
      <w:pPr>
        <w:spacing w:after="200" w:line="240" w:lineRule="auto"/>
        <w:jc w:val="both"/>
        <w:rPr>
          <w:rFonts w:ascii="Times New Roman" w:hAnsi="Times New Roman" w:cs="Times New Roman"/>
          <w:b/>
          <w:sz w:val="24"/>
          <w:szCs w:val="24"/>
        </w:rPr>
      </w:pPr>
      <w:r w:rsidRPr="000E7C59">
        <w:rPr>
          <w:rFonts w:ascii="Times New Roman" w:hAnsi="Times New Roman" w:cs="Times New Roman"/>
          <w:b/>
          <w:sz w:val="24"/>
          <w:szCs w:val="24"/>
        </w:rPr>
        <w:t>Background</w:t>
      </w:r>
    </w:p>
    <w:p w14:paraId="30337AD6" w14:textId="77777777" w:rsidR="00D1257E" w:rsidRPr="000E7C59" w:rsidRDefault="00D1257E" w:rsidP="00D1257E">
      <w:pPr>
        <w:spacing w:after="200" w:line="240" w:lineRule="auto"/>
        <w:jc w:val="both"/>
        <w:rPr>
          <w:rFonts w:ascii="Times New Roman" w:hAnsi="Times New Roman" w:cs="Times New Roman"/>
        </w:rPr>
      </w:pPr>
      <w:r w:rsidRPr="000E7C59">
        <w:rPr>
          <w:rFonts w:ascii="Times New Roman" w:hAnsi="Times New Roman" w:cs="Times New Roman"/>
        </w:rPr>
        <w:t>At the First Session of the Meeting of the Parties to AEWA in November 1999, a project entitled “</w:t>
      </w:r>
      <w:r w:rsidRPr="000E7C59">
        <w:rPr>
          <w:rFonts w:ascii="Times New Roman" w:hAnsi="Times New Roman" w:cs="Times New Roman"/>
          <w:i/>
        </w:rPr>
        <w:t>Study of the potential impacts of marine fisheries on migratory seabirds</w:t>
      </w:r>
      <w:r w:rsidRPr="000E7C59">
        <w:rPr>
          <w:rFonts w:ascii="Times New Roman" w:hAnsi="Times New Roman" w:cs="Times New Roman"/>
        </w:rPr>
        <w:t xml:space="preserve">” was listed amongst the AEWA International Implementation Priorities 2000-2004 (Resolution 1.4). Following the acquisition of funding, the UNEP/AEWA Secretariat contracted the (then) Avian Demography Unit at the University of Cape Town, South Africa, to undertake the project (Cooper 2006). </w:t>
      </w:r>
    </w:p>
    <w:p w14:paraId="41FC28E7" w14:textId="77777777" w:rsidR="00D1257E" w:rsidRPr="000E7C59" w:rsidRDefault="00D1257E" w:rsidP="00D1257E">
      <w:pPr>
        <w:spacing w:after="200" w:line="240" w:lineRule="auto"/>
        <w:jc w:val="both"/>
        <w:rPr>
          <w:rFonts w:ascii="Times New Roman" w:hAnsi="Times New Roman" w:cs="Times New Roman"/>
        </w:rPr>
      </w:pPr>
      <w:r w:rsidRPr="000E7C59">
        <w:rPr>
          <w:rFonts w:ascii="Times New Roman" w:hAnsi="Times New Roman" w:cs="Times New Roman"/>
        </w:rPr>
        <w:t xml:space="preserve">During initial discussions on the scope and ambit of the project, it was agreed that it would be a desktop study, reviewing published and grey literature sources, and further that it would be restricted to the Afrotropical Region (Africa south of the Sahara). An initial draft was completed in 2009, by John Cooper and Samantha Peterson; this focused on the Atlantic Ocean. </w:t>
      </w:r>
    </w:p>
    <w:p w14:paraId="01B9F280" w14:textId="77777777" w:rsidR="00935D62" w:rsidRPr="000E7C59" w:rsidRDefault="00D1257E" w:rsidP="00935D62">
      <w:pPr>
        <w:spacing w:line="240" w:lineRule="auto"/>
        <w:jc w:val="both"/>
        <w:rPr>
          <w:rFonts w:ascii="Times New Roman" w:hAnsi="Times New Roman" w:cs="Times New Roman"/>
        </w:rPr>
      </w:pPr>
      <w:r w:rsidRPr="000E7C59">
        <w:rPr>
          <w:rFonts w:ascii="Times New Roman" w:hAnsi="Times New Roman" w:cs="Times New Roman"/>
        </w:rPr>
        <w:t xml:space="preserve">After a review by the Technical Committee, a number of major issues were raised. In 2013 the UNEP/AEWA Secretariat managed to acquire extra funding and commissioned a revision of the report to BirdLife South Africa. </w:t>
      </w:r>
    </w:p>
    <w:p w14:paraId="5598BE0A" w14:textId="77777777" w:rsidR="00935D62" w:rsidRPr="000E7C59" w:rsidRDefault="00935D62" w:rsidP="00935D62">
      <w:pPr>
        <w:spacing w:line="240" w:lineRule="auto"/>
        <w:jc w:val="both"/>
        <w:rPr>
          <w:rFonts w:ascii="Times New Roman" w:hAnsi="Times New Roman" w:cs="Times New Roman"/>
        </w:rPr>
      </w:pPr>
    </w:p>
    <w:p w14:paraId="5FBF5F8C" w14:textId="77777777" w:rsidR="00935D62" w:rsidRPr="000E7C59" w:rsidRDefault="00D1257E" w:rsidP="00935D62">
      <w:pPr>
        <w:spacing w:line="240" w:lineRule="auto"/>
        <w:jc w:val="both"/>
        <w:rPr>
          <w:rFonts w:ascii="Times New Roman" w:hAnsi="Times New Roman" w:cs="Times New Roman"/>
        </w:rPr>
      </w:pPr>
      <w:r w:rsidRPr="000E7C59">
        <w:rPr>
          <w:rFonts w:ascii="Times New Roman" w:hAnsi="Times New Roman" w:cs="Times New Roman"/>
        </w:rPr>
        <w:t>Th</w:t>
      </w:r>
      <w:r w:rsidR="00935D62" w:rsidRPr="000E7C59">
        <w:rPr>
          <w:rFonts w:ascii="Times New Roman" w:hAnsi="Times New Roman" w:cs="Times New Roman"/>
        </w:rPr>
        <w:t>e</w:t>
      </w:r>
      <w:r w:rsidRPr="000E7C59">
        <w:rPr>
          <w:rFonts w:ascii="Times New Roman" w:hAnsi="Times New Roman" w:cs="Times New Roman"/>
        </w:rPr>
        <w:t xml:space="preserve"> current document represents a revised and updated version thereof, expanded to cover a broader range of fisheries in both Atlantic and Indian oceans.</w:t>
      </w:r>
      <w:r w:rsidR="00935D62" w:rsidRPr="000E7C59">
        <w:rPr>
          <w:rFonts w:ascii="Times New Roman" w:hAnsi="Times New Roman" w:cs="Times New Roman"/>
        </w:rPr>
        <w:t xml:space="preserve"> It was reviewed by the AEWA Technical Committee prior to and during its 12</w:t>
      </w:r>
      <w:r w:rsidR="00935D62" w:rsidRPr="000E7C59">
        <w:rPr>
          <w:rFonts w:ascii="Times New Roman" w:hAnsi="Times New Roman" w:cs="Times New Roman"/>
          <w:vertAlign w:val="superscript"/>
        </w:rPr>
        <w:t xml:space="preserve">th </w:t>
      </w:r>
      <w:r w:rsidR="00935D62" w:rsidRPr="000E7C59">
        <w:rPr>
          <w:rFonts w:ascii="Times New Roman" w:hAnsi="Times New Roman" w:cs="Times New Roman"/>
        </w:rPr>
        <w:t>Meeting in March 2015, where it was approved for submission to MOP6.</w:t>
      </w:r>
    </w:p>
    <w:p w14:paraId="4BC16D81" w14:textId="77777777" w:rsidR="00935D62" w:rsidRPr="000E7C59" w:rsidRDefault="00935D62" w:rsidP="00935D62">
      <w:pPr>
        <w:spacing w:line="240" w:lineRule="auto"/>
        <w:jc w:val="both"/>
        <w:rPr>
          <w:rFonts w:ascii="Times New Roman" w:hAnsi="Times New Roman" w:cs="Times New Roman"/>
        </w:rPr>
      </w:pPr>
    </w:p>
    <w:p w14:paraId="5692BA10" w14:textId="77777777" w:rsidR="00935D62" w:rsidRPr="000E7C59" w:rsidRDefault="00935D62" w:rsidP="00935D62">
      <w:pPr>
        <w:spacing w:line="240" w:lineRule="auto"/>
        <w:jc w:val="both"/>
        <w:rPr>
          <w:rFonts w:ascii="Times New Roman" w:hAnsi="Times New Roman" w:cs="Times New Roman"/>
        </w:rPr>
      </w:pPr>
    </w:p>
    <w:p w14:paraId="55F8ED99" w14:textId="77777777" w:rsidR="00D1257E" w:rsidRPr="000E7C59" w:rsidRDefault="00D1257E" w:rsidP="004D300A">
      <w:pPr>
        <w:spacing w:line="240" w:lineRule="auto"/>
        <w:jc w:val="both"/>
        <w:rPr>
          <w:rFonts w:ascii="Times New Roman" w:hAnsi="Times New Roman" w:cs="Times New Roman"/>
          <w:b/>
          <w:sz w:val="24"/>
          <w:szCs w:val="24"/>
        </w:rPr>
      </w:pPr>
      <w:r w:rsidRPr="000E7C59">
        <w:rPr>
          <w:rFonts w:ascii="Times New Roman" w:hAnsi="Times New Roman" w:cs="Times New Roman"/>
          <w:b/>
          <w:sz w:val="24"/>
          <w:szCs w:val="24"/>
        </w:rPr>
        <w:t xml:space="preserve">Action </w:t>
      </w:r>
      <w:r w:rsidR="001C013E" w:rsidRPr="000E7C59">
        <w:rPr>
          <w:rFonts w:ascii="Times New Roman" w:hAnsi="Times New Roman" w:cs="Times New Roman"/>
          <w:b/>
          <w:sz w:val="24"/>
          <w:szCs w:val="24"/>
        </w:rPr>
        <w:t>R</w:t>
      </w:r>
      <w:r w:rsidRPr="000E7C59">
        <w:rPr>
          <w:rFonts w:ascii="Times New Roman" w:hAnsi="Times New Roman" w:cs="Times New Roman"/>
          <w:b/>
          <w:sz w:val="24"/>
          <w:szCs w:val="24"/>
        </w:rPr>
        <w:t xml:space="preserve">equested </w:t>
      </w:r>
      <w:r w:rsidR="00940D20" w:rsidRPr="000E7C59">
        <w:rPr>
          <w:rFonts w:ascii="Times New Roman" w:hAnsi="Times New Roman" w:cs="Times New Roman"/>
          <w:b/>
          <w:sz w:val="24"/>
          <w:szCs w:val="24"/>
        </w:rPr>
        <w:t>from</w:t>
      </w:r>
      <w:r w:rsidRPr="000E7C59">
        <w:rPr>
          <w:rFonts w:ascii="Times New Roman" w:hAnsi="Times New Roman" w:cs="Times New Roman"/>
          <w:b/>
          <w:sz w:val="24"/>
          <w:szCs w:val="24"/>
        </w:rPr>
        <w:t xml:space="preserve"> the </w:t>
      </w:r>
      <w:r w:rsidR="00BA34FE" w:rsidRPr="000E7C59">
        <w:rPr>
          <w:rFonts w:ascii="Times New Roman" w:hAnsi="Times New Roman" w:cs="Times New Roman"/>
          <w:b/>
          <w:sz w:val="24"/>
          <w:szCs w:val="24"/>
        </w:rPr>
        <w:t>Standing</w:t>
      </w:r>
      <w:r w:rsidRPr="000E7C59">
        <w:rPr>
          <w:rFonts w:ascii="Times New Roman" w:hAnsi="Times New Roman" w:cs="Times New Roman"/>
          <w:b/>
          <w:sz w:val="24"/>
          <w:szCs w:val="24"/>
        </w:rPr>
        <w:t xml:space="preserve"> Committee</w:t>
      </w:r>
    </w:p>
    <w:p w14:paraId="49BFF51A" w14:textId="77777777" w:rsidR="004D300A" w:rsidRPr="000E7C59" w:rsidRDefault="004D300A" w:rsidP="004D300A">
      <w:pPr>
        <w:spacing w:line="240" w:lineRule="auto"/>
        <w:jc w:val="both"/>
        <w:rPr>
          <w:rFonts w:ascii="Times New Roman" w:hAnsi="Times New Roman" w:cs="Times New Roman"/>
          <w:b/>
          <w:sz w:val="24"/>
          <w:szCs w:val="24"/>
        </w:rPr>
      </w:pPr>
    </w:p>
    <w:p w14:paraId="642ABD36" w14:textId="3130D2D6" w:rsidR="00D1257E" w:rsidRPr="000E7C59" w:rsidRDefault="00D1257E" w:rsidP="00D1257E">
      <w:pPr>
        <w:spacing w:after="200" w:line="240" w:lineRule="auto"/>
        <w:jc w:val="both"/>
        <w:rPr>
          <w:rFonts w:ascii="Times New Roman" w:hAnsi="Times New Roman" w:cs="Times New Roman"/>
        </w:rPr>
      </w:pPr>
      <w:r w:rsidRPr="000E7C59">
        <w:rPr>
          <w:rFonts w:ascii="Times New Roman" w:hAnsi="Times New Roman" w:cs="Times New Roman"/>
        </w:rPr>
        <w:t xml:space="preserve">The </w:t>
      </w:r>
      <w:r w:rsidR="00935D62" w:rsidRPr="000E7C59">
        <w:rPr>
          <w:rFonts w:ascii="Times New Roman" w:hAnsi="Times New Roman" w:cs="Times New Roman"/>
        </w:rPr>
        <w:t>Standing Committee</w:t>
      </w:r>
      <w:r w:rsidRPr="000E7C59">
        <w:rPr>
          <w:rFonts w:ascii="Times New Roman" w:hAnsi="Times New Roman" w:cs="Times New Roman"/>
        </w:rPr>
        <w:t xml:space="preserve"> is requested to </w:t>
      </w:r>
      <w:r w:rsidR="009B341D">
        <w:rPr>
          <w:rFonts w:ascii="Times New Roman" w:hAnsi="Times New Roman" w:cs="Times New Roman"/>
        </w:rPr>
        <w:t>decide on the</w:t>
      </w:r>
      <w:r w:rsidR="00935D62" w:rsidRPr="000E7C59">
        <w:rPr>
          <w:rFonts w:ascii="Times New Roman" w:hAnsi="Times New Roman" w:cs="Times New Roman"/>
        </w:rPr>
        <w:t xml:space="preserve"> submission </w:t>
      </w:r>
      <w:r w:rsidR="009B341D">
        <w:rPr>
          <w:rFonts w:ascii="Times New Roman" w:hAnsi="Times New Roman" w:cs="Times New Roman"/>
        </w:rPr>
        <w:t xml:space="preserve">of the report </w:t>
      </w:r>
      <w:r w:rsidRPr="000E7C59">
        <w:rPr>
          <w:rFonts w:ascii="Times New Roman" w:hAnsi="Times New Roman" w:cs="Times New Roman"/>
        </w:rPr>
        <w:t>to the 6</w:t>
      </w:r>
      <w:r w:rsidRPr="000E7C59">
        <w:rPr>
          <w:rFonts w:ascii="Times New Roman" w:hAnsi="Times New Roman" w:cs="Times New Roman"/>
          <w:vertAlign w:val="superscript"/>
        </w:rPr>
        <w:t>th</w:t>
      </w:r>
      <w:r w:rsidRPr="000E7C59">
        <w:rPr>
          <w:rFonts w:ascii="Times New Roman" w:hAnsi="Times New Roman" w:cs="Times New Roman"/>
        </w:rPr>
        <w:t xml:space="preserve"> Session of the Meeting of the Parties to AEWA.</w:t>
      </w:r>
    </w:p>
    <w:p w14:paraId="56A9A77E" w14:textId="77777777" w:rsidR="00BA34FE" w:rsidRPr="000E7C59" w:rsidRDefault="00BA34FE" w:rsidP="00D1257E">
      <w:pPr>
        <w:spacing w:after="200" w:line="240" w:lineRule="auto"/>
        <w:jc w:val="both"/>
        <w:rPr>
          <w:rFonts w:ascii="Times New Roman" w:hAnsi="Times New Roman" w:cs="Times New Roman"/>
        </w:rPr>
        <w:sectPr w:rsidR="00BA34FE" w:rsidRPr="000E7C59" w:rsidSect="00BA34FE">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708" w:footer="708" w:gutter="0"/>
          <w:pgNumType w:fmt="lowerRoman" w:start="1"/>
          <w:cols w:space="708"/>
          <w:docGrid w:linePitch="360"/>
        </w:sectPr>
      </w:pPr>
    </w:p>
    <w:p w14:paraId="458B75AC" w14:textId="77777777" w:rsidR="00D1257E" w:rsidRPr="000E7C59" w:rsidRDefault="00D1257E" w:rsidP="00D1257E">
      <w:pPr>
        <w:spacing w:after="200" w:line="240" w:lineRule="auto"/>
        <w:jc w:val="both"/>
        <w:rPr>
          <w:rFonts w:ascii="Times New Roman" w:hAnsi="Times New Roman" w:cs="Times New Roman"/>
        </w:rPr>
      </w:pPr>
    </w:p>
    <w:p w14:paraId="122E2CB7" w14:textId="77777777" w:rsidR="00D1257E" w:rsidRPr="000E7C59" w:rsidRDefault="00D1257E" w:rsidP="00D1257E">
      <w:pPr>
        <w:suppressAutoHyphens/>
        <w:autoSpaceDN w:val="0"/>
        <w:spacing w:line="240" w:lineRule="auto"/>
        <w:textAlignment w:val="baseline"/>
        <w:rPr>
          <w:rFonts w:ascii="Times New Roman" w:eastAsia="Times New Roman" w:hAnsi="Times New Roman" w:cs="Times New Roman"/>
        </w:rPr>
      </w:pPr>
    </w:p>
    <w:p w14:paraId="10762B2B"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2062DD6D"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0BD5590C"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12C5C88D"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48AB7CA0"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75D8D0D3" w14:textId="77777777" w:rsidR="00D1257E" w:rsidRPr="000E7C59" w:rsidRDefault="00D1257E" w:rsidP="006F5997">
      <w:pPr>
        <w:widowControl w:val="0"/>
        <w:overflowPunct w:val="0"/>
        <w:autoSpaceDE w:val="0"/>
        <w:autoSpaceDN w:val="0"/>
        <w:adjustRightInd w:val="0"/>
        <w:spacing w:line="240" w:lineRule="auto"/>
        <w:jc w:val="center"/>
        <w:rPr>
          <w:rFonts w:ascii="Garamond" w:hAnsi="Garamond" w:cs="Times"/>
          <w:b/>
          <w:bCs/>
          <w:sz w:val="32"/>
          <w:szCs w:val="24"/>
        </w:rPr>
      </w:pPr>
    </w:p>
    <w:p w14:paraId="19D03287" w14:textId="77777777" w:rsidR="006C44AE" w:rsidRPr="000E7C59" w:rsidRDefault="00CD460D" w:rsidP="006F5997">
      <w:pPr>
        <w:widowControl w:val="0"/>
        <w:overflowPunct w:val="0"/>
        <w:autoSpaceDE w:val="0"/>
        <w:autoSpaceDN w:val="0"/>
        <w:adjustRightInd w:val="0"/>
        <w:spacing w:line="240" w:lineRule="auto"/>
        <w:jc w:val="center"/>
        <w:rPr>
          <w:rFonts w:ascii="Garamond" w:hAnsi="Garamond"/>
          <w:sz w:val="32"/>
          <w:szCs w:val="24"/>
        </w:rPr>
      </w:pPr>
      <w:r w:rsidRPr="000E7C59">
        <w:rPr>
          <w:rFonts w:ascii="Garamond" w:hAnsi="Garamond" w:cs="Times"/>
          <w:b/>
          <w:bCs/>
          <w:sz w:val="32"/>
          <w:szCs w:val="24"/>
        </w:rPr>
        <w:t xml:space="preserve">REVIEW OF </w:t>
      </w:r>
      <w:r w:rsidR="006C44AE" w:rsidRPr="000E7C59">
        <w:rPr>
          <w:rFonts w:ascii="Garamond" w:hAnsi="Garamond" w:cs="Times"/>
          <w:b/>
          <w:bCs/>
          <w:sz w:val="32"/>
          <w:szCs w:val="24"/>
        </w:rPr>
        <w:t>POTENTIAL IMPACTS OF MARINE FISHERIES ON MIGRATORY SEABIRDS WITHIN THE AFROTROPICAL REGION</w:t>
      </w:r>
    </w:p>
    <w:p w14:paraId="632F32E4"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32"/>
          <w:szCs w:val="24"/>
        </w:rPr>
      </w:pPr>
    </w:p>
    <w:p w14:paraId="24C04A78"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32"/>
          <w:szCs w:val="24"/>
        </w:rPr>
      </w:pPr>
    </w:p>
    <w:p w14:paraId="7FF597CF"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32"/>
          <w:szCs w:val="24"/>
        </w:rPr>
      </w:pPr>
    </w:p>
    <w:p w14:paraId="0BCDE593"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32"/>
          <w:szCs w:val="24"/>
        </w:rPr>
      </w:pPr>
    </w:p>
    <w:p w14:paraId="74ECF82A"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32"/>
          <w:szCs w:val="24"/>
        </w:rPr>
      </w:pPr>
      <w:r w:rsidRPr="000E7C59">
        <w:rPr>
          <w:rFonts w:ascii="Garamond" w:hAnsi="Garamond" w:cs="Times"/>
          <w:b/>
          <w:bCs/>
          <w:sz w:val="32"/>
          <w:szCs w:val="24"/>
        </w:rPr>
        <w:t>REPORT TO THE AFRICAN-EURASIAN WATERBIRD AGREEMENT</w:t>
      </w:r>
    </w:p>
    <w:p w14:paraId="41F95333" w14:textId="77777777" w:rsidR="000F46A4" w:rsidRPr="000E7C59" w:rsidRDefault="000F46A4" w:rsidP="006F5997">
      <w:pPr>
        <w:widowControl w:val="0"/>
        <w:autoSpaceDE w:val="0"/>
        <w:autoSpaceDN w:val="0"/>
        <w:adjustRightInd w:val="0"/>
        <w:spacing w:line="240" w:lineRule="auto"/>
        <w:jc w:val="center"/>
        <w:rPr>
          <w:rFonts w:ascii="Garamond" w:hAnsi="Garamond"/>
          <w:sz w:val="32"/>
          <w:szCs w:val="24"/>
        </w:rPr>
      </w:pPr>
    </w:p>
    <w:p w14:paraId="14F9B3C1" w14:textId="7BFD9A96" w:rsidR="006C44AE" w:rsidRPr="000E7C59" w:rsidRDefault="009F47F3" w:rsidP="006F5997">
      <w:pPr>
        <w:widowControl w:val="0"/>
        <w:autoSpaceDE w:val="0"/>
        <w:autoSpaceDN w:val="0"/>
        <w:adjustRightInd w:val="0"/>
        <w:spacing w:line="240" w:lineRule="auto"/>
        <w:jc w:val="center"/>
        <w:rPr>
          <w:rFonts w:ascii="Garamond" w:hAnsi="Garamond"/>
          <w:sz w:val="28"/>
          <w:szCs w:val="24"/>
        </w:rPr>
      </w:pPr>
      <w:r w:rsidRPr="000E7C59">
        <w:rPr>
          <w:rFonts w:ascii="Garamond" w:hAnsi="Garamond"/>
          <w:sz w:val="28"/>
          <w:szCs w:val="24"/>
        </w:rPr>
        <w:t>January 2015</w:t>
      </w:r>
    </w:p>
    <w:p w14:paraId="4A71BFFD" w14:textId="77777777" w:rsidR="006C44AE" w:rsidRPr="000E7C59" w:rsidRDefault="006C44AE" w:rsidP="006F5997">
      <w:pPr>
        <w:widowControl w:val="0"/>
        <w:autoSpaceDE w:val="0"/>
        <w:autoSpaceDN w:val="0"/>
        <w:adjustRightInd w:val="0"/>
        <w:spacing w:line="240" w:lineRule="auto"/>
        <w:jc w:val="center"/>
        <w:rPr>
          <w:rFonts w:ascii="Garamond" w:hAnsi="Garamond"/>
          <w:sz w:val="28"/>
          <w:szCs w:val="24"/>
        </w:rPr>
      </w:pPr>
    </w:p>
    <w:p w14:paraId="08DF34B1"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75F50D5D"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550EA949" w14:textId="77777777" w:rsidR="006C44AE" w:rsidRPr="000E7C59" w:rsidRDefault="006C44AE" w:rsidP="006F5997">
      <w:pPr>
        <w:widowControl w:val="0"/>
        <w:autoSpaceDE w:val="0"/>
        <w:autoSpaceDN w:val="0"/>
        <w:adjustRightInd w:val="0"/>
        <w:spacing w:line="240" w:lineRule="auto"/>
        <w:jc w:val="center"/>
        <w:rPr>
          <w:rFonts w:ascii="Garamond" w:hAnsi="Garamond" w:cs="Times"/>
          <w:b/>
          <w:bCs/>
          <w:sz w:val="24"/>
          <w:szCs w:val="24"/>
        </w:rPr>
      </w:pPr>
    </w:p>
    <w:p w14:paraId="2E814324"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2FF98BF4" w14:textId="77777777" w:rsidR="006C44AE" w:rsidRPr="000E7C59" w:rsidRDefault="006C44AE" w:rsidP="006F5997">
      <w:pPr>
        <w:widowControl w:val="0"/>
        <w:autoSpaceDE w:val="0"/>
        <w:autoSpaceDN w:val="0"/>
        <w:adjustRightInd w:val="0"/>
        <w:spacing w:line="240" w:lineRule="auto"/>
        <w:jc w:val="center"/>
        <w:rPr>
          <w:rFonts w:ascii="Garamond" w:hAnsi="Garamond"/>
          <w:sz w:val="28"/>
          <w:szCs w:val="24"/>
        </w:rPr>
      </w:pPr>
      <w:r w:rsidRPr="000E7C59">
        <w:rPr>
          <w:rFonts w:ascii="Garamond" w:hAnsi="Garamond" w:cs="Times"/>
          <w:b/>
          <w:bCs/>
          <w:sz w:val="28"/>
          <w:szCs w:val="24"/>
        </w:rPr>
        <w:t>Christina Hagen</w:t>
      </w:r>
      <w:r w:rsidR="004B1C88" w:rsidRPr="000E7C59">
        <w:rPr>
          <w:rFonts w:ascii="Garamond" w:hAnsi="Garamond" w:cs="Times"/>
          <w:b/>
          <w:bCs/>
          <w:sz w:val="28"/>
          <w:szCs w:val="24"/>
        </w:rPr>
        <w:t xml:space="preserve"> and Ross Wanless</w:t>
      </w:r>
    </w:p>
    <w:p w14:paraId="137ADB3F" w14:textId="77777777" w:rsidR="006C44AE" w:rsidRPr="000E7C59" w:rsidRDefault="006C44AE" w:rsidP="006F5997">
      <w:pPr>
        <w:widowControl w:val="0"/>
        <w:autoSpaceDE w:val="0"/>
        <w:autoSpaceDN w:val="0"/>
        <w:adjustRightInd w:val="0"/>
        <w:spacing w:line="240" w:lineRule="auto"/>
        <w:jc w:val="center"/>
        <w:rPr>
          <w:rFonts w:ascii="Garamond" w:hAnsi="Garamond"/>
          <w:b/>
          <w:sz w:val="28"/>
          <w:szCs w:val="24"/>
        </w:rPr>
      </w:pPr>
      <w:r w:rsidRPr="000E7C59">
        <w:rPr>
          <w:rFonts w:ascii="Garamond" w:hAnsi="Garamond"/>
          <w:b/>
          <w:sz w:val="28"/>
          <w:szCs w:val="24"/>
        </w:rPr>
        <w:t xml:space="preserve">Seabird </w:t>
      </w:r>
      <w:r w:rsidR="00285E41" w:rsidRPr="000E7C59">
        <w:rPr>
          <w:rFonts w:ascii="Garamond" w:hAnsi="Garamond"/>
          <w:b/>
          <w:sz w:val="28"/>
          <w:szCs w:val="24"/>
        </w:rPr>
        <w:t>Conservation Programme</w:t>
      </w:r>
      <w:r w:rsidRPr="000E7C59">
        <w:rPr>
          <w:rFonts w:ascii="Garamond" w:hAnsi="Garamond"/>
          <w:b/>
          <w:sz w:val="28"/>
          <w:szCs w:val="24"/>
        </w:rPr>
        <w:t>, BirdLife South Africa</w:t>
      </w:r>
    </w:p>
    <w:p w14:paraId="6B39BDED" w14:textId="77777777" w:rsidR="006C44AE" w:rsidRPr="000E7C59" w:rsidRDefault="006C44AE" w:rsidP="006F5997">
      <w:pPr>
        <w:widowControl w:val="0"/>
        <w:autoSpaceDE w:val="0"/>
        <w:autoSpaceDN w:val="0"/>
        <w:adjustRightInd w:val="0"/>
        <w:spacing w:line="240" w:lineRule="auto"/>
        <w:jc w:val="center"/>
        <w:rPr>
          <w:rFonts w:ascii="Garamond" w:hAnsi="Garamond"/>
          <w:sz w:val="28"/>
          <w:szCs w:val="24"/>
        </w:rPr>
      </w:pPr>
    </w:p>
    <w:p w14:paraId="21381639" w14:textId="77777777" w:rsidR="006C44AE" w:rsidRPr="000E7C59" w:rsidRDefault="006C44AE" w:rsidP="006F5997">
      <w:pPr>
        <w:widowControl w:val="0"/>
        <w:autoSpaceDE w:val="0"/>
        <w:autoSpaceDN w:val="0"/>
        <w:adjustRightInd w:val="0"/>
        <w:spacing w:line="240" w:lineRule="auto"/>
        <w:jc w:val="center"/>
        <w:rPr>
          <w:rFonts w:ascii="Garamond" w:hAnsi="Garamond"/>
          <w:b/>
          <w:sz w:val="28"/>
          <w:szCs w:val="24"/>
        </w:rPr>
      </w:pPr>
    </w:p>
    <w:p w14:paraId="7FB95C8C" w14:textId="77777777" w:rsidR="00950260" w:rsidRPr="000E7C59" w:rsidRDefault="00950260" w:rsidP="006F5997">
      <w:pPr>
        <w:widowControl w:val="0"/>
        <w:autoSpaceDE w:val="0"/>
        <w:autoSpaceDN w:val="0"/>
        <w:adjustRightInd w:val="0"/>
        <w:spacing w:line="240" w:lineRule="auto"/>
        <w:jc w:val="center"/>
        <w:rPr>
          <w:rFonts w:ascii="Garamond" w:hAnsi="Garamond"/>
          <w:b/>
          <w:sz w:val="24"/>
          <w:szCs w:val="24"/>
        </w:rPr>
      </w:pPr>
    </w:p>
    <w:p w14:paraId="052070E2" w14:textId="77777777" w:rsidR="00950260" w:rsidRPr="000E7C59" w:rsidRDefault="00950260" w:rsidP="006F5997">
      <w:pPr>
        <w:widowControl w:val="0"/>
        <w:autoSpaceDE w:val="0"/>
        <w:autoSpaceDN w:val="0"/>
        <w:adjustRightInd w:val="0"/>
        <w:spacing w:line="240" w:lineRule="auto"/>
        <w:jc w:val="center"/>
        <w:rPr>
          <w:rFonts w:ascii="Garamond" w:hAnsi="Garamond"/>
          <w:b/>
          <w:sz w:val="24"/>
          <w:szCs w:val="24"/>
        </w:rPr>
        <w:sectPr w:rsidR="00950260" w:rsidRPr="000E7C59" w:rsidSect="00BA34FE">
          <w:headerReference w:type="default" r:id="rId14"/>
          <w:pgSz w:w="11906" w:h="16838" w:code="9"/>
          <w:pgMar w:top="1021" w:right="1134" w:bottom="851" w:left="1134" w:header="708" w:footer="708" w:gutter="0"/>
          <w:pgNumType w:fmt="lowerRoman" w:start="1"/>
          <w:cols w:space="708"/>
          <w:docGrid w:linePitch="360"/>
        </w:sectPr>
      </w:pPr>
    </w:p>
    <w:p w14:paraId="489731B1" w14:textId="77777777" w:rsidR="00950260" w:rsidRPr="000E7C59" w:rsidRDefault="00950260" w:rsidP="006F5997">
      <w:pPr>
        <w:widowControl w:val="0"/>
        <w:autoSpaceDE w:val="0"/>
        <w:autoSpaceDN w:val="0"/>
        <w:adjustRightInd w:val="0"/>
        <w:spacing w:line="240" w:lineRule="auto"/>
        <w:jc w:val="center"/>
        <w:rPr>
          <w:rFonts w:ascii="Garamond" w:hAnsi="Garamond"/>
          <w:b/>
          <w:sz w:val="24"/>
          <w:szCs w:val="24"/>
        </w:rPr>
      </w:pPr>
    </w:p>
    <w:p w14:paraId="6B5A37DA"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7F1D9D41" w14:textId="77777777" w:rsidR="006C44AE" w:rsidRPr="000E7C59" w:rsidRDefault="006C44AE" w:rsidP="006F5997">
      <w:pPr>
        <w:widowControl w:val="0"/>
        <w:autoSpaceDE w:val="0"/>
        <w:autoSpaceDN w:val="0"/>
        <w:adjustRightInd w:val="0"/>
        <w:spacing w:line="240" w:lineRule="auto"/>
        <w:jc w:val="center"/>
        <w:rPr>
          <w:rFonts w:ascii="Garamond" w:hAnsi="Garamond"/>
          <w:sz w:val="24"/>
          <w:szCs w:val="24"/>
        </w:rPr>
      </w:pPr>
    </w:p>
    <w:p w14:paraId="2E26B895" w14:textId="77777777" w:rsidR="006C44AE" w:rsidRPr="000E7C59" w:rsidRDefault="006C44AE" w:rsidP="006F5997">
      <w:pPr>
        <w:widowControl w:val="0"/>
        <w:autoSpaceDE w:val="0"/>
        <w:autoSpaceDN w:val="0"/>
        <w:adjustRightInd w:val="0"/>
        <w:spacing w:line="240" w:lineRule="auto"/>
        <w:rPr>
          <w:rFonts w:ascii="Garamond" w:hAnsi="Garamond"/>
          <w:b/>
          <w:sz w:val="24"/>
          <w:szCs w:val="24"/>
        </w:rPr>
      </w:pPr>
    </w:p>
    <w:p w14:paraId="1E83EA3F" w14:textId="77777777" w:rsidR="008C52A5" w:rsidRPr="000E7C59" w:rsidRDefault="008C52A5">
      <w:pPr>
        <w:rPr>
          <w:rFonts w:ascii="Garamond" w:hAnsi="Garamond"/>
          <w:sz w:val="24"/>
          <w:szCs w:val="24"/>
        </w:rPr>
      </w:pPr>
      <w:r w:rsidRPr="000E7C59">
        <w:rPr>
          <w:rFonts w:ascii="Garamond" w:hAnsi="Garamond"/>
          <w:sz w:val="24"/>
          <w:szCs w:val="24"/>
        </w:rPr>
        <w:br w:type="page"/>
      </w:r>
    </w:p>
    <w:p w14:paraId="45BE3C9E" w14:textId="77777777" w:rsidR="008C52A5" w:rsidRPr="000E7C59" w:rsidRDefault="00584E94" w:rsidP="009B5F11">
      <w:pPr>
        <w:pStyle w:val="Heading1"/>
        <w:rPr>
          <w:rFonts w:ascii="Garamond" w:hAnsi="Garamond"/>
          <w:color w:val="auto"/>
        </w:rPr>
      </w:pPr>
      <w:bookmarkStart w:id="1" w:name="_Toc381271369"/>
      <w:bookmarkStart w:id="2" w:name="_Toc399080006"/>
      <w:r w:rsidRPr="000E7C59">
        <w:rPr>
          <w:rFonts w:ascii="Garamond" w:hAnsi="Garamond"/>
          <w:color w:val="auto"/>
        </w:rPr>
        <w:lastRenderedPageBreak/>
        <w:t>Preparation of the report</w:t>
      </w:r>
      <w:bookmarkEnd w:id="1"/>
      <w:bookmarkEnd w:id="2"/>
    </w:p>
    <w:p w14:paraId="2E28490C" w14:textId="77777777" w:rsidR="00A27C3E" w:rsidRPr="000E7C59" w:rsidRDefault="00A27C3E">
      <w:pPr>
        <w:rPr>
          <w:rFonts w:ascii="Garamond" w:hAnsi="Garamond"/>
          <w:sz w:val="24"/>
          <w:szCs w:val="24"/>
        </w:rPr>
      </w:pPr>
    </w:p>
    <w:p w14:paraId="5A872E6B" w14:textId="77777777" w:rsidR="00A27C3E" w:rsidRPr="000E7C59" w:rsidRDefault="00FF5F0B">
      <w:pPr>
        <w:rPr>
          <w:rFonts w:ascii="Garamond" w:hAnsi="Garamond"/>
          <w:sz w:val="24"/>
          <w:szCs w:val="24"/>
        </w:rPr>
      </w:pPr>
      <w:r w:rsidRPr="000E7C59">
        <w:rPr>
          <w:rFonts w:ascii="Garamond" w:hAnsi="Garamond"/>
          <w:sz w:val="24"/>
          <w:szCs w:val="24"/>
        </w:rPr>
        <w:t xml:space="preserve">At the First Session of the </w:t>
      </w:r>
      <w:r w:rsidR="001B1127" w:rsidRPr="000E7C59">
        <w:rPr>
          <w:rFonts w:ascii="Garamond" w:hAnsi="Garamond"/>
          <w:sz w:val="24"/>
          <w:szCs w:val="24"/>
        </w:rPr>
        <w:t xml:space="preserve">Meeting of the </w:t>
      </w:r>
      <w:r w:rsidRPr="000E7C59">
        <w:rPr>
          <w:rFonts w:ascii="Garamond" w:hAnsi="Garamond"/>
          <w:sz w:val="24"/>
          <w:szCs w:val="24"/>
        </w:rPr>
        <w:t xml:space="preserve">Parties to AEWA in November 1999, one of the resolutions </w:t>
      </w:r>
      <w:r w:rsidR="007A0A42" w:rsidRPr="000E7C59">
        <w:rPr>
          <w:rFonts w:ascii="Garamond" w:hAnsi="Garamond"/>
          <w:sz w:val="24"/>
          <w:szCs w:val="24"/>
        </w:rPr>
        <w:t xml:space="preserve">adopted </w:t>
      </w:r>
      <w:r w:rsidRPr="000E7C59">
        <w:rPr>
          <w:rFonts w:ascii="Garamond" w:hAnsi="Garamond"/>
          <w:sz w:val="24"/>
          <w:szCs w:val="24"/>
        </w:rPr>
        <w:t>(Resolution 1.4, International Implementation Priorities for AEWA 2000-2004) listed a project entitled “Study of the potential impacts of marine fisheries on migratory seabirds” (AEWA 1999, 2000). Following the acquisition of funding, the AEWA Secretariat cont</w:t>
      </w:r>
      <w:r w:rsidR="003449C2" w:rsidRPr="000E7C59">
        <w:rPr>
          <w:rFonts w:ascii="Garamond" w:hAnsi="Garamond"/>
          <w:sz w:val="24"/>
          <w:szCs w:val="24"/>
        </w:rPr>
        <w:t>r</w:t>
      </w:r>
      <w:r w:rsidRPr="000E7C59">
        <w:rPr>
          <w:rFonts w:ascii="Garamond" w:hAnsi="Garamond"/>
          <w:sz w:val="24"/>
          <w:szCs w:val="24"/>
        </w:rPr>
        <w:t>acted the (then) Avian Demography Unit at the University of Cape Town, South Africa, to undertake the project (Cooper 2006). During initial discussions on the scope and ambit of the project, it was agreed that it would be a desktop study, reviewing published and grey literature sources, and further that it would be restricted to the Afrotropical Region (Africa south of the Sahara). An initial draft was completed in 2009,</w:t>
      </w:r>
      <w:r w:rsidR="00D94454" w:rsidRPr="000E7C59">
        <w:rPr>
          <w:rFonts w:ascii="Garamond" w:hAnsi="Garamond"/>
          <w:sz w:val="24"/>
          <w:szCs w:val="24"/>
        </w:rPr>
        <w:t xml:space="preserve"> by John Cooper and Samantha Peterson; this focussed on the Atlantic Ocean. T</w:t>
      </w:r>
      <w:r w:rsidRPr="000E7C59">
        <w:rPr>
          <w:rFonts w:ascii="Garamond" w:hAnsi="Garamond"/>
          <w:sz w:val="24"/>
          <w:szCs w:val="24"/>
        </w:rPr>
        <w:t>his report represents a revised and updated version thereof</w:t>
      </w:r>
      <w:r w:rsidR="00D94454" w:rsidRPr="000E7C59">
        <w:rPr>
          <w:rFonts w:ascii="Garamond" w:hAnsi="Garamond"/>
          <w:sz w:val="24"/>
          <w:szCs w:val="24"/>
        </w:rPr>
        <w:t>, expanded to cover a broader range of fisheries in both Atlantic and Indian oceans</w:t>
      </w:r>
      <w:r w:rsidRPr="000E7C59">
        <w:rPr>
          <w:rFonts w:ascii="Garamond" w:hAnsi="Garamond"/>
          <w:sz w:val="24"/>
          <w:szCs w:val="24"/>
        </w:rPr>
        <w:t>.</w:t>
      </w:r>
    </w:p>
    <w:p w14:paraId="0F0CAFA4" w14:textId="77777777" w:rsidR="00A27C3E" w:rsidRPr="000E7C59" w:rsidRDefault="00A27C3E">
      <w:pPr>
        <w:rPr>
          <w:rFonts w:ascii="Garamond" w:hAnsi="Garamond"/>
          <w:sz w:val="24"/>
          <w:szCs w:val="24"/>
        </w:rPr>
      </w:pPr>
    </w:p>
    <w:p w14:paraId="74BAE836" w14:textId="77777777" w:rsidR="00A27C3E" w:rsidRPr="000E7C59" w:rsidRDefault="00A27C3E">
      <w:pPr>
        <w:rPr>
          <w:rFonts w:ascii="Garamond" w:hAnsi="Garamond"/>
          <w:sz w:val="24"/>
          <w:szCs w:val="24"/>
        </w:rPr>
      </w:pPr>
    </w:p>
    <w:p w14:paraId="416B6451" w14:textId="77777777" w:rsidR="00A27C3E" w:rsidRPr="000E7C59" w:rsidRDefault="00A27C3E">
      <w:pPr>
        <w:rPr>
          <w:rFonts w:ascii="Garamond" w:hAnsi="Garamond"/>
          <w:sz w:val="24"/>
          <w:szCs w:val="24"/>
        </w:rPr>
      </w:pPr>
    </w:p>
    <w:p w14:paraId="4FF44547" w14:textId="77777777" w:rsidR="00A27C3E" w:rsidRPr="000E7C59" w:rsidRDefault="00A27C3E">
      <w:pPr>
        <w:rPr>
          <w:rFonts w:ascii="Garamond" w:hAnsi="Garamond"/>
          <w:sz w:val="24"/>
          <w:szCs w:val="24"/>
        </w:rPr>
      </w:pPr>
    </w:p>
    <w:p w14:paraId="69128411" w14:textId="77777777" w:rsidR="00A27C3E" w:rsidRPr="000E7C59" w:rsidRDefault="00A27C3E">
      <w:pPr>
        <w:rPr>
          <w:rFonts w:ascii="Garamond" w:hAnsi="Garamond"/>
          <w:sz w:val="24"/>
          <w:szCs w:val="24"/>
        </w:rPr>
      </w:pPr>
    </w:p>
    <w:p w14:paraId="066160C3" w14:textId="77777777" w:rsidR="00A27C3E" w:rsidRPr="000E7C59" w:rsidRDefault="00A27C3E">
      <w:pPr>
        <w:rPr>
          <w:rFonts w:ascii="Garamond" w:hAnsi="Garamond"/>
          <w:sz w:val="24"/>
          <w:szCs w:val="24"/>
        </w:rPr>
      </w:pPr>
    </w:p>
    <w:p w14:paraId="60C9D17C" w14:textId="77777777" w:rsidR="00A27C3E" w:rsidRPr="000E7C59" w:rsidRDefault="00A27C3E">
      <w:pPr>
        <w:rPr>
          <w:rFonts w:ascii="Garamond" w:hAnsi="Garamond"/>
          <w:sz w:val="24"/>
          <w:szCs w:val="24"/>
        </w:rPr>
      </w:pPr>
    </w:p>
    <w:p w14:paraId="3976682D" w14:textId="77777777" w:rsidR="00A27C3E" w:rsidRPr="000E7C59" w:rsidRDefault="00A27C3E">
      <w:pPr>
        <w:rPr>
          <w:rFonts w:ascii="Garamond" w:hAnsi="Garamond"/>
          <w:sz w:val="24"/>
          <w:szCs w:val="24"/>
        </w:rPr>
      </w:pPr>
    </w:p>
    <w:p w14:paraId="0E874FEE" w14:textId="77777777" w:rsidR="00A27C3E" w:rsidRPr="000E7C59" w:rsidRDefault="00A27C3E">
      <w:pPr>
        <w:rPr>
          <w:rFonts w:ascii="Garamond" w:hAnsi="Garamond"/>
          <w:sz w:val="24"/>
          <w:szCs w:val="24"/>
        </w:rPr>
      </w:pPr>
    </w:p>
    <w:p w14:paraId="78121F2C" w14:textId="77777777" w:rsidR="00A27C3E" w:rsidRPr="000E7C59" w:rsidRDefault="00A27C3E">
      <w:pPr>
        <w:rPr>
          <w:rFonts w:ascii="Garamond" w:hAnsi="Garamond"/>
          <w:sz w:val="24"/>
          <w:szCs w:val="24"/>
        </w:rPr>
      </w:pPr>
    </w:p>
    <w:p w14:paraId="6A42C049" w14:textId="77777777" w:rsidR="00A27C3E" w:rsidRPr="000E7C59" w:rsidRDefault="00A27C3E">
      <w:pPr>
        <w:rPr>
          <w:rFonts w:ascii="Garamond" w:hAnsi="Garamond"/>
          <w:sz w:val="24"/>
          <w:szCs w:val="24"/>
        </w:rPr>
      </w:pPr>
    </w:p>
    <w:p w14:paraId="1DD7A08A" w14:textId="77777777" w:rsidR="00A27C3E" w:rsidRPr="000E7C59" w:rsidRDefault="00A27C3E">
      <w:pPr>
        <w:rPr>
          <w:rFonts w:ascii="Garamond" w:hAnsi="Garamond"/>
          <w:sz w:val="24"/>
          <w:szCs w:val="24"/>
        </w:rPr>
      </w:pPr>
    </w:p>
    <w:p w14:paraId="743696CF" w14:textId="77777777" w:rsidR="00A27C3E" w:rsidRPr="000E7C59" w:rsidRDefault="00A27C3E">
      <w:pPr>
        <w:rPr>
          <w:rFonts w:ascii="Garamond" w:hAnsi="Garamond"/>
          <w:sz w:val="24"/>
          <w:szCs w:val="24"/>
        </w:rPr>
      </w:pPr>
    </w:p>
    <w:p w14:paraId="6D448ABE" w14:textId="77777777" w:rsidR="00A27C3E" w:rsidRPr="000E7C59" w:rsidRDefault="00A27C3E">
      <w:pPr>
        <w:rPr>
          <w:rFonts w:ascii="Garamond" w:hAnsi="Garamond"/>
          <w:sz w:val="24"/>
          <w:szCs w:val="24"/>
        </w:rPr>
      </w:pPr>
    </w:p>
    <w:p w14:paraId="798B8B7D" w14:textId="77777777" w:rsidR="00A27C3E" w:rsidRPr="000E7C59" w:rsidRDefault="00A27C3E">
      <w:pPr>
        <w:rPr>
          <w:rFonts w:ascii="Garamond" w:hAnsi="Garamond"/>
          <w:sz w:val="24"/>
          <w:szCs w:val="24"/>
        </w:rPr>
      </w:pPr>
    </w:p>
    <w:p w14:paraId="79732CF9" w14:textId="77777777" w:rsidR="00A27C3E" w:rsidRPr="000E7C59" w:rsidRDefault="00A27C3E">
      <w:pPr>
        <w:rPr>
          <w:rFonts w:ascii="Garamond" w:hAnsi="Garamond"/>
          <w:sz w:val="24"/>
          <w:szCs w:val="24"/>
        </w:rPr>
      </w:pPr>
    </w:p>
    <w:p w14:paraId="52914252" w14:textId="77777777" w:rsidR="00A27C3E" w:rsidRPr="000E7C59" w:rsidRDefault="00A27C3E">
      <w:pPr>
        <w:rPr>
          <w:rFonts w:ascii="Garamond" w:hAnsi="Garamond"/>
          <w:sz w:val="24"/>
          <w:szCs w:val="24"/>
        </w:rPr>
      </w:pPr>
    </w:p>
    <w:p w14:paraId="29AA12FD" w14:textId="77777777" w:rsidR="00A27C3E" w:rsidRPr="000E7C59" w:rsidRDefault="00A27C3E">
      <w:pPr>
        <w:rPr>
          <w:rFonts w:ascii="Garamond" w:hAnsi="Garamond"/>
          <w:sz w:val="24"/>
          <w:szCs w:val="24"/>
        </w:rPr>
      </w:pPr>
    </w:p>
    <w:p w14:paraId="7CA74D85" w14:textId="77777777" w:rsidR="00A27C3E" w:rsidRPr="000E7C59" w:rsidRDefault="00A27C3E">
      <w:pPr>
        <w:rPr>
          <w:rFonts w:ascii="Garamond" w:hAnsi="Garamond"/>
          <w:sz w:val="24"/>
          <w:szCs w:val="24"/>
        </w:rPr>
      </w:pPr>
    </w:p>
    <w:p w14:paraId="3955F0D0" w14:textId="77777777" w:rsidR="00A27C3E" w:rsidRPr="000E7C59" w:rsidRDefault="00A27C3E">
      <w:pPr>
        <w:rPr>
          <w:rFonts w:ascii="Garamond" w:hAnsi="Garamond"/>
          <w:sz w:val="24"/>
          <w:szCs w:val="24"/>
        </w:rPr>
      </w:pPr>
    </w:p>
    <w:p w14:paraId="31041B07" w14:textId="77777777" w:rsidR="00A27C3E" w:rsidRPr="000E7C59" w:rsidRDefault="00A27C3E">
      <w:pPr>
        <w:rPr>
          <w:rFonts w:ascii="Garamond" w:hAnsi="Garamond"/>
          <w:sz w:val="24"/>
          <w:szCs w:val="24"/>
        </w:rPr>
      </w:pPr>
    </w:p>
    <w:p w14:paraId="058DAF9E" w14:textId="77777777" w:rsidR="00A27C3E" w:rsidRPr="000E7C59" w:rsidRDefault="00A27C3E">
      <w:pPr>
        <w:rPr>
          <w:rFonts w:ascii="Garamond" w:hAnsi="Garamond"/>
          <w:sz w:val="24"/>
          <w:szCs w:val="24"/>
        </w:rPr>
      </w:pPr>
    </w:p>
    <w:p w14:paraId="2796EC3C" w14:textId="77777777" w:rsidR="00A27C3E" w:rsidRPr="000E7C59" w:rsidRDefault="00A27C3E">
      <w:pPr>
        <w:rPr>
          <w:rFonts w:ascii="Garamond" w:hAnsi="Garamond"/>
          <w:sz w:val="24"/>
          <w:szCs w:val="24"/>
        </w:rPr>
      </w:pPr>
    </w:p>
    <w:p w14:paraId="63F1773C" w14:textId="77777777" w:rsidR="00A27C3E" w:rsidRPr="000E7C59" w:rsidRDefault="00A27C3E">
      <w:pPr>
        <w:rPr>
          <w:rFonts w:ascii="Garamond" w:hAnsi="Garamond"/>
          <w:sz w:val="24"/>
          <w:szCs w:val="24"/>
        </w:rPr>
      </w:pPr>
    </w:p>
    <w:p w14:paraId="417836E7" w14:textId="77777777" w:rsidR="00A27C3E" w:rsidRPr="000E7C59" w:rsidRDefault="00A27C3E">
      <w:pPr>
        <w:rPr>
          <w:rFonts w:ascii="Garamond" w:hAnsi="Garamond"/>
          <w:sz w:val="24"/>
          <w:szCs w:val="24"/>
        </w:rPr>
      </w:pPr>
    </w:p>
    <w:p w14:paraId="3BDF0A4B" w14:textId="77777777" w:rsidR="00A27C3E" w:rsidRPr="000E7C59" w:rsidRDefault="00A27C3E">
      <w:pPr>
        <w:rPr>
          <w:rFonts w:ascii="Garamond" w:hAnsi="Garamond"/>
          <w:sz w:val="24"/>
          <w:szCs w:val="24"/>
        </w:rPr>
      </w:pPr>
    </w:p>
    <w:p w14:paraId="769AB8EF" w14:textId="77777777" w:rsidR="00A27C3E" w:rsidRPr="000E7C59" w:rsidRDefault="00A27C3E">
      <w:pPr>
        <w:rPr>
          <w:rFonts w:ascii="Garamond" w:hAnsi="Garamond"/>
          <w:sz w:val="24"/>
          <w:szCs w:val="24"/>
        </w:rPr>
      </w:pPr>
    </w:p>
    <w:p w14:paraId="28B592ED" w14:textId="77777777" w:rsidR="00A27C3E" w:rsidRPr="000E7C59" w:rsidRDefault="00A27C3E">
      <w:pPr>
        <w:rPr>
          <w:rFonts w:ascii="Garamond" w:hAnsi="Garamond"/>
          <w:sz w:val="24"/>
          <w:szCs w:val="24"/>
        </w:rPr>
      </w:pPr>
    </w:p>
    <w:p w14:paraId="58D2495D" w14:textId="77777777" w:rsidR="006C44AE" w:rsidRPr="000E7C59" w:rsidRDefault="00F4781F" w:rsidP="008C52A5">
      <w:pPr>
        <w:rPr>
          <w:rFonts w:ascii="Garamond" w:hAnsi="Garamond"/>
          <w:sz w:val="24"/>
          <w:szCs w:val="24"/>
        </w:rPr>
      </w:pPr>
      <w:r w:rsidRPr="000E7C59">
        <w:rPr>
          <w:rFonts w:ascii="Garamond" w:hAnsi="Garamond"/>
          <w:b/>
          <w:sz w:val="24"/>
          <w:szCs w:val="24"/>
        </w:rPr>
        <w:t>Recommended citation:</w:t>
      </w:r>
      <w:r w:rsidR="00143CD5" w:rsidRPr="000E7C59">
        <w:rPr>
          <w:rFonts w:ascii="Garamond" w:hAnsi="Garamond"/>
          <w:sz w:val="24"/>
          <w:szCs w:val="24"/>
        </w:rPr>
        <w:t xml:space="preserve"> Hagen, C. and </w:t>
      </w:r>
      <w:r w:rsidRPr="000E7C59">
        <w:rPr>
          <w:rFonts w:ascii="Garamond" w:hAnsi="Garamond"/>
          <w:sz w:val="24"/>
          <w:szCs w:val="24"/>
        </w:rPr>
        <w:t>Wanless, R.M. 2014.</w:t>
      </w:r>
      <w:r w:rsidRPr="000E7C59">
        <w:rPr>
          <w:rFonts w:ascii="Garamond" w:hAnsi="Garamond"/>
        </w:rPr>
        <w:t xml:space="preserve"> </w:t>
      </w:r>
      <w:r w:rsidRPr="000E7C59">
        <w:rPr>
          <w:rFonts w:ascii="Garamond" w:hAnsi="Garamond"/>
          <w:sz w:val="24"/>
          <w:szCs w:val="24"/>
        </w:rPr>
        <w:t xml:space="preserve">Potential </w:t>
      </w:r>
      <w:r w:rsidR="00D94454" w:rsidRPr="000E7C59">
        <w:rPr>
          <w:rFonts w:ascii="Garamond" w:hAnsi="Garamond"/>
          <w:sz w:val="24"/>
          <w:szCs w:val="24"/>
        </w:rPr>
        <w:t xml:space="preserve">impacts of marine fisheries on migratory seabirds within the </w:t>
      </w:r>
      <w:r w:rsidRPr="000E7C59">
        <w:rPr>
          <w:rFonts w:ascii="Garamond" w:hAnsi="Garamond"/>
          <w:sz w:val="24"/>
          <w:szCs w:val="24"/>
        </w:rPr>
        <w:t xml:space="preserve">Afrotropical </w:t>
      </w:r>
      <w:r w:rsidR="00D94454" w:rsidRPr="000E7C59">
        <w:rPr>
          <w:rFonts w:ascii="Garamond" w:hAnsi="Garamond"/>
          <w:sz w:val="24"/>
          <w:szCs w:val="24"/>
        </w:rPr>
        <w:t>r</w:t>
      </w:r>
      <w:r w:rsidRPr="000E7C59">
        <w:rPr>
          <w:rFonts w:ascii="Garamond" w:hAnsi="Garamond"/>
          <w:sz w:val="24"/>
          <w:szCs w:val="24"/>
        </w:rPr>
        <w:t xml:space="preserve">egion. </w:t>
      </w:r>
      <w:r w:rsidR="00143CD5" w:rsidRPr="000E7C59">
        <w:rPr>
          <w:rFonts w:ascii="Garamond" w:hAnsi="Garamond"/>
          <w:sz w:val="24"/>
          <w:szCs w:val="24"/>
        </w:rPr>
        <w:t>Unpublished r</w:t>
      </w:r>
      <w:r w:rsidRPr="000E7C59">
        <w:rPr>
          <w:rFonts w:ascii="Garamond" w:hAnsi="Garamond"/>
          <w:sz w:val="24"/>
          <w:szCs w:val="24"/>
        </w:rPr>
        <w:t>eport to the African-Eurasian Waterbird Agreement.</w:t>
      </w:r>
      <w:r w:rsidR="00FF5F0B" w:rsidRPr="000E7C59">
        <w:rPr>
          <w:rFonts w:ascii="Garamond" w:hAnsi="Garamond"/>
          <w:sz w:val="24"/>
          <w:szCs w:val="24"/>
        </w:rPr>
        <w:t xml:space="preserve"> </w:t>
      </w:r>
      <w:r w:rsidR="006C44AE" w:rsidRPr="000E7C59">
        <w:rPr>
          <w:rFonts w:ascii="Garamond" w:hAnsi="Garamond"/>
          <w:sz w:val="24"/>
          <w:szCs w:val="24"/>
        </w:rPr>
        <w:br w:type="page"/>
      </w:r>
    </w:p>
    <w:p w14:paraId="165568A1" w14:textId="77777777" w:rsidR="00E42504" w:rsidRPr="000E7C59" w:rsidRDefault="00E42504" w:rsidP="009B5F11">
      <w:pPr>
        <w:pStyle w:val="Heading1"/>
        <w:rPr>
          <w:rFonts w:ascii="Garamond" w:hAnsi="Garamond"/>
          <w:color w:val="auto"/>
        </w:rPr>
      </w:pPr>
      <w:bookmarkStart w:id="3" w:name="_Toc381271370"/>
      <w:bookmarkStart w:id="4" w:name="_Toc399080007"/>
      <w:r w:rsidRPr="000E7C59">
        <w:rPr>
          <w:rFonts w:ascii="Garamond" w:hAnsi="Garamond"/>
          <w:color w:val="auto"/>
        </w:rPr>
        <w:lastRenderedPageBreak/>
        <w:t>Acronyms and Abbreviations</w:t>
      </w:r>
      <w:bookmarkEnd w:id="3"/>
      <w:bookmarkEnd w:id="4"/>
    </w:p>
    <w:p w14:paraId="659B94EB" w14:textId="77777777" w:rsidR="00E42504" w:rsidRPr="000E7C59" w:rsidRDefault="00E42504" w:rsidP="00E42504">
      <w:pPr>
        <w:rPr>
          <w:rFonts w:ascii="Garamond" w:hAnsi="Garamond"/>
          <w:sz w:val="24"/>
          <w:szCs w:val="24"/>
        </w:rPr>
      </w:pPr>
    </w:p>
    <w:p w14:paraId="1CACF090"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ACAP</w:t>
      </w:r>
      <w:r w:rsidRPr="000E7C59">
        <w:rPr>
          <w:rFonts w:ascii="Garamond" w:hAnsi="Garamond"/>
          <w:sz w:val="24"/>
          <w:szCs w:val="24"/>
        </w:rPr>
        <w:tab/>
        <w:t>Agreement on the Conservation of Albatrosses and Petrels</w:t>
      </w:r>
    </w:p>
    <w:p w14:paraId="31957B16"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AEWA</w:t>
      </w:r>
      <w:r w:rsidRPr="000E7C59">
        <w:rPr>
          <w:rFonts w:ascii="Garamond" w:hAnsi="Garamond"/>
          <w:sz w:val="24"/>
          <w:szCs w:val="24"/>
        </w:rPr>
        <w:tab/>
        <w:t>African</w:t>
      </w:r>
      <w:r w:rsidR="00B93678" w:rsidRPr="000E7C59">
        <w:rPr>
          <w:rFonts w:ascii="Garamond" w:hAnsi="Garamond"/>
          <w:sz w:val="24"/>
          <w:szCs w:val="24"/>
        </w:rPr>
        <w:t>-</w:t>
      </w:r>
      <w:r w:rsidRPr="000E7C59">
        <w:rPr>
          <w:rFonts w:ascii="Garamond" w:hAnsi="Garamond"/>
          <w:sz w:val="24"/>
          <w:szCs w:val="24"/>
        </w:rPr>
        <w:t>Eurasian Waterbird Agreement</w:t>
      </w:r>
    </w:p>
    <w:p w14:paraId="4E9FCC5D"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ATF</w:t>
      </w:r>
      <w:r w:rsidRPr="000E7C59">
        <w:rPr>
          <w:rFonts w:ascii="Garamond" w:hAnsi="Garamond" w:cs="Arial Narrow"/>
          <w:sz w:val="24"/>
          <w:szCs w:val="24"/>
        </w:rPr>
        <w:tab/>
        <w:t>Albatross Task Force</w:t>
      </w:r>
    </w:p>
    <w:p w14:paraId="636FEFAA"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BLI</w:t>
      </w:r>
      <w:r w:rsidRPr="000E7C59">
        <w:rPr>
          <w:rFonts w:ascii="Garamond" w:hAnsi="Garamond"/>
          <w:sz w:val="24"/>
          <w:szCs w:val="24"/>
        </w:rPr>
        <w:tab/>
        <w:t>BirdLife International</w:t>
      </w:r>
    </w:p>
    <w:p w14:paraId="584A2B77" w14:textId="77777777" w:rsidR="00E42504" w:rsidRPr="000E7C59" w:rsidRDefault="00E42504" w:rsidP="00E42504">
      <w:pPr>
        <w:tabs>
          <w:tab w:val="left" w:pos="2127"/>
        </w:tabs>
        <w:autoSpaceDE w:val="0"/>
        <w:autoSpaceDN w:val="0"/>
        <w:adjustRightInd w:val="0"/>
        <w:spacing w:line="240" w:lineRule="auto"/>
        <w:ind w:left="720" w:hanging="720"/>
        <w:rPr>
          <w:rFonts w:ascii="Garamond" w:hAnsi="Garamond" w:cs="Arial Narrow"/>
          <w:sz w:val="24"/>
          <w:szCs w:val="24"/>
        </w:rPr>
      </w:pPr>
      <w:r w:rsidRPr="000E7C59">
        <w:rPr>
          <w:rFonts w:ascii="Garamond" w:hAnsi="Garamond" w:cs="Garamond"/>
          <w:sz w:val="24"/>
          <w:szCs w:val="24"/>
        </w:rPr>
        <w:t>CCAMLR</w:t>
      </w:r>
      <w:r w:rsidRPr="000E7C59">
        <w:rPr>
          <w:rFonts w:ascii="Garamond" w:hAnsi="Garamond" w:cs="Garamond"/>
          <w:sz w:val="24"/>
          <w:szCs w:val="24"/>
        </w:rPr>
        <w:tab/>
        <w:t xml:space="preserve">Convention for the Conservation of Antarctic Marine Living Resources </w:t>
      </w:r>
    </w:p>
    <w:p w14:paraId="307264D9" w14:textId="77777777" w:rsidR="00EF60F5"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Garamond"/>
          <w:bCs/>
          <w:sz w:val="24"/>
          <w:szCs w:val="24"/>
        </w:rPr>
        <w:t>CCSBT</w:t>
      </w:r>
      <w:r w:rsidRPr="000E7C59">
        <w:rPr>
          <w:rFonts w:ascii="Garamond" w:hAnsi="Garamond" w:cs="Garamond"/>
          <w:bCs/>
          <w:sz w:val="24"/>
          <w:szCs w:val="24"/>
        </w:rPr>
        <w:tab/>
        <w:t>Commission for the Conservation of Southern Bluefin Tuna</w:t>
      </w:r>
      <w:r w:rsidRPr="000E7C59">
        <w:rPr>
          <w:rFonts w:ascii="Garamond" w:hAnsi="Garamond" w:cs="Arial Narrow"/>
          <w:sz w:val="24"/>
          <w:szCs w:val="24"/>
        </w:rPr>
        <w:br/>
      </w:r>
      <w:r w:rsidR="00EF60F5" w:rsidRPr="000E7C59">
        <w:rPr>
          <w:rFonts w:ascii="Garamond" w:hAnsi="Garamond" w:cs="Arial Narrow"/>
          <w:sz w:val="24"/>
          <w:szCs w:val="24"/>
        </w:rPr>
        <w:t>CMS</w:t>
      </w:r>
      <w:r w:rsidR="00EF60F5" w:rsidRPr="000E7C59">
        <w:rPr>
          <w:rFonts w:ascii="Garamond" w:hAnsi="Garamond" w:cs="Arial Narrow"/>
          <w:sz w:val="24"/>
          <w:szCs w:val="24"/>
        </w:rPr>
        <w:tab/>
        <w:t>Catch Monitoring System</w:t>
      </w:r>
    </w:p>
    <w:p w14:paraId="2F93B2E6"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FAO</w:t>
      </w:r>
      <w:r w:rsidRPr="000E7C59">
        <w:rPr>
          <w:rFonts w:ascii="Garamond" w:hAnsi="Garamond" w:cs="Arial Narrow"/>
          <w:sz w:val="24"/>
          <w:szCs w:val="24"/>
        </w:rPr>
        <w:tab/>
        <w:t>Food and Agriculture Organisation (of the United Nations)</w:t>
      </w:r>
    </w:p>
    <w:p w14:paraId="5042E1C4"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IBA</w:t>
      </w:r>
      <w:r w:rsidRPr="000E7C59">
        <w:rPr>
          <w:rFonts w:ascii="Garamond" w:hAnsi="Garamond"/>
          <w:sz w:val="24"/>
          <w:szCs w:val="24"/>
        </w:rPr>
        <w:tab/>
        <w:t>Important Bird Area</w:t>
      </w:r>
    </w:p>
    <w:p w14:paraId="30DC0F98"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ICCAT</w:t>
      </w:r>
      <w:r w:rsidRPr="000E7C59">
        <w:rPr>
          <w:rFonts w:ascii="Garamond" w:hAnsi="Garamond" w:cs="Garamond"/>
          <w:bCs/>
          <w:sz w:val="24"/>
          <w:szCs w:val="24"/>
        </w:rPr>
        <w:t xml:space="preserve"> </w:t>
      </w:r>
      <w:r w:rsidRPr="000E7C59">
        <w:rPr>
          <w:rFonts w:ascii="Garamond" w:hAnsi="Garamond" w:cs="Garamond"/>
          <w:bCs/>
          <w:sz w:val="24"/>
          <w:szCs w:val="24"/>
        </w:rPr>
        <w:tab/>
        <w:t>International Commission for the Conservation of Atlantic Tunas</w:t>
      </w:r>
    </w:p>
    <w:p w14:paraId="054F0992"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IOTC</w:t>
      </w:r>
      <w:r w:rsidRPr="000E7C59">
        <w:rPr>
          <w:rFonts w:ascii="Garamond" w:hAnsi="Garamond"/>
          <w:sz w:val="24"/>
          <w:szCs w:val="24"/>
        </w:rPr>
        <w:tab/>
        <w:t>Indian Ocean Tuna Commission</w:t>
      </w:r>
    </w:p>
    <w:p w14:paraId="442EE73A"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IUCN</w:t>
      </w:r>
      <w:r w:rsidRPr="000E7C59">
        <w:rPr>
          <w:rFonts w:ascii="Garamond" w:hAnsi="Garamond"/>
          <w:sz w:val="24"/>
          <w:szCs w:val="24"/>
        </w:rPr>
        <w:tab/>
        <w:t>International Union for the Conservation of Nature</w:t>
      </w:r>
    </w:p>
    <w:p w14:paraId="566976F5"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IUU</w:t>
      </w:r>
      <w:r w:rsidRPr="000E7C59">
        <w:rPr>
          <w:rFonts w:ascii="Garamond" w:hAnsi="Garamond" w:cs="Arial Narrow"/>
          <w:sz w:val="24"/>
          <w:szCs w:val="24"/>
        </w:rPr>
        <w:tab/>
        <w:t xml:space="preserve">Illegal, </w:t>
      </w:r>
      <w:r w:rsidRPr="000E7C59">
        <w:rPr>
          <w:rFonts w:ascii="Garamond" w:hAnsi="Garamond"/>
          <w:sz w:val="24"/>
          <w:szCs w:val="24"/>
        </w:rPr>
        <w:t>unregulated or unreported</w:t>
      </w:r>
    </w:p>
    <w:p w14:paraId="27057B82"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NGO</w:t>
      </w:r>
      <w:r w:rsidRPr="000E7C59">
        <w:rPr>
          <w:rFonts w:ascii="Garamond" w:hAnsi="Garamond"/>
          <w:sz w:val="24"/>
          <w:szCs w:val="24"/>
        </w:rPr>
        <w:tab/>
        <w:t>Non-</w:t>
      </w:r>
      <w:r w:rsidR="00B01238" w:rsidRPr="000E7C59">
        <w:rPr>
          <w:rFonts w:ascii="Garamond" w:hAnsi="Garamond"/>
          <w:sz w:val="24"/>
          <w:szCs w:val="24"/>
        </w:rPr>
        <w:t>G</w:t>
      </w:r>
      <w:r w:rsidRPr="000E7C59">
        <w:rPr>
          <w:rFonts w:ascii="Garamond" w:hAnsi="Garamond"/>
          <w:sz w:val="24"/>
          <w:szCs w:val="24"/>
        </w:rPr>
        <w:t>overnmental Organisation</w:t>
      </w:r>
    </w:p>
    <w:p w14:paraId="185FF04A"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NPOA</w:t>
      </w:r>
      <w:r w:rsidRPr="000E7C59">
        <w:rPr>
          <w:rFonts w:ascii="Garamond" w:hAnsi="Garamond" w:cs="Arial Narrow"/>
          <w:sz w:val="24"/>
          <w:szCs w:val="24"/>
        </w:rPr>
        <w:tab/>
      </w:r>
      <w:r w:rsidRPr="000E7C59">
        <w:rPr>
          <w:rFonts w:ascii="Garamond" w:hAnsi="Garamond"/>
          <w:sz w:val="24"/>
          <w:szCs w:val="24"/>
        </w:rPr>
        <w:t>National Plan of Action</w:t>
      </w:r>
    </w:p>
    <w:p w14:paraId="3391F3FE" w14:textId="77777777" w:rsidR="00E42504" w:rsidRPr="000E7C59" w:rsidRDefault="00E42504" w:rsidP="00E42504">
      <w:pPr>
        <w:tabs>
          <w:tab w:val="left" w:pos="2127"/>
        </w:tabs>
        <w:rPr>
          <w:rFonts w:ascii="Garamond" w:hAnsi="Garamond"/>
          <w:sz w:val="24"/>
          <w:szCs w:val="24"/>
        </w:rPr>
      </w:pPr>
      <w:r w:rsidRPr="000E7C59">
        <w:rPr>
          <w:rFonts w:ascii="Garamond" w:hAnsi="Garamond"/>
          <w:sz w:val="24"/>
          <w:szCs w:val="24"/>
        </w:rPr>
        <w:t>SEAFO</w:t>
      </w:r>
      <w:r w:rsidRPr="000E7C59">
        <w:rPr>
          <w:rFonts w:ascii="Garamond" w:hAnsi="Garamond" w:cs="Garamond"/>
          <w:bCs/>
          <w:sz w:val="24"/>
          <w:szCs w:val="24"/>
        </w:rPr>
        <w:t xml:space="preserve"> </w:t>
      </w:r>
      <w:r w:rsidRPr="000E7C59">
        <w:rPr>
          <w:rFonts w:ascii="Garamond" w:hAnsi="Garamond" w:cs="Garamond"/>
          <w:bCs/>
          <w:sz w:val="24"/>
          <w:szCs w:val="24"/>
        </w:rPr>
        <w:tab/>
        <w:t>Southeast Atlantic Fisheries Organisation</w:t>
      </w:r>
    </w:p>
    <w:p w14:paraId="014A1817" w14:textId="77777777" w:rsidR="00E42504" w:rsidRPr="000E7C59" w:rsidRDefault="00E42504" w:rsidP="00E42504">
      <w:pPr>
        <w:tabs>
          <w:tab w:val="left" w:pos="2127"/>
        </w:tabs>
        <w:rPr>
          <w:rFonts w:ascii="Garamond" w:hAnsi="Garamond"/>
          <w:sz w:val="24"/>
          <w:szCs w:val="24"/>
        </w:rPr>
      </w:pPr>
      <w:r w:rsidRPr="000E7C59">
        <w:rPr>
          <w:rFonts w:ascii="Garamond" w:hAnsi="Garamond" w:cs="Arial Narrow"/>
          <w:sz w:val="24"/>
          <w:szCs w:val="24"/>
        </w:rPr>
        <w:t>SFC</w:t>
      </w:r>
      <w:r w:rsidRPr="000E7C59">
        <w:rPr>
          <w:rFonts w:ascii="Garamond" w:hAnsi="Garamond"/>
          <w:sz w:val="24"/>
          <w:szCs w:val="24"/>
        </w:rPr>
        <w:tab/>
        <w:t>Subregional Fishery Commission</w:t>
      </w:r>
    </w:p>
    <w:p w14:paraId="128AE268"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SIOFA</w:t>
      </w:r>
      <w:r w:rsidRPr="000E7C59">
        <w:rPr>
          <w:rFonts w:ascii="Garamond" w:hAnsi="Garamond" w:cs="Arial Narrow"/>
          <w:sz w:val="24"/>
          <w:szCs w:val="24"/>
        </w:rPr>
        <w:tab/>
      </w:r>
      <w:r w:rsidRPr="000E7C59">
        <w:rPr>
          <w:rFonts w:ascii="Garamond" w:hAnsi="Garamond"/>
          <w:sz w:val="24"/>
          <w:szCs w:val="24"/>
        </w:rPr>
        <w:t xml:space="preserve">South Indian Ocean Fisheries Agreement </w:t>
      </w:r>
    </w:p>
    <w:p w14:paraId="751C5E29" w14:textId="77777777" w:rsidR="00E42504" w:rsidRPr="000E7C59" w:rsidRDefault="00E42504" w:rsidP="00E42504">
      <w:pPr>
        <w:tabs>
          <w:tab w:val="left" w:pos="2127"/>
        </w:tabs>
        <w:autoSpaceDE w:val="0"/>
        <w:autoSpaceDN w:val="0"/>
        <w:adjustRightInd w:val="0"/>
        <w:spacing w:line="240" w:lineRule="auto"/>
        <w:rPr>
          <w:rFonts w:ascii="Garamond" w:hAnsi="Garamond" w:cs="Garamond"/>
          <w:bCs/>
          <w:sz w:val="24"/>
          <w:szCs w:val="24"/>
        </w:rPr>
      </w:pPr>
      <w:r w:rsidRPr="000E7C59">
        <w:rPr>
          <w:rFonts w:ascii="Garamond" w:hAnsi="Garamond" w:cs="Garamond"/>
          <w:bCs/>
          <w:sz w:val="24"/>
          <w:szCs w:val="24"/>
        </w:rPr>
        <w:t>SWIOFC</w:t>
      </w:r>
      <w:r w:rsidRPr="000E7C59">
        <w:rPr>
          <w:rFonts w:ascii="Garamond" w:hAnsi="Garamond" w:cs="Garamond"/>
          <w:bCs/>
          <w:sz w:val="24"/>
          <w:szCs w:val="24"/>
        </w:rPr>
        <w:tab/>
        <w:t xml:space="preserve">Southwest Indian Ocean Fisheries Commission </w:t>
      </w:r>
    </w:p>
    <w:p w14:paraId="5C5540F1" w14:textId="77777777" w:rsidR="00E42504" w:rsidRPr="000E7C59" w:rsidRDefault="00E42504" w:rsidP="00E42504">
      <w:pPr>
        <w:tabs>
          <w:tab w:val="left" w:pos="2127"/>
        </w:tabs>
        <w:autoSpaceDE w:val="0"/>
        <w:autoSpaceDN w:val="0"/>
        <w:adjustRightInd w:val="0"/>
        <w:spacing w:line="240" w:lineRule="auto"/>
        <w:rPr>
          <w:rFonts w:ascii="Garamond" w:hAnsi="Garamond" w:cs="Arial Narrow"/>
          <w:sz w:val="24"/>
          <w:szCs w:val="24"/>
        </w:rPr>
      </w:pPr>
      <w:r w:rsidRPr="000E7C59">
        <w:rPr>
          <w:rFonts w:ascii="Garamond" w:hAnsi="Garamond" w:cs="Arial Narrow"/>
          <w:sz w:val="24"/>
          <w:szCs w:val="24"/>
        </w:rPr>
        <w:t>RFMO</w:t>
      </w:r>
      <w:r w:rsidRPr="000E7C59">
        <w:rPr>
          <w:rFonts w:ascii="Garamond" w:hAnsi="Garamond" w:cs="Arial Narrow"/>
          <w:sz w:val="24"/>
          <w:szCs w:val="24"/>
        </w:rPr>
        <w:tab/>
      </w:r>
      <w:r w:rsidRPr="000E7C59">
        <w:rPr>
          <w:rFonts w:ascii="Garamond" w:hAnsi="Garamond"/>
          <w:sz w:val="24"/>
          <w:szCs w:val="24"/>
        </w:rPr>
        <w:t>Regional Fisheries Management Organisations</w:t>
      </w:r>
    </w:p>
    <w:p w14:paraId="4DA95151" w14:textId="77777777" w:rsidR="00950260" w:rsidRPr="000E7C59" w:rsidRDefault="00950260" w:rsidP="00E42504">
      <w:pPr>
        <w:tabs>
          <w:tab w:val="left" w:pos="2410"/>
        </w:tabs>
        <w:autoSpaceDE w:val="0"/>
        <w:autoSpaceDN w:val="0"/>
        <w:adjustRightInd w:val="0"/>
        <w:spacing w:line="240" w:lineRule="auto"/>
        <w:rPr>
          <w:rFonts w:ascii="Garamond" w:hAnsi="Garamond" w:cs="Arial Narrow"/>
          <w:sz w:val="24"/>
          <w:szCs w:val="24"/>
        </w:rPr>
        <w:sectPr w:rsidR="00950260" w:rsidRPr="000E7C59" w:rsidSect="00BA34FE">
          <w:footerReference w:type="default" r:id="rId15"/>
          <w:type w:val="continuous"/>
          <w:pgSz w:w="11906" w:h="16838" w:code="9"/>
          <w:pgMar w:top="1021" w:right="1134" w:bottom="851" w:left="1134" w:header="708" w:footer="708" w:gutter="0"/>
          <w:pgNumType w:fmt="lowerRoman"/>
          <w:cols w:space="708"/>
          <w:docGrid w:linePitch="360"/>
        </w:sectPr>
      </w:pPr>
    </w:p>
    <w:p w14:paraId="73A15C40" w14:textId="77777777" w:rsidR="00E42504" w:rsidRPr="000E7C59" w:rsidRDefault="00E42504" w:rsidP="00E42504">
      <w:pPr>
        <w:tabs>
          <w:tab w:val="left" w:pos="2410"/>
        </w:tabs>
        <w:autoSpaceDE w:val="0"/>
        <w:autoSpaceDN w:val="0"/>
        <w:adjustRightInd w:val="0"/>
        <w:spacing w:line="240" w:lineRule="auto"/>
        <w:rPr>
          <w:rFonts w:ascii="Garamond" w:hAnsi="Garamond" w:cs="Arial Narrow"/>
          <w:sz w:val="24"/>
          <w:szCs w:val="24"/>
        </w:rPr>
      </w:pPr>
    </w:p>
    <w:p w14:paraId="105CFC90" w14:textId="77777777" w:rsidR="00E42504" w:rsidRPr="000E7C59" w:rsidRDefault="00E42504" w:rsidP="00E42504">
      <w:pPr>
        <w:tabs>
          <w:tab w:val="left" w:pos="2410"/>
        </w:tabs>
        <w:rPr>
          <w:rFonts w:ascii="Garamond" w:eastAsiaTheme="majorEastAsia" w:hAnsi="Garamond" w:cstheme="majorBidi"/>
          <w:b/>
          <w:bCs/>
          <w:sz w:val="24"/>
          <w:szCs w:val="24"/>
        </w:rPr>
      </w:pPr>
      <w:r w:rsidRPr="000E7C59">
        <w:rPr>
          <w:rFonts w:ascii="Garamond" w:hAnsi="Garamond"/>
          <w:sz w:val="24"/>
          <w:szCs w:val="24"/>
        </w:rPr>
        <w:br w:type="page"/>
      </w:r>
    </w:p>
    <w:sdt>
      <w:sdtPr>
        <w:rPr>
          <w:rFonts w:ascii="Garamond" w:eastAsiaTheme="minorHAnsi" w:hAnsi="Garamond" w:cstheme="minorBidi"/>
          <w:b w:val="0"/>
          <w:bCs w:val="0"/>
          <w:color w:val="auto"/>
          <w:sz w:val="24"/>
          <w:szCs w:val="24"/>
          <w:lang w:val="en-GB" w:eastAsia="en-US"/>
        </w:rPr>
        <w:id w:val="-464114073"/>
        <w:docPartObj>
          <w:docPartGallery w:val="Table of Contents"/>
          <w:docPartUnique/>
        </w:docPartObj>
      </w:sdtPr>
      <w:sdtEndPr>
        <w:rPr>
          <w:noProof/>
          <w:sz w:val="22"/>
          <w:szCs w:val="22"/>
        </w:rPr>
      </w:sdtEndPr>
      <w:sdtContent>
        <w:p w14:paraId="5A51D6C9" w14:textId="77777777" w:rsidR="009B5F11" w:rsidRPr="000E7C59" w:rsidRDefault="009B5F11">
          <w:pPr>
            <w:pStyle w:val="TOCHeading"/>
            <w:rPr>
              <w:rFonts w:ascii="Garamond" w:hAnsi="Garamond"/>
              <w:color w:val="auto"/>
              <w:sz w:val="24"/>
              <w:szCs w:val="24"/>
              <w:lang w:val="en-GB"/>
            </w:rPr>
          </w:pPr>
          <w:r w:rsidRPr="000E7C59">
            <w:rPr>
              <w:rFonts w:ascii="Garamond" w:hAnsi="Garamond"/>
              <w:color w:val="auto"/>
              <w:sz w:val="24"/>
              <w:szCs w:val="24"/>
              <w:lang w:val="en-GB"/>
            </w:rPr>
            <w:t>Table of Contents</w:t>
          </w:r>
        </w:p>
        <w:p w14:paraId="10A9B8E3" w14:textId="77777777" w:rsidR="00F54415" w:rsidRPr="000E7C59" w:rsidRDefault="003702E0">
          <w:pPr>
            <w:pStyle w:val="TOC1"/>
            <w:tabs>
              <w:tab w:val="right" w:leader="dot" w:pos="9016"/>
            </w:tabs>
            <w:rPr>
              <w:rFonts w:ascii="Garamond" w:eastAsiaTheme="minorEastAsia" w:hAnsi="Garamond"/>
              <w:noProof/>
              <w:lang w:eastAsia="en-ZA"/>
            </w:rPr>
          </w:pPr>
          <w:r w:rsidRPr="000E7C59">
            <w:rPr>
              <w:rFonts w:ascii="Garamond" w:hAnsi="Garamond"/>
              <w:sz w:val="24"/>
              <w:szCs w:val="24"/>
            </w:rPr>
            <w:fldChar w:fldCharType="begin"/>
          </w:r>
          <w:r w:rsidR="009B5F11" w:rsidRPr="000E7C59">
            <w:rPr>
              <w:rFonts w:ascii="Garamond" w:hAnsi="Garamond"/>
              <w:sz w:val="24"/>
              <w:szCs w:val="24"/>
            </w:rPr>
            <w:instrText xml:space="preserve"> TOC \o "1-3" \h \z \u </w:instrText>
          </w:r>
          <w:r w:rsidRPr="000E7C59">
            <w:rPr>
              <w:rFonts w:ascii="Garamond" w:hAnsi="Garamond"/>
              <w:sz w:val="24"/>
              <w:szCs w:val="24"/>
            </w:rPr>
            <w:fldChar w:fldCharType="separate"/>
          </w:r>
          <w:hyperlink w:anchor="_Toc399080006" w:history="1">
            <w:r w:rsidR="00F54415" w:rsidRPr="000E7C59">
              <w:rPr>
                <w:rStyle w:val="Hyperlink"/>
                <w:rFonts w:ascii="Garamond" w:hAnsi="Garamond"/>
                <w:noProof/>
                <w:color w:val="auto"/>
              </w:rPr>
              <w:t>Preparation of the report</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_Toc399080006 \h </w:instrText>
            </w:r>
            <w:r w:rsidR="00F54415" w:rsidRPr="000E7C59">
              <w:rPr>
                <w:rFonts w:ascii="Garamond" w:hAnsi="Garamond"/>
                <w:noProof/>
                <w:webHidden/>
              </w:rPr>
            </w:r>
            <w:r w:rsidR="00F54415" w:rsidRPr="000E7C59">
              <w:rPr>
                <w:rFonts w:ascii="Garamond" w:hAnsi="Garamond"/>
                <w:noProof/>
                <w:webHidden/>
              </w:rPr>
              <w:fldChar w:fldCharType="separate"/>
            </w:r>
            <w:r w:rsidR="00CB3E1A">
              <w:rPr>
                <w:rFonts w:ascii="Garamond" w:hAnsi="Garamond"/>
                <w:noProof/>
                <w:webHidden/>
              </w:rPr>
              <w:t>ii</w:t>
            </w:r>
            <w:r w:rsidR="00F54415" w:rsidRPr="000E7C59">
              <w:rPr>
                <w:rFonts w:ascii="Garamond" w:hAnsi="Garamond"/>
                <w:noProof/>
                <w:webHidden/>
              </w:rPr>
              <w:fldChar w:fldCharType="end"/>
            </w:r>
          </w:hyperlink>
        </w:p>
        <w:p w14:paraId="5A26841A" w14:textId="77777777" w:rsidR="00F54415" w:rsidRPr="000E7C59" w:rsidRDefault="00CB3E1A">
          <w:pPr>
            <w:pStyle w:val="TOC1"/>
            <w:tabs>
              <w:tab w:val="right" w:leader="dot" w:pos="9016"/>
            </w:tabs>
            <w:rPr>
              <w:rFonts w:ascii="Garamond" w:eastAsiaTheme="minorEastAsia" w:hAnsi="Garamond"/>
              <w:noProof/>
              <w:lang w:eastAsia="en-ZA"/>
            </w:rPr>
          </w:pPr>
          <w:hyperlink w:anchor="_Toc399080007" w:history="1">
            <w:r w:rsidR="00F54415" w:rsidRPr="000E7C59">
              <w:rPr>
                <w:rStyle w:val="Hyperlink"/>
                <w:rFonts w:ascii="Garamond" w:hAnsi="Garamond"/>
                <w:noProof/>
                <w:color w:val="auto"/>
              </w:rPr>
              <w:t>Acronyms and Abbreviations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_Toc399080007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iii</w:t>
            </w:r>
            <w:r w:rsidR="00F54415" w:rsidRPr="000E7C59">
              <w:rPr>
                <w:rFonts w:ascii="Garamond" w:hAnsi="Garamond"/>
                <w:noProof/>
                <w:webHidden/>
              </w:rPr>
              <w:fldChar w:fldCharType="end"/>
            </w:r>
          </w:hyperlink>
        </w:p>
        <w:p w14:paraId="12A6B6A9" w14:textId="77777777"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08" w:history="1">
            <w:r w:rsidR="00F54415" w:rsidRPr="000E7C59">
              <w:rPr>
                <w:rStyle w:val="Hyperlink"/>
                <w:rFonts w:ascii="Garamond" w:hAnsi="Garamond"/>
                <w:noProof/>
                <w:color w:val="auto"/>
              </w:rPr>
              <w:t>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Executive Summary</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_Toc399080008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w:t>
            </w:r>
            <w:r w:rsidR="00F54415" w:rsidRPr="000E7C59">
              <w:rPr>
                <w:rFonts w:ascii="Garamond" w:hAnsi="Garamond"/>
                <w:noProof/>
                <w:webHidden/>
              </w:rPr>
              <w:fldChar w:fldCharType="end"/>
            </w:r>
          </w:hyperlink>
        </w:p>
        <w:p w14:paraId="20BA2360" w14:textId="77777777"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09" w:history="1">
            <w:r w:rsidR="00F54415" w:rsidRPr="000E7C59">
              <w:rPr>
                <w:rStyle w:val="Hyperlink"/>
                <w:rFonts w:ascii="Garamond" w:hAnsi="Garamond"/>
                <w:noProof/>
                <w:color w:val="auto"/>
              </w:rPr>
              <w:t>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Introduction</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_Toc399080009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5</w:t>
            </w:r>
            <w:r w:rsidR="00F54415" w:rsidRPr="000E7C59">
              <w:rPr>
                <w:rFonts w:ascii="Garamond" w:hAnsi="Garamond"/>
                <w:noProof/>
                <w:webHidden/>
              </w:rPr>
              <w:fldChar w:fldCharType="end"/>
            </w:r>
          </w:hyperlink>
        </w:p>
        <w:p w14:paraId="1FEBD346" w14:textId="77777777"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0" w:history="1">
            <w:r w:rsidR="00F54415" w:rsidRPr="000E7C59">
              <w:rPr>
                <w:rStyle w:val="Hyperlink"/>
                <w:rFonts w:ascii="Garamond" w:hAnsi="Garamond"/>
                <w:noProof/>
                <w:color w:val="auto"/>
              </w:rPr>
              <w:t>2.1.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Geographic and Taxonomic Scope</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_Toc399080010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5</w:t>
            </w:r>
            <w:r w:rsidR="00F54415" w:rsidRPr="000E7C59">
              <w:rPr>
                <w:rFonts w:ascii="Garamond" w:hAnsi="Garamond"/>
                <w:noProof/>
                <w:webHidden/>
              </w:rPr>
              <w:fldChar w:fldCharType="end"/>
            </w:r>
          </w:hyperlink>
        </w:p>
        <w:p w14:paraId="3514DD27" w14:textId="77777777"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11" w:history="1">
            <w:r w:rsidR="00F54415" w:rsidRPr="000E7C59">
              <w:rPr>
                <w:rStyle w:val="Hyperlink"/>
                <w:rFonts w:ascii="Garamond" w:hAnsi="Garamond"/>
                <w:noProof/>
                <w:color w:val="auto"/>
              </w:rPr>
              <w:t>3.</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Fisheries in the Afrotropical region</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_Toc399080011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9</w:t>
            </w:r>
            <w:r w:rsidR="00F54415" w:rsidRPr="000E7C59">
              <w:rPr>
                <w:rFonts w:ascii="Garamond" w:hAnsi="Garamond"/>
                <w:noProof/>
                <w:webHidden/>
              </w:rPr>
              <w:fldChar w:fldCharType="end"/>
            </w:r>
          </w:hyperlink>
        </w:p>
        <w:p w14:paraId="7C74E7E6" w14:textId="77777777"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2" w:history="1">
            <w:r w:rsidR="00F54415" w:rsidRPr="000E7C59">
              <w:rPr>
                <w:rStyle w:val="Hyperlink"/>
                <w:rFonts w:ascii="Garamond" w:hAnsi="Garamond"/>
                <w:noProof/>
                <w:color w:val="auto"/>
              </w:rPr>
              <w:t>3.1.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Regional Fisheries Management Organisations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_Toc399080012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9</w:t>
            </w:r>
            <w:r w:rsidR="00F54415" w:rsidRPr="000E7C59">
              <w:rPr>
                <w:rFonts w:ascii="Garamond" w:hAnsi="Garamond"/>
                <w:noProof/>
                <w:webHidden/>
              </w:rPr>
              <w:fldChar w:fldCharType="end"/>
            </w:r>
          </w:hyperlink>
        </w:p>
        <w:p w14:paraId="2BF14E61" w14:textId="77777777"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3" w:history="1">
            <w:r w:rsidR="00F54415" w:rsidRPr="000E7C59">
              <w:rPr>
                <w:rStyle w:val="Hyperlink"/>
                <w:rFonts w:ascii="Garamond" w:hAnsi="Garamond"/>
                <w:noProof/>
                <w:color w:val="auto"/>
              </w:rPr>
              <w:t>3.2.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West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_Toc399080013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10</w:t>
            </w:r>
            <w:r w:rsidR="00F54415" w:rsidRPr="000E7C59">
              <w:rPr>
                <w:rFonts w:ascii="Garamond" w:hAnsi="Garamond"/>
                <w:noProof/>
                <w:webHidden/>
              </w:rPr>
              <w:fldChar w:fldCharType="end"/>
            </w:r>
          </w:hyperlink>
        </w:p>
        <w:p w14:paraId="6358A166" w14:textId="10FA6F64"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4" w:history="1">
            <w:r w:rsidR="00F54415" w:rsidRPr="000E7C59">
              <w:rPr>
                <w:rStyle w:val="Hyperlink"/>
                <w:rFonts w:ascii="Garamond" w:hAnsi="Garamond"/>
                <w:noProof/>
                <w:color w:val="auto"/>
              </w:rPr>
              <w:t>3.3.</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Southern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_Toc399080014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14</w:t>
            </w:r>
            <w:r w:rsidR="00F54415" w:rsidRPr="000E7C59">
              <w:rPr>
                <w:rFonts w:ascii="Garamond" w:hAnsi="Garamond"/>
                <w:noProof/>
                <w:webHidden/>
              </w:rPr>
              <w:fldChar w:fldCharType="end"/>
            </w:r>
          </w:hyperlink>
        </w:p>
        <w:p w14:paraId="5A34AECE" w14:textId="728FF9F6"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5" w:history="1">
            <w:r w:rsidR="00F54415" w:rsidRPr="000E7C59">
              <w:rPr>
                <w:rStyle w:val="Hyperlink"/>
                <w:rFonts w:ascii="Garamond" w:hAnsi="Garamond"/>
                <w:noProof/>
                <w:color w:val="auto"/>
              </w:rPr>
              <w:t>3.4.</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East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_Toc399080015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14</w:t>
            </w:r>
            <w:r w:rsidR="00F54415" w:rsidRPr="000E7C59">
              <w:rPr>
                <w:rFonts w:ascii="Garamond" w:hAnsi="Garamond"/>
                <w:noProof/>
                <w:webHidden/>
              </w:rPr>
              <w:fldChar w:fldCharType="end"/>
            </w:r>
          </w:hyperlink>
        </w:p>
        <w:p w14:paraId="3222EC21" w14:textId="187539C5"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16" w:history="1">
            <w:r w:rsidR="00F54415" w:rsidRPr="000E7C59">
              <w:rPr>
                <w:rStyle w:val="Hyperlink"/>
                <w:rFonts w:ascii="Garamond" w:hAnsi="Garamond"/>
                <w:noProof/>
                <w:color w:val="auto"/>
              </w:rPr>
              <w:t>4.</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Impacts of fishing activities on seabirds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_Toc399080016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16</w:t>
            </w:r>
            <w:r w:rsidR="00F54415" w:rsidRPr="000E7C59">
              <w:rPr>
                <w:rFonts w:ascii="Garamond" w:hAnsi="Garamond"/>
                <w:noProof/>
                <w:webHidden/>
              </w:rPr>
              <w:fldChar w:fldCharType="end"/>
            </w:r>
          </w:hyperlink>
        </w:p>
        <w:p w14:paraId="00C978EC" w14:textId="64360784"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17" w:history="1">
            <w:r w:rsidR="00F54415" w:rsidRPr="000E7C59">
              <w:rPr>
                <w:rStyle w:val="Hyperlink"/>
                <w:rFonts w:ascii="Garamond" w:hAnsi="Garamond"/>
                <w:noProof/>
                <w:color w:val="auto"/>
              </w:rPr>
              <w:t>4.1.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Direct mortality</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_Toc399080017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16</w:t>
            </w:r>
            <w:r w:rsidR="00F54415" w:rsidRPr="000E7C59">
              <w:rPr>
                <w:rFonts w:ascii="Garamond" w:hAnsi="Garamond"/>
                <w:noProof/>
                <w:webHidden/>
              </w:rPr>
              <w:fldChar w:fldCharType="end"/>
            </w:r>
          </w:hyperlink>
        </w:p>
        <w:p w14:paraId="4C309B6C" w14:textId="07CB41B3"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18" w:history="1">
            <w:r w:rsidR="00F54415" w:rsidRPr="000E7C59">
              <w:rPr>
                <w:rStyle w:val="Hyperlink"/>
                <w:rFonts w:ascii="Garamond" w:hAnsi="Garamond"/>
                <w:noProof/>
                <w:color w:val="auto"/>
              </w:rPr>
              <w:t>4.1.1.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Longline fisheries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_Toc399080018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16</w:t>
            </w:r>
            <w:r w:rsidR="00F54415" w:rsidRPr="000E7C59">
              <w:rPr>
                <w:rFonts w:ascii="Garamond" w:hAnsi="Garamond"/>
                <w:noProof/>
                <w:webHidden/>
              </w:rPr>
              <w:fldChar w:fldCharType="end"/>
            </w:r>
          </w:hyperlink>
        </w:p>
        <w:p w14:paraId="7FC76615" w14:textId="1BA43557"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19" w:history="1">
            <w:r w:rsidR="00F54415" w:rsidRPr="000E7C59">
              <w:rPr>
                <w:rStyle w:val="Hyperlink"/>
                <w:rFonts w:ascii="Garamond" w:hAnsi="Garamond"/>
                <w:noProof/>
                <w:color w:val="auto"/>
              </w:rPr>
              <w:t>4.1.2.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Trawl fisheries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_Toc399080019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18</w:t>
            </w:r>
            <w:r w:rsidR="00F54415" w:rsidRPr="000E7C59">
              <w:rPr>
                <w:rFonts w:ascii="Garamond" w:hAnsi="Garamond"/>
                <w:noProof/>
                <w:webHidden/>
              </w:rPr>
              <w:fldChar w:fldCharType="end"/>
            </w:r>
          </w:hyperlink>
        </w:p>
        <w:p w14:paraId="1FA435DB" w14:textId="059EFEC2"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20" w:history="1">
            <w:r w:rsidR="00F54415" w:rsidRPr="000E7C59">
              <w:rPr>
                <w:rStyle w:val="Hyperlink"/>
                <w:rFonts w:ascii="Garamond" w:hAnsi="Garamond"/>
                <w:noProof/>
                <w:color w:val="auto"/>
              </w:rPr>
              <w:t>4.1.3.</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Gillnet fisheries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_Toc399080020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18</w:t>
            </w:r>
            <w:r w:rsidR="00F54415" w:rsidRPr="000E7C59">
              <w:rPr>
                <w:rFonts w:ascii="Garamond" w:hAnsi="Garamond"/>
                <w:noProof/>
                <w:webHidden/>
              </w:rPr>
              <w:fldChar w:fldCharType="end"/>
            </w:r>
          </w:hyperlink>
        </w:p>
        <w:p w14:paraId="79B2E0B5" w14:textId="3FA01C23"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21" w:history="1">
            <w:r w:rsidR="00F54415" w:rsidRPr="000E7C59">
              <w:rPr>
                <w:rStyle w:val="Hyperlink"/>
                <w:rFonts w:ascii="Garamond" w:hAnsi="Garamond"/>
                <w:noProof/>
                <w:color w:val="auto"/>
              </w:rPr>
              <w:t>4.1.4.</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Lobster pots/traps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_Toc399080021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19</w:t>
            </w:r>
            <w:r w:rsidR="00F54415" w:rsidRPr="000E7C59">
              <w:rPr>
                <w:rFonts w:ascii="Garamond" w:hAnsi="Garamond"/>
                <w:noProof/>
                <w:webHidden/>
              </w:rPr>
              <w:fldChar w:fldCharType="end"/>
            </w:r>
          </w:hyperlink>
        </w:p>
        <w:p w14:paraId="5E636AE6" w14:textId="7C644560"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22" w:history="1">
            <w:r w:rsidR="00F54415" w:rsidRPr="000E7C59">
              <w:rPr>
                <w:rStyle w:val="Hyperlink"/>
                <w:rFonts w:ascii="Garamond" w:hAnsi="Garamond"/>
                <w:noProof/>
                <w:color w:val="auto"/>
              </w:rPr>
              <w:t>4.1.5.</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Disturbance and directed mortality by fishermen</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_Toc399080022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20</w:t>
            </w:r>
            <w:r w:rsidR="00F54415" w:rsidRPr="000E7C59">
              <w:rPr>
                <w:rFonts w:ascii="Garamond" w:hAnsi="Garamond"/>
                <w:noProof/>
                <w:webHidden/>
              </w:rPr>
              <w:fldChar w:fldCharType="end"/>
            </w:r>
          </w:hyperlink>
        </w:p>
        <w:p w14:paraId="2708F02B" w14:textId="2DC66BD6"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23" w:history="1">
            <w:r w:rsidR="00F54415" w:rsidRPr="000E7C59">
              <w:rPr>
                <w:rStyle w:val="Hyperlink"/>
                <w:rFonts w:ascii="Garamond" w:hAnsi="Garamond"/>
                <w:noProof/>
                <w:color w:val="auto"/>
              </w:rPr>
              <w:t>4.2.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Indirect effects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_Toc399080023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20</w:t>
            </w:r>
            <w:r w:rsidR="00F54415" w:rsidRPr="000E7C59">
              <w:rPr>
                <w:rFonts w:ascii="Garamond" w:hAnsi="Garamond"/>
                <w:noProof/>
                <w:webHidden/>
              </w:rPr>
              <w:fldChar w:fldCharType="end"/>
            </w:r>
          </w:hyperlink>
        </w:p>
        <w:p w14:paraId="1CF269B4" w14:textId="3023C33D"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24" w:history="1">
            <w:r w:rsidR="00F54415" w:rsidRPr="000E7C59">
              <w:rPr>
                <w:rStyle w:val="Hyperlink"/>
                <w:rFonts w:ascii="Garamond" w:hAnsi="Garamond"/>
                <w:noProof/>
                <w:color w:val="auto"/>
              </w:rPr>
              <w:t>4.2.1.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Reduction in food availability</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_Toc399080024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20</w:t>
            </w:r>
            <w:r w:rsidR="00F54415" w:rsidRPr="000E7C59">
              <w:rPr>
                <w:rFonts w:ascii="Garamond" w:hAnsi="Garamond"/>
                <w:noProof/>
                <w:webHidden/>
              </w:rPr>
              <w:fldChar w:fldCharType="end"/>
            </w:r>
          </w:hyperlink>
        </w:p>
        <w:p w14:paraId="1ACDEE31" w14:textId="6705D479"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25" w:history="1">
            <w:r w:rsidR="00F54415" w:rsidRPr="000E7C59">
              <w:rPr>
                <w:rStyle w:val="Hyperlink"/>
                <w:rFonts w:ascii="Garamond" w:hAnsi="Garamond"/>
                <w:noProof/>
                <w:color w:val="auto"/>
              </w:rPr>
              <w:t>4.2.2.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Increase in food availability</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_Toc399080025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20</w:t>
            </w:r>
            <w:r w:rsidR="00F54415" w:rsidRPr="000E7C59">
              <w:rPr>
                <w:rFonts w:ascii="Garamond" w:hAnsi="Garamond"/>
                <w:noProof/>
                <w:webHidden/>
              </w:rPr>
              <w:fldChar w:fldCharType="end"/>
            </w:r>
          </w:hyperlink>
        </w:p>
        <w:p w14:paraId="6937926F" w14:textId="65B51393"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26" w:history="1">
            <w:r w:rsidR="00F54415" w:rsidRPr="000E7C59">
              <w:rPr>
                <w:rStyle w:val="Hyperlink"/>
                <w:rFonts w:ascii="Garamond" w:hAnsi="Garamond"/>
                <w:noProof/>
                <w:color w:val="auto"/>
              </w:rPr>
              <w:t>5.</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Cross-species synthesis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_Toc399080026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22</w:t>
            </w:r>
            <w:r w:rsidR="00F54415" w:rsidRPr="000E7C59">
              <w:rPr>
                <w:rFonts w:ascii="Garamond" w:hAnsi="Garamond"/>
                <w:noProof/>
                <w:webHidden/>
              </w:rPr>
              <w:fldChar w:fldCharType="end"/>
            </w:r>
          </w:hyperlink>
        </w:p>
        <w:p w14:paraId="13F994DA" w14:textId="6EBCE4A3"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27" w:history="1">
            <w:r w:rsidR="00F54415" w:rsidRPr="000E7C59">
              <w:rPr>
                <w:rStyle w:val="Hyperlink"/>
                <w:rFonts w:ascii="Garamond" w:hAnsi="Garamond"/>
                <w:noProof/>
                <w:color w:val="auto"/>
              </w:rPr>
              <w:t>6.</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Recommendations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_Toc399080027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28</w:t>
            </w:r>
            <w:r w:rsidR="00F54415" w:rsidRPr="000E7C59">
              <w:rPr>
                <w:rFonts w:ascii="Garamond" w:hAnsi="Garamond"/>
                <w:noProof/>
                <w:webHidden/>
              </w:rPr>
              <w:fldChar w:fldCharType="end"/>
            </w:r>
          </w:hyperlink>
        </w:p>
        <w:p w14:paraId="68D03194" w14:textId="5F9C332E"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28" w:history="1">
            <w:r w:rsidR="00F54415" w:rsidRPr="000E7C59">
              <w:rPr>
                <w:rStyle w:val="Hyperlink"/>
                <w:rFonts w:ascii="Garamond" w:hAnsi="Garamond"/>
                <w:noProof/>
                <w:color w:val="auto"/>
              </w:rPr>
              <w:t>6.1.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Summary of cross-cutting regional issues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_Toc399080028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28</w:t>
            </w:r>
            <w:r w:rsidR="00F54415" w:rsidRPr="000E7C59">
              <w:rPr>
                <w:rFonts w:ascii="Garamond" w:hAnsi="Garamond"/>
                <w:noProof/>
                <w:webHidden/>
              </w:rPr>
              <w:fldChar w:fldCharType="end"/>
            </w:r>
          </w:hyperlink>
        </w:p>
        <w:p w14:paraId="160AF86C" w14:textId="06645032" w:rsidR="00F54415" w:rsidRPr="000E7C59" w:rsidRDefault="00CB3E1A">
          <w:pPr>
            <w:pStyle w:val="TOC1"/>
            <w:tabs>
              <w:tab w:val="left" w:pos="660"/>
              <w:tab w:val="right" w:leader="dot" w:pos="9016"/>
            </w:tabs>
            <w:rPr>
              <w:rFonts w:ascii="Garamond" w:eastAsiaTheme="minorEastAsia" w:hAnsi="Garamond"/>
              <w:noProof/>
              <w:lang w:eastAsia="en-ZA"/>
            </w:rPr>
          </w:pPr>
          <w:hyperlink w:anchor="_Toc399080029" w:history="1">
            <w:r w:rsidR="00F54415" w:rsidRPr="000E7C59">
              <w:rPr>
                <w:rStyle w:val="Hyperlink"/>
                <w:rFonts w:ascii="Garamond" w:hAnsi="Garamond"/>
                <w:noProof/>
                <w:color w:val="auto"/>
              </w:rPr>
              <w:t>6.2.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Subregion-specific recommendations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_Toc399080029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31</w:t>
            </w:r>
            <w:r w:rsidR="00F54415" w:rsidRPr="000E7C59">
              <w:rPr>
                <w:rFonts w:ascii="Garamond" w:hAnsi="Garamond"/>
                <w:noProof/>
                <w:webHidden/>
              </w:rPr>
              <w:fldChar w:fldCharType="end"/>
            </w:r>
          </w:hyperlink>
        </w:p>
        <w:p w14:paraId="3DE9122A" w14:textId="51653188"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30" w:history="1">
            <w:r w:rsidR="00F54415" w:rsidRPr="000E7C59">
              <w:rPr>
                <w:rStyle w:val="Hyperlink"/>
                <w:rFonts w:ascii="Garamond" w:hAnsi="Garamond"/>
                <w:noProof/>
                <w:color w:val="auto"/>
              </w:rPr>
              <w:t>6.2.1.</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West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_Toc399080030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31</w:t>
            </w:r>
            <w:r w:rsidR="00F54415" w:rsidRPr="000E7C59">
              <w:rPr>
                <w:rFonts w:ascii="Garamond" w:hAnsi="Garamond"/>
                <w:noProof/>
                <w:webHidden/>
              </w:rPr>
              <w:fldChar w:fldCharType="end"/>
            </w:r>
          </w:hyperlink>
        </w:p>
        <w:p w14:paraId="316AA150" w14:textId="3229FE0E"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31" w:history="1">
            <w:r w:rsidR="00F54415" w:rsidRPr="000E7C59">
              <w:rPr>
                <w:rStyle w:val="Hyperlink"/>
                <w:rFonts w:ascii="Garamond" w:hAnsi="Garamond"/>
                <w:noProof/>
                <w:color w:val="auto"/>
              </w:rPr>
              <w:t>6.2.2.</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Southern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_Toc399080031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32</w:t>
            </w:r>
            <w:r w:rsidR="00F54415" w:rsidRPr="000E7C59">
              <w:rPr>
                <w:rFonts w:ascii="Garamond" w:hAnsi="Garamond"/>
                <w:noProof/>
                <w:webHidden/>
              </w:rPr>
              <w:fldChar w:fldCharType="end"/>
            </w:r>
          </w:hyperlink>
        </w:p>
        <w:p w14:paraId="62BB3B8C" w14:textId="10043C26" w:rsidR="00F54415" w:rsidRPr="000E7C59" w:rsidRDefault="00CB3E1A">
          <w:pPr>
            <w:pStyle w:val="TOC1"/>
            <w:tabs>
              <w:tab w:val="left" w:pos="880"/>
              <w:tab w:val="right" w:leader="dot" w:pos="9016"/>
            </w:tabs>
            <w:rPr>
              <w:rFonts w:ascii="Garamond" w:eastAsiaTheme="minorEastAsia" w:hAnsi="Garamond"/>
              <w:noProof/>
              <w:lang w:eastAsia="en-ZA"/>
            </w:rPr>
          </w:pPr>
          <w:hyperlink w:anchor="_Toc399080032" w:history="1">
            <w:r w:rsidR="00F54415" w:rsidRPr="000E7C59">
              <w:rPr>
                <w:rStyle w:val="Hyperlink"/>
                <w:rFonts w:ascii="Garamond" w:hAnsi="Garamond"/>
                <w:noProof/>
                <w:color w:val="auto"/>
              </w:rPr>
              <w:t>6.2.3.</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East Africa</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_Toc399080032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33</w:t>
            </w:r>
            <w:r w:rsidR="00F54415" w:rsidRPr="000E7C59">
              <w:rPr>
                <w:rFonts w:ascii="Garamond" w:hAnsi="Garamond"/>
                <w:noProof/>
                <w:webHidden/>
              </w:rPr>
              <w:fldChar w:fldCharType="end"/>
            </w:r>
          </w:hyperlink>
        </w:p>
        <w:p w14:paraId="43E8609F" w14:textId="0D844836"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33" w:history="1">
            <w:r w:rsidR="00F54415" w:rsidRPr="000E7C59">
              <w:rPr>
                <w:rStyle w:val="Hyperlink"/>
                <w:rFonts w:ascii="Garamond" w:hAnsi="Garamond"/>
                <w:noProof/>
                <w:color w:val="auto"/>
              </w:rPr>
              <w:t>7.</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References</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_Toc399080033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34</w:t>
            </w:r>
            <w:r w:rsidR="00F54415" w:rsidRPr="000E7C59">
              <w:rPr>
                <w:rFonts w:ascii="Garamond" w:hAnsi="Garamond"/>
                <w:noProof/>
                <w:webHidden/>
              </w:rPr>
              <w:fldChar w:fldCharType="end"/>
            </w:r>
          </w:hyperlink>
        </w:p>
        <w:p w14:paraId="44CF89C8" w14:textId="26D30142" w:rsidR="00F54415" w:rsidRPr="000E7C59" w:rsidRDefault="00CB3E1A">
          <w:pPr>
            <w:pStyle w:val="TOC1"/>
            <w:tabs>
              <w:tab w:val="left" w:pos="440"/>
              <w:tab w:val="right" w:leader="dot" w:pos="9016"/>
            </w:tabs>
            <w:rPr>
              <w:rFonts w:ascii="Garamond" w:eastAsiaTheme="minorEastAsia" w:hAnsi="Garamond"/>
              <w:noProof/>
              <w:lang w:eastAsia="en-ZA"/>
            </w:rPr>
          </w:pPr>
          <w:hyperlink w:anchor="_Toc399080034" w:history="1">
            <w:r w:rsidR="00F54415" w:rsidRPr="000E7C59">
              <w:rPr>
                <w:rStyle w:val="Hyperlink"/>
                <w:rFonts w:ascii="Garamond" w:hAnsi="Garamond"/>
                <w:noProof/>
                <w:color w:val="auto"/>
              </w:rPr>
              <w:t>8.</w:t>
            </w:r>
            <w:r w:rsidR="00F54415" w:rsidRPr="000E7C59">
              <w:rPr>
                <w:rFonts w:ascii="Garamond" w:eastAsiaTheme="minorEastAsia" w:hAnsi="Garamond"/>
                <w:noProof/>
                <w:lang w:eastAsia="en-ZA"/>
              </w:rPr>
              <w:tab/>
            </w:r>
            <w:r w:rsidR="00F54415" w:rsidRPr="000E7C59">
              <w:rPr>
                <w:rStyle w:val="Hyperlink"/>
                <w:rFonts w:ascii="Garamond" w:hAnsi="Garamond"/>
                <w:noProof/>
                <w:color w:val="auto"/>
              </w:rPr>
              <w:t>Appendix</w:t>
            </w:r>
            <w:r w:rsidR="00F54415" w:rsidRPr="000E7C59">
              <w:rPr>
                <w:rFonts w:ascii="Garamond" w:hAnsi="Garamond"/>
                <w:noProof/>
                <w:webHidden/>
              </w:rPr>
              <w:tab/>
            </w:r>
            <w:r w:rsidR="00F54415" w:rsidRPr="000E7C59">
              <w:rPr>
                <w:rFonts w:ascii="Garamond" w:hAnsi="Garamond"/>
                <w:noProof/>
                <w:webHidden/>
              </w:rPr>
              <w:fldChar w:fldCharType="begin"/>
            </w:r>
            <w:r w:rsidR="00F54415" w:rsidRPr="000E7C59">
              <w:rPr>
                <w:rFonts w:ascii="Garamond" w:hAnsi="Garamond"/>
                <w:noProof/>
                <w:webHidden/>
              </w:rPr>
              <w:instrText xml:space="preserve"> PAGEREF _Toc399080034 \h </w:instrText>
            </w:r>
            <w:r w:rsidR="00F54415" w:rsidRPr="000E7C59">
              <w:rPr>
                <w:rFonts w:ascii="Garamond" w:hAnsi="Garamond"/>
                <w:noProof/>
                <w:webHidden/>
              </w:rPr>
            </w:r>
            <w:r w:rsidR="00F54415" w:rsidRPr="000E7C59">
              <w:rPr>
                <w:rFonts w:ascii="Garamond" w:hAnsi="Garamond"/>
                <w:noProof/>
                <w:webHidden/>
              </w:rPr>
              <w:fldChar w:fldCharType="separate"/>
            </w:r>
            <w:r>
              <w:rPr>
                <w:rFonts w:ascii="Garamond" w:hAnsi="Garamond"/>
                <w:noProof/>
                <w:webHidden/>
              </w:rPr>
              <w:t>39</w:t>
            </w:r>
            <w:r w:rsidR="00F54415" w:rsidRPr="000E7C59">
              <w:rPr>
                <w:rFonts w:ascii="Garamond" w:hAnsi="Garamond"/>
                <w:noProof/>
                <w:webHidden/>
              </w:rPr>
              <w:fldChar w:fldCharType="end"/>
            </w:r>
          </w:hyperlink>
        </w:p>
        <w:p w14:paraId="68E58536" w14:textId="77777777" w:rsidR="009B5F11" w:rsidRPr="000E7C59" w:rsidRDefault="003702E0">
          <w:pPr>
            <w:rPr>
              <w:rFonts w:ascii="Garamond" w:hAnsi="Garamond"/>
            </w:rPr>
          </w:pPr>
          <w:r w:rsidRPr="000E7C59">
            <w:rPr>
              <w:rFonts w:ascii="Garamond" w:hAnsi="Garamond"/>
              <w:b/>
              <w:bCs/>
              <w:noProof/>
              <w:sz w:val="24"/>
              <w:szCs w:val="24"/>
            </w:rPr>
            <w:fldChar w:fldCharType="end"/>
          </w:r>
        </w:p>
      </w:sdtContent>
    </w:sdt>
    <w:p w14:paraId="4834545D" w14:textId="77777777" w:rsidR="009B5F11" w:rsidRPr="000E7C59" w:rsidRDefault="009B5F11">
      <w:pPr>
        <w:rPr>
          <w:rFonts w:ascii="Garamond" w:eastAsiaTheme="majorEastAsia" w:hAnsi="Garamond" w:cstheme="majorBidi"/>
          <w:b/>
          <w:bCs/>
          <w:sz w:val="28"/>
          <w:szCs w:val="28"/>
        </w:rPr>
      </w:pPr>
      <w:r w:rsidRPr="000E7C59">
        <w:rPr>
          <w:rFonts w:ascii="Garamond" w:hAnsi="Garamond"/>
        </w:rPr>
        <w:br w:type="page"/>
      </w:r>
    </w:p>
    <w:p w14:paraId="1A955545" w14:textId="77777777" w:rsidR="00CD460D" w:rsidRPr="000E7C59" w:rsidRDefault="006C44AE" w:rsidP="00E42504">
      <w:pPr>
        <w:pStyle w:val="AWEA1"/>
      </w:pPr>
      <w:bookmarkStart w:id="5" w:name="_Toc381271371"/>
      <w:bookmarkStart w:id="6" w:name="_Toc399080008"/>
      <w:r w:rsidRPr="000E7C59">
        <w:lastRenderedPageBreak/>
        <w:t>Executive Summary</w:t>
      </w:r>
      <w:bookmarkEnd w:id="5"/>
      <w:bookmarkEnd w:id="6"/>
    </w:p>
    <w:p w14:paraId="6DF4F79A" w14:textId="77777777" w:rsidR="00CD460D" w:rsidRPr="000E7C59" w:rsidRDefault="00321610" w:rsidP="00CD460D">
      <w:pPr>
        <w:spacing w:line="240" w:lineRule="auto"/>
        <w:rPr>
          <w:rFonts w:ascii="Garamond" w:hAnsi="Garamond"/>
          <w:sz w:val="24"/>
          <w:szCs w:val="24"/>
        </w:rPr>
      </w:pPr>
      <w:r w:rsidRPr="000E7C59">
        <w:rPr>
          <w:rFonts w:ascii="Garamond" w:hAnsi="Garamond"/>
          <w:sz w:val="24"/>
          <w:szCs w:val="24"/>
        </w:rPr>
        <w:t>Fifty-four seabird species that are included</w:t>
      </w:r>
      <w:r w:rsidR="00CD460D" w:rsidRPr="000E7C59">
        <w:rPr>
          <w:rFonts w:ascii="Garamond" w:hAnsi="Garamond"/>
          <w:sz w:val="24"/>
          <w:szCs w:val="24"/>
        </w:rPr>
        <w:t xml:space="preserve"> on the </w:t>
      </w:r>
      <w:r w:rsidR="00747502" w:rsidRPr="000E7C59">
        <w:rPr>
          <w:rFonts w:ascii="Garamond" w:hAnsi="Garamond"/>
          <w:sz w:val="24"/>
          <w:szCs w:val="24"/>
        </w:rPr>
        <w:t>African</w:t>
      </w:r>
      <w:r w:rsidR="00B93678" w:rsidRPr="000E7C59">
        <w:rPr>
          <w:rFonts w:ascii="Garamond" w:hAnsi="Garamond"/>
          <w:sz w:val="24"/>
          <w:szCs w:val="24"/>
        </w:rPr>
        <w:t>-</w:t>
      </w:r>
      <w:r w:rsidR="00747502" w:rsidRPr="000E7C59">
        <w:rPr>
          <w:rFonts w:ascii="Garamond" w:hAnsi="Garamond"/>
          <w:sz w:val="24"/>
          <w:szCs w:val="24"/>
        </w:rPr>
        <w:t>Eurasian Waterbird Agreement (</w:t>
      </w:r>
      <w:r w:rsidR="00CD460D" w:rsidRPr="000E7C59">
        <w:rPr>
          <w:rFonts w:ascii="Garamond" w:hAnsi="Garamond"/>
          <w:sz w:val="24"/>
          <w:szCs w:val="24"/>
        </w:rPr>
        <w:t>AEWA</w:t>
      </w:r>
      <w:r w:rsidR="00747502" w:rsidRPr="000E7C59">
        <w:rPr>
          <w:rFonts w:ascii="Garamond" w:hAnsi="Garamond"/>
          <w:sz w:val="24"/>
          <w:szCs w:val="24"/>
        </w:rPr>
        <w:t>)</w:t>
      </w:r>
      <w:r w:rsidR="00CD460D" w:rsidRPr="000E7C59">
        <w:rPr>
          <w:rFonts w:ascii="Garamond" w:hAnsi="Garamond"/>
          <w:sz w:val="24"/>
          <w:szCs w:val="24"/>
        </w:rPr>
        <w:t xml:space="preserve"> Annex 2 list of birds are considered in this report, which deals with known and possible marine fisheries impacts on seabirds in the Afrotropical region (south of the Sahara). </w:t>
      </w:r>
      <w:r w:rsidRPr="000E7C59">
        <w:rPr>
          <w:rFonts w:ascii="Garamond" w:hAnsi="Garamond"/>
          <w:sz w:val="24"/>
          <w:szCs w:val="24"/>
        </w:rPr>
        <w:t>Three AEWA</w:t>
      </w:r>
      <w:r w:rsidR="00747502" w:rsidRPr="000E7C59">
        <w:rPr>
          <w:rFonts w:ascii="Garamond" w:hAnsi="Garamond"/>
          <w:sz w:val="24"/>
          <w:szCs w:val="24"/>
        </w:rPr>
        <w:t>-listed</w:t>
      </w:r>
      <w:r w:rsidRPr="000E7C59">
        <w:rPr>
          <w:rFonts w:ascii="Garamond" w:hAnsi="Garamond"/>
          <w:sz w:val="24"/>
          <w:szCs w:val="24"/>
        </w:rPr>
        <w:t xml:space="preserve"> species considered in this report are listed as globally Endangered, two as Vulnerable, and five are Near Threatened; a further 16 species are listed as Least Concern but have decreasing population trends.</w:t>
      </w:r>
    </w:p>
    <w:p w14:paraId="69CBD058" w14:textId="77777777" w:rsidR="00143CD5" w:rsidRPr="000E7C59" w:rsidRDefault="00143CD5" w:rsidP="00CD460D">
      <w:pPr>
        <w:spacing w:line="240" w:lineRule="auto"/>
        <w:rPr>
          <w:rFonts w:ascii="Garamond" w:hAnsi="Garamond"/>
          <w:sz w:val="24"/>
          <w:szCs w:val="24"/>
        </w:rPr>
      </w:pPr>
    </w:p>
    <w:p w14:paraId="4B04B47B" w14:textId="77777777" w:rsidR="00CD460D" w:rsidRPr="000E7C59" w:rsidRDefault="00143CD5" w:rsidP="00CD460D">
      <w:pPr>
        <w:spacing w:line="240" w:lineRule="auto"/>
        <w:rPr>
          <w:rFonts w:ascii="Garamond" w:hAnsi="Garamond"/>
          <w:sz w:val="24"/>
          <w:szCs w:val="24"/>
        </w:rPr>
      </w:pPr>
      <w:r w:rsidRPr="000E7C59">
        <w:rPr>
          <w:rFonts w:ascii="Garamond" w:hAnsi="Garamond"/>
          <w:sz w:val="24"/>
          <w:szCs w:val="24"/>
        </w:rPr>
        <w:t>The greatest concern arising from this review is the paucity of data on fisheries activities and of seabird interactions (direct and indirect) with fisheries.</w:t>
      </w:r>
    </w:p>
    <w:p w14:paraId="0E8CBDD6" w14:textId="77777777" w:rsidR="00143CD5" w:rsidRPr="000E7C59" w:rsidRDefault="00143CD5" w:rsidP="00CD460D">
      <w:pPr>
        <w:spacing w:line="240" w:lineRule="auto"/>
        <w:rPr>
          <w:rFonts w:ascii="Garamond" w:hAnsi="Garamond"/>
          <w:i/>
          <w:sz w:val="24"/>
          <w:szCs w:val="24"/>
        </w:rPr>
      </w:pPr>
    </w:p>
    <w:p w14:paraId="485B647A" w14:textId="77777777" w:rsidR="00CD460D" w:rsidRPr="000E7C59" w:rsidRDefault="00CD460D" w:rsidP="00CD460D">
      <w:pPr>
        <w:spacing w:line="240" w:lineRule="auto"/>
        <w:rPr>
          <w:rFonts w:ascii="Garamond" w:hAnsi="Garamond"/>
          <w:i/>
          <w:sz w:val="24"/>
          <w:szCs w:val="24"/>
        </w:rPr>
      </w:pPr>
      <w:r w:rsidRPr="000E7C59">
        <w:rPr>
          <w:rFonts w:ascii="Garamond" w:hAnsi="Garamond"/>
          <w:i/>
          <w:sz w:val="24"/>
          <w:szCs w:val="24"/>
        </w:rPr>
        <w:t>Direct impacts</w:t>
      </w:r>
    </w:p>
    <w:p w14:paraId="752A7CD3" w14:textId="77777777" w:rsidR="00CD460D" w:rsidRPr="000E7C59" w:rsidRDefault="00CD460D" w:rsidP="00CD460D">
      <w:pPr>
        <w:spacing w:line="240" w:lineRule="auto"/>
        <w:rPr>
          <w:rFonts w:ascii="Garamond" w:hAnsi="Garamond"/>
          <w:sz w:val="24"/>
          <w:szCs w:val="24"/>
        </w:rPr>
      </w:pPr>
      <w:r w:rsidRPr="000E7C59">
        <w:rPr>
          <w:rFonts w:ascii="Garamond" w:hAnsi="Garamond"/>
          <w:sz w:val="24"/>
          <w:szCs w:val="24"/>
        </w:rPr>
        <w:t>Although longline and trawl fisheries are known to have direct, negative, widespread and significant impacts on procellariiform seabirds, there are few data to suggest that fisheries using these gear types have similar scales of impacts on AEWA-listed species in the Afrotropical region, with the exception of Cape Gannets</w:t>
      </w:r>
      <w:r w:rsidR="003449C2" w:rsidRPr="000E7C59">
        <w:rPr>
          <w:rFonts w:ascii="Garamond" w:hAnsi="Garamond"/>
          <w:sz w:val="24"/>
          <w:szCs w:val="24"/>
        </w:rPr>
        <w:t xml:space="preserve"> </w:t>
      </w:r>
      <w:r w:rsidR="003449C2" w:rsidRPr="000E7C59">
        <w:rPr>
          <w:rFonts w:ascii="Garamond" w:hAnsi="Garamond"/>
          <w:i/>
          <w:sz w:val="24"/>
          <w:szCs w:val="24"/>
        </w:rPr>
        <w:t>Morus capensis</w:t>
      </w:r>
      <w:r w:rsidRPr="000E7C59">
        <w:rPr>
          <w:rFonts w:ascii="Garamond" w:hAnsi="Garamond"/>
          <w:sz w:val="24"/>
          <w:szCs w:val="24"/>
        </w:rPr>
        <w:t xml:space="preserve"> and possible exception of Northern Gannets</w:t>
      </w:r>
      <w:r w:rsidR="003449C2" w:rsidRPr="000E7C59">
        <w:rPr>
          <w:rFonts w:ascii="Garamond" w:hAnsi="Garamond"/>
          <w:sz w:val="24"/>
          <w:szCs w:val="24"/>
        </w:rPr>
        <w:t xml:space="preserve"> </w:t>
      </w:r>
      <w:r w:rsidR="003449C2" w:rsidRPr="000E7C59">
        <w:rPr>
          <w:rFonts w:ascii="Garamond" w:hAnsi="Garamond"/>
          <w:i/>
          <w:sz w:val="24"/>
          <w:szCs w:val="24"/>
        </w:rPr>
        <w:t>M. bassannus</w:t>
      </w:r>
      <w:r w:rsidRPr="000E7C59">
        <w:rPr>
          <w:rFonts w:ascii="Garamond" w:hAnsi="Garamond"/>
          <w:sz w:val="24"/>
          <w:szCs w:val="24"/>
        </w:rPr>
        <w:t xml:space="preserve">.  </w:t>
      </w:r>
      <w:r w:rsidR="00D537E6" w:rsidRPr="000E7C59">
        <w:rPr>
          <w:rFonts w:ascii="Garamond" w:hAnsi="Garamond"/>
          <w:sz w:val="24"/>
          <w:szCs w:val="24"/>
        </w:rPr>
        <w:t>Populations of</w:t>
      </w:r>
      <w:r w:rsidR="00143CD5" w:rsidRPr="000E7C59">
        <w:rPr>
          <w:rFonts w:ascii="Garamond" w:hAnsi="Garamond"/>
          <w:sz w:val="24"/>
          <w:szCs w:val="24"/>
        </w:rPr>
        <w:t xml:space="preserve"> </w:t>
      </w:r>
      <w:r w:rsidR="00D537E6" w:rsidRPr="000E7C59">
        <w:rPr>
          <w:rFonts w:ascii="Garamond" w:hAnsi="Garamond"/>
          <w:sz w:val="24"/>
          <w:szCs w:val="24"/>
        </w:rPr>
        <w:t xml:space="preserve">some </w:t>
      </w:r>
      <w:r w:rsidR="00143CD5" w:rsidRPr="000E7C59">
        <w:rPr>
          <w:rFonts w:ascii="Garamond" w:hAnsi="Garamond"/>
          <w:sz w:val="24"/>
          <w:szCs w:val="24"/>
        </w:rPr>
        <w:t>seabirds that scavenge around fishing vessels, particularly trawl</w:t>
      </w:r>
      <w:r w:rsidR="00D537E6" w:rsidRPr="000E7C59">
        <w:rPr>
          <w:rFonts w:ascii="Garamond" w:hAnsi="Garamond"/>
          <w:sz w:val="24"/>
          <w:szCs w:val="24"/>
        </w:rPr>
        <w:t>ers</w:t>
      </w:r>
      <w:r w:rsidR="00143CD5" w:rsidRPr="000E7C59">
        <w:rPr>
          <w:rFonts w:ascii="Garamond" w:hAnsi="Garamond"/>
          <w:sz w:val="24"/>
          <w:szCs w:val="24"/>
        </w:rPr>
        <w:t xml:space="preserve">, </w:t>
      </w:r>
      <w:r w:rsidR="00D537E6" w:rsidRPr="000E7C59">
        <w:rPr>
          <w:rFonts w:ascii="Garamond" w:hAnsi="Garamond"/>
          <w:sz w:val="24"/>
          <w:szCs w:val="24"/>
        </w:rPr>
        <w:t xml:space="preserve">may increase </w:t>
      </w:r>
      <w:r w:rsidR="00143CD5" w:rsidRPr="000E7C59">
        <w:rPr>
          <w:rFonts w:ascii="Garamond" w:hAnsi="Garamond"/>
          <w:sz w:val="24"/>
          <w:szCs w:val="24"/>
        </w:rPr>
        <w:t>through provision of food in the form of fishery waste/discards</w:t>
      </w:r>
      <w:r w:rsidR="00D537E6" w:rsidRPr="000E7C59">
        <w:rPr>
          <w:rFonts w:ascii="Garamond" w:hAnsi="Garamond"/>
          <w:sz w:val="24"/>
          <w:szCs w:val="24"/>
        </w:rPr>
        <w:t>, which can have unexpected impacts</w:t>
      </w:r>
      <w:r w:rsidR="0059380A" w:rsidRPr="000E7C59">
        <w:rPr>
          <w:rFonts w:ascii="Garamond" w:hAnsi="Garamond"/>
          <w:sz w:val="24"/>
          <w:szCs w:val="24"/>
        </w:rPr>
        <w:t xml:space="preserve"> on the species in question and the ecosystem more generally</w:t>
      </w:r>
      <w:r w:rsidR="00143CD5" w:rsidRPr="000E7C59">
        <w:rPr>
          <w:rFonts w:ascii="Garamond" w:hAnsi="Garamond"/>
          <w:sz w:val="24"/>
          <w:szCs w:val="24"/>
        </w:rPr>
        <w:t xml:space="preserve">. </w:t>
      </w:r>
      <w:r w:rsidR="00EB0383" w:rsidRPr="000E7C59">
        <w:rPr>
          <w:rFonts w:ascii="Garamond" w:hAnsi="Garamond"/>
          <w:sz w:val="24"/>
          <w:szCs w:val="24"/>
        </w:rPr>
        <w:t>Artisanal</w:t>
      </w:r>
      <w:r w:rsidRPr="000E7C59">
        <w:rPr>
          <w:rFonts w:ascii="Garamond" w:hAnsi="Garamond"/>
          <w:sz w:val="24"/>
          <w:szCs w:val="24"/>
        </w:rPr>
        <w:t xml:space="preserve"> fishing, particularly using gillnets, is believed to be widespread in the region, probably accounts for a significant proportion of total fish catches, and potentially impacts a very wide range of species. However there are virtually no gillnet catch </w:t>
      </w:r>
      <w:r w:rsidR="00C50523" w:rsidRPr="000E7C59">
        <w:rPr>
          <w:rFonts w:ascii="Garamond" w:hAnsi="Garamond"/>
          <w:sz w:val="24"/>
          <w:szCs w:val="24"/>
        </w:rPr>
        <w:t>or</w:t>
      </w:r>
      <w:r w:rsidRPr="000E7C59">
        <w:rPr>
          <w:rFonts w:ascii="Garamond" w:hAnsi="Garamond"/>
          <w:sz w:val="24"/>
          <w:szCs w:val="24"/>
        </w:rPr>
        <w:t xml:space="preserve"> effort data available from the region</w:t>
      </w:r>
      <w:r w:rsidR="003449C2" w:rsidRPr="000E7C59">
        <w:rPr>
          <w:rFonts w:ascii="Garamond" w:hAnsi="Garamond"/>
          <w:sz w:val="24"/>
          <w:szCs w:val="24"/>
        </w:rPr>
        <w:t>, let alone data on seabird catch rates</w:t>
      </w:r>
      <w:r w:rsidRPr="000E7C59">
        <w:rPr>
          <w:rFonts w:ascii="Garamond" w:hAnsi="Garamond"/>
          <w:sz w:val="24"/>
          <w:szCs w:val="24"/>
        </w:rPr>
        <w:t>.</w:t>
      </w:r>
      <w:r w:rsidR="00321610" w:rsidRPr="000E7C59">
        <w:rPr>
          <w:rFonts w:ascii="Garamond" w:hAnsi="Garamond"/>
          <w:sz w:val="24"/>
          <w:szCs w:val="24"/>
        </w:rPr>
        <w:t xml:space="preserve"> </w:t>
      </w:r>
    </w:p>
    <w:p w14:paraId="7A03A90E" w14:textId="77777777" w:rsidR="00CD460D" w:rsidRPr="000E7C59" w:rsidRDefault="00CD460D" w:rsidP="00CD460D">
      <w:pPr>
        <w:spacing w:line="240" w:lineRule="auto"/>
        <w:rPr>
          <w:rFonts w:ascii="Garamond" w:hAnsi="Garamond"/>
          <w:sz w:val="24"/>
          <w:szCs w:val="24"/>
        </w:rPr>
      </w:pPr>
    </w:p>
    <w:p w14:paraId="79796868" w14:textId="77777777" w:rsidR="00CD460D" w:rsidRPr="000E7C59" w:rsidRDefault="00CD460D" w:rsidP="00CD460D">
      <w:pPr>
        <w:spacing w:line="240" w:lineRule="auto"/>
        <w:rPr>
          <w:rFonts w:ascii="Garamond" w:hAnsi="Garamond"/>
          <w:sz w:val="24"/>
          <w:szCs w:val="24"/>
        </w:rPr>
      </w:pPr>
      <w:r w:rsidRPr="000E7C59">
        <w:rPr>
          <w:rFonts w:ascii="Garamond" w:hAnsi="Garamond"/>
          <w:i/>
          <w:sz w:val="24"/>
          <w:szCs w:val="24"/>
        </w:rPr>
        <w:t>Indirect impacts</w:t>
      </w:r>
    </w:p>
    <w:p w14:paraId="41A75465" w14:textId="77777777" w:rsidR="00EB0383" w:rsidRPr="000E7C59" w:rsidRDefault="00CD460D" w:rsidP="00CD460D">
      <w:pPr>
        <w:spacing w:line="240" w:lineRule="auto"/>
        <w:rPr>
          <w:rFonts w:ascii="Garamond" w:hAnsi="Garamond"/>
          <w:sz w:val="24"/>
          <w:szCs w:val="24"/>
        </w:rPr>
      </w:pPr>
      <w:r w:rsidRPr="000E7C59">
        <w:rPr>
          <w:rFonts w:ascii="Garamond" w:hAnsi="Garamond"/>
          <w:sz w:val="24"/>
          <w:szCs w:val="24"/>
        </w:rPr>
        <w:t>Indirect impacts of fishing are probably pervasive, but are poorly quantified</w:t>
      </w:r>
      <w:r w:rsidR="002218D5" w:rsidRPr="000E7C59">
        <w:rPr>
          <w:rFonts w:ascii="Garamond" w:hAnsi="Garamond"/>
          <w:sz w:val="24"/>
          <w:szCs w:val="24"/>
        </w:rPr>
        <w:t xml:space="preserve"> in the region</w:t>
      </w:r>
      <w:r w:rsidR="00321610" w:rsidRPr="000E7C59">
        <w:rPr>
          <w:rFonts w:ascii="Garamond" w:hAnsi="Garamond"/>
          <w:sz w:val="24"/>
          <w:szCs w:val="24"/>
        </w:rPr>
        <w:t>.</w:t>
      </w:r>
      <w:r w:rsidRPr="000E7C59">
        <w:rPr>
          <w:rFonts w:ascii="Garamond" w:hAnsi="Garamond"/>
          <w:sz w:val="24"/>
          <w:szCs w:val="24"/>
        </w:rPr>
        <w:t xml:space="preserve"> </w:t>
      </w:r>
      <w:r w:rsidR="00321610" w:rsidRPr="000E7C59">
        <w:rPr>
          <w:rFonts w:ascii="Garamond" w:hAnsi="Garamond"/>
          <w:sz w:val="24"/>
          <w:szCs w:val="24"/>
        </w:rPr>
        <w:t>A</w:t>
      </w:r>
      <w:r w:rsidRPr="000E7C59">
        <w:rPr>
          <w:rFonts w:ascii="Garamond" w:hAnsi="Garamond"/>
          <w:sz w:val="24"/>
          <w:szCs w:val="24"/>
        </w:rPr>
        <w:t>ppreciable, di</w:t>
      </w:r>
      <w:r w:rsidR="00321610" w:rsidRPr="000E7C59">
        <w:rPr>
          <w:rFonts w:ascii="Garamond" w:hAnsi="Garamond"/>
          <w:sz w:val="24"/>
          <w:szCs w:val="24"/>
        </w:rPr>
        <w:t xml:space="preserve">rected research effort is required to remedy this data gap. Indirect impacts include direct competition between fisheries and seabirds (e.g. overfishing) as well as indirect competition (displacement of seabirds) and loss of commensal species that leads to lower food availability, particularly for tropical seabird species foraging in association with tunas and tuna-like fish. </w:t>
      </w:r>
    </w:p>
    <w:p w14:paraId="4B5D6ED9" w14:textId="77777777" w:rsidR="00EB0383" w:rsidRPr="000E7C59" w:rsidRDefault="00EB0383" w:rsidP="00CD460D">
      <w:pPr>
        <w:spacing w:line="240" w:lineRule="auto"/>
        <w:rPr>
          <w:rFonts w:ascii="Garamond" w:hAnsi="Garamond"/>
          <w:sz w:val="24"/>
          <w:szCs w:val="24"/>
        </w:rPr>
      </w:pPr>
    </w:p>
    <w:p w14:paraId="5A725199" w14:textId="77777777" w:rsidR="003D0361" w:rsidRPr="000E7C59" w:rsidRDefault="003D0361" w:rsidP="00CD460D">
      <w:pPr>
        <w:spacing w:line="240" w:lineRule="auto"/>
        <w:rPr>
          <w:rFonts w:ascii="Garamond" w:hAnsi="Garamond"/>
          <w:i/>
          <w:sz w:val="24"/>
          <w:szCs w:val="24"/>
        </w:rPr>
      </w:pPr>
      <w:r w:rsidRPr="000E7C59">
        <w:rPr>
          <w:rFonts w:ascii="Garamond" w:hAnsi="Garamond"/>
          <w:i/>
          <w:sz w:val="24"/>
          <w:szCs w:val="24"/>
        </w:rPr>
        <w:t>Cross-species synthesis</w:t>
      </w:r>
    </w:p>
    <w:p w14:paraId="6EB14175" w14:textId="77777777" w:rsidR="006C44AE" w:rsidRPr="000E7C59" w:rsidRDefault="0057424D" w:rsidP="00CD460D">
      <w:pPr>
        <w:spacing w:line="240" w:lineRule="auto"/>
        <w:rPr>
          <w:rFonts w:ascii="Garamond" w:hAnsi="Garamond"/>
          <w:sz w:val="24"/>
          <w:szCs w:val="24"/>
        </w:rPr>
      </w:pPr>
      <w:r w:rsidRPr="000E7C59">
        <w:rPr>
          <w:rFonts w:ascii="Garamond" w:hAnsi="Garamond"/>
          <w:sz w:val="24"/>
          <w:szCs w:val="24"/>
        </w:rPr>
        <w:t>The</w:t>
      </w:r>
      <w:r w:rsidR="00EB0383" w:rsidRPr="000E7C59">
        <w:rPr>
          <w:rFonts w:ascii="Garamond" w:hAnsi="Garamond"/>
          <w:sz w:val="24"/>
          <w:szCs w:val="24"/>
        </w:rPr>
        <w:t xml:space="preserve"> numbers of t</w:t>
      </w:r>
      <w:r w:rsidR="00D537E6" w:rsidRPr="000E7C59">
        <w:rPr>
          <w:rFonts w:ascii="Garamond" w:hAnsi="Garamond"/>
          <w:sz w:val="24"/>
          <w:szCs w:val="24"/>
        </w:rPr>
        <w:t>hreats that species in</w:t>
      </w:r>
      <w:r w:rsidR="00EB0383" w:rsidRPr="000E7C59">
        <w:rPr>
          <w:rFonts w:ascii="Garamond" w:hAnsi="Garamond"/>
          <w:sz w:val="24"/>
          <w:szCs w:val="24"/>
        </w:rPr>
        <w:t xml:space="preserve"> various groups face</w:t>
      </w:r>
      <w:r w:rsidRPr="000E7C59">
        <w:rPr>
          <w:rFonts w:ascii="Garamond" w:hAnsi="Garamond"/>
          <w:sz w:val="24"/>
          <w:szCs w:val="24"/>
        </w:rPr>
        <w:t xml:space="preserve"> varies</w:t>
      </w:r>
      <w:r w:rsidR="00EB0383" w:rsidRPr="000E7C59">
        <w:rPr>
          <w:rFonts w:ascii="Garamond" w:hAnsi="Garamond"/>
          <w:sz w:val="24"/>
          <w:szCs w:val="24"/>
        </w:rPr>
        <w:t xml:space="preserve">. </w:t>
      </w:r>
      <w:r w:rsidR="003D0361" w:rsidRPr="000E7C59">
        <w:rPr>
          <w:rFonts w:ascii="Garamond" w:hAnsi="Garamond"/>
          <w:sz w:val="24"/>
          <w:szCs w:val="24"/>
        </w:rPr>
        <w:t>G</w:t>
      </w:r>
      <w:r w:rsidR="0059380A" w:rsidRPr="000E7C59">
        <w:rPr>
          <w:rFonts w:ascii="Garamond" w:hAnsi="Garamond"/>
          <w:sz w:val="24"/>
          <w:szCs w:val="24"/>
        </w:rPr>
        <w:t xml:space="preserve">annets and boobies, cormorants, </w:t>
      </w:r>
      <w:r w:rsidR="00EB0383" w:rsidRPr="000E7C59">
        <w:rPr>
          <w:rFonts w:ascii="Garamond" w:hAnsi="Garamond"/>
          <w:sz w:val="24"/>
          <w:szCs w:val="24"/>
        </w:rPr>
        <w:t>gulls</w:t>
      </w:r>
      <w:r w:rsidR="0059380A" w:rsidRPr="000E7C59">
        <w:rPr>
          <w:rFonts w:ascii="Garamond" w:hAnsi="Garamond"/>
          <w:sz w:val="24"/>
          <w:szCs w:val="24"/>
        </w:rPr>
        <w:t>,</w:t>
      </w:r>
      <w:r w:rsidR="00EB0383" w:rsidRPr="000E7C59">
        <w:rPr>
          <w:rFonts w:ascii="Garamond" w:hAnsi="Garamond"/>
          <w:sz w:val="24"/>
          <w:szCs w:val="24"/>
        </w:rPr>
        <w:t xml:space="preserve"> and terns all have species facing threats from three or more fisheries or ecosystem-type fisheries impacts, whereas other groups have species facing only one or two such threats. Changes in foraging behaviour arising from competition or changes to marine ecosystems and food webs are predicted to impact the most species across all taxonomic groupings. </w:t>
      </w:r>
    </w:p>
    <w:p w14:paraId="21290E68" w14:textId="77777777" w:rsidR="00EB0383" w:rsidRPr="000E7C59" w:rsidRDefault="00EB0383" w:rsidP="00CD460D">
      <w:pPr>
        <w:spacing w:line="240" w:lineRule="auto"/>
        <w:rPr>
          <w:rFonts w:ascii="Garamond" w:hAnsi="Garamond"/>
          <w:sz w:val="24"/>
          <w:szCs w:val="24"/>
        </w:rPr>
      </w:pPr>
    </w:p>
    <w:p w14:paraId="3F1A6AA5" w14:textId="77777777" w:rsidR="000C15D9" w:rsidRPr="000E7C59" w:rsidRDefault="000C15D9" w:rsidP="00CD460D">
      <w:pPr>
        <w:spacing w:line="240" w:lineRule="auto"/>
        <w:rPr>
          <w:rFonts w:ascii="Garamond" w:hAnsi="Garamond"/>
          <w:i/>
          <w:sz w:val="24"/>
          <w:szCs w:val="24"/>
        </w:rPr>
      </w:pPr>
      <w:r w:rsidRPr="000E7C59">
        <w:rPr>
          <w:rFonts w:ascii="Garamond" w:hAnsi="Garamond"/>
          <w:i/>
          <w:sz w:val="24"/>
          <w:szCs w:val="24"/>
        </w:rPr>
        <w:t>Recommendations</w:t>
      </w:r>
    </w:p>
    <w:p w14:paraId="737A24FD" w14:textId="77777777" w:rsidR="006D2A66" w:rsidRPr="000E7C59" w:rsidRDefault="006D2A66" w:rsidP="000C15D9">
      <w:pPr>
        <w:spacing w:line="240" w:lineRule="auto"/>
        <w:rPr>
          <w:rFonts w:ascii="Garamond" w:hAnsi="Garamond"/>
          <w:sz w:val="24"/>
          <w:szCs w:val="24"/>
        </w:rPr>
      </w:pPr>
      <w:r w:rsidRPr="000E7C59">
        <w:rPr>
          <w:rFonts w:ascii="Garamond" w:hAnsi="Garamond"/>
          <w:sz w:val="24"/>
          <w:szCs w:val="24"/>
        </w:rPr>
        <w:t xml:space="preserve">Cross-cutting recommendations are provided for three key issues affecting all countries in the region: collaboration, gillnet fishing and overfishing. Collaboration between AEWA Contracting </w:t>
      </w:r>
      <w:r w:rsidR="00B93678" w:rsidRPr="000E7C59">
        <w:rPr>
          <w:rFonts w:ascii="Garamond" w:hAnsi="Garamond"/>
          <w:sz w:val="24"/>
          <w:szCs w:val="24"/>
        </w:rPr>
        <w:t>P</w:t>
      </w:r>
      <w:r w:rsidRPr="000E7C59">
        <w:rPr>
          <w:rFonts w:ascii="Garamond" w:hAnsi="Garamond"/>
          <w:sz w:val="24"/>
          <w:szCs w:val="24"/>
        </w:rPr>
        <w:t xml:space="preserve">arties and Regional Fisheries Management Organisations (RFMOs) as well as between government departments within the same country are highlighted. </w:t>
      </w:r>
    </w:p>
    <w:p w14:paraId="2FE9F114" w14:textId="77777777" w:rsidR="006D2A66" w:rsidRPr="000E7C59" w:rsidRDefault="006D2A66" w:rsidP="000C15D9">
      <w:pPr>
        <w:spacing w:line="240" w:lineRule="auto"/>
        <w:rPr>
          <w:rFonts w:ascii="Garamond" w:hAnsi="Garamond"/>
          <w:sz w:val="24"/>
          <w:szCs w:val="24"/>
        </w:rPr>
      </w:pPr>
    </w:p>
    <w:p w14:paraId="3CD246C9" w14:textId="77777777" w:rsidR="00107C03" w:rsidRPr="000E7C59" w:rsidRDefault="00107C03" w:rsidP="00107C03">
      <w:pPr>
        <w:pStyle w:val="ListParagraph"/>
        <w:numPr>
          <w:ilvl w:val="0"/>
          <w:numId w:val="47"/>
        </w:numPr>
        <w:spacing w:line="240" w:lineRule="auto"/>
        <w:rPr>
          <w:rFonts w:ascii="Garamond" w:hAnsi="Garamond"/>
          <w:sz w:val="24"/>
          <w:szCs w:val="24"/>
        </w:rPr>
      </w:pPr>
      <w:r w:rsidRPr="000E7C59">
        <w:rPr>
          <w:rFonts w:ascii="Garamond" w:hAnsi="Garamond"/>
          <w:sz w:val="24"/>
          <w:szCs w:val="24"/>
        </w:rPr>
        <w:t>National fisheries management processes (especially compliance, monitoring and surveillance) need to be strengthened, in parallel with strengthening the functioning of RFMOs (see ii below) with jurisdiction in coastal waters and over non-tuna species.</w:t>
      </w:r>
    </w:p>
    <w:p w14:paraId="69F26189" w14:textId="77777777" w:rsidR="006D2A66" w:rsidRPr="000E7C59" w:rsidRDefault="006D2A66" w:rsidP="006D2A66">
      <w:pPr>
        <w:pStyle w:val="ListParagraph"/>
        <w:numPr>
          <w:ilvl w:val="0"/>
          <w:numId w:val="47"/>
        </w:numPr>
        <w:spacing w:line="240" w:lineRule="auto"/>
        <w:rPr>
          <w:rFonts w:ascii="Garamond" w:hAnsi="Garamond"/>
          <w:sz w:val="24"/>
          <w:szCs w:val="24"/>
        </w:rPr>
      </w:pPr>
      <w:r w:rsidRPr="000E7C59">
        <w:rPr>
          <w:rFonts w:ascii="Garamond" w:hAnsi="Garamond"/>
          <w:sz w:val="24"/>
          <w:szCs w:val="24"/>
        </w:rPr>
        <w:t xml:space="preserve">A detailed assessment by the AEWA Technical Committee of the </w:t>
      </w:r>
      <w:r w:rsidR="00C27847" w:rsidRPr="000E7C59">
        <w:rPr>
          <w:rFonts w:ascii="Garamond" w:hAnsi="Garamond"/>
          <w:sz w:val="24"/>
          <w:szCs w:val="24"/>
        </w:rPr>
        <w:t xml:space="preserve">operations </w:t>
      </w:r>
      <w:r w:rsidRPr="000E7C59">
        <w:rPr>
          <w:rFonts w:ascii="Garamond" w:hAnsi="Garamond"/>
          <w:sz w:val="24"/>
          <w:szCs w:val="24"/>
        </w:rPr>
        <w:t xml:space="preserve">of each relevant RFMO is needed, to assess synergies with AEWA priorities coupled with a prioritisation exercise that identifies risks to AEWA-listed species and needs for improved </w:t>
      </w:r>
      <w:r w:rsidR="00C27847" w:rsidRPr="000E7C59">
        <w:rPr>
          <w:rFonts w:ascii="Garamond" w:hAnsi="Garamond"/>
          <w:sz w:val="24"/>
          <w:szCs w:val="24"/>
        </w:rPr>
        <w:t xml:space="preserve">measures by the </w:t>
      </w:r>
      <w:r w:rsidRPr="000E7C59">
        <w:rPr>
          <w:rFonts w:ascii="Garamond" w:hAnsi="Garamond"/>
          <w:sz w:val="24"/>
          <w:szCs w:val="24"/>
        </w:rPr>
        <w:t>respective RFMOs or Agreements</w:t>
      </w:r>
      <w:r w:rsidR="009D7AFC" w:rsidRPr="000E7C59">
        <w:rPr>
          <w:rFonts w:ascii="Garamond" w:hAnsi="Garamond"/>
          <w:sz w:val="24"/>
          <w:szCs w:val="24"/>
        </w:rPr>
        <w:t>.</w:t>
      </w:r>
    </w:p>
    <w:p w14:paraId="1294C0C7" w14:textId="77777777" w:rsidR="006D2A66" w:rsidRPr="000E7C59" w:rsidRDefault="00874081" w:rsidP="006D2A66">
      <w:pPr>
        <w:pStyle w:val="ListParagraph"/>
        <w:numPr>
          <w:ilvl w:val="0"/>
          <w:numId w:val="47"/>
        </w:numPr>
        <w:spacing w:line="240" w:lineRule="auto"/>
        <w:rPr>
          <w:rFonts w:ascii="Garamond" w:hAnsi="Garamond"/>
          <w:sz w:val="24"/>
          <w:szCs w:val="24"/>
        </w:rPr>
      </w:pPr>
      <w:r w:rsidRPr="000E7C59">
        <w:rPr>
          <w:rFonts w:ascii="Garamond" w:hAnsi="Garamond"/>
          <w:sz w:val="24"/>
          <w:szCs w:val="24"/>
        </w:rPr>
        <w:t xml:space="preserve">Following the model of the albatross agreement (ACAP), </w:t>
      </w:r>
      <w:r w:rsidR="00B93678" w:rsidRPr="000E7C59">
        <w:rPr>
          <w:rFonts w:ascii="Garamond" w:hAnsi="Garamond"/>
          <w:sz w:val="24"/>
          <w:szCs w:val="24"/>
        </w:rPr>
        <w:t xml:space="preserve">the AEWA </w:t>
      </w:r>
      <w:r w:rsidR="006D2A66" w:rsidRPr="000E7C59">
        <w:rPr>
          <w:rFonts w:ascii="Garamond" w:hAnsi="Garamond"/>
          <w:sz w:val="24"/>
          <w:szCs w:val="24"/>
        </w:rPr>
        <w:t xml:space="preserve">Contracting Party governments </w:t>
      </w:r>
      <w:r w:rsidR="00B93678" w:rsidRPr="000E7C59">
        <w:rPr>
          <w:rFonts w:ascii="Garamond" w:hAnsi="Garamond"/>
          <w:sz w:val="24"/>
          <w:szCs w:val="24"/>
        </w:rPr>
        <w:t xml:space="preserve">should </w:t>
      </w:r>
      <w:r w:rsidR="006D2A66" w:rsidRPr="000E7C59">
        <w:rPr>
          <w:rFonts w:ascii="Garamond" w:hAnsi="Garamond"/>
          <w:sz w:val="24"/>
          <w:szCs w:val="24"/>
        </w:rPr>
        <w:t>support and/or strengthen the functioning of the RFMOs and regional seas conventions, as set out in the AEWA Action Plan (</w:t>
      </w:r>
      <w:r w:rsidR="00B93678" w:rsidRPr="000E7C59">
        <w:rPr>
          <w:rFonts w:ascii="Garamond" w:hAnsi="Garamond"/>
          <w:sz w:val="24"/>
          <w:szCs w:val="24"/>
        </w:rPr>
        <w:t>paragraphs</w:t>
      </w:r>
      <w:r w:rsidR="006D2A66" w:rsidRPr="000E7C59">
        <w:rPr>
          <w:rFonts w:ascii="Garamond" w:hAnsi="Garamond"/>
          <w:sz w:val="24"/>
          <w:szCs w:val="24"/>
        </w:rPr>
        <w:t xml:space="preserve"> 4.3.7 and 4.3.8; </w:t>
      </w:r>
      <w:r w:rsidR="006D2A66" w:rsidRPr="000E7C59">
        <w:rPr>
          <w:rFonts w:ascii="Garamond" w:hAnsi="Garamond"/>
          <w:sz w:val="24"/>
          <w:szCs w:val="24"/>
        </w:rPr>
        <w:lastRenderedPageBreak/>
        <w:t>UNEP/AEWA 2013)</w:t>
      </w:r>
      <w:r w:rsidR="00C735EE" w:rsidRPr="000E7C59">
        <w:rPr>
          <w:rFonts w:ascii="Garamond" w:hAnsi="Garamond"/>
          <w:sz w:val="24"/>
          <w:szCs w:val="24"/>
        </w:rPr>
        <w:t>, including reviews of C</w:t>
      </w:r>
      <w:r w:rsidR="00A01D69" w:rsidRPr="000E7C59">
        <w:rPr>
          <w:rFonts w:ascii="Garamond" w:hAnsi="Garamond"/>
          <w:sz w:val="24"/>
          <w:szCs w:val="24"/>
        </w:rPr>
        <w:t xml:space="preserve">ontracting </w:t>
      </w:r>
      <w:r w:rsidR="00C735EE" w:rsidRPr="000E7C59">
        <w:rPr>
          <w:rFonts w:ascii="Garamond" w:hAnsi="Garamond"/>
          <w:sz w:val="24"/>
          <w:szCs w:val="24"/>
        </w:rPr>
        <w:t>P</w:t>
      </w:r>
      <w:r w:rsidR="00A01D69" w:rsidRPr="000E7C59">
        <w:rPr>
          <w:rFonts w:ascii="Garamond" w:hAnsi="Garamond"/>
          <w:sz w:val="24"/>
          <w:szCs w:val="24"/>
        </w:rPr>
        <w:t>arty</w:t>
      </w:r>
      <w:r w:rsidR="00C735EE" w:rsidRPr="000E7C59">
        <w:rPr>
          <w:rFonts w:ascii="Garamond" w:hAnsi="Garamond"/>
          <w:sz w:val="24"/>
          <w:szCs w:val="24"/>
        </w:rPr>
        <w:t xml:space="preserve"> submissions to RFMOs and their support for conservation measures proposed/adopted by RFMOs</w:t>
      </w:r>
      <w:r w:rsidR="006D2A66" w:rsidRPr="000E7C59">
        <w:rPr>
          <w:rFonts w:ascii="Garamond" w:hAnsi="Garamond"/>
          <w:sz w:val="24"/>
          <w:szCs w:val="24"/>
        </w:rPr>
        <w:t>.</w:t>
      </w:r>
    </w:p>
    <w:p w14:paraId="6FB45D5E" w14:textId="77777777" w:rsidR="006D2A66" w:rsidRPr="000E7C59" w:rsidRDefault="006D2A66" w:rsidP="006D2A66">
      <w:pPr>
        <w:pStyle w:val="ListParagraph"/>
        <w:numPr>
          <w:ilvl w:val="0"/>
          <w:numId w:val="47"/>
        </w:numPr>
        <w:spacing w:line="240" w:lineRule="auto"/>
        <w:rPr>
          <w:rFonts w:ascii="Garamond" w:hAnsi="Garamond"/>
          <w:sz w:val="24"/>
          <w:szCs w:val="24"/>
        </w:rPr>
      </w:pPr>
      <w:r w:rsidRPr="000E7C59">
        <w:rPr>
          <w:rFonts w:ascii="Garamond" w:hAnsi="Garamond"/>
          <w:sz w:val="24"/>
          <w:szCs w:val="24"/>
        </w:rPr>
        <w:t xml:space="preserve">Better communication and collaboration between the governmental departments dealing with fisheries and the environment </w:t>
      </w:r>
      <w:r w:rsidR="009D7AFC" w:rsidRPr="000E7C59">
        <w:rPr>
          <w:rFonts w:ascii="Garamond" w:hAnsi="Garamond"/>
          <w:sz w:val="24"/>
          <w:szCs w:val="24"/>
        </w:rPr>
        <w:t>is needed.</w:t>
      </w:r>
    </w:p>
    <w:p w14:paraId="756EDF7F" w14:textId="77777777" w:rsidR="006D2A66" w:rsidRPr="000E7C59" w:rsidRDefault="006D2A66" w:rsidP="006D2A66">
      <w:pPr>
        <w:spacing w:line="240" w:lineRule="auto"/>
        <w:rPr>
          <w:rFonts w:ascii="Garamond" w:hAnsi="Garamond"/>
          <w:sz w:val="24"/>
          <w:szCs w:val="24"/>
        </w:rPr>
      </w:pPr>
    </w:p>
    <w:p w14:paraId="3981112F" w14:textId="77777777" w:rsidR="009D7AFC" w:rsidRPr="000E7C59" w:rsidRDefault="006D2A66" w:rsidP="000C15D9">
      <w:pPr>
        <w:spacing w:line="240" w:lineRule="auto"/>
        <w:rPr>
          <w:rFonts w:ascii="Garamond" w:hAnsi="Garamond"/>
          <w:sz w:val="24"/>
          <w:szCs w:val="24"/>
        </w:rPr>
      </w:pPr>
      <w:r w:rsidRPr="000E7C59">
        <w:rPr>
          <w:rFonts w:ascii="Garamond" w:hAnsi="Garamond"/>
          <w:sz w:val="24"/>
          <w:szCs w:val="24"/>
        </w:rPr>
        <w:t xml:space="preserve">This report also highlights the lack of knowledge of both the scope of gillnet fishing within the region and the impacts this type of fishing has on seabirds. Recommendations to address this include research into the effects of gillnetting, especially in countries for which gillnet catches are high, and </w:t>
      </w:r>
      <w:r w:rsidR="00CB2D3D" w:rsidRPr="000E7C59">
        <w:rPr>
          <w:rFonts w:ascii="Garamond" w:hAnsi="Garamond"/>
          <w:sz w:val="24"/>
          <w:szCs w:val="24"/>
        </w:rPr>
        <w:t xml:space="preserve">educating gillnet fishes in high risk areas, such as near Important Bird Areas (IBAs). </w:t>
      </w:r>
    </w:p>
    <w:p w14:paraId="277D1044" w14:textId="77777777" w:rsidR="009D7AFC" w:rsidRPr="000E7C59" w:rsidRDefault="009D7AFC" w:rsidP="000C15D9">
      <w:pPr>
        <w:spacing w:line="240" w:lineRule="auto"/>
        <w:rPr>
          <w:rFonts w:ascii="Garamond" w:hAnsi="Garamond"/>
          <w:sz w:val="24"/>
          <w:szCs w:val="24"/>
        </w:rPr>
      </w:pPr>
    </w:p>
    <w:p w14:paraId="03E5D287" w14:textId="77777777" w:rsidR="006D2A66" w:rsidRPr="000E7C59" w:rsidRDefault="00CB2D3D" w:rsidP="000C15D9">
      <w:pPr>
        <w:spacing w:line="240" w:lineRule="auto"/>
        <w:rPr>
          <w:rFonts w:ascii="Garamond" w:hAnsi="Garamond"/>
          <w:sz w:val="24"/>
          <w:szCs w:val="24"/>
        </w:rPr>
      </w:pPr>
      <w:r w:rsidRPr="000E7C59">
        <w:rPr>
          <w:rFonts w:ascii="Garamond" w:hAnsi="Garamond"/>
          <w:sz w:val="24"/>
          <w:szCs w:val="24"/>
        </w:rPr>
        <w:t>A second major issue, overfishing, has the potential to affect many species listed by AEWA, either directly through a reduction in preferred prey or indirectly through changes in beneficial foraging associations with predatory fish. To address issues of overfishing the following recommendations are made:</w:t>
      </w:r>
    </w:p>
    <w:p w14:paraId="22CA4602" w14:textId="77777777" w:rsidR="00107C03" w:rsidRPr="000E7C59" w:rsidRDefault="00107C03" w:rsidP="00107C03">
      <w:pPr>
        <w:pStyle w:val="ListParagraph"/>
        <w:numPr>
          <w:ilvl w:val="0"/>
          <w:numId w:val="48"/>
        </w:numPr>
        <w:spacing w:line="240" w:lineRule="auto"/>
        <w:rPr>
          <w:rFonts w:ascii="Garamond" w:hAnsi="Garamond"/>
          <w:sz w:val="24"/>
          <w:szCs w:val="24"/>
        </w:rPr>
      </w:pPr>
      <w:r w:rsidRPr="000E7C59">
        <w:rPr>
          <w:rFonts w:ascii="Garamond" w:hAnsi="Garamond"/>
          <w:sz w:val="24"/>
          <w:szCs w:val="24"/>
        </w:rPr>
        <w:t xml:space="preserve">Stronger governmental controls are needed to ensure that foreign-owned vessels catch only what has been agreed to. </w:t>
      </w:r>
    </w:p>
    <w:p w14:paraId="44EC80B6" w14:textId="77777777" w:rsidR="00107C03" w:rsidRPr="000E7C59" w:rsidRDefault="00107C03" w:rsidP="00107C03">
      <w:pPr>
        <w:pStyle w:val="ListParagraph"/>
        <w:numPr>
          <w:ilvl w:val="0"/>
          <w:numId w:val="48"/>
        </w:numPr>
        <w:spacing w:line="240" w:lineRule="auto"/>
        <w:rPr>
          <w:rFonts w:ascii="Garamond" w:hAnsi="Garamond"/>
          <w:sz w:val="24"/>
          <w:szCs w:val="24"/>
        </w:rPr>
      </w:pPr>
      <w:r w:rsidRPr="000E7C59">
        <w:rPr>
          <w:rFonts w:ascii="Garamond" w:hAnsi="Garamond"/>
          <w:sz w:val="24"/>
          <w:szCs w:val="24"/>
        </w:rPr>
        <w:t>The improvement of agreements between African countries and distant water fishing nations to ensure the conditions benefit the African countries sufficiently.</w:t>
      </w:r>
    </w:p>
    <w:p w14:paraId="4012929F" w14:textId="77777777" w:rsidR="008A5D3C" w:rsidRPr="000E7C59" w:rsidRDefault="008A5D3C" w:rsidP="00107C03">
      <w:pPr>
        <w:pStyle w:val="ListParagraph"/>
        <w:numPr>
          <w:ilvl w:val="0"/>
          <w:numId w:val="48"/>
        </w:numPr>
        <w:spacing w:line="240" w:lineRule="auto"/>
        <w:rPr>
          <w:rFonts w:ascii="Garamond" w:hAnsi="Garamond"/>
          <w:sz w:val="24"/>
          <w:szCs w:val="24"/>
        </w:rPr>
      </w:pPr>
      <w:r w:rsidRPr="000E7C59">
        <w:rPr>
          <w:rFonts w:ascii="Garamond" w:hAnsi="Garamond"/>
          <w:sz w:val="24"/>
          <w:szCs w:val="24"/>
        </w:rPr>
        <w:t>National fish stock management processes, catch and effort and Catch Monitoring Systems are supported and improved to ensure domestic fisheries are well managed.</w:t>
      </w:r>
    </w:p>
    <w:p w14:paraId="238FA2B3" w14:textId="77777777" w:rsidR="00107C03" w:rsidRPr="000E7C59" w:rsidRDefault="00107C03" w:rsidP="00107C03">
      <w:pPr>
        <w:pStyle w:val="ListParagraph"/>
        <w:numPr>
          <w:ilvl w:val="0"/>
          <w:numId w:val="48"/>
        </w:numPr>
        <w:spacing w:line="240" w:lineRule="auto"/>
        <w:rPr>
          <w:rFonts w:ascii="Garamond" w:hAnsi="Garamond"/>
          <w:sz w:val="24"/>
          <w:szCs w:val="24"/>
        </w:rPr>
      </w:pPr>
      <w:r w:rsidRPr="000E7C59">
        <w:rPr>
          <w:rFonts w:ascii="Garamond" w:hAnsi="Garamond"/>
          <w:sz w:val="24"/>
          <w:szCs w:val="24"/>
        </w:rPr>
        <w:t>Collaborative efforts to reduce Illegal, Unreported and Unregulated (IUU) fishing must be increased.</w:t>
      </w:r>
    </w:p>
    <w:p w14:paraId="586164B3" w14:textId="77777777" w:rsidR="00107C03" w:rsidRPr="000E7C59" w:rsidRDefault="00107C03" w:rsidP="00107C03">
      <w:pPr>
        <w:pStyle w:val="ListParagraph"/>
        <w:numPr>
          <w:ilvl w:val="0"/>
          <w:numId w:val="48"/>
        </w:numPr>
        <w:spacing w:line="240" w:lineRule="auto"/>
        <w:rPr>
          <w:rFonts w:ascii="Garamond" w:hAnsi="Garamond"/>
          <w:sz w:val="24"/>
          <w:szCs w:val="24"/>
        </w:rPr>
      </w:pPr>
      <w:r w:rsidRPr="000E7C59">
        <w:rPr>
          <w:rFonts w:ascii="Garamond" w:hAnsi="Garamond"/>
          <w:sz w:val="24"/>
          <w:szCs w:val="24"/>
        </w:rPr>
        <w:t>European and Asian countries which are parties to AEWA but which fish in the territorial waters of African nations (especially those which are parties to AEWA), should assist with strengthening compliance and monitoring.</w:t>
      </w:r>
    </w:p>
    <w:p w14:paraId="2B60FF4B" w14:textId="77777777" w:rsidR="006A4919" w:rsidRPr="000E7C59" w:rsidRDefault="006A4919" w:rsidP="000C15D9">
      <w:pPr>
        <w:spacing w:line="240" w:lineRule="auto"/>
        <w:rPr>
          <w:rFonts w:ascii="Garamond" w:hAnsi="Garamond"/>
          <w:sz w:val="24"/>
          <w:szCs w:val="24"/>
        </w:rPr>
      </w:pPr>
    </w:p>
    <w:p w14:paraId="432EB909" w14:textId="77777777" w:rsidR="00FC7871" w:rsidRPr="000E7C59" w:rsidRDefault="006A4919" w:rsidP="000C15D9">
      <w:pPr>
        <w:spacing w:line="240" w:lineRule="auto"/>
        <w:rPr>
          <w:rFonts w:ascii="Garamond" w:hAnsi="Garamond"/>
          <w:sz w:val="24"/>
          <w:szCs w:val="24"/>
        </w:rPr>
      </w:pPr>
      <w:r w:rsidRPr="000E7C59">
        <w:rPr>
          <w:rFonts w:ascii="Garamond" w:hAnsi="Garamond"/>
          <w:sz w:val="24"/>
          <w:szCs w:val="24"/>
        </w:rPr>
        <w:t xml:space="preserve">Targeted interventions have been identified for each sub region. In West Africa, areas of focus </w:t>
      </w:r>
      <w:r w:rsidR="003D0361" w:rsidRPr="000E7C59">
        <w:rPr>
          <w:rFonts w:ascii="Garamond" w:hAnsi="Garamond"/>
          <w:sz w:val="24"/>
          <w:szCs w:val="24"/>
        </w:rPr>
        <w:t xml:space="preserve">should </w:t>
      </w:r>
      <w:r w:rsidRPr="000E7C59">
        <w:rPr>
          <w:rFonts w:ascii="Garamond" w:hAnsi="Garamond"/>
          <w:sz w:val="24"/>
          <w:szCs w:val="24"/>
        </w:rPr>
        <w:t>include</w:t>
      </w:r>
      <w:r w:rsidR="003449C2" w:rsidRPr="000E7C59">
        <w:rPr>
          <w:rFonts w:ascii="Garamond" w:hAnsi="Garamond"/>
          <w:sz w:val="24"/>
          <w:szCs w:val="24"/>
        </w:rPr>
        <w:t xml:space="preserve"> (in no particular order)</w:t>
      </w:r>
      <w:r w:rsidR="00FC7871" w:rsidRPr="000E7C59">
        <w:rPr>
          <w:rFonts w:ascii="Garamond" w:hAnsi="Garamond"/>
          <w:sz w:val="24"/>
          <w:szCs w:val="24"/>
        </w:rPr>
        <w:t>:</w:t>
      </w:r>
    </w:p>
    <w:p w14:paraId="727D7179" w14:textId="77777777" w:rsidR="00FC7871" w:rsidRPr="000E7C59" w:rsidRDefault="0057424D" w:rsidP="00FC7871">
      <w:pPr>
        <w:pStyle w:val="ListParagraph"/>
        <w:numPr>
          <w:ilvl w:val="0"/>
          <w:numId w:val="34"/>
        </w:numPr>
        <w:spacing w:line="240" w:lineRule="auto"/>
        <w:rPr>
          <w:rFonts w:ascii="Garamond" w:hAnsi="Garamond"/>
          <w:sz w:val="24"/>
          <w:szCs w:val="24"/>
        </w:rPr>
      </w:pPr>
      <w:r w:rsidRPr="000E7C59">
        <w:rPr>
          <w:rFonts w:ascii="Garamond" w:hAnsi="Garamond"/>
          <w:sz w:val="24"/>
          <w:szCs w:val="24"/>
        </w:rPr>
        <w:t>E</w:t>
      </w:r>
      <w:r w:rsidR="006A4919" w:rsidRPr="000E7C59">
        <w:rPr>
          <w:rFonts w:ascii="Garamond" w:hAnsi="Garamond"/>
          <w:sz w:val="24"/>
          <w:szCs w:val="24"/>
        </w:rPr>
        <w:t>stablish</w:t>
      </w:r>
      <w:r w:rsidRPr="000E7C59">
        <w:rPr>
          <w:rFonts w:ascii="Garamond" w:hAnsi="Garamond"/>
          <w:sz w:val="24"/>
          <w:szCs w:val="24"/>
        </w:rPr>
        <w:t>ing</w:t>
      </w:r>
      <w:r w:rsidR="006A4919" w:rsidRPr="000E7C59">
        <w:rPr>
          <w:rFonts w:ascii="Garamond" w:hAnsi="Garamond"/>
          <w:sz w:val="24"/>
          <w:szCs w:val="24"/>
        </w:rPr>
        <w:t xml:space="preserve"> mandatory observer programmes for all foreign vessels fishing in African territorial waters</w:t>
      </w:r>
      <w:r w:rsidR="00143CD5" w:rsidRPr="000E7C59">
        <w:rPr>
          <w:rFonts w:ascii="Garamond" w:hAnsi="Garamond"/>
          <w:sz w:val="24"/>
          <w:szCs w:val="24"/>
        </w:rPr>
        <w:t>, with transparency in data collection, submission and reporting</w:t>
      </w:r>
      <w:r w:rsidR="008A5D3C" w:rsidRPr="000E7C59">
        <w:rPr>
          <w:rFonts w:ascii="Garamond" w:hAnsi="Garamond"/>
          <w:sz w:val="24"/>
          <w:szCs w:val="24"/>
        </w:rPr>
        <w:t>.</w:t>
      </w:r>
    </w:p>
    <w:p w14:paraId="51771BAD" w14:textId="77777777" w:rsidR="008A5D3C" w:rsidRPr="000E7C59" w:rsidRDefault="008A5D3C" w:rsidP="008A5D3C">
      <w:pPr>
        <w:pStyle w:val="ListParagraph"/>
        <w:numPr>
          <w:ilvl w:val="0"/>
          <w:numId w:val="34"/>
        </w:numPr>
        <w:spacing w:line="240" w:lineRule="auto"/>
        <w:rPr>
          <w:rFonts w:ascii="Garamond" w:hAnsi="Garamond"/>
          <w:sz w:val="24"/>
          <w:szCs w:val="24"/>
        </w:rPr>
      </w:pPr>
      <w:r w:rsidRPr="000E7C59">
        <w:rPr>
          <w:rFonts w:ascii="Garamond" w:hAnsi="Garamond"/>
          <w:sz w:val="24"/>
          <w:szCs w:val="24"/>
        </w:rPr>
        <w:t>Undertaking dietary studies of seabirds, especially Slender-Billed (</w:t>
      </w:r>
      <w:r w:rsidRPr="000E7C59">
        <w:rPr>
          <w:rFonts w:ascii="Garamond" w:hAnsi="Garamond"/>
          <w:i/>
          <w:sz w:val="24"/>
          <w:szCs w:val="24"/>
        </w:rPr>
        <w:t>Larus genei</w:t>
      </w:r>
      <w:r w:rsidRPr="000E7C59">
        <w:rPr>
          <w:rFonts w:ascii="Garamond" w:hAnsi="Garamond"/>
          <w:sz w:val="24"/>
          <w:szCs w:val="24"/>
        </w:rPr>
        <w:t>) and Audouin’s (</w:t>
      </w:r>
      <w:r w:rsidRPr="000E7C59">
        <w:rPr>
          <w:rFonts w:ascii="Garamond" w:hAnsi="Garamond"/>
          <w:i/>
          <w:sz w:val="24"/>
          <w:szCs w:val="24"/>
        </w:rPr>
        <w:t>L. audouinii</w:t>
      </w:r>
      <w:r w:rsidRPr="000E7C59">
        <w:rPr>
          <w:rFonts w:ascii="Garamond" w:hAnsi="Garamond"/>
          <w:sz w:val="24"/>
          <w:szCs w:val="24"/>
        </w:rPr>
        <w:t>) gulls and Caspian (</w:t>
      </w:r>
      <w:r w:rsidRPr="000E7C59">
        <w:rPr>
          <w:rFonts w:ascii="Garamond" w:hAnsi="Garamond"/>
          <w:i/>
          <w:sz w:val="24"/>
          <w:szCs w:val="24"/>
        </w:rPr>
        <w:t>Sterna caspia</w:t>
      </w:r>
      <w:r w:rsidRPr="000E7C59">
        <w:rPr>
          <w:rFonts w:ascii="Garamond" w:hAnsi="Garamond"/>
          <w:sz w:val="24"/>
          <w:szCs w:val="24"/>
        </w:rPr>
        <w:t>) and Royal (</w:t>
      </w:r>
      <w:r w:rsidRPr="000E7C59">
        <w:rPr>
          <w:rFonts w:ascii="Garamond" w:hAnsi="Garamond"/>
          <w:i/>
          <w:sz w:val="24"/>
          <w:szCs w:val="24"/>
        </w:rPr>
        <w:t xml:space="preserve">S. maxima) </w:t>
      </w:r>
      <w:r w:rsidRPr="000E7C59">
        <w:rPr>
          <w:rFonts w:ascii="Garamond" w:hAnsi="Garamond"/>
          <w:sz w:val="24"/>
          <w:szCs w:val="24"/>
        </w:rPr>
        <w:t>terns, breeding in the region to determine the degree of overlap with fishery catches.</w:t>
      </w:r>
    </w:p>
    <w:p w14:paraId="616DAB44" w14:textId="77777777" w:rsidR="008A5D3C" w:rsidRPr="000E7C59" w:rsidRDefault="008A5D3C" w:rsidP="008A5D3C">
      <w:pPr>
        <w:pStyle w:val="ListParagraph"/>
        <w:numPr>
          <w:ilvl w:val="0"/>
          <w:numId w:val="34"/>
        </w:numPr>
        <w:spacing w:line="240" w:lineRule="auto"/>
        <w:rPr>
          <w:rFonts w:ascii="Garamond" w:hAnsi="Garamond"/>
          <w:sz w:val="24"/>
          <w:szCs w:val="24"/>
        </w:rPr>
      </w:pPr>
      <w:r w:rsidRPr="000E7C59">
        <w:rPr>
          <w:rFonts w:ascii="Garamond" w:hAnsi="Garamond"/>
          <w:sz w:val="24"/>
          <w:szCs w:val="24"/>
        </w:rPr>
        <w:t xml:space="preserve">Banning of </w:t>
      </w:r>
      <w:r w:rsidRPr="000E7C59">
        <w:rPr>
          <w:rFonts w:ascii="Garamond" w:hAnsi="Garamond"/>
          <w:i/>
          <w:sz w:val="24"/>
          <w:szCs w:val="24"/>
        </w:rPr>
        <w:t>net sonde</w:t>
      </w:r>
      <w:r w:rsidRPr="000E7C59">
        <w:rPr>
          <w:rStyle w:val="FootnoteReference"/>
          <w:rFonts w:ascii="Garamond" w:hAnsi="Garamond"/>
          <w:i/>
          <w:sz w:val="24"/>
          <w:szCs w:val="24"/>
        </w:rPr>
        <w:footnoteReference w:id="2"/>
      </w:r>
      <w:r w:rsidRPr="000E7C59">
        <w:rPr>
          <w:rFonts w:ascii="Garamond" w:hAnsi="Garamond"/>
          <w:i/>
          <w:sz w:val="24"/>
          <w:szCs w:val="24"/>
        </w:rPr>
        <w:t xml:space="preserve"> </w:t>
      </w:r>
      <w:r w:rsidRPr="000E7C59">
        <w:rPr>
          <w:rFonts w:ascii="Garamond" w:hAnsi="Garamond"/>
          <w:sz w:val="24"/>
          <w:szCs w:val="24"/>
        </w:rPr>
        <w:t>or third-wire sensor cables where trawl vessels operate in areas of high seabird abundance.</w:t>
      </w:r>
    </w:p>
    <w:p w14:paraId="47502D5D" w14:textId="77777777" w:rsidR="00FC7871" w:rsidRPr="000E7C59" w:rsidRDefault="00FC7871" w:rsidP="00FC7871">
      <w:pPr>
        <w:pStyle w:val="ListParagraph"/>
        <w:numPr>
          <w:ilvl w:val="0"/>
          <w:numId w:val="34"/>
        </w:numPr>
        <w:spacing w:line="240" w:lineRule="auto"/>
        <w:rPr>
          <w:rFonts w:ascii="Garamond" w:hAnsi="Garamond"/>
          <w:sz w:val="24"/>
          <w:szCs w:val="24"/>
        </w:rPr>
      </w:pPr>
      <w:r w:rsidRPr="000E7C59">
        <w:rPr>
          <w:rFonts w:ascii="Garamond" w:hAnsi="Garamond"/>
          <w:sz w:val="24"/>
          <w:szCs w:val="24"/>
        </w:rPr>
        <w:t>C</w:t>
      </w:r>
      <w:r w:rsidR="006A4919" w:rsidRPr="000E7C59">
        <w:rPr>
          <w:rFonts w:ascii="Garamond" w:hAnsi="Garamond"/>
          <w:sz w:val="24"/>
          <w:szCs w:val="24"/>
        </w:rPr>
        <w:t>onducting surveys of seabirds attending fishing vessels (trawl, longline and purse-seine) especially in the upwelling region of Senegal</w:t>
      </w:r>
      <w:r w:rsidR="0057424D" w:rsidRPr="000E7C59">
        <w:rPr>
          <w:rFonts w:ascii="Garamond" w:hAnsi="Garamond"/>
          <w:sz w:val="24"/>
          <w:szCs w:val="24"/>
        </w:rPr>
        <w:t xml:space="preserve"> to identify those </w:t>
      </w:r>
      <w:r w:rsidR="008A5D3C" w:rsidRPr="000E7C59">
        <w:rPr>
          <w:rFonts w:ascii="Garamond" w:hAnsi="Garamond"/>
          <w:sz w:val="24"/>
          <w:szCs w:val="24"/>
        </w:rPr>
        <w:t xml:space="preserve">species </w:t>
      </w:r>
      <w:r w:rsidR="0057424D" w:rsidRPr="000E7C59">
        <w:rPr>
          <w:rFonts w:ascii="Garamond" w:hAnsi="Garamond"/>
          <w:sz w:val="24"/>
          <w:szCs w:val="24"/>
        </w:rPr>
        <w:t>potentially at risk</w:t>
      </w:r>
      <w:r w:rsidR="009D7AFC" w:rsidRPr="000E7C59">
        <w:rPr>
          <w:rFonts w:ascii="Garamond" w:hAnsi="Garamond"/>
          <w:sz w:val="24"/>
          <w:szCs w:val="24"/>
        </w:rPr>
        <w:t>.</w:t>
      </w:r>
    </w:p>
    <w:p w14:paraId="69E92492" w14:textId="77777777" w:rsidR="00FC7871" w:rsidRPr="000E7C59" w:rsidRDefault="0057424D" w:rsidP="00FC7871">
      <w:pPr>
        <w:pStyle w:val="ListParagraph"/>
        <w:numPr>
          <w:ilvl w:val="0"/>
          <w:numId w:val="34"/>
        </w:numPr>
        <w:spacing w:line="240" w:lineRule="auto"/>
        <w:rPr>
          <w:rFonts w:ascii="Garamond" w:hAnsi="Garamond"/>
          <w:sz w:val="24"/>
          <w:szCs w:val="24"/>
        </w:rPr>
      </w:pPr>
      <w:r w:rsidRPr="000E7C59">
        <w:rPr>
          <w:rFonts w:ascii="Garamond" w:hAnsi="Garamond"/>
          <w:sz w:val="24"/>
          <w:szCs w:val="24"/>
        </w:rPr>
        <w:t>Assessing t</w:t>
      </w:r>
      <w:r w:rsidR="00FC7871" w:rsidRPr="000E7C59">
        <w:rPr>
          <w:rFonts w:ascii="Garamond" w:hAnsi="Garamond"/>
          <w:sz w:val="24"/>
          <w:szCs w:val="24"/>
        </w:rPr>
        <w:t xml:space="preserve">he scope and severity of threats </w:t>
      </w:r>
      <w:r w:rsidRPr="000E7C59">
        <w:rPr>
          <w:rFonts w:ascii="Garamond" w:hAnsi="Garamond"/>
          <w:sz w:val="24"/>
          <w:szCs w:val="24"/>
        </w:rPr>
        <w:t xml:space="preserve">from fisheries </w:t>
      </w:r>
      <w:r w:rsidR="00FC7871" w:rsidRPr="000E7C59">
        <w:rPr>
          <w:rFonts w:ascii="Garamond" w:hAnsi="Garamond"/>
          <w:sz w:val="24"/>
          <w:szCs w:val="24"/>
        </w:rPr>
        <w:t xml:space="preserve">to the Northern Gannet </w:t>
      </w:r>
      <w:r w:rsidR="00217943" w:rsidRPr="000E7C59">
        <w:rPr>
          <w:rFonts w:ascii="Garamond" w:hAnsi="Garamond"/>
          <w:sz w:val="24"/>
          <w:szCs w:val="24"/>
        </w:rPr>
        <w:t>in</w:t>
      </w:r>
      <w:r w:rsidR="00FC7871" w:rsidRPr="000E7C59">
        <w:rPr>
          <w:rFonts w:ascii="Garamond" w:hAnsi="Garamond"/>
          <w:sz w:val="24"/>
          <w:szCs w:val="24"/>
        </w:rPr>
        <w:t xml:space="preserve"> Senegal </w:t>
      </w:r>
      <w:r w:rsidR="00217943" w:rsidRPr="000E7C59">
        <w:rPr>
          <w:rFonts w:ascii="Garamond" w:hAnsi="Garamond"/>
          <w:sz w:val="24"/>
          <w:szCs w:val="24"/>
        </w:rPr>
        <w:t>and Mauritania</w:t>
      </w:r>
      <w:r w:rsidR="009D7AFC" w:rsidRPr="000E7C59">
        <w:rPr>
          <w:rFonts w:ascii="Garamond" w:hAnsi="Garamond"/>
          <w:sz w:val="24"/>
          <w:szCs w:val="24"/>
        </w:rPr>
        <w:t>.</w:t>
      </w:r>
    </w:p>
    <w:p w14:paraId="302CE270" w14:textId="77777777" w:rsidR="00217943" w:rsidRPr="000E7C59" w:rsidRDefault="0057424D" w:rsidP="00FC7871">
      <w:pPr>
        <w:pStyle w:val="ListParagraph"/>
        <w:numPr>
          <w:ilvl w:val="0"/>
          <w:numId w:val="34"/>
        </w:numPr>
        <w:spacing w:line="240" w:lineRule="auto"/>
        <w:rPr>
          <w:rFonts w:ascii="Garamond" w:hAnsi="Garamond"/>
          <w:sz w:val="24"/>
          <w:szCs w:val="24"/>
        </w:rPr>
      </w:pPr>
      <w:r w:rsidRPr="000E7C59">
        <w:rPr>
          <w:rFonts w:ascii="Garamond" w:hAnsi="Garamond"/>
          <w:sz w:val="24"/>
          <w:szCs w:val="24"/>
        </w:rPr>
        <w:t>A</w:t>
      </w:r>
      <w:r w:rsidR="00217943" w:rsidRPr="000E7C59">
        <w:rPr>
          <w:rFonts w:ascii="Garamond" w:hAnsi="Garamond"/>
          <w:sz w:val="24"/>
          <w:szCs w:val="24"/>
        </w:rPr>
        <w:t>ssess</w:t>
      </w:r>
      <w:r w:rsidRPr="000E7C59">
        <w:rPr>
          <w:rFonts w:ascii="Garamond" w:hAnsi="Garamond"/>
          <w:sz w:val="24"/>
          <w:szCs w:val="24"/>
        </w:rPr>
        <w:t>ing</w:t>
      </w:r>
      <w:r w:rsidR="00217943" w:rsidRPr="000E7C59">
        <w:rPr>
          <w:rFonts w:ascii="Garamond" w:hAnsi="Garamond"/>
          <w:sz w:val="24"/>
          <w:szCs w:val="24"/>
        </w:rPr>
        <w:t xml:space="preserve"> disturbance and direct consumption of seabirds</w:t>
      </w:r>
      <w:r w:rsidRPr="000E7C59">
        <w:rPr>
          <w:rFonts w:ascii="Garamond" w:hAnsi="Garamond"/>
          <w:sz w:val="24"/>
          <w:szCs w:val="24"/>
        </w:rPr>
        <w:t xml:space="preserve"> </w:t>
      </w:r>
      <w:r w:rsidR="00F637DA" w:rsidRPr="000E7C59">
        <w:rPr>
          <w:rFonts w:ascii="Garamond" w:hAnsi="Garamond"/>
          <w:sz w:val="24"/>
          <w:szCs w:val="24"/>
        </w:rPr>
        <w:t>at breeding colonies</w:t>
      </w:r>
      <w:r w:rsidR="009D7AFC" w:rsidRPr="000E7C59">
        <w:rPr>
          <w:rFonts w:ascii="Garamond" w:hAnsi="Garamond"/>
          <w:sz w:val="24"/>
          <w:szCs w:val="24"/>
        </w:rPr>
        <w:t>.</w:t>
      </w:r>
    </w:p>
    <w:p w14:paraId="44F79DA8" w14:textId="77777777" w:rsidR="003449C2" w:rsidRPr="000E7C59" w:rsidRDefault="003449C2" w:rsidP="00FC7871">
      <w:pPr>
        <w:pStyle w:val="ListParagraph"/>
        <w:numPr>
          <w:ilvl w:val="0"/>
          <w:numId w:val="34"/>
        </w:numPr>
        <w:spacing w:line="240" w:lineRule="auto"/>
        <w:rPr>
          <w:rFonts w:ascii="Garamond" w:hAnsi="Garamond"/>
          <w:sz w:val="24"/>
          <w:szCs w:val="24"/>
        </w:rPr>
      </w:pPr>
      <w:r w:rsidRPr="000E7C59">
        <w:rPr>
          <w:rFonts w:ascii="Garamond" w:hAnsi="Garamond"/>
          <w:sz w:val="24"/>
          <w:szCs w:val="24"/>
        </w:rPr>
        <w:t>Assess</w:t>
      </w:r>
      <w:r w:rsidR="0057424D" w:rsidRPr="000E7C59">
        <w:rPr>
          <w:rFonts w:ascii="Garamond" w:hAnsi="Garamond"/>
          <w:sz w:val="24"/>
          <w:szCs w:val="24"/>
        </w:rPr>
        <w:t>ing</w:t>
      </w:r>
      <w:r w:rsidRPr="000E7C59">
        <w:rPr>
          <w:rFonts w:ascii="Garamond" w:hAnsi="Garamond"/>
          <w:sz w:val="24"/>
          <w:szCs w:val="24"/>
        </w:rPr>
        <w:t xml:space="preserve"> the scale and nature of gillnet fishing, and its impacts on seabirds (direct mortality in particular)</w:t>
      </w:r>
      <w:r w:rsidR="009D7AFC" w:rsidRPr="000E7C59">
        <w:rPr>
          <w:rFonts w:ascii="Garamond" w:hAnsi="Garamond"/>
          <w:sz w:val="24"/>
          <w:szCs w:val="24"/>
        </w:rPr>
        <w:t>.</w:t>
      </w:r>
    </w:p>
    <w:p w14:paraId="6A680DFF" w14:textId="77777777" w:rsidR="00FC7871" w:rsidRPr="000E7C59" w:rsidRDefault="00FC7871" w:rsidP="00FC7871">
      <w:pPr>
        <w:spacing w:line="240" w:lineRule="auto"/>
        <w:rPr>
          <w:rFonts w:ascii="Garamond" w:hAnsi="Garamond"/>
          <w:sz w:val="24"/>
          <w:szCs w:val="24"/>
        </w:rPr>
      </w:pPr>
    </w:p>
    <w:p w14:paraId="34EDD2EB" w14:textId="77777777" w:rsidR="003D0361" w:rsidRPr="000E7C59" w:rsidRDefault="003D0361" w:rsidP="00FC7871">
      <w:pPr>
        <w:spacing w:line="240" w:lineRule="auto"/>
        <w:rPr>
          <w:rFonts w:ascii="Garamond" w:hAnsi="Garamond"/>
          <w:sz w:val="24"/>
          <w:szCs w:val="24"/>
        </w:rPr>
      </w:pPr>
      <w:r w:rsidRPr="000E7C59">
        <w:rPr>
          <w:rFonts w:ascii="Garamond" w:hAnsi="Garamond"/>
          <w:sz w:val="24"/>
          <w:szCs w:val="24"/>
        </w:rPr>
        <w:t>Southern Africa:</w:t>
      </w:r>
    </w:p>
    <w:p w14:paraId="22C14EB3" w14:textId="77777777" w:rsidR="00FC7871" w:rsidRPr="000E7C59" w:rsidRDefault="00FC7871" w:rsidP="00FC7871">
      <w:pPr>
        <w:pStyle w:val="ListParagraph"/>
        <w:numPr>
          <w:ilvl w:val="0"/>
          <w:numId w:val="35"/>
        </w:numPr>
        <w:spacing w:line="240" w:lineRule="auto"/>
        <w:rPr>
          <w:rFonts w:ascii="Garamond" w:hAnsi="Garamond"/>
          <w:sz w:val="24"/>
          <w:szCs w:val="24"/>
        </w:rPr>
      </w:pPr>
      <w:r w:rsidRPr="000E7C59">
        <w:rPr>
          <w:rFonts w:ascii="Garamond" w:hAnsi="Garamond"/>
          <w:sz w:val="24"/>
          <w:szCs w:val="24"/>
        </w:rPr>
        <w:t>Sp</w:t>
      </w:r>
      <w:r w:rsidR="00141417" w:rsidRPr="000E7C59">
        <w:rPr>
          <w:rFonts w:ascii="Garamond" w:hAnsi="Garamond"/>
          <w:sz w:val="24"/>
          <w:szCs w:val="24"/>
        </w:rPr>
        <w:t>atially explicit quotas will be introduc</w:t>
      </w:r>
      <w:r w:rsidR="00690E35" w:rsidRPr="000E7C59">
        <w:rPr>
          <w:rFonts w:ascii="Garamond" w:hAnsi="Garamond"/>
          <w:sz w:val="24"/>
          <w:szCs w:val="24"/>
        </w:rPr>
        <w:t xml:space="preserve">ed to the South African sardine </w:t>
      </w:r>
      <w:r w:rsidR="00141417" w:rsidRPr="000E7C59">
        <w:rPr>
          <w:rFonts w:ascii="Garamond" w:hAnsi="Garamond"/>
          <w:sz w:val="24"/>
          <w:szCs w:val="24"/>
        </w:rPr>
        <w:t xml:space="preserve">fishery in the coming years, to mitigate the effects of fishing on the seabirds such as the African Penguin. </w:t>
      </w:r>
      <w:r w:rsidR="003449C2" w:rsidRPr="000E7C59">
        <w:rPr>
          <w:rFonts w:ascii="Garamond" w:hAnsi="Garamond"/>
          <w:sz w:val="24"/>
          <w:szCs w:val="24"/>
        </w:rPr>
        <w:t xml:space="preserve">The impacts of this practice on seabirds should be thoroughly studied. </w:t>
      </w:r>
      <w:r w:rsidR="00D537E6" w:rsidRPr="000E7C59">
        <w:rPr>
          <w:rFonts w:ascii="Garamond" w:hAnsi="Garamond"/>
          <w:sz w:val="24"/>
          <w:szCs w:val="24"/>
        </w:rPr>
        <w:t xml:space="preserve">The </w:t>
      </w:r>
      <w:r w:rsidR="00141417" w:rsidRPr="000E7C59">
        <w:rPr>
          <w:rFonts w:ascii="Garamond" w:hAnsi="Garamond"/>
          <w:sz w:val="24"/>
          <w:szCs w:val="24"/>
        </w:rPr>
        <w:t xml:space="preserve">AEWA </w:t>
      </w:r>
      <w:r w:rsidR="00D537E6" w:rsidRPr="000E7C59">
        <w:rPr>
          <w:rFonts w:ascii="Garamond" w:hAnsi="Garamond"/>
          <w:sz w:val="24"/>
          <w:szCs w:val="24"/>
        </w:rPr>
        <w:t>Technical Committee sh</w:t>
      </w:r>
      <w:r w:rsidR="003449C2" w:rsidRPr="000E7C59">
        <w:rPr>
          <w:rFonts w:ascii="Garamond" w:hAnsi="Garamond"/>
          <w:sz w:val="24"/>
          <w:szCs w:val="24"/>
        </w:rPr>
        <w:t xml:space="preserve">ould </w:t>
      </w:r>
      <w:r w:rsidR="00D537E6" w:rsidRPr="000E7C59">
        <w:rPr>
          <w:rFonts w:ascii="Garamond" w:hAnsi="Garamond"/>
          <w:sz w:val="24"/>
          <w:szCs w:val="24"/>
        </w:rPr>
        <w:t xml:space="preserve">remain aware of the results of this management change </w:t>
      </w:r>
      <w:r w:rsidR="003449C2" w:rsidRPr="000E7C59">
        <w:rPr>
          <w:rFonts w:ascii="Garamond" w:hAnsi="Garamond"/>
          <w:sz w:val="24"/>
          <w:szCs w:val="24"/>
        </w:rPr>
        <w:t>because the outcomes are likely to be applicable elsewhere</w:t>
      </w:r>
      <w:r w:rsidR="009D7AFC" w:rsidRPr="000E7C59">
        <w:rPr>
          <w:rFonts w:ascii="Garamond" w:hAnsi="Garamond"/>
          <w:sz w:val="24"/>
          <w:szCs w:val="24"/>
        </w:rPr>
        <w:t>.</w:t>
      </w:r>
    </w:p>
    <w:p w14:paraId="6CF4EDE2" w14:textId="77777777" w:rsidR="00FC7871" w:rsidRPr="000E7C59" w:rsidRDefault="00FC7871" w:rsidP="00FC7871">
      <w:pPr>
        <w:pStyle w:val="ListParagraph"/>
        <w:numPr>
          <w:ilvl w:val="0"/>
          <w:numId w:val="35"/>
        </w:numPr>
        <w:spacing w:line="240" w:lineRule="auto"/>
        <w:rPr>
          <w:rFonts w:ascii="Garamond" w:hAnsi="Garamond"/>
          <w:sz w:val="24"/>
          <w:szCs w:val="24"/>
        </w:rPr>
      </w:pPr>
      <w:r w:rsidRPr="000E7C59">
        <w:rPr>
          <w:rFonts w:ascii="Garamond" w:hAnsi="Garamond"/>
          <w:sz w:val="24"/>
          <w:szCs w:val="24"/>
        </w:rPr>
        <w:t>An assessment should be made of the bycatch risk of seabirds from trawl, longline and gillnet fisheries in Angola</w:t>
      </w:r>
      <w:r w:rsidR="009D7AFC" w:rsidRPr="000E7C59">
        <w:rPr>
          <w:rFonts w:ascii="Garamond" w:hAnsi="Garamond"/>
          <w:sz w:val="24"/>
          <w:szCs w:val="24"/>
        </w:rPr>
        <w:t>.</w:t>
      </w:r>
    </w:p>
    <w:p w14:paraId="0B56F489" w14:textId="77777777" w:rsidR="00FC7871" w:rsidRPr="000E7C59" w:rsidRDefault="00FC7871" w:rsidP="00FC7871">
      <w:pPr>
        <w:pStyle w:val="ListParagraph"/>
        <w:numPr>
          <w:ilvl w:val="0"/>
          <w:numId w:val="35"/>
        </w:numPr>
        <w:spacing w:line="240" w:lineRule="auto"/>
        <w:rPr>
          <w:rFonts w:ascii="Garamond" w:hAnsi="Garamond"/>
          <w:sz w:val="24"/>
          <w:szCs w:val="24"/>
        </w:rPr>
      </w:pPr>
      <w:r w:rsidRPr="000E7C59">
        <w:rPr>
          <w:rFonts w:ascii="Garamond" w:hAnsi="Garamond"/>
          <w:sz w:val="24"/>
          <w:szCs w:val="24"/>
        </w:rPr>
        <w:t xml:space="preserve">The level of directed take of seabirds, especially Cape Gannets in Angola </w:t>
      </w:r>
      <w:r w:rsidR="00F706A6" w:rsidRPr="000E7C59">
        <w:rPr>
          <w:rFonts w:ascii="Garamond" w:hAnsi="Garamond"/>
          <w:sz w:val="24"/>
          <w:szCs w:val="24"/>
        </w:rPr>
        <w:t>should be determined</w:t>
      </w:r>
      <w:r w:rsidR="009D7AFC" w:rsidRPr="000E7C59">
        <w:rPr>
          <w:rFonts w:ascii="Garamond" w:hAnsi="Garamond"/>
          <w:sz w:val="24"/>
          <w:szCs w:val="24"/>
        </w:rPr>
        <w:t>.</w:t>
      </w:r>
    </w:p>
    <w:p w14:paraId="21EFE1F2" w14:textId="77777777" w:rsidR="00FC7871" w:rsidRPr="000E7C59" w:rsidRDefault="00F706A6" w:rsidP="00FC7871">
      <w:pPr>
        <w:pStyle w:val="ListParagraph"/>
        <w:numPr>
          <w:ilvl w:val="0"/>
          <w:numId w:val="35"/>
        </w:numPr>
        <w:spacing w:line="240" w:lineRule="auto"/>
        <w:rPr>
          <w:rFonts w:ascii="Garamond" w:hAnsi="Garamond"/>
          <w:sz w:val="24"/>
          <w:szCs w:val="24"/>
        </w:rPr>
      </w:pPr>
      <w:r w:rsidRPr="000E7C59">
        <w:rPr>
          <w:rFonts w:ascii="Garamond" w:hAnsi="Garamond"/>
          <w:sz w:val="24"/>
          <w:szCs w:val="24"/>
        </w:rPr>
        <w:lastRenderedPageBreak/>
        <w:t xml:space="preserve">Angola and Namibia </w:t>
      </w:r>
      <w:r w:rsidR="00245A61" w:rsidRPr="000E7C59">
        <w:rPr>
          <w:rFonts w:ascii="Garamond" w:hAnsi="Garamond"/>
          <w:sz w:val="24"/>
          <w:szCs w:val="24"/>
        </w:rPr>
        <w:t xml:space="preserve">should be encouraged and supported </w:t>
      </w:r>
      <w:r w:rsidRPr="000E7C59">
        <w:rPr>
          <w:rFonts w:ascii="Garamond" w:hAnsi="Garamond"/>
          <w:sz w:val="24"/>
          <w:szCs w:val="24"/>
        </w:rPr>
        <w:t>to develop</w:t>
      </w:r>
      <w:r w:rsidR="00217943" w:rsidRPr="000E7C59">
        <w:rPr>
          <w:rFonts w:ascii="Garamond" w:hAnsi="Garamond"/>
          <w:sz w:val="24"/>
          <w:szCs w:val="24"/>
        </w:rPr>
        <w:t xml:space="preserve"> National Plans of Action for reducing the incidental catch of seabirds in </w:t>
      </w:r>
      <w:r w:rsidRPr="000E7C59">
        <w:rPr>
          <w:rFonts w:ascii="Garamond" w:hAnsi="Garamond"/>
          <w:sz w:val="24"/>
          <w:szCs w:val="24"/>
        </w:rPr>
        <w:t xml:space="preserve">all </w:t>
      </w:r>
      <w:r w:rsidR="00217943" w:rsidRPr="000E7C59">
        <w:rPr>
          <w:rFonts w:ascii="Garamond" w:hAnsi="Garamond"/>
          <w:sz w:val="24"/>
          <w:szCs w:val="24"/>
        </w:rPr>
        <w:t>fisheries</w:t>
      </w:r>
      <w:r w:rsidR="009D7AFC" w:rsidRPr="000E7C59">
        <w:rPr>
          <w:rFonts w:ascii="Garamond" w:hAnsi="Garamond"/>
          <w:sz w:val="24"/>
          <w:szCs w:val="24"/>
        </w:rPr>
        <w:t>.</w:t>
      </w:r>
    </w:p>
    <w:p w14:paraId="0ABBC0E8" w14:textId="77777777" w:rsidR="00F706A6" w:rsidRPr="000E7C59" w:rsidRDefault="00F706A6" w:rsidP="00FC7871">
      <w:pPr>
        <w:spacing w:line="240" w:lineRule="auto"/>
        <w:rPr>
          <w:rFonts w:ascii="Garamond" w:hAnsi="Garamond"/>
          <w:sz w:val="24"/>
          <w:szCs w:val="24"/>
        </w:rPr>
      </w:pPr>
    </w:p>
    <w:p w14:paraId="5FE43C67" w14:textId="77777777" w:rsidR="00FC7871" w:rsidRPr="000E7C59" w:rsidRDefault="003D0361" w:rsidP="00FC7871">
      <w:pPr>
        <w:spacing w:line="240" w:lineRule="auto"/>
        <w:rPr>
          <w:rFonts w:ascii="Garamond" w:hAnsi="Garamond"/>
          <w:sz w:val="24"/>
          <w:szCs w:val="24"/>
        </w:rPr>
      </w:pPr>
      <w:r w:rsidRPr="000E7C59">
        <w:rPr>
          <w:rFonts w:ascii="Garamond" w:hAnsi="Garamond"/>
          <w:sz w:val="24"/>
          <w:szCs w:val="24"/>
        </w:rPr>
        <w:t>E</w:t>
      </w:r>
      <w:r w:rsidR="00FC7871" w:rsidRPr="000E7C59">
        <w:rPr>
          <w:rFonts w:ascii="Garamond" w:hAnsi="Garamond"/>
          <w:sz w:val="24"/>
          <w:szCs w:val="24"/>
        </w:rPr>
        <w:t>astern Africa:</w:t>
      </w:r>
    </w:p>
    <w:p w14:paraId="51EE1721" w14:textId="77777777" w:rsidR="00FC7871" w:rsidRPr="000E7C59" w:rsidRDefault="00141417" w:rsidP="00FC7871">
      <w:pPr>
        <w:pStyle w:val="ListParagraph"/>
        <w:numPr>
          <w:ilvl w:val="0"/>
          <w:numId w:val="36"/>
        </w:numPr>
        <w:spacing w:line="240" w:lineRule="auto"/>
        <w:rPr>
          <w:rFonts w:ascii="Garamond" w:hAnsi="Garamond"/>
          <w:sz w:val="24"/>
          <w:szCs w:val="24"/>
        </w:rPr>
      </w:pPr>
      <w:r w:rsidRPr="000E7C59">
        <w:rPr>
          <w:rFonts w:ascii="Garamond" w:hAnsi="Garamond"/>
          <w:sz w:val="24"/>
          <w:szCs w:val="24"/>
        </w:rPr>
        <w:t>Many seabirds in eastern Africa forage in association with tunas. The risk to these birds of tuna stock depletion should be assessed</w:t>
      </w:r>
      <w:r w:rsidR="009D7AFC" w:rsidRPr="000E7C59">
        <w:rPr>
          <w:rFonts w:ascii="Garamond" w:hAnsi="Garamond"/>
          <w:sz w:val="24"/>
          <w:szCs w:val="24"/>
        </w:rPr>
        <w:t>.</w:t>
      </w:r>
    </w:p>
    <w:p w14:paraId="35FA336B" w14:textId="77777777" w:rsidR="00141417" w:rsidRPr="000E7C59" w:rsidRDefault="00A83ADA" w:rsidP="00FC7871">
      <w:pPr>
        <w:pStyle w:val="ListParagraph"/>
        <w:numPr>
          <w:ilvl w:val="0"/>
          <w:numId w:val="36"/>
        </w:numPr>
        <w:spacing w:line="240" w:lineRule="auto"/>
        <w:rPr>
          <w:rFonts w:ascii="Garamond" w:hAnsi="Garamond"/>
          <w:sz w:val="24"/>
          <w:szCs w:val="24"/>
        </w:rPr>
      </w:pPr>
      <w:r w:rsidRPr="000E7C59">
        <w:rPr>
          <w:rFonts w:ascii="Garamond" w:hAnsi="Garamond"/>
          <w:sz w:val="24"/>
          <w:szCs w:val="24"/>
        </w:rPr>
        <w:t xml:space="preserve">The level of dependence of seabirds on tuna, and consequences from localised stock depletions/overfishing, </w:t>
      </w:r>
      <w:r w:rsidR="00141417" w:rsidRPr="000E7C59">
        <w:rPr>
          <w:rFonts w:ascii="Garamond" w:hAnsi="Garamond"/>
          <w:sz w:val="24"/>
          <w:szCs w:val="24"/>
        </w:rPr>
        <w:t>should be quantified</w:t>
      </w:r>
      <w:r w:rsidR="009D7AFC" w:rsidRPr="000E7C59">
        <w:rPr>
          <w:rFonts w:ascii="Garamond" w:hAnsi="Garamond"/>
          <w:sz w:val="24"/>
          <w:szCs w:val="24"/>
        </w:rPr>
        <w:t>.</w:t>
      </w:r>
    </w:p>
    <w:p w14:paraId="5A934EF6" w14:textId="77777777" w:rsidR="007C56A0" w:rsidRPr="000E7C59" w:rsidRDefault="007C56A0" w:rsidP="007C56A0">
      <w:pPr>
        <w:pStyle w:val="ListParagraph"/>
        <w:numPr>
          <w:ilvl w:val="0"/>
          <w:numId w:val="36"/>
        </w:numPr>
        <w:spacing w:line="240" w:lineRule="auto"/>
        <w:rPr>
          <w:rFonts w:ascii="Garamond" w:hAnsi="Garamond"/>
          <w:sz w:val="24"/>
          <w:szCs w:val="24"/>
        </w:rPr>
      </w:pPr>
      <w:r w:rsidRPr="000E7C59">
        <w:rPr>
          <w:rFonts w:ascii="Garamond" w:hAnsi="Garamond"/>
          <w:sz w:val="24"/>
          <w:szCs w:val="24"/>
        </w:rPr>
        <w:t>An assessment of disturbance and direct consumption of seabirds</w:t>
      </w:r>
      <w:r w:rsidR="00F637DA" w:rsidRPr="000E7C59">
        <w:rPr>
          <w:rFonts w:ascii="Garamond" w:hAnsi="Garamond"/>
          <w:sz w:val="24"/>
          <w:szCs w:val="24"/>
        </w:rPr>
        <w:t xml:space="preserve"> at breeding colonies</w:t>
      </w:r>
      <w:r w:rsidR="009D7AFC" w:rsidRPr="000E7C59">
        <w:rPr>
          <w:rFonts w:ascii="Garamond" w:hAnsi="Garamond"/>
          <w:sz w:val="24"/>
          <w:szCs w:val="24"/>
        </w:rPr>
        <w:t>.</w:t>
      </w:r>
    </w:p>
    <w:p w14:paraId="60490AF5" w14:textId="77777777" w:rsidR="007C56A0" w:rsidRPr="000E7C59" w:rsidRDefault="007C56A0" w:rsidP="007C56A0">
      <w:pPr>
        <w:spacing w:line="240" w:lineRule="auto"/>
        <w:rPr>
          <w:rFonts w:ascii="Garamond" w:hAnsi="Garamond"/>
          <w:sz w:val="24"/>
          <w:szCs w:val="24"/>
        </w:rPr>
      </w:pPr>
    </w:p>
    <w:p w14:paraId="6D363FCE" w14:textId="77777777" w:rsidR="00141417" w:rsidRPr="000E7C59" w:rsidRDefault="00141417">
      <w:pPr>
        <w:rPr>
          <w:rFonts w:ascii="Garamond" w:hAnsi="Garamond"/>
          <w:sz w:val="24"/>
          <w:szCs w:val="24"/>
        </w:rPr>
      </w:pPr>
      <w:r w:rsidRPr="000E7C59">
        <w:rPr>
          <w:rFonts w:ascii="Garamond" w:hAnsi="Garamond"/>
          <w:sz w:val="24"/>
          <w:szCs w:val="24"/>
        </w:rPr>
        <w:br w:type="page"/>
      </w:r>
    </w:p>
    <w:p w14:paraId="553AA3C4" w14:textId="77777777" w:rsidR="00F87BC9" w:rsidRPr="000E7C59" w:rsidRDefault="00902E47" w:rsidP="006F5997">
      <w:pPr>
        <w:pStyle w:val="AWEA1"/>
        <w:spacing w:line="240" w:lineRule="auto"/>
        <w:rPr>
          <w:sz w:val="24"/>
          <w:szCs w:val="24"/>
        </w:rPr>
      </w:pPr>
      <w:bookmarkStart w:id="7" w:name="_Toc381271372"/>
      <w:bookmarkStart w:id="8" w:name="_Toc399080009"/>
      <w:r w:rsidRPr="000E7C59">
        <w:rPr>
          <w:sz w:val="24"/>
          <w:szCs w:val="24"/>
        </w:rPr>
        <w:lastRenderedPageBreak/>
        <w:t>Introduction</w:t>
      </w:r>
      <w:bookmarkEnd w:id="7"/>
      <w:bookmarkEnd w:id="8"/>
    </w:p>
    <w:p w14:paraId="45A97FA1" w14:textId="77777777" w:rsidR="00F0231E" w:rsidRPr="000E7C59" w:rsidRDefault="00F0231E" w:rsidP="006F5997">
      <w:pPr>
        <w:spacing w:line="240" w:lineRule="auto"/>
        <w:rPr>
          <w:rFonts w:ascii="Garamond" w:hAnsi="Garamond"/>
          <w:sz w:val="24"/>
          <w:szCs w:val="24"/>
        </w:rPr>
      </w:pPr>
    </w:p>
    <w:p w14:paraId="12920CC5" w14:textId="77777777" w:rsidR="00487CD9" w:rsidRPr="000E7C59" w:rsidRDefault="00FC620D" w:rsidP="006F5997">
      <w:pPr>
        <w:spacing w:line="240" w:lineRule="auto"/>
        <w:rPr>
          <w:rFonts w:ascii="Garamond" w:hAnsi="Garamond"/>
          <w:sz w:val="24"/>
          <w:szCs w:val="24"/>
        </w:rPr>
      </w:pPr>
      <w:r w:rsidRPr="000E7C59">
        <w:rPr>
          <w:rFonts w:ascii="Garamond" w:hAnsi="Garamond"/>
          <w:sz w:val="24"/>
          <w:szCs w:val="24"/>
        </w:rPr>
        <w:t>The Afrotropical region is one of high marine biodiversity, encompassing both highly productive</w:t>
      </w:r>
      <w:r w:rsidR="00F706A6" w:rsidRPr="000E7C59">
        <w:rPr>
          <w:rFonts w:ascii="Garamond" w:hAnsi="Garamond"/>
          <w:sz w:val="24"/>
          <w:szCs w:val="24"/>
        </w:rPr>
        <w:t xml:space="preserve"> but species-</w:t>
      </w:r>
      <w:r w:rsidR="003D0361" w:rsidRPr="000E7C59">
        <w:rPr>
          <w:rFonts w:ascii="Garamond" w:hAnsi="Garamond"/>
          <w:sz w:val="24"/>
          <w:szCs w:val="24"/>
        </w:rPr>
        <w:t>poor</w:t>
      </w:r>
      <w:r w:rsidRPr="000E7C59">
        <w:rPr>
          <w:rFonts w:ascii="Garamond" w:hAnsi="Garamond"/>
          <w:sz w:val="24"/>
          <w:szCs w:val="24"/>
        </w:rPr>
        <w:t xml:space="preserve"> upwelling systems as well as warmer oligotrophic waters with high levels of diversity. Many seabirds in the region are intra-Africa or Palaearctic migrants a</w:t>
      </w:r>
      <w:r w:rsidR="00690E35" w:rsidRPr="000E7C59">
        <w:rPr>
          <w:rFonts w:ascii="Garamond" w:hAnsi="Garamond"/>
          <w:sz w:val="24"/>
          <w:szCs w:val="24"/>
        </w:rPr>
        <w:t>nd are listed under the African-</w:t>
      </w:r>
      <w:r w:rsidRPr="000E7C59">
        <w:rPr>
          <w:rFonts w:ascii="Garamond" w:hAnsi="Garamond"/>
          <w:sz w:val="24"/>
          <w:szCs w:val="24"/>
        </w:rPr>
        <w:t xml:space="preserve">Eurasian Waterbird Agreement (AEWA). Annex 2 of the </w:t>
      </w:r>
      <w:r w:rsidR="001A7503" w:rsidRPr="000E7C59">
        <w:rPr>
          <w:rFonts w:ascii="Garamond" w:hAnsi="Garamond"/>
          <w:sz w:val="24"/>
          <w:szCs w:val="24"/>
        </w:rPr>
        <w:t>A</w:t>
      </w:r>
      <w:r w:rsidRPr="000E7C59">
        <w:rPr>
          <w:rFonts w:ascii="Garamond" w:hAnsi="Garamond"/>
          <w:sz w:val="24"/>
          <w:szCs w:val="24"/>
        </w:rPr>
        <w:t>greement currently list</w:t>
      </w:r>
      <w:r w:rsidR="0079310A" w:rsidRPr="000E7C59">
        <w:rPr>
          <w:rFonts w:ascii="Garamond" w:hAnsi="Garamond"/>
          <w:sz w:val="24"/>
          <w:szCs w:val="24"/>
        </w:rPr>
        <w:t>s 287</w:t>
      </w:r>
      <w:r w:rsidRPr="000E7C59">
        <w:rPr>
          <w:rFonts w:ascii="Garamond" w:hAnsi="Garamond"/>
          <w:sz w:val="24"/>
          <w:szCs w:val="24"/>
        </w:rPr>
        <w:t xml:space="preserve"> species of birds from 21 families occurring within the region to which the </w:t>
      </w:r>
      <w:r w:rsidR="001A7503" w:rsidRPr="000E7C59">
        <w:rPr>
          <w:rFonts w:ascii="Garamond" w:hAnsi="Garamond"/>
          <w:sz w:val="24"/>
          <w:szCs w:val="24"/>
        </w:rPr>
        <w:t>A</w:t>
      </w:r>
      <w:r w:rsidRPr="000E7C59">
        <w:rPr>
          <w:rFonts w:ascii="Garamond" w:hAnsi="Garamond"/>
          <w:sz w:val="24"/>
          <w:szCs w:val="24"/>
        </w:rPr>
        <w:t xml:space="preserve">greement applies. Many of these species </w:t>
      </w:r>
      <w:r w:rsidR="0079310A" w:rsidRPr="000E7C59">
        <w:rPr>
          <w:rFonts w:ascii="Garamond" w:hAnsi="Garamond"/>
          <w:sz w:val="24"/>
          <w:szCs w:val="24"/>
        </w:rPr>
        <w:t xml:space="preserve">are wetland birds or waterbirds which </w:t>
      </w:r>
      <w:r w:rsidRPr="000E7C59">
        <w:rPr>
          <w:rFonts w:ascii="Garamond" w:hAnsi="Garamond"/>
          <w:sz w:val="24"/>
          <w:szCs w:val="24"/>
        </w:rPr>
        <w:t xml:space="preserve">are found primarily in fresh-water and estuarine habitats. </w:t>
      </w:r>
      <w:r w:rsidR="0079310A" w:rsidRPr="000E7C59">
        <w:rPr>
          <w:rFonts w:ascii="Garamond" w:hAnsi="Garamond"/>
          <w:sz w:val="24"/>
          <w:szCs w:val="24"/>
        </w:rPr>
        <w:t xml:space="preserve">Seabirds, which are found in inshore </w:t>
      </w:r>
      <w:r w:rsidR="00F706A6" w:rsidRPr="000E7C59">
        <w:rPr>
          <w:rFonts w:ascii="Garamond" w:hAnsi="Garamond"/>
          <w:sz w:val="24"/>
          <w:szCs w:val="24"/>
        </w:rPr>
        <w:t xml:space="preserve">and offshore </w:t>
      </w:r>
      <w:r w:rsidR="0079310A" w:rsidRPr="000E7C59">
        <w:rPr>
          <w:rFonts w:ascii="Garamond" w:hAnsi="Garamond"/>
          <w:sz w:val="24"/>
          <w:szCs w:val="24"/>
        </w:rPr>
        <w:t>marine environments</w:t>
      </w:r>
      <w:r w:rsidR="00F706A6" w:rsidRPr="000E7C59">
        <w:rPr>
          <w:rFonts w:ascii="Garamond" w:hAnsi="Garamond"/>
          <w:sz w:val="24"/>
          <w:szCs w:val="24"/>
        </w:rPr>
        <w:t xml:space="preserve">, </w:t>
      </w:r>
      <w:r w:rsidR="0079310A" w:rsidRPr="000E7C59">
        <w:rPr>
          <w:rFonts w:ascii="Garamond" w:hAnsi="Garamond"/>
          <w:sz w:val="24"/>
          <w:szCs w:val="24"/>
        </w:rPr>
        <w:t>make up 22% of the species on the list. However, a</w:t>
      </w:r>
      <w:r w:rsidRPr="000E7C59">
        <w:rPr>
          <w:rFonts w:ascii="Garamond" w:hAnsi="Garamond"/>
          <w:sz w:val="24"/>
          <w:szCs w:val="24"/>
        </w:rPr>
        <w:t xml:space="preserve"> knowledge gap has been identified regarding the threats</w:t>
      </w:r>
      <w:r w:rsidR="0079310A" w:rsidRPr="000E7C59">
        <w:rPr>
          <w:rFonts w:ascii="Garamond" w:hAnsi="Garamond"/>
          <w:sz w:val="24"/>
          <w:szCs w:val="24"/>
        </w:rPr>
        <w:t xml:space="preserve"> facing these species</w:t>
      </w:r>
      <w:r w:rsidRPr="000E7C59">
        <w:rPr>
          <w:rFonts w:ascii="Garamond" w:hAnsi="Garamond"/>
          <w:sz w:val="24"/>
          <w:szCs w:val="24"/>
        </w:rPr>
        <w:t>, esp</w:t>
      </w:r>
      <w:r w:rsidR="0079310A" w:rsidRPr="000E7C59">
        <w:rPr>
          <w:rFonts w:ascii="Garamond" w:hAnsi="Garamond"/>
          <w:sz w:val="24"/>
          <w:szCs w:val="24"/>
        </w:rPr>
        <w:t>ecially those posed by fisheries</w:t>
      </w:r>
      <w:r w:rsidRPr="000E7C59">
        <w:rPr>
          <w:rFonts w:ascii="Garamond" w:hAnsi="Garamond"/>
          <w:sz w:val="24"/>
          <w:szCs w:val="24"/>
        </w:rPr>
        <w:t xml:space="preserve">. </w:t>
      </w:r>
      <w:r w:rsidR="0079310A" w:rsidRPr="000E7C59">
        <w:rPr>
          <w:rFonts w:ascii="Garamond" w:hAnsi="Garamond"/>
          <w:sz w:val="24"/>
          <w:szCs w:val="24"/>
        </w:rPr>
        <w:t>Threats to w</w:t>
      </w:r>
      <w:r w:rsidRPr="000E7C59">
        <w:rPr>
          <w:rFonts w:ascii="Garamond" w:hAnsi="Garamond"/>
          <w:sz w:val="24"/>
          <w:szCs w:val="24"/>
        </w:rPr>
        <w:t xml:space="preserve">ide-ranging </w:t>
      </w:r>
      <w:r w:rsidR="00E97867" w:rsidRPr="000E7C59">
        <w:rPr>
          <w:rFonts w:ascii="Garamond" w:hAnsi="Garamond"/>
          <w:sz w:val="24"/>
          <w:szCs w:val="24"/>
        </w:rPr>
        <w:t xml:space="preserve">(pelagic) </w:t>
      </w:r>
      <w:r w:rsidRPr="000E7C59">
        <w:rPr>
          <w:rFonts w:ascii="Garamond" w:hAnsi="Garamond"/>
          <w:sz w:val="24"/>
          <w:szCs w:val="24"/>
        </w:rPr>
        <w:t xml:space="preserve">seabirds, the albatrosses and petrels (Families Diomedeidae, Procellariidae and Hydrobatidae) </w:t>
      </w:r>
      <w:r w:rsidR="0079310A" w:rsidRPr="000E7C59">
        <w:rPr>
          <w:rFonts w:ascii="Garamond" w:hAnsi="Garamond"/>
          <w:sz w:val="24"/>
          <w:szCs w:val="24"/>
        </w:rPr>
        <w:t xml:space="preserve">have been well studied and </w:t>
      </w:r>
      <w:r w:rsidRPr="000E7C59">
        <w:rPr>
          <w:rFonts w:ascii="Garamond" w:hAnsi="Garamond"/>
          <w:sz w:val="24"/>
          <w:szCs w:val="24"/>
        </w:rPr>
        <w:t>are the remit of the Agreement on the Conservation of Albatrosses and Petrels (ACAP).</w:t>
      </w:r>
    </w:p>
    <w:p w14:paraId="0800ADC6" w14:textId="77777777" w:rsidR="00F706A6" w:rsidRPr="000E7C59" w:rsidRDefault="00F706A6" w:rsidP="006F5997">
      <w:pPr>
        <w:spacing w:line="240" w:lineRule="auto"/>
        <w:rPr>
          <w:rFonts w:ascii="Garamond" w:hAnsi="Garamond"/>
          <w:sz w:val="24"/>
          <w:szCs w:val="24"/>
        </w:rPr>
      </w:pPr>
    </w:p>
    <w:p w14:paraId="1D172DFE" w14:textId="77777777" w:rsidR="00487CD9" w:rsidRPr="000E7C59" w:rsidRDefault="00FC620D" w:rsidP="006F5997">
      <w:pPr>
        <w:pStyle w:val="AEWA2"/>
        <w:spacing w:line="240" w:lineRule="auto"/>
        <w:rPr>
          <w:sz w:val="24"/>
          <w:szCs w:val="24"/>
        </w:rPr>
      </w:pPr>
      <w:bookmarkStart w:id="9" w:name="_Toc381271373"/>
      <w:bookmarkStart w:id="10" w:name="_Toc399080010"/>
      <w:r w:rsidRPr="000E7C59">
        <w:rPr>
          <w:sz w:val="24"/>
          <w:szCs w:val="24"/>
        </w:rPr>
        <w:t>Geographic and Taxonomic Scope</w:t>
      </w:r>
      <w:bookmarkEnd w:id="9"/>
      <w:bookmarkEnd w:id="10"/>
    </w:p>
    <w:p w14:paraId="1D4C316F" w14:textId="77777777" w:rsidR="00FC620D" w:rsidRPr="000E7C59" w:rsidRDefault="00FC620D" w:rsidP="00FC620D">
      <w:pPr>
        <w:spacing w:line="240" w:lineRule="auto"/>
        <w:rPr>
          <w:rFonts w:ascii="Garamond" w:hAnsi="Garamond"/>
          <w:sz w:val="24"/>
          <w:szCs w:val="24"/>
        </w:rPr>
      </w:pPr>
    </w:p>
    <w:p w14:paraId="0F111FBB" w14:textId="77777777" w:rsidR="0056684A" w:rsidRPr="000E7C59" w:rsidRDefault="00FC620D" w:rsidP="006F5997">
      <w:pPr>
        <w:spacing w:line="240" w:lineRule="auto"/>
        <w:rPr>
          <w:rFonts w:ascii="Garamond" w:hAnsi="Garamond"/>
          <w:sz w:val="24"/>
          <w:szCs w:val="24"/>
        </w:rPr>
      </w:pPr>
      <w:r w:rsidRPr="000E7C59">
        <w:rPr>
          <w:rFonts w:ascii="Garamond" w:hAnsi="Garamond"/>
          <w:sz w:val="24"/>
          <w:szCs w:val="24"/>
        </w:rPr>
        <w:t xml:space="preserve">This review covers the countries south of the Sahara, known as the Afrotropical region and includes </w:t>
      </w:r>
      <w:r w:rsidR="005F75A7" w:rsidRPr="000E7C59">
        <w:rPr>
          <w:rFonts w:ascii="Garamond" w:hAnsi="Garamond"/>
          <w:sz w:val="24"/>
          <w:szCs w:val="24"/>
        </w:rPr>
        <w:t>bo</w:t>
      </w:r>
      <w:r w:rsidR="00C972DA" w:rsidRPr="000E7C59">
        <w:rPr>
          <w:rFonts w:ascii="Garamond" w:hAnsi="Garamond"/>
          <w:sz w:val="24"/>
          <w:szCs w:val="24"/>
        </w:rPr>
        <w:t xml:space="preserve">th mainland and island nations. </w:t>
      </w:r>
      <w:r w:rsidR="00523C00" w:rsidRPr="000E7C59">
        <w:rPr>
          <w:rFonts w:ascii="Garamond" w:hAnsi="Garamond"/>
          <w:sz w:val="24"/>
          <w:szCs w:val="24"/>
        </w:rPr>
        <w:t xml:space="preserve">The term “seabird” as defined by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"manualFormatting" : "Croxall et al. (2012)",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523C00" w:rsidRPr="000E7C59">
        <w:rPr>
          <w:rFonts w:ascii="Garamond" w:hAnsi="Garamond"/>
          <w:noProof/>
          <w:sz w:val="24"/>
          <w:szCs w:val="24"/>
        </w:rPr>
        <w:t>Croxall et al. (2012)</w:t>
      </w:r>
      <w:r w:rsidR="003702E0" w:rsidRPr="000E7C59">
        <w:rPr>
          <w:rFonts w:ascii="Garamond" w:hAnsi="Garamond"/>
          <w:sz w:val="24"/>
          <w:szCs w:val="24"/>
        </w:rPr>
        <w:fldChar w:fldCharType="end"/>
      </w:r>
      <w:r w:rsidR="00523C00" w:rsidRPr="000E7C59">
        <w:rPr>
          <w:rFonts w:ascii="Garamond" w:hAnsi="Garamond"/>
          <w:sz w:val="24"/>
          <w:szCs w:val="24"/>
        </w:rPr>
        <w:t xml:space="preserve"> was used to identify species to be covered in this report. A seabird is a “species for which a large proportion of the total population rely on the marine environment for at least part of the year”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523C00" w:rsidRPr="000E7C59">
        <w:rPr>
          <w:rFonts w:ascii="Garamond" w:hAnsi="Garamond"/>
          <w:noProof/>
          <w:sz w:val="24"/>
          <w:szCs w:val="24"/>
        </w:rPr>
        <w:t>(Croxall et al. 2012)</w:t>
      </w:r>
      <w:r w:rsidR="003702E0" w:rsidRPr="000E7C59">
        <w:rPr>
          <w:rFonts w:ascii="Garamond" w:hAnsi="Garamond"/>
          <w:sz w:val="24"/>
          <w:szCs w:val="24"/>
        </w:rPr>
        <w:fldChar w:fldCharType="end"/>
      </w:r>
      <w:r w:rsidR="00523C00" w:rsidRPr="000E7C59">
        <w:rPr>
          <w:rFonts w:ascii="Garamond" w:hAnsi="Garamond"/>
          <w:sz w:val="24"/>
          <w:szCs w:val="24"/>
        </w:rPr>
        <w:t xml:space="preserve">. Thus, </w:t>
      </w:r>
      <w:r w:rsidR="007E32ED" w:rsidRPr="000E7C59">
        <w:rPr>
          <w:rFonts w:ascii="Garamond" w:hAnsi="Garamond"/>
          <w:sz w:val="24"/>
          <w:szCs w:val="24"/>
        </w:rPr>
        <w:t>birds</w:t>
      </w:r>
      <w:r w:rsidR="00523C00" w:rsidRPr="000E7C59">
        <w:rPr>
          <w:rFonts w:ascii="Garamond" w:hAnsi="Garamond"/>
          <w:sz w:val="24"/>
          <w:szCs w:val="24"/>
        </w:rPr>
        <w:t xml:space="preserve"> that </w:t>
      </w:r>
      <w:r w:rsidR="00E65DBB" w:rsidRPr="000E7C59">
        <w:rPr>
          <w:rFonts w:ascii="Garamond" w:hAnsi="Garamond"/>
          <w:sz w:val="24"/>
          <w:szCs w:val="24"/>
        </w:rPr>
        <w:t xml:space="preserve">also </w:t>
      </w:r>
      <w:r w:rsidR="00523C00" w:rsidRPr="000E7C59">
        <w:rPr>
          <w:rFonts w:ascii="Garamond" w:hAnsi="Garamond"/>
          <w:sz w:val="24"/>
          <w:szCs w:val="24"/>
        </w:rPr>
        <w:t>forage</w:t>
      </w:r>
      <w:r w:rsidR="00F0231E" w:rsidRPr="000E7C59">
        <w:rPr>
          <w:rFonts w:ascii="Garamond" w:hAnsi="Garamond"/>
          <w:sz w:val="24"/>
          <w:szCs w:val="24"/>
        </w:rPr>
        <w:t xml:space="preserve"> in the inter-tidal zone, estuaries and lagoons in the marine environment, such as most waders and plovers and the larger wading birds such as storks and herons, </w:t>
      </w:r>
      <w:r w:rsidR="007E32ED" w:rsidRPr="000E7C59">
        <w:rPr>
          <w:rFonts w:ascii="Garamond" w:hAnsi="Garamond"/>
          <w:sz w:val="24"/>
          <w:szCs w:val="24"/>
        </w:rPr>
        <w:t xml:space="preserve">are </w:t>
      </w:r>
      <w:r w:rsidR="00F0231E" w:rsidRPr="000E7C59">
        <w:rPr>
          <w:rFonts w:ascii="Garamond" w:hAnsi="Garamond"/>
          <w:sz w:val="24"/>
          <w:szCs w:val="24"/>
        </w:rPr>
        <w:t>excluded from the review.</w:t>
      </w:r>
      <w:r w:rsidR="007E32ED" w:rsidRPr="000E7C59">
        <w:rPr>
          <w:rFonts w:ascii="Garamond" w:hAnsi="Garamond"/>
          <w:sz w:val="24"/>
          <w:szCs w:val="24"/>
        </w:rPr>
        <w:t xml:space="preserve"> </w:t>
      </w:r>
    </w:p>
    <w:p w14:paraId="1EFB0973" w14:textId="77777777" w:rsidR="00F637DA" w:rsidRPr="000E7C59" w:rsidRDefault="00F637DA" w:rsidP="006F5997">
      <w:pPr>
        <w:spacing w:line="240" w:lineRule="auto"/>
        <w:rPr>
          <w:rFonts w:ascii="Garamond" w:hAnsi="Garamond"/>
          <w:sz w:val="24"/>
          <w:szCs w:val="24"/>
        </w:rPr>
      </w:pPr>
    </w:p>
    <w:p w14:paraId="438F822F" w14:textId="77777777" w:rsidR="00CB3E1A" w:rsidRPr="00CB3E1A" w:rsidRDefault="00F637DA" w:rsidP="00CB3E1A">
      <w:pPr>
        <w:spacing w:line="240" w:lineRule="auto"/>
        <w:rPr>
          <w:rFonts w:ascii="Garamond" w:hAnsi="Garamond"/>
          <w:sz w:val="24"/>
          <w:szCs w:val="24"/>
        </w:rPr>
      </w:pPr>
      <w:r w:rsidRPr="000E7C59">
        <w:rPr>
          <w:rFonts w:ascii="Garamond" w:hAnsi="Garamond"/>
          <w:sz w:val="24"/>
          <w:szCs w:val="24"/>
        </w:rPr>
        <w:t>A</w:t>
      </w:r>
      <w:r w:rsidR="00E97867" w:rsidRPr="000E7C59">
        <w:rPr>
          <w:rFonts w:ascii="Garamond" w:hAnsi="Garamond"/>
          <w:sz w:val="24"/>
          <w:szCs w:val="24"/>
        </w:rPr>
        <w:t xml:space="preserve"> total of</w:t>
      </w:r>
      <w:r w:rsidR="009B6ABD" w:rsidRPr="000E7C59">
        <w:rPr>
          <w:rFonts w:ascii="Garamond" w:hAnsi="Garamond"/>
          <w:sz w:val="24"/>
          <w:szCs w:val="24"/>
        </w:rPr>
        <w:t xml:space="preserve"> 5</w:t>
      </w:r>
      <w:r w:rsidR="00A44FFD" w:rsidRPr="000E7C59">
        <w:rPr>
          <w:rFonts w:ascii="Garamond" w:hAnsi="Garamond"/>
          <w:sz w:val="24"/>
          <w:szCs w:val="24"/>
        </w:rPr>
        <w:t>4</w:t>
      </w:r>
      <w:r w:rsidR="004165B1" w:rsidRPr="000E7C59">
        <w:rPr>
          <w:rFonts w:ascii="Garamond" w:hAnsi="Garamond"/>
          <w:sz w:val="24"/>
          <w:szCs w:val="24"/>
        </w:rPr>
        <w:t xml:space="preserve"> </w:t>
      </w:r>
      <w:r w:rsidR="00E97867" w:rsidRPr="000E7C59">
        <w:rPr>
          <w:rFonts w:ascii="Garamond" w:hAnsi="Garamond"/>
          <w:sz w:val="24"/>
          <w:szCs w:val="24"/>
        </w:rPr>
        <w:t xml:space="preserve">of AEWA’s listed </w:t>
      </w:r>
      <w:r w:rsidR="004165B1" w:rsidRPr="000E7C59">
        <w:rPr>
          <w:rFonts w:ascii="Garamond" w:hAnsi="Garamond"/>
          <w:sz w:val="24"/>
          <w:szCs w:val="24"/>
        </w:rPr>
        <w:t>species</w:t>
      </w:r>
      <w:r w:rsidR="009B6ABD" w:rsidRPr="000E7C59">
        <w:rPr>
          <w:rFonts w:ascii="Garamond" w:hAnsi="Garamond"/>
          <w:sz w:val="24"/>
          <w:szCs w:val="24"/>
        </w:rPr>
        <w:t xml:space="preserve"> </w:t>
      </w:r>
      <w:r w:rsidR="00E97867" w:rsidRPr="000E7C59">
        <w:rPr>
          <w:rFonts w:ascii="Garamond" w:hAnsi="Garamond"/>
          <w:sz w:val="24"/>
          <w:szCs w:val="24"/>
        </w:rPr>
        <w:t xml:space="preserve">are seabirds according to this definition </w:t>
      </w:r>
      <w:r w:rsidR="009B6ABD" w:rsidRPr="000E7C59">
        <w:rPr>
          <w:rFonts w:ascii="Garamond" w:hAnsi="Garamond"/>
          <w:sz w:val="24"/>
          <w:szCs w:val="24"/>
        </w:rPr>
        <w:t>(</w:t>
      </w:r>
      <w:r w:rsidR="00960FC2" w:rsidRPr="000E7C59">
        <w:rPr>
          <w:rFonts w:ascii="Garamond" w:hAnsi="Garamond"/>
        </w:rPr>
        <w:fldChar w:fldCharType="begin"/>
      </w:r>
      <w:r w:rsidR="00960FC2" w:rsidRPr="000E7C59">
        <w:rPr>
          <w:rFonts w:ascii="Garamond" w:hAnsi="Garamond"/>
        </w:rPr>
        <w:instrText xml:space="preserve"> REF _Ref378516345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Table </w:t>
      </w:r>
      <w:r w:rsidR="00CB3E1A">
        <w:rPr>
          <w:rFonts w:ascii="Garamond" w:hAnsi="Garamond"/>
          <w:sz w:val="24"/>
          <w:szCs w:val="24"/>
        </w:rPr>
        <w:t>1</w:t>
      </w:r>
      <w:r w:rsidR="00960FC2" w:rsidRPr="000E7C59">
        <w:rPr>
          <w:rFonts w:ascii="Garamond" w:hAnsi="Garamond"/>
        </w:rPr>
        <w:fldChar w:fldCharType="end"/>
      </w:r>
      <w:r w:rsidR="00523C00" w:rsidRPr="000E7C59">
        <w:rPr>
          <w:rFonts w:ascii="Garamond" w:hAnsi="Garamond"/>
          <w:sz w:val="24"/>
          <w:szCs w:val="24"/>
        </w:rPr>
        <w:t xml:space="preserve">), </w:t>
      </w:r>
      <w:r w:rsidR="004165B1" w:rsidRPr="000E7C59">
        <w:rPr>
          <w:rFonts w:ascii="Garamond" w:hAnsi="Garamond"/>
          <w:sz w:val="24"/>
          <w:szCs w:val="24"/>
        </w:rPr>
        <w:t>of which</w:t>
      </w:r>
      <w:r w:rsidR="0079310A" w:rsidRPr="000E7C59">
        <w:rPr>
          <w:rFonts w:ascii="Garamond" w:hAnsi="Garamond"/>
          <w:sz w:val="24"/>
          <w:szCs w:val="24"/>
        </w:rPr>
        <w:t xml:space="preserve"> the majority,</w:t>
      </w:r>
      <w:r w:rsidR="004165B1" w:rsidRPr="000E7C59">
        <w:rPr>
          <w:rFonts w:ascii="Garamond" w:hAnsi="Garamond"/>
          <w:sz w:val="24"/>
          <w:szCs w:val="24"/>
        </w:rPr>
        <w:t xml:space="preserve"> </w:t>
      </w:r>
      <w:r w:rsidR="009B6ABD" w:rsidRPr="000E7C59">
        <w:rPr>
          <w:rFonts w:ascii="Garamond" w:hAnsi="Garamond"/>
          <w:sz w:val="24"/>
          <w:szCs w:val="24"/>
        </w:rPr>
        <w:t>36</w:t>
      </w:r>
      <w:r w:rsidR="0079310A" w:rsidRPr="000E7C59">
        <w:rPr>
          <w:rFonts w:ascii="Garamond" w:hAnsi="Garamond"/>
          <w:sz w:val="24"/>
          <w:szCs w:val="24"/>
        </w:rPr>
        <w:t>,</w:t>
      </w:r>
      <w:r w:rsidR="00523C00" w:rsidRPr="000E7C59">
        <w:rPr>
          <w:rFonts w:ascii="Garamond" w:hAnsi="Garamond"/>
          <w:sz w:val="24"/>
          <w:szCs w:val="24"/>
        </w:rPr>
        <w:t xml:space="preserve"> </w:t>
      </w:r>
      <w:r w:rsidR="004165B1" w:rsidRPr="000E7C59">
        <w:rPr>
          <w:rFonts w:ascii="Garamond" w:hAnsi="Garamond"/>
          <w:sz w:val="24"/>
          <w:szCs w:val="24"/>
        </w:rPr>
        <w:t>are larids</w:t>
      </w:r>
      <w:r w:rsidR="0023182C" w:rsidRPr="000E7C59">
        <w:rPr>
          <w:rFonts w:ascii="Garamond" w:hAnsi="Garamond"/>
          <w:sz w:val="24"/>
          <w:szCs w:val="24"/>
        </w:rPr>
        <w:t xml:space="preserve"> </w:t>
      </w:r>
      <w:r w:rsidR="0023182C" w:rsidRPr="000E7C59">
        <w:rPr>
          <w:rFonts w:ascii="Garamond" w:hAnsi="Garamond"/>
          <w:i/>
          <w:sz w:val="24"/>
          <w:szCs w:val="24"/>
        </w:rPr>
        <w:t>sensu lato</w:t>
      </w:r>
      <w:r w:rsidR="004165B1" w:rsidRPr="000E7C59">
        <w:rPr>
          <w:rFonts w:ascii="Garamond" w:hAnsi="Garamond"/>
          <w:sz w:val="24"/>
          <w:szCs w:val="24"/>
        </w:rPr>
        <w:t xml:space="preserve"> (gulls and terns). </w:t>
      </w:r>
      <w:r w:rsidR="00D66B72" w:rsidRPr="000E7C59">
        <w:rPr>
          <w:rFonts w:ascii="Garamond" w:hAnsi="Garamond"/>
          <w:sz w:val="24"/>
          <w:szCs w:val="24"/>
        </w:rPr>
        <w:t xml:space="preserve">Three </w:t>
      </w:r>
      <w:r w:rsidR="00F706A6" w:rsidRPr="000E7C59">
        <w:rPr>
          <w:rFonts w:ascii="Garamond" w:hAnsi="Garamond"/>
          <w:sz w:val="24"/>
          <w:szCs w:val="24"/>
        </w:rPr>
        <w:t>of the 54 s</w:t>
      </w:r>
      <w:r w:rsidR="00D66B72" w:rsidRPr="000E7C59">
        <w:rPr>
          <w:rFonts w:ascii="Garamond" w:hAnsi="Garamond"/>
          <w:sz w:val="24"/>
          <w:szCs w:val="24"/>
        </w:rPr>
        <w:t>pecies are classified as Endangered</w:t>
      </w:r>
      <w:r w:rsidR="008513F7" w:rsidRPr="000E7C59">
        <w:rPr>
          <w:rFonts w:ascii="Garamond" w:hAnsi="Garamond"/>
          <w:sz w:val="24"/>
          <w:szCs w:val="24"/>
        </w:rPr>
        <w:t>, t</w:t>
      </w:r>
      <w:r w:rsidR="009B6ABD" w:rsidRPr="000E7C59">
        <w:rPr>
          <w:rFonts w:ascii="Garamond" w:hAnsi="Garamond"/>
          <w:sz w:val="24"/>
          <w:szCs w:val="24"/>
        </w:rPr>
        <w:t>wo</w:t>
      </w:r>
      <w:r w:rsidR="00690E35" w:rsidRPr="000E7C59">
        <w:rPr>
          <w:rFonts w:ascii="Garamond" w:hAnsi="Garamond"/>
          <w:sz w:val="24"/>
          <w:szCs w:val="24"/>
        </w:rPr>
        <w:t xml:space="preserve"> as</w:t>
      </w:r>
      <w:r w:rsidR="009B6ABD" w:rsidRPr="000E7C59">
        <w:rPr>
          <w:rFonts w:ascii="Garamond" w:hAnsi="Garamond"/>
          <w:sz w:val="24"/>
          <w:szCs w:val="24"/>
        </w:rPr>
        <w:t xml:space="preserve"> Vulnera</w:t>
      </w:r>
      <w:r w:rsidR="00A44FFD" w:rsidRPr="000E7C59">
        <w:rPr>
          <w:rFonts w:ascii="Garamond" w:hAnsi="Garamond"/>
          <w:sz w:val="24"/>
          <w:szCs w:val="24"/>
        </w:rPr>
        <w:t xml:space="preserve">ble, five </w:t>
      </w:r>
      <w:r w:rsidR="00690E35" w:rsidRPr="000E7C59">
        <w:rPr>
          <w:rFonts w:ascii="Garamond" w:hAnsi="Garamond"/>
          <w:sz w:val="24"/>
          <w:szCs w:val="24"/>
        </w:rPr>
        <w:t xml:space="preserve">as </w:t>
      </w:r>
      <w:r w:rsidR="00A44FFD" w:rsidRPr="000E7C59">
        <w:rPr>
          <w:rFonts w:ascii="Garamond" w:hAnsi="Garamond"/>
          <w:sz w:val="24"/>
          <w:szCs w:val="24"/>
        </w:rPr>
        <w:t>Near Threatened and 44</w:t>
      </w:r>
      <w:r w:rsidR="00690E35" w:rsidRPr="000E7C59">
        <w:rPr>
          <w:rFonts w:ascii="Garamond" w:hAnsi="Garamond"/>
          <w:sz w:val="24"/>
          <w:szCs w:val="24"/>
        </w:rPr>
        <w:t xml:space="preserve"> as</w:t>
      </w:r>
      <w:r w:rsidR="00D66B72" w:rsidRPr="000E7C59">
        <w:rPr>
          <w:rFonts w:ascii="Garamond" w:hAnsi="Garamond"/>
          <w:sz w:val="24"/>
          <w:szCs w:val="24"/>
        </w:rPr>
        <w:t xml:space="preserve"> Least Concern</w:t>
      </w:r>
      <w:r w:rsidR="0023182C" w:rsidRPr="000E7C59">
        <w:rPr>
          <w:rFonts w:ascii="Garamond" w:hAnsi="Garamond"/>
          <w:sz w:val="24"/>
          <w:szCs w:val="24"/>
        </w:rPr>
        <w:t xml:space="preserve"> (</w:t>
      </w:r>
      <w:r w:rsidR="00960FC2" w:rsidRPr="000E7C59">
        <w:rPr>
          <w:rFonts w:ascii="Garamond" w:hAnsi="Garamond"/>
        </w:rPr>
        <w:fldChar w:fldCharType="begin"/>
      </w:r>
      <w:r w:rsidR="00960FC2" w:rsidRPr="000E7C59">
        <w:rPr>
          <w:rFonts w:ascii="Garamond" w:hAnsi="Garamond"/>
        </w:rPr>
        <w:instrText xml:space="preserve"> REF _Ref374596681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br w:type="page"/>
      </w:r>
    </w:p>
    <w:p w14:paraId="4871394A" w14:textId="06E78BE9" w:rsidR="005F75A7" w:rsidRPr="000E7C59" w:rsidRDefault="00CB3E1A" w:rsidP="006F5997">
      <w:pPr>
        <w:spacing w:line="240" w:lineRule="auto"/>
        <w:rPr>
          <w:rFonts w:ascii="Garamond" w:hAnsi="Garamond"/>
          <w:sz w:val="24"/>
          <w:szCs w:val="24"/>
        </w:rPr>
      </w:pPr>
      <w:r w:rsidRPr="000E7C59">
        <w:rPr>
          <w:rFonts w:ascii="Garamond" w:hAnsi="Garamond"/>
          <w:sz w:val="24"/>
          <w:szCs w:val="24"/>
        </w:rPr>
        <w:lastRenderedPageBreak/>
        <w:t xml:space="preserve">Table </w:t>
      </w:r>
      <w:r>
        <w:rPr>
          <w:rFonts w:ascii="Garamond" w:hAnsi="Garamond"/>
          <w:noProof/>
          <w:sz w:val="24"/>
          <w:szCs w:val="24"/>
        </w:rPr>
        <w:t>2</w:t>
      </w:r>
      <w:r w:rsidR="00960FC2" w:rsidRPr="000E7C59">
        <w:rPr>
          <w:rFonts w:ascii="Garamond" w:hAnsi="Garamond"/>
        </w:rPr>
        <w:fldChar w:fldCharType="end"/>
      </w:r>
      <w:r w:rsidR="0023182C" w:rsidRPr="000E7C59">
        <w:rPr>
          <w:rFonts w:ascii="Garamond" w:hAnsi="Garamond"/>
          <w:sz w:val="24"/>
          <w:szCs w:val="24"/>
        </w:rPr>
        <w:t>)</w:t>
      </w:r>
      <w:r w:rsidR="00D66B72" w:rsidRPr="000E7C59">
        <w:rPr>
          <w:rFonts w:ascii="Garamond" w:hAnsi="Garamond"/>
          <w:sz w:val="24"/>
          <w:szCs w:val="24"/>
        </w:rPr>
        <w:t xml:space="preserve">. However, </w:t>
      </w:r>
      <w:r w:rsidR="000A6950" w:rsidRPr="000E7C59">
        <w:rPr>
          <w:rFonts w:ascii="Garamond" w:hAnsi="Garamond"/>
          <w:sz w:val="24"/>
          <w:szCs w:val="24"/>
        </w:rPr>
        <w:t xml:space="preserve">16 </w:t>
      </w:r>
      <w:r w:rsidR="00D66B72" w:rsidRPr="000E7C59">
        <w:rPr>
          <w:rFonts w:ascii="Garamond" w:hAnsi="Garamond"/>
          <w:sz w:val="24"/>
          <w:szCs w:val="24"/>
        </w:rPr>
        <w:t>of the Least Concern species also have decr</w:t>
      </w:r>
      <w:r w:rsidR="005D0B54" w:rsidRPr="000E7C59">
        <w:rPr>
          <w:rFonts w:ascii="Garamond" w:hAnsi="Garamond"/>
          <w:sz w:val="24"/>
          <w:szCs w:val="24"/>
        </w:rPr>
        <w:t>easing global population trends, which is a cause for concern.</w:t>
      </w:r>
    </w:p>
    <w:p w14:paraId="3AAFB4EF" w14:textId="77777777" w:rsidR="005F75A7" w:rsidRPr="000E7C59" w:rsidRDefault="005F75A7" w:rsidP="006F5997">
      <w:pPr>
        <w:spacing w:line="240" w:lineRule="auto"/>
        <w:rPr>
          <w:rFonts w:ascii="Garamond" w:hAnsi="Garamond"/>
          <w:sz w:val="24"/>
          <w:szCs w:val="24"/>
        </w:rPr>
      </w:pPr>
    </w:p>
    <w:p w14:paraId="01BD01A1" w14:textId="77777777" w:rsidR="002C2D5C" w:rsidRPr="000E7C59" w:rsidRDefault="002C2D5C" w:rsidP="006F5997">
      <w:pPr>
        <w:spacing w:line="240" w:lineRule="auto"/>
        <w:rPr>
          <w:rFonts w:ascii="Garamond" w:hAnsi="Garamond"/>
          <w:sz w:val="24"/>
          <w:szCs w:val="24"/>
        </w:rPr>
      </w:pPr>
    </w:p>
    <w:p w14:paraId="4AF437EF" w14:textId="77777777" w:rsidR="009B6ABD" w:rsidRPr="000E7C59" w:rsidRDefault="009B6ABD" w:rsidP="006F5997">
      <w:pPr>
        <w:pStyle w:val="Caption"/>
        <w:keepNext/>
        <w:rPr>
          <w:rFonts w:ascii="Garamond" w:hAnsi="Garamond"/>
          <w:b w:val="0"/>
          <w:color w:val="auto"/>
          <w:sz w:val="24"/>
          <w:szCs w:val="24"/>
        </w:rPr>
      </w:pPr>
      <w:bookmarkStart w:id="11" w:name="_Ref378516345"/>
      <w:r w:rsidRPr="000E7C59">
        <w:rPr>
          <w:rFonts w:ascii="Garamond" w:hAnsi="Garamond"/>
          <w:color w:val="auto"/>
          <w:sz w:val="24"/>
          <w:szCs w:val="24"/>
        </w:rPr>
        <w:t xml:space="preserve">Table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Table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1</w:t>
      </w:r>
      <w:r w:rsidR="003702E0" w:rsidRPr="000E7C59">
        <w:rPr>
          <w:rFonts w:ascii="Garamond" w:hAnsi="Garamond"/>
          <w:color w:val="auto"/>
          <w:sz w:val="24"/>
          <w:szCs w:val="24"/>
        </w:rPr>
        <w:fldChar w:fldCharType="end"/>
      </w:r>
      <w:bookmarkEnd w:id="11"/>
      <w:r w:rsidRPr="000E7C59">
        <w:rPr>
          <w:rFonts w:ascii="Garamond" w:hAnsi="Garamond"/>
          <w:color w:val="auto"/>
          <w:sz w:val="24"/>
          <w:szCs w:val="24"/>
        </w:rPr>
        <w:t xml:space="preserve">: </w:t>
      </w:r>
      <w:r w:rsidRPr="000E7C59">
        <w:rPr>
          <w:rFonts w:ascii="Garamond" w:hAnsi="Garamond"/>
          <w:b w:val="0"/>
          <w:color w:val="auto"/>
          <w:sz w:val="24"/>
          <w:szCs w:val="24"/>
        </w:rPr>
        <w:t>The families of AEWA</w:t>
      </w:r>
      <w:r w:rsidR="008513F7" w:rsidRPr="000E7C59">
        <w:rPr>
          <w:rFonts w:ascii="Garamond" w:hAnsi="Garamond"/>
          <w:b w:val="0"/>
          <w:color w:val="auto"/>
          <w:sz w:val="24"/>
          <w:szCs w:val="24"/>
        </w:rPr>
        <w:t>-</w:t>
      </w:r>
      <w:r w:rsidRPr="000E7C59">
        <w:rPr>
          <w:rFonts w:ascii="Garamond" w:hAnsi="Garamond"/>
          <w:b w:val="0"/>
          <w:color w:val="auto"/>
          <w:sz w:val="24"/>
          <w:szCs w:val="24"/>
        </w:rPr>
        <w:t>listed species included in this review.</w:t>
      </w:r>
      <w:r w:rsidR="00F706A6" w:rsidRPr="000E7C59">
        <w:rPr>
          <w:rFonts w:ascii="Garamond" w:hAnsi="Garamond"/>
          <w:b w:val="0"/>
          <w:color w:val="auto"/>
          <w:sz w:val="24"/>
          <w:szCs w:val="24"/>
        </w:rPr>
        <w:t xml:space="preserve"> Values in italics are subtotals.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744"/>
      </w:tblGrid>
      <w:tr w:rsidR="009B6ABD" w:rsidRPr="000E7C59" w14:paraId="38F3C394" w14:textId="77777777" w:rsidTr="000E7C59">
        <w:trPr>
          <w:trHeight w:val="300"/>
          <w:jc w:val="center"/>
        </w:trPr>
        <w:tc>
          <w:tcPr>
            <w:tcW w:w="3575" w:type="pct"/>
            <w:shd w:val="clear" w:color="auto" w:fill="F2F2F2" w:themeFill="background1" w:themeFillShade="F2"/>
            <w:noWrap/>
            <w:vAlign w:val="bottom"/>
            <w:hideMark/>
          </w:tcPr>
          <w:p w14:paraId="16129961" w14:textId="77777777" w:rsidR="009B6ABD" w:rsidRPr="000E7C59" w:rsidRDefault="009B6ABD" w:rsidP="006F5997">
            <w:pPr>
              <w:spacing w:line="240" w:lineRule="auto"/>
              <w:rPr>
                <w:rFonts w:ascii="Garamond" w:eastAsia="Times New Roman" w:hAnsi="Garamond" w:cs="Times New Roman"/>
                <w:b/>
                <w:bCs/>
                <w:sz w:val="24"/>
                <w:szCs w:val="24"/>
                <w:lang w:eastAsia="en-ZA"/>
              </w:rPr>
            </w:pPr>
            <w:r w:rsidRPr="000E7C59">
              <w:rPr>
                <w:rFonts w:ascii="Garamond" w:eastAsia="Times New Roman" w:hAnsi="Garamond" w:cs="Times New Roman"/>
                <w:b/>
                <w:bCs/>
                <w:sz w:val="24"/>
                <w:szCs w:val="24"/>
                <w:lang w:eastAsia="en-ZA"/>
              </w:rPr>
              <w:t>Family</w:t>
            </w:r>
          </w:p>
        </w:tc>
        <w:tc>
          <w:tcPr>
            <w:tcW w:w="1425" w:type="pct"/>
            <w:shd w:val="clear" w:color="auto" w:fill="F2F2F2" w:themeFill="background1" w:themeFillShade="F2"/>
            <w:noWrap/>
            <w:vAlign w:val="bottom"/>
            <w:hideMark/>
          </w:tcPr>
          <w:p w14:paraId="6292E8A4" w14:textId="77777777" w:rsidR="009B6ABD" w:rsidRPr="000E7C59" w:rsidRDefault="009B6ABD" w:rsidP="006F5997">
            <w:pPr>
              <w:spacing w:line="240" w:lineRule="auto"/>
              <w:jc w:val="center"/>
              <w:rPr>
                <w:rFonts w:ascii="Garamond" w:eastAsia="Times New Roman" w:hAnsi="Garamond" w:cs="Times New Roman"/>
                <w:b/>
                <w:bCs/>
                <w:sz w:val="24"/>
                <w:szCs w:val="24"/>
                <w:lang w:eastAsia="en-ZA"/>
              </w:rPr>
            </w:pPr>
            <w:r w:rsidRPr="000E7C59">
              <w:rPr>
                <w:rFonts w:ascii="Garamond" w:eastAsia="Times New Roman" w:hAnsi="Garamond" w:cs="Times New Roman"/>
                <w:b/>
                <w:bCs/>
                <w:sz w:val="24"/>
                <w:szCs w:val="24"/>
                <w:lang w:eastAsia="en-ZA"/>
              </w:rPr>
              <w:t>Number of species</w:t>
            </w:r>
          </w:p>
        </w:tc>
      </w:tr>
      <w:tr w:rsidR="0023182C" w:rsidRPr="000E7C59" w14:paraId="53339529" w14:textId="77777777" w:rsidTr="000E7C59">
        <w:trPr>
          <w:trHeight w:val="300"/>
          <w:jc w:val="center"/>
        </w:trPr>
        <w:tc>
          <w:tcPr>
            <w:tcW w:w="3575" w:type="pct"/>
            <w:shd w:val="clear" w:color="auto" w:fill="auto"/>
            <w:noWrap/>
            <w:vAlign w:val="bottom"/>
            <w:hideMark/>
          </w:tcPr>
          <w:p w14:paraId="7AA2E319"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Spheniscidae (Penguins)</w:t>
            </w:r>
          </w:p>
        </w:tc>
        <w:tc>
          <w:tcPr>
            <w:tcW w:w="1425" w:type="pct"/>
            <w:shd w:val="clear" w:color="auto" w:fill="auto"/>
            <w:noWrap/>
            <w:vAlign w:val="bottom"/>
            <w:hideMark/>
          </w:tcPr>
          <w:p w14:paraId="55EF2A38"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1</w:t>
            </w:r>
          </w:p>
        </w:tc>
      </w:tr>
      <w:tr w:rsidR="0023182C" w:rsidRPr="000E7C59" w14:paraId="28882D5F" w14:textId="77777777" w:rsidTr="000E7C59">
        <w:trPr>
          <w:trHeight w:val="300"/>
          <w:jc w:val="center"/>
        </w:trPr>
        <w:tc>
          <w:tcPr>
            <w:tcW w:w="3575" w:type="pct"/>
            <w:shd w:val="clear" w:color="auto" w:fill="auto"/>
            <w:noWrap/>
            <w:vAlign w:val="bottom"/>
            <w:hideMark/>
          </w:tcPr>
          <w:p w14:paraId="7CEE3888"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Phaethontidae (Tropicbirds)</w:t>
            </w:r>
          </w:p>
        </w:tc>
        <w:tc>
          <w:tcPr>
            <w:tcW w:w="1425" w:type="pct"/>
            <w:shd w:val="clear" w:color="auto" w:fill="auto"/>
            <w:noWrap/>
            <w:vAlign w:val="bottom"/>
            <w:hideMark/>
          </w:tcPr>
          <w:p w14:paraId="59FBB629"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3</w:t>
            </w:r>
          </w:p>
        </w:tc>
      </w:tr>
      <w:tr w:rsidR="0023182C" w:rsidRPr="000E7C59" w14:paraId="526A3849" w14:textId="77777777" w:rsidTr="000E7C59">
        <w:trPr>
          <w:trHeight w:val="300"/>
          <w:jc w:val="center"/>
        </w:trPr>
        <w:tc>
          <w:tcPr>
            <w:tcW w:w="3575" w:type="pct"/>
            <w:shd w:val="clear" w:color="auto" w:fill="auto"/>
            <w:noWrap/>
            <w:vAlign w:val="bottom"/>
            <w:hideMark/>
          </w:tcPr>
          <w:p w14:paraId="0B414D43"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Sulidae (Gannets and boobies)</w:t>
            </w:r>
          </w:p>
        </w:tc>
        <w:tc>
          <w:tcPr>
            <w:tcW w:w="1425" w:type="pct"/>
            <w:shd w:val="clear" w:color="auto" w:fill="auto"/>
            <w:noWrap/>
            <w:vAlign w:val="bottom"/>
            <w:hideMark/>
          </w:tcPr>
          <w:p w14:paraId="633DBC35"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3</w:t>
            </w:r>
          </w:p>
        </w:tc>
      </w:tr>
      <w:tr w:rsidR="009B6ABD" w:rsidRPr="000E7C59" w14:paraId="322138E5" w14:textId="77777777" w:rsidTr="000E7C59">
        <w:trPr>
          <w:trHeight w:val="300"/>
          <w:jc w:val="center"/>
        </w:trPr>
        <w:tc>
          <w:tcPr>
            <w:tcW w:w="3575" w:type="pct"/>
            <w:shd w:val="clear" w:color="auto" w:fill="auto"/>
            <w:noWrap/>
            <w:vAlign w:val="bottom"/>
            <w:hideMark/>
          </w:tcPr>
          <w:p w14:paraId="4FFE2C19" w14:textId="77777777" w:rsidR="009B6ABD" w:rsidRPr="000E7C59" w:rsidRDefault="009B6ABD" w:rsidP="006F5997">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Phalacrocoracidae (Cormorants)</w:t>
            </w:r>
          </w:p>
        </w:tc>
        <w:tc>
          <w:tcPr>
            <w:tcW w:w="1425" w:type="pct"/>
            <w:shd w:val="clear" w:color="auto" w:fill="auto"/>
            <w:noWrap/>
            <w:vAlign w:val="bottom"/>
            <w:hideMark/>
          </w:tcPr>
          <w:p w14:paraId="64EEA448" w14:textId="77777777" w:rsidR="009B6ABD" w:rsidRPr="000E7C59" w:rsidRDefault="009B6ABD" w:rsidP="006F5997">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5</w:t>
            </w:r>
          </w:p>
        </w:tc>
      </w:tr>
      <w:tr w:rsidR="0023182C" w:rsidRPr="000E7C59" w14:paraId="07534E05" w14:textId="77777777" w:rsidTr="000E7C59">
        <w:trPr>
          <w:trHeight w:val="300"/>
          <w:jc w:val="center"/>
        </w:trPr>
        <w:tc>
          <w:tcPr>
            <w:tcW w:w="3575" w:type="pct"/>
            <w:shd w:val="clear" w:color="auto" w:fill="auto"/>
            <w:noWrap/>
            <w:vAlign w:val="bottom"/>
          </w:tcPr>
          <w:p w14:paraId="3F9081C2"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Fregatidae (Frigatebirds)</w:t>
            </w:r>
          </w:p>
        </w:tc>
        <w:tc>
          <w:tcPr>
            <w:tcW w:w="1425" w:type="pct"/>
            <w:shd w:val="clear" w:color="auto" w:fill="auto"/>
            <w:noWrap/>
            <w:vAlign w:val="bottom"/>
          </w:tcPr>
          <w:p w14:paraId="25CEBDC7"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23182C" w:rsidRPr="000E7C59" w14:paraId="1F04B201" w14:textId="77777777" w:rsidTr="000E7C59">
        <w:trPr>
          <w:trHeight w:val="300"/>
          <w:jc w:val="center"/>
        </w:trPr>
        <w:tc>
          <w:tcPr>
            <w:tcW w:w="3575" w:type="pct"/>
            <w:shd w:val="clear" w:color="auto" w:fill="auto"/>
            <w:noWrap/>
            <w:vAlign w:val="bottom"/>
            <w:hideMark/>
          </w:tcPr>
          <w:p w14:paraId="21E4B750"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Haematopodidae (Oystercatchers)</w:t>
            </w:r>
          </w:p>
        </w:tc>
        <w:tc>
          <w:tcPr>
            <w:tcW w:w="1425" w:type="pct"/>
            <w:shd w:val="clear" w:color="auto" w:fill="auto"/>
            <w:noWrap/>
            <w:vAlign w:val="bottom"/>
            <w:hideMark/>
          </w:tcPr>
          <w:p w14:paraId="5E5932F4"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9B6ABD" w:rsidRPr="000E7C59" w14:paraId="3E18A9E5" w14:textId="77777777" w:rsidTr="000E7C59">
        <w:trPr>
          <w:trHeight w:val="300"/>
          <w:jc w:val="center"/>
        </w:trPr>
        <w:tc>
          <w:tcPr>
            <w:tcW w:w="3575" w:type="pct"/>
            <w:shd w:val="clear" w:color="auto" w:fill="auto"/>
            <w:noWrap/>
            <w:vAlign w:val="bottom"/>
            <w:hideMark/>
          </w:tcPr>
          <w:p w14:paraId="122D9167" w14:textId="77777777" w:rsidR="009B6ABD" w:rsidRPr="000E7C59" w:rsidRDefault="009B6ABD" w:rsidP="008C52A5">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Stercorariidae (Skuas</w:t>
            </w:r>
            <w:r w:rsidR="008C52A5"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792FE95E" w14:textId="77777777" w:rsidR="009B6ABD" w:rsidRPr="000E7C59" w:rsidRDefault="009B6ABD" w:rsidP="006F5997">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23182C" w:rsidRPr="000E7C59" w14:paraId="5E4D08E5" w14:textId="77777777" w:rsidTr="000E7C59">
        <w:trPr>
          <w:trHeight w:val="300"/>
          <w:jc w:val="center"/>
        </w:trPr>
        <w:tc>
          <w:tcPr>
            <w:tcW w:w="3575" w:type="pct"/>
            <w:shd w:val="clear" w:color="auto" w:fill="auto"/>
            <w:noWrap/>
            <w:vAlign w:val="bottom"/>
            <w:hideMark/>
          </w:tcPr>
          <w:p w14:paraId="533A7BA6" w14:textId="77777777" w:rsidR="0023182C" w:rsidRPr="000E7C59" w:rsidRDefault="0023182C" w:rsidP="0023182C">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Laridae (Gulls)</w:t>
            </w:r>
          </w:p>
        </w:tc>
        <w:tc>
          <w:tcPr>
            <w:tcW w:w="1425" w:type="pct"/>
            <w:shd w:val="clear" w:color="auto" w:fill="auto"/>
            <w:noWrap/>
            <w:vAlign w:val="bottom"/>
            <w:hideMark/>
          </w:tcPr>
          <w:p w14:paraId="05A677C2"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16</w:t>
            </w:r>
          </w:p>
        </w:tc>
      </w:tr>
      <w:tr w:rsidR="0023182C" w:rsidRPr="000E7C59" w14:paraId="6D2215DB" w14:textId="77777777" w:rsidTr="000E7C59">
        <w:trPr>
          <w:trHeight w:val="300"/>
          <w:jc w:val="center"/>
        </w:trPr>
        <w:tc>
          <w:tcPr>
            <w:tcW w:w="3575" w:type="pct"/>
            <w:shd w:val="clear" w:color="auto" w:fill="auto"/>
            <w:noWrap/>
            <w:vAlign w:val="bottom"/>
          </w:tcPr>
          <w:p w14:paraId="4C5B149A" w14:textId="77777777"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Sternidae (Terns and noddies)</w:t>
            </w:r>
          </w:p>
        </w:tc>
        <w:tc>
          <w:tcPr>
            <w:tcW w:w="1425" w:type="pct"/>
            <w:shd w:val="clear" w:color="auto" w:fill="auto"/>
            <w:noWrap/>
            <w:vAlign w:val="bottom"/>
          </w:tcPr>
          <w:p w14:paraId="5D3248DC"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20</w:t>
            </w:r>
          </w:p>
        </w:tc>
      </w:tr>
      <w:tr w:rsidR="0023182C" w:rsidRPr="000E7C59" w14:paraId="577CD051" w14:textId="77777777" w:rsidTr="000E7C59">
        <w:trPr>
          <w:trHeight w:val="300"/>
          <w:jc w:val="center"/>
        </w:trPr>
        <w:tc>
          <w:tcPr>
            <w:tcW w:w="3575" w:type="pct"/>
            <w:shd w:val="clear" w:color="auto" w:fill="auto"/>
            <w:noWrap/>
            <w:vAlign w:val="bottom"/>
            <w:hideMark/>
          </w:tcPr>
          <w:p w14:paraId="4FAD6F04" w14:textId="77777777" w:rsidR="0023182C" w:rsidRPr="000E7C59" w:rsidRDefault="0023182C" w:rsidP="00CD460D">
            <w:pPr>
              <w:spacing w:line="240" w:lineRule="auto"/>
              <w:ind w:left="720"/>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Terns</w:t>
            </w:r>
          </w:p>
        </w:tc>
        <w:tc>
          <w:tcPr>
            <w:tcW w:w="1425" w:type="pct"/>
            <w:shd w:val="clear" w:color="auto" w:fill="auto"/>
            <w:noWrap/>
            <w:vAlign w:val="bottom"/>
            <w:hideMark/>
          </w:tcPr>
          <w:p w14:paraId="4B88BB0D" w14:textId="77777777" w:rsidR="0023182C" w:rsidRPr="000E7C59" w:rsidRDefault="0023182C" w:rsidP="00CD460D">
            <w:pPr>
              <w:spacing w:line="240" w:lineRule="auto"/>
              <w:jc w:val="center"/>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17</w:t>
            </w:r>
          </w:p>
        </w:tc>
      </w:tr>
      <w:tr w:rsidR="0023182C" w:rsidRPr="000E7C59" w14:paraId="67682D94" w14:textId="77777777" w:rsidTr="000E7C59">
        <w:trPr>
          <w:trHeight w:val="300"/>
          <w:jc w:val="center"/>
        </w:trPr>
        <w:tc>
          <w:tcPr>
            <w:tcW w:w="3575" w:type="pct"/>
            <w:shd w:val="clear" w:color="auto" w:fill="auto"/>
            <w:noWrap/>
            <w:vAlign w:val="bottom"/>
            <w:hideMark/>
          </w:tcPr>
          <w:p w14:paraId="6A509129" w14:textId="77777777" w:rsidR="0023182C" w:rsidRPr="000E7C59" w:rsidRDefault="0023182C" w:rsidP="0023182C">
            <w:pPr>
              <w:spacing w:line="240" w:lineRule="auto"/>
              <w:ind w:left="720"/>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Noddies</w:t>
            </w:r>
            <w:r w:rsidR="001C7C4F" w:rsidRPr="000E7C59">
              <w:rPr>
                <w:rFonts w:ascii="Garamond" w:eastAsia="Times New Roman" w:hAnsi="Garamond" w:cs="Times New Roman"/>
                <w:i/>
                <w:sz w:val="24"/>
                <w:szCs w:val="24"/>
                <w:lang w:eastAsia="en-ZA"/>
              </w:rPr>
              <w:t xml:space="preserve"> and Kittiwakes</w:t>
            </w:r>
          </w:p>
        </w:tc>
        <w:tc>
          <w:tcPr>
            <w:tcW w:w="1425" w:type="pct"/>
            <w:shd w:val="clear" w:color="auto" w:fill="auto"/>
            <w:noWrap/>
            <w:vAlign w:val="bottom"/>
            <w:hideMark/>
          </w:tcPr>
          <w:p w14:paraId="2FDDB4A7" w14:textId="77777777" w:rsidR="0023182C" w:rsidRPr="000E7C59" w:rsidRDefault="0023182C" w:rsidP="00CD460D">
            <w:pPr>
              <w:spacing w:line="240" w:lineRule="auto"/>
              <w:jc w:val="center"/>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3</w:t>
            </w:r>
          </w:p>
        </w:tc>
      </w:tr>
      <w:tr w:rsidR="009B6ABD" w:rsidRPr="000E7C59" w14:paraId="6EAA4417" w14:textId="77777777" w:rsidTr="000E7C59">
        <w:trPr>
          <w:trHeight w:val="300"/>
          <w:jc w:val="center"/>
        </w:trPr>
        <w:tc>
          <w:tcPr>
            <w:tcW w:w="3575" w:type="pct"/>
            <w:shd w:val="clear" w:color="auto" w:fill="auto"/>
            <w:noWrap/>
            <w:vAlign w:val="bottom"/>
            <w:hideMark/>
          </w:tcPr>
          <w:p w14:paraId="22A96879" w14:textId="77777777" w:rsidR="009B6ABD" w:rsidRPr="000E7C59" w:rsidRDefault="009B6ABD" w:rsidP="006F5997">
            <w:pPr>
              <w:spacing w:line="240" w:lineRule="auto"/>
              <w:rPr>
                <w:rFonts w:ascii="Garamond" w:eastAsia="Times New Roman" w:hAnsi="Garamond" w:cs="Times New Roman"/>
                <w:b/>
                <w:bCs/>
                <w:sz w:val="24"/>
                <w:szCs w:val="24"/>
                <w:lang w:eastAsia="en-ZA"/>
              </w:rPr>
            </w:pPr>
            <w:r w:rsidRPr="000E7C59">
              <w:rPr>
                <w:rFonts w:ascii="Garamond" w:eastAsia="Times New Roman" w:hAnsi="Garamond" w:cs="Times New Roman"/>
                <w:b/>
                <w:bCs/>
                <w:sz w:val="24"/>
                <w:szCs w:val="24"/>
                <w:lang w:eastAsia="en-ZA"/>
              </w:rPr>
              <w:t>Total</w:t>
            </w:r>
            <w:r w:rsidR="0023182C" w:rsidRPr="000E7C59">
              <w:rPr>
                <w:rFonts w:ascii="Garamond" w:eastAsia="Times New Roman" w:hAnsi="Garamond" w:cs="Times New Roman"/>
                <w:b/>
                <w:bCs/>
                <w:sz w:val="24"/>
                <w:szCs w:val="24"/>
                <w:lang w:eastAsia="en-ZA"/>
              </w:rPr>
              <w:t xml:space="preserve"> number of species</w:t>
            </w:r>
          </w:p>
        </w:tc>
        <w:tc>
          <w:tcPr>
            <w:tcW w:w="1425" w:type="pct"/>
            <w:shd w:val="clear" w:color="auto" w:fill="auto"/>
            <w:noWrap/>
            <w:vAlign w:val="bottom"/>
            <w:hideMark/>
          </w:tcPr>
          <w:p w14:paraId="5819BE66" w14:textId="77777777" w:rsidR="009B6ABD" w:rsidRPr="000E7C59" w:rsidRDefault="009B6ABD" w:rsidP="0023182C">
            <w:pPr>
              <w:spacing w:line="240" w:lineRule="auto"/>
              <w:jc w:val="center"/>
              <w:rPr>
                <w:rFonts w:ascii="Garamond" w:eastAsia="Times New Roman" w:hAnsi="Garamond" w:cs="Times New Roman"/>
                <w:b/>
                <w:bCs/>
                <w:sz w:val="24"/>
                <w:szCs w:val="24"/>
                <w:lang w:eastAsia="en-ZA"/>
              </w:rPr>
            </w:pPr>
            <w:r w:rsidRPr="000E7C59">
              <w:rPr>
                <w:rFonts w:ascii="Garamond" w:eastAsia="Times New Roman" w:hAnsi="Garamond" w:cs="Times New Roman"/>
                <w:b/>
                <w:bCs/>
                <w:sz w:val="24"/>
                <w:szCs w:val="24"/>
                <w:lang w:eastAsia="en-ZA"/>
              </w:rPr>
              <w:t>5</w:t>
            </w:r>
            <w:r w:rsidR="0023182C" w:rsidRPr="000E7C59">
              <w:rPr>
                <w:rFonts w:ascii="Garamond" w:eastAsia="Times New Roman" w:hAnsi="Garamond" w:cs="Times New Roman"/>
                <w:b/>
                <w:bCs/>
                <w:sz w:val="24"/>
                <w:szCs w:val="24"/>
                <w:lang w:eastAsia="en-ZA"/>
              </w:rPr>
              <w:t>4</w:t>
            </w:r>
          </w:p>
        </w:tc>
      </w:tr>
    </w:tbl>
    <w:p w14:paraId="15031BEC" w14:textId="77777777" w:rsidR="0023182C" w:rsidRPr="000E7C59" w:rsidRDefault="0023182C">
      <w:pPr>
        <w:rPr>
          <w:rFonts w:ascii="Garamond" w:hAnsi="Garamond"/>
          <w:b/>
          <w:bCs/>
          <w:sz w:val="24"/>
          <w:szCs w:val="24"/>
        </w:rPr>
      </w:pPr>
      <w:bookmarkStart w:id="12" w:name="_Ref374596681"/>
      <w:r w:rsidRPr="000E7C59">
        <w:rPr>
          <w:rFonts w:ascii="Garamond" w:hAnsi="Garamond"/>
          <w:sz w:val="24"/>
          <w:szCs w:val="24"/>
        </w:rPr>
        <w:br w:type="page"/>
      </w:r>
    </w:p>
    <w:p w14:paraId="3352E010" w14:textId="77777777" w:rsidR="00523C00" w:rsidRPr="000E7C59" w:rsidRDefault="00523C00" w:rsidP="006F5997">
      <w:pPr>
        <w:pStyle w:val="Caption"/>
        <w:keepNext/>
        <w:rPr>
          <w:rFonts w:ascii="Garamond" w:hAnsi="Garamond"/>
          <w:b w:val="0"/>
          <w:color w:val="auto"/>
          <w:sz w:val="24"/>
          <w:szCs w:val="24"/>
        </w:rPr>
      </w:pPr>
      <w:r w:rsidRPr="000E7C59">
        <w:rPr>
          <w:rFonts w:ascii="Garamond" w:hAnsi="Garamond"/>
          <w:color w:val="auto"/>
          <w:sz w:val="24"/>
          <w:szCs w:val="24"/>
        </w:rPr>
        <w:lastRenderedPageBreak/>
        <w:t xml:space="preserve">Table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Table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2</w:t>
      </w:r>
      <w:r w:rsidR="003702E0" w:rsidRPr="000E7C59">
        <w:rPr>
          <w:rFonts w:ascii="Garamond" w:hAnsi="Garamond"/>
          <w:color w:val="auto"/>
          <w:sz w:val="24"/>
          <w:szCs w:val="24"/>
        </w:rPr>
        <w:fldChar w:fldCharType="end"/>
      </w:r>
      <w:bookmarkEnd w:id="12"/>
      <w:r w:rsidRPr="000E7C59">
        <w:rPr>
          <w:rFonts w:ascii="Garamond" w:hAnsi="Garamond"/>
          <w:b w:val="0"/>
          <w:color w:val="auto"/>
          <w:sz w:val="24"/>
          <w:szCs w:val="24"/>
        </w:rPr>
        <w:t xml:space="preserve">: </w:t>
      </w:r>
      <w:r w:rsidR="00102038" w:rsidRPr="000E7C59">
        <w:rPr>
          <w:rFonts w:ascii="Garamond" w:hAnsi="Garamond"/>
          <w:b w:val="0"/>
          <w:color w:val="auto"/>
          <w:sz w:val="24"/>
          <w:szCs w:val="24"/>
        </w:rPr>
        <w:t xml:space="preserve">The subset of </w:t>
      </w:r>
      <w:r w:rsidR="008513F7" w:rsidRPr="000E7C59">
        <w:rPr>
          <w:rFonts w:ascii="Garamond" w:hAnsi="Garamond"/>
          <w:b w:val="0"/>
          <w:color w:val="auto"/>
          <w:sz w:val="24"/>
          <w:szCs w:val="24"/>
        </w:rPr>
        <w:t>AEWA-</w:t>
      </w:r>
      <w:r w:rsidR="009B6ABD" w:rsidRPr="000E7C59">
        <w:rPr>
          <w:rFonts w:ascii="Garamond" w:hAnsi="Garamond"/>
          <w:b w:val="0"/>
          <w:color w:val="auto"/>
          <w:sz w:val="24"/>
          <w:szCs w:val="24"/>
        </w:rPr>
        <w:t>listed s</w:t>
      </w:r>
      <w:r w:rsidR="007E32ED" w:rsidRPr="000E7C59">
        <w:rPr>
          <w:rFonts w:ascii="Garamond" w:hAnsi="Garamond"/>
          <w:b w:val="0"/>
          <w:color w:val="auto"/>
          <w:sz w:val="24"/>
          <w:szCs w:val="24"/>
        </w:rPr>
        <w:t xml:space="preserve">eabird </w:t>
      </w:r>
      <w:r w:rsidRPr="000E7C59">
        <w:rPr>
          <w:rFonts w:ascii="Garamond" w:hAnsi="Garamond"/>
          <w:b w:val="0"/>
          <w:color w:val="auto"/>
          <w:sz w:val="24"/>
          <w:szCs w:val="24"/>
        </w:rPr>
        <w:t xml:space="preserve">species considered in this review, </w:t>
      </w:r>
      <w:r w:rsidR="0023182C" w:rsidRPr="000E7C59">
        <w:rPr>
          <w:rFonts w:ascii="Garamond" w:hAnsi="Garamond"/>
          <w:b w:val="0"/>
          <w:color w:val="auto"/>
          <w:sz w:val="24"/>
          <w:szCs w:val="24"/>
        </w:rPr>
        <w:t xml:space="preserve">listed by </w:t>
      </w:r>
      <w:r w:rsidR="005F2B3B" w:rsidRPr="000E7C59">
        <w:rPr>
          <w:rFonts w:ascii="Garamond" w:hAnsi="Garamond"/>
          <w:b w:val="0"/>
          <w:color w:val="auto"/>
          <w:sz w:val="24"/>
          <w:szCs w:val="24"/>
        </w:rPr>
        <w:t xml:space="preserve">IUCN </w:t>
      </w:r>
      <w:r w:rsidR="0023182C" w:rsidRPr="000E7C59">
        <w:rPr>
          <w:rFonts w:ascii="Garamond" w:hAnsi="Garamond"/>
          <w:b w:val="0"/>
          <w:color w:val="auto"/>
          <w:sz w:val="24"/>
          <w:szCs w:val="24"/>
        </w:rPr>
        <w:t xml:space="preserve">threat </w:t>
      </w:r>
      <w:r w:rsidRPr="000E7C59">
        <w:rPr>
          <w:rFonts w:ascii="Garamond" w:hAnsi="Garamond"/>
          <w:b w:val="0"/>
          <w:color w:val="auto"/>
          <w:sz w:val="24"/>
          <w:szCs w:val="24"/>
        </w:rPr>
        <w:t>status</w:t>
      </w:r>
      <w:r w:rsidR="005F2B3B" w:rsidRPr="000E7C59">
        <w:rPr>
          <w:rFonts w:ascii="Garamond" w:hAnsi="Garamond"/>
          <w:b w:val="0"/>
          <w:color w:val="auto"/>
          <w:sz w:val="24"/>
          <w:szCs w:val="24"/>
        </w:rPr>
        <w:t>, population trend and</w:t>
      </w:r>
      <w:r w:rsidR="0023182C" w:rsidRPr="000E7C59">
        <w:rPr>
          <w:rFonts w:ascii="Garamond" w:hAnsi="Garamond"/>
          <w:b w:val="0"/>
          <w:color w:val="auto"/>
          <w:sz w:val="24"/>
          <w:szCs w:val="24"/>
        </w:rPr>
        <w:t xml:space="preserve"> taxonomic order. T</w:t>
      </w:r>
      <w:r w:rsidR="005D0B54" w:rsidRPr="000E7C59">
        <w:rPr>
          <w:rFonts w:ascii="Garamond" w:hAnsi="Garamond"/>
          <w:b w:val="0"/>
          <w:color w:val="auto"/>
          <w:sz w:val="24"/>
          <w:szCs w:val="24"/>
        </w:rPr>
        <w:t xml:space="preserve">he number of countries per </w:t>
      </w:r>
      <w:r w:rsidRPr="000E7C59">
        <w:rPr>
          <w:rFonts w:ascii="Garamond" w:hAnsi="Garamond"/>
          <w:b w:val="0"/>
          <w:color w:val="auto"/>
          <w:sz w:val="24"/>
          <w:szCs w:val="24"/>
        </w:rPr>
        <w:t xml:space="preserve">subregion </w:t>
      </w:r>
      <w:r w:rsidR="005D0B54" w:rsidRPr="000E7C59">
        <w:rPr>
          <w:rFonts w:ascii="Garamond" w:hAnsi="Garamond"/>
          <w:b w:val="0"/>
          <w:color w:val="auto"/>
          <w:sz w:val="24"/>
          <w:szCs w:val="24"/>
        </w:rPr>
        <w:t>in which</w:t>
      </w:r>
      <w:r w:rsidRPr="000E7C59">
        <w:rPr>
          <w:rFonts w:ascii="Garamond" w:hAnsi="Garamond"/>
          <w:b w:val="0"/>
          <w:color w:val="auto"/>
          <w:sz w:val="24"/>
          <w:szCs w:val="24"/>
        </w:rPr>
        <w:t xml:space="preserve"> they occur</w:t>
      </w:r>
      <w:r w:rsidR="00BE750A" w:rsidRPr="000E7C59">
        <w:rPr>
          <w:rFonts w:ascii="Garamond" w:hAnsi="Garamond"/>
          <w:b w:val="0"/>
          <w:color w:val="auto"/>
          <w:sz w:val="24"/>
          <w:szCs w:val="24"/>
        </w:rPr>
        <w:t xml:space="preserve"> and in which they are </w:t>
      </w:r>
      <w:r w:rsidR="005F2B3B" w:rsidRPr="000E7C59">
        <w:rPr>
          <w:rFonts w:ascii="Garamond" w:hAnsi="Garamond"/>
          <w:b w:val="0"/>
          <w:color w:val="auto"/>
          <w:sz w:val="24"/>
          <w:szCs w:val="24"/>
        </w:rPr>
        <w:t xml:space="preserve">vagrant </w:t>
      </w:r>
      <w:r w:rsidR="00BE750A" w:rsidRPr="000E7C59">
        <w:rPr>
          <w:rFonts w:ascii="Garamond" w:hAnsi="Garamond"/>
          <w:b w:val="0"/>
          <w:color w:val="auto"/>
          <w:sz w:val="24"/>
          <w:szCs w:val="24"/>
        </w:rPr>
        <w:t>(</w:t>
      </w:r>
      <w:r w:rsidR="005F2B3B" w:rsidRPr="000E7C59">
        <w:rPr>
          <w:rFonts w:ascii="Garamond" w:hAnsi="Garamond"/>
          <w:b w:val="0"/>
          <w:color w:val="auto"/>
          <w:sz w:val="24"/>
          <w:szCs w:val="24"/>
        </w:rPr>
        <w:t>in parentheses</w:t>
      </w:r>
      <w:r w:rsidR="00BE750A" w:rsidRPr="000E7C59">
        <w:rPr>
          <w:rFonts w:ascii="Garamond" w:hAnsi="Garamond"/>
          <w:b w:val="0"/>
          <w:color w:val="auto"/>
          <w:sz w:val="24"/>
          <w:szCs w:val="24"/>
        </w:rPr>
        <w:t>)</w:t>
      </w:r>
      <w:r w:rsidR="005F2B3B" w:rsidRPr="000E7C59">
        <w:rPr>
          <w:rFonts w:ascii="Garamond" w:hAnsi="Garamond"/>
          <w:b w:val="0"/>
          <w:color w:val="auto"/>
          <w:sz w:val="24"/>
          <w:szCs w:val="24"/>
        </w:rPr>
        <w:t xml:space="preserve"> is also given</w:t>
      </w:r>
      <w:r w:rsidRPr="000E7C59">
        <w:rPr>
          <w:rFonts w:ascii="Garamond" w:hAnsi="Garamond"/>
          <w:b w:val="0"/>
          <w:color w:val="auto"/>
          <w:sz w:val="24"/>
          <w:szCs w:val="24"/>
        </w:rPr>
        <w:t>.</w:t>
      </w:r>
      <w:r w:rsidR="005D0B54" w:rsidRPr="000E7C59">
        <w:rPr>
          <w:rFonts w:ascii="Garamond" w:hAnsi="Garamond"/>
          <w:b w:val="0"/>
          <w:color w:val="auto"/>
          <w:sz w:val="24"/>
          <w:szCs w:val="24"/>
        </w:rPr>
        <w:t xml:space="preserve"> EN= Endangered, VU = Vulnerable, NT = Near Threatened, LC= Least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580"/>
        <w:gridCol w:w="1650"/>
        <w:gridCol w:w="1317"/>
        <w:gridCol w:w="969"/>
        <w:gridCol w:w="1235"/>
        <w:gridCol w:w="942"/>
      </w:tblGrid>
      <w:tr w:rsidR="00B52373" w:rsidRPr="000E7C59" w14:paraId="6E638AC9" w14:textId="77777777" w:rsidTr="000E7C59">
        <w:trPr>
          <w:trHeight w:val="300"/>
          <w:tblHeader/>
        </w:trPr>
        <w:tc>
          <w:tcPr>
            <w:tcW w:w="1138" w:type="pct"/>
            <w:shd w:val="clear" w:color="auto" w:fill="F2F2F2" w:themeFill="background1" w:themeFillShade="F2"/>
            <w:noWrap/>
            <w:vAlign w:val="center"/>
            <w:hideMark/>
          </w:tcPr>
          <w:p w14:paraId="0D6A898D" w14:textId="77777777" w:rsidR="00B52373" w:rsidRPr="000E7C59" w:rsidRDefault="00B52373" w:rsidP="008C52A5">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Common name</w:t>
            </w:r>
          </w:p>
        </w:tc>
        <w:tc>
          <w:tcPr>
            <w:tcW w:w="1198" w:type="pct"/>
            <w:shd w:val="clear" w:color="auto" w:fill="F2F2F2" w:themeFill="background1" w:themeFillShade="F2"/>
            <w:noWrap/>
            <w:vAlign w:val="center"/>
            <w:hideMark/>
          </w:tcPr>
          <w:p w14:paraId="4B2BA17E" w14:textId="77777777" w:rsidR="00B52373" w:rsidRPr="000E7C59" w:rsidRDefault="00B52373" w:rsidP="008C52A5">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Species name</w:t>
            </w:r>
          </w:p>
        </w:tc>
        <w:tc>
          <w:tcPr>
            <w:tcW w:w="539" w:type="pct"/>
            <w:shd w:val="clear" w:color="auto" w:fill="F2F2F2" w:themeFill="background1" w:themeFillShade="F2"/>
            <w:noWrap/>
            <w:vAlign w:val="center"/>
            <w:hideMark/>
          </w:tcPr>
          <w:p w14:paraId="63DF2C3F" w14:textId="77777777" w:rsidR="00B52373" w:rsidRPr="000E7C59" w:rsidRDefault="00B52373" w:rsidP="008C52A5">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IUCN Red List status</w:t>
            </w:r>
          </w:p>
        </w:tc>
        <w:tc>
          <w:tcPr>
            <w:tcW w:w="659" w:type="pct"/>
            <w:shd w:val="clear" w:color="auto" w:fill="F2F2F2" w:themeFill="background1" w:themeFillShade="F2"/>
            <w:noWrap/>
            <w:vAlign w:val="center"/>
            <w:hideMark/>
          </w:tcPr>
          <w:p w14:paraId="03B1660D" w14:textId="77777777" w:rsidR="00B52373" w:rsidRPr="000E7C59" w:rsidRDefault="00B52373" w:rsidP="008C52A5">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Population trend</w:t>
            </w:r>
          </w:p>
        </w:tc>
        <w:tc>
          <w:tcPr>
            <w:tcW w:w="449" w:type="pct"/>
            <w:shd w:val="clear" w:color="auto" w:fill="F2F2F2" w:themeFill="background1" w:themeFillShade="F2"/>
            <w:noWrap/>
            <w:vAlign w:val="center"/>
            <w:hideMark/>
          </w:tcPr>
          <w:p w14:paraId="47A4A92F" w14:textId="77777777" w:rsidR="00B52373" w:rsidRPr="000E7C59" w:rsidRDefault="00B52373" w:rsidP="00B52373">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West Africa</w:t>
            </w:r>
          </w:p>
        </w:tc>
        <w:tc>
          <w:tcPr>
            <w:tcW w:w="569" w:type="pct"/>
            <w:shd w:val="clear" w:color="auto" w:fill="F2F2F2" w:themeFill="background1" w:themeFillShade="F2"/>
            <w:noWrap/>
            <w:vAlign w:val="center"/>
            <w:hideMark/>
          </w:tcPr>
          <w:p w14:paraId="12FB4D37" w14:textId="77777777" w:rsidR="00B52373" w:rsidRPr="000E7C59" w:rsidRDefault="00B52373" w:rsidP="00B52373">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Southern Africa</w:t>
            </w:r>
          </w:p>
        </w:tc>
        <w:tc>
          <w:tcPr>
            <w:tcW w:w="449" w:type="pct"/>
            <w:shd w:val="clear" w:color="auto" w:fill="F2F2F2" w:themeFill="background1" w:themeFillShade="F2"/>
            <w:noWrap/>
            <w:vAlign w:val="center"/>
          </w:tcPr>
          <w:p w14:paraId="4DCDE1FD" w14:textId="77777777" w:rsidR="00B52373" w:rsidRPr="000E7C59" w:rsidRDefault="00B52373" w:rsidP="00B52373">
            <w:pPr>
              <w:jc w:val="center"/>
              <w:rPr>
                <w:rFonts w:ascii="Garamond" w:hAnsi="Garamond"/>
                <w:b/>
                <w:bCs/>
              </w:rPr>
            </w:pPr>
            <w:r w:rsidRPr="000E7C59">
              <w:rPr>
                <w:rFonts w:ascii="Garamond" w:hAnsi="Garamond"/>
                <w:b/>
                <w:bCs/>
              </w:rPr>
              <w:t>East Africa</w:t>
            </w:r>
          </w:p>
        </w:tc>
      </w:tr>
      <w:tr w:rsidR="00B52373" w:rsidRPr="000E7C59" w14:paraId="4F01F658" w14:textId="77777777" w:rsidTr="000E7C59">
        <w:trPr>
          <w:trHeight w:val="300"/>
        </w:trPr>
        <w:tc>
          <w:tcPr>
            <w:tcW w:w="1138" w:type="pct"/>
            <w:shd w:val="clear" w:color="auto" w:fill="auto"/>
            <w:noWrap/>
            <w:vAlign w:val="bottom"/>
            <w:hideMark/>
          </w:tcPr>
          <w:p w14:paraId="7BD0461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Cape Cormorant</w:t>
            </w:r>
          </w:p>
        </w:tc>
        <w:tc>
          <w:tcPr>
            <w:tcW w:w="1198" w:type="pct"/>
            <w:shd w:val="clear" w:color="auto" w:fill="auto"/>
            <w:noWrap/>
            <w:vAlign w:val="bottom"/>
            <w:hideMark/>
          </w:tcPr>
          <w:p w14:paraId="001DD0F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capensis</w:t>
            </w:r>
          </w:p>
        </w:tc>
        <w:tc>
          <w:tcPr>
            <w:tcW w:w="539" w:type="pct"/>
            <w:shd w:val="clear" w:color="auto" w:fill="auto"/>
            <w:noWrap/>
            <w:vAlign w:val="center"/>
            <w:hideMark/>
          </w:tcPr>
          <w:p w14:paraId="12E6BA9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659" w:type="pct"/>
            <w:shd w:val="clear" w:color="auto" w:fill="auto"/>
            <w:noWrap/>
            <w:vAlign w:val="center"/>
            <w:hideMark/>
          </w:tcPr>
          <w:p w14:paraId="389146C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3854A47A"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69" w:type="pct"/>
            <w:shd w:val="clear" w:color="auto" w:fill="auto"/>
            <w:noWrap/>
            <w:vAlign w:val="center"/>
            <w:hideMark/>
          </w:tcPr>
          <w:p w14:paraId="2236AF1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26E8E0BA"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667A3E13" w14:textId="77777777" w:rsidTr="000E7C59">
        <w:trPr>
          <w:trHeight w:val="300"/>
        </w:trPr>
        <w:tc>
          <w:tcPr>
            <w:tcW w:w="1138" w:type="pct"/>
            <w:shd w:val="clear" w:color="auto" w:fill="auto"/>
            <w:noWrap/>
            <w:vAlign w:val="bottom"/>
            <w:hideMark/>
          </w:tcPr>
          <w:p w14:paraId="19545F5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Bank Cormorant</w:t>
            </w:r>
          </w:p>
        </w:tc>
        <w:tc>
          <w:tcPr>
            <w:tcW w:w="1198" w:type="pct"/>
            <w:shd w:val="clear" w:color="auto" w:fill="auto"/>
            <w:noWrap/>
            <w:vAlign w:val="bottom"/>
            <w:hideMark/>
          </w:tcPr>
          <w:p w14:paraId="54DA707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neglectus</w:t>
            </w:r>
          </w:p>
        </w:tc>
        <w:tc>
          <w:tcPr>
            <w:tcW w:w="539" w:type="pct"/>
            <w:shd w:val="clear" w:color="auto" w:fill="auto"/>
            <w:noWrap/>
            <w:vAlign w:val="center"/>
            <w:hideMark/>
          </w:tcPr>
          <w:p w14:paraId="5B1A23C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659" w:type="pct"/>
            <w:shd w:val="clear" w:color="auto" w:fill="auto"/>
            <w:noWrap/>
            <w:vAlign w:val="center"/>
            <w:hideMark/>
          </w:tcPr>
          <w:p w14:paraId="14DA93B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2062470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754A8B3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47CB8A02" w14:textId="77777777" w:rsidR="00B52373" w:rsidRPr="000E7C59" w:rsidRDefault="00B52373" w:rsidP="00B52373">
            <w:pPr>
              <w:jc w:val="center"/>
              <w:rPr>
                <w:rFonts w:ascii="Garamond" w:hAnsi="Garamond"/>
              </w:rPr>
            </w:pPr>
            <w:r w:rsidRPr="000E7C59">
              <w:rPr>
                <w:rFonts w:ascii="Garamond" w:hAnsi="Garamond"/>
              </w:rPr>
              <w:t>6</w:t>
            </w:r>
          </w:p>
        </w:tc>
      </w:tr>
      <w:tr w:rsidR="00B52373" w:rsidRPr="000E7C59" w14:paraId="4D2E56E7" w14:textId="77777777" w:rsidTr="000E7C59">
        <w:trPr>
          <w:trHeight w:val="300"/>
        </w:trPr>
        <w:tc>
          <w:tcPr>
            <w:tcW w:w="1138" w:type="pct"/>
            <w:shd w:val="clear" w:color="auto" w:fill="auto"/>
            <w:noWrap/>
            <w:vAlign w:val="bottom"/>
            <w:hideMark/>
          </w:tcPr>
          <w:p w14:paraId="7AAC467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African Penguin</w:t>
            </w:r>
          </w:p>
        </w:tc>
        <w:tc>
          <w:tcPr>
            <w:tcW w:w="1198" w:type="pct"/>
            <w:shd w:val="clear" w:color="auto" w:fill="auto"/>
            <w:noWrap/>
            <w:vAlign w:val="bottom"/>
            <w:hideMark/>
          </w:tcPr>
          <w:p w14:paraId="3E17AB07"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Spheniscus demersus</w:t>
            </w:r>
          </w:p>
        </w:tc>
        <w:tc>
          <w:tcPr>
            <w:tcW w:w="539" w:type="pct"/>
            <w:shd w:val="clear" w:color="auto" w:fill="auto"/>
            <w:noWrap/>
            <w:vAlign w:val="center"/>
            <w:hideMark/>
          </w:tcPr>
          <w:p w14:paraId="2D09121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659" w:type="pct"/>
            <w:shd w:val="clear" w:color="auto" w:fill="auto"/>
            <w:noWrap/>
            <w:vAlign w:val="center"/>
            <w:hideMark/>
          </w:tcPr>
          <w:p w14:paraId="5008FC4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03C3723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69" w:type="pct"/>
            <w:shd w:val="clear" w:color="auto" w:fill="auto"/>
            <w:noWrap/>
            <w:vAlign w:val="center"/>
            <w:hideMark/>
          </w:tcPr>
          <w:p w14:paraId="7C0228FB"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79EB266F" w14:textId="77777777" w:rsidR="00B52373" w:rsidRPr="000E7C59" w:rsidRDefault="00B52373" w:rsidP="00B52373">
            <w:pPr>
              <w:jc w:val="center"/>
              <w:rPr>
                <w:rFonts w:ascii="Garamond" w:hAnsi="Garamond"/>
              </w:rPr>
            </w:pPr>
            <w:r w:rsidRPr="000E7C59">
              <w:rPr>
                <w:rFonts w:ascii="Garamond" w:hAnsi="Garamond"/>
              </w:rPr>
              <w:t>1 (2)</w:t>
            </w:r>
          </w:p>
        </w:tc>
      </w:tr>
      <w:tr w:rsidR="00B52373" w:rsidRPr="000E7C59" w14:paraId="4145AA6A" w14:textId="77777777" w:rsidTr="000E7C59">
        <w:trPr>
          <w:trHeight w:val="300"/>
        </w:trPr>
        <w:tc>
          <w:tcPr>
            <w:tcW w:w="1138" w:type="pct"/>
            <w:shd w:val="clear" w:color="auto" w:fill="auto"/>
            <w:noWrap/>
            <w:vAlign w:val="bottom"/>
            <w:hideMark/>
          </w:tcPr>
          <w:p w14:paraId="05C8A90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Cape Gannet</w:t>
            </w:r>
          </w:p>
        </w:tc>
        <w:tc>
          <w:tcPr>
            <w:tcW w:w="1198" w:type="pct"/>
            <w:shd w:val="clear" w:color="auto" w:fill="auto"/>
            <w:noWrap/>
            <w:vAlign w:val="bottom"/>
            <w:hideMark/>
          </w:tcPr>
          <w:p w14:paraId="7E08FB2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capensis</w:t>
            </w:r>
          </w:p>
        </w:tc>
        <w:tc>
          <w:tcPr>
            <w:tcW w:w="539" w:type="pct"/>
            <w:shd w:val="clear" w:color="auto" w:fill="auto"/>
            <w:noWrap/>
            <w:vAlign w:val="center"/>
            <w:hideMark/>
          </w:tcPr>
          <w:p w14:paraId="39972AC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659" w:type="pct"/>
            <w:shd w:val="clear" w:color="auto" w:fill="auto"/>
            <w:noWrap/>
            <w:vAlign w:val="center"/>
            <w:hideMark/>
          </w:tcPr>
          <w:p w14:paraId="775115F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7CC59B3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7 (3)</w:t>
            </w:r>
          </w:p>
        </w:tc>
        <w:tc>
          <w:tcPr>
            <w:tcW w:w="569" w:type="pct"/>
            <w:shd w:val="clear" w:color="auto" w:fill="auto"/>
            <w:noWrap/>
            <w:vAlign w:val="center"/>
            <w:hideMark/>
          </w:tcPr>
          <w:p w14:paraId="43E0AD8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1D6EDDF4" w14:textId="77777777" w:rsidR="00B52373" w:rsidRPr="000E7C59" w:rsidRDefault="00B52373" w:rsidP="00B52373">
            <w:pPr>
              <w:jc w:val="center"/>
              <w:rPr>
                <w:rFonts w:ascii="Garamond" w:hAnsi="Garamond"/>
              </w:rPr>
            </w:pPr>
            <w:r w:rsidRPr="000E7C59">
              <w:rPr>
                <w:rFonts w:ascii="Garamond" w:hAnsi="Garamond"/>
              </w:rPr>
              <w:t>2 (1)</w:t>
            </w:r>
          </w:p>
        </w:tc>
      </w:tr>
      <w:tr w:rsidR="00B52373" w:rsidRPr="000E7C59" w14:paraId="112ACF3F" w14:textId="77777777" w:rsidTr="000E7C59">
        <w:trPr>
          <w:trHeight w:val="300"/>
        </w:trPr>
        <w:tc>
          <w:tcPr>
            <w:tcW w:w="1138" w:type="pct"/>
            <w:shd w:val="clear" w:color="auto" w:fill="auto"/>
            <w:noWrap/>
            <w:vAlign w:val="bottom"/>
            <w:hideMark/>
          </w:tcPr>
          <w:p w14:paraId="28A7770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Socotra Cormorant</w:t>
            </w:r>
          </w:p>
        </w:tc>
        <w:tc>
          <w:tcPr>
            <w:tcW w:w="1198" w:type="pct"/>
            <w:shd w:val="clear" w:color="auto" w:fill="auto"/>
            <w:noWrap/>
            <w:vAlign w:val="bottom"/>
            <w:hideMark/>
          </w:tcPr>
          <w:p w14:paraId="3B8D3AA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nigrogularis</w:t>
            </w:r>
          </w:p>
        </w:tc>
        <w:tc>
          <w:tcPr>
            <w:tcW w:w="539" w:type="pct"/>
            <w:shd w:val="clear" w:color="auto" w:fill="auto"/>
            <w:noWrap/>
            <w:vAlign w:val="center"/>
            <w:hideMark/>
          </w:tcPr>
          <w:p w14:paraId="3410EC7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659" w:type="pct"/>
            <w:shd w:val="clear" w:color="auto" w:fill="auto"/>
            <w:noWrap/>
            <w:vAlign w:val="center"/>
            <w:hideMark/>
          </w:tcPr>
          <w:p w14:paraId="084C877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7AF5D23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438DAC9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2D221FCD" w14:textId="77777777" w:rsidR="00B52373" w:rsidRPr="000E7C59" w:rsidRDefault="00B52373" w:rsidP="00B52373">
            <w:pPr>
              <w:jc w:val="center"/>
              <w:rPr>
                <w:rFonts w:ascii="Garamond" w:hAnsi="Garamond"/>
              </w:rPr>
            </w:pPr>
            <w:r w:rsidRPr="000E7C59">
              <w:rPr>
                <w:rFonts w:ascii="Garamond" w:hAnsi="Garamond"/>
              </w:rPr>
              <w:t>7</w:t>
            </w:r>
          </w:p>
        </w:tc>
      </w:tr>
      <w:tr w:rsidR="00B52373" w:rsidRPr="000E7C59" w14:paraId="0161B61E" w14:textId="77777777" w:rsidTr="000E7C59">
        <w:trPr>
          <w:trHeight w:val="300"/>
        </w:trPr>
        <w:tc>
          <w:tcPr>
            <w:tcW w:w="1138" w:type="pct"/>
            <w:shd w:val="clear" w:color="auto" w:fill="auto"/>
            <w:noWrap/>
            <w:vAlign w:val="bottom"/>
            <w:hideMark/>
          </w:tcPr>
          <w:p w14:paraId="325D5A3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White-eyed Gull</w:t>
            </w:r>
          </w:p>
        </w:tc>
        <w:tc>
          <w:tcPr>
            <w:tcW w:w="1198" w:type="pct"/>
            <w:shd w:val="clear" w:color="auto" w:fill="auto"/>
            <w:noWrap/>
            <w:vAlign w:val="bottom"/>
            <w:hideMark/>
          </w:tcPr>
          <w:p w14:paraId="425A978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leucophthalmus</w:t>
            </w:r>
          </w:p>
        </w:tc>
        <w:tc>
          <w:tcPr>
            <w:tcW w:w="539" w:type="pct"/>
            <w:shd w:val="clear" w:color="auto" w:fill="auto"/>
            <w:noWrap/>
            <w:vAlign w:val="center"/>
            <w:hideMark/>
          </w:tcPr>
          <w:p w14:paraId="287485B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659" w:type="pct"/>
            <w:shd w:val="clear" w:color="auto" w:fill="auto"/>
            <w:noWrap/>
            <w:vAlign w:val="center"/>
            <w:hideMark/>
          </w:tcPr>
          <w:p w14:paraId="193B802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1AAF04A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4752108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3251A633" w14:textId="77777777" w:rsidR="00B52373" w:rsidRPr="000E7C59" w:rsidRDefault="00B52373" w:rsidP="00B52373">
            <w:pPr>
              <w:jc w:val="center"/>
              <w:rPr>
                <w:rFonts w:ascii="Garamond" w:hAnsi="Garamond"/>
              </w:rPr>
            </w:pPr>
            <w:r w:rsidRPr="000E7C59">
              <w:rPr>
                <w:rFonts w:ascii="Garamond" w:hAnsi="Garamond"/>
              </w:rPr>
              <w:t>2</w:t>
            </w:r>
          </w:p>
        </w:tc>
      </w:tr>
      <w:tr w:rsidR="00B52373" w:rsidRPr="000E7C59" w14:paraId="4BB236B6" w14:textId="77777777" w:rsidTr="000E7C59">
        <w:trPr>
          <w:trHeight w:val="300"/>
        </w:trPr>
        <w:tc>
          <w:tcPr>
            <w:tcW w:w="1138" w:type="pct"/>
            <w:shd w:val="clear" w:color="auto" w:fill="auto"/>
            <w:noWrap/>
            <w:vAlign w:val="bottom"/>
            <w:hideMark/>
          </w:tcPr>
          <w:p w14:paraId="1C944A3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Audouin's Gull </w:t>
            </w:r>
          </w:p>
        </w:tc>
        <w:tc>
          <w:tcPr>
            <w:tcW w:w="1198" w:type="pct"/>
            <w:shd w:val="clear" w:color="auto" w:fill="auto"/>
            <w:noWrap/>
            <w:vAlign w:val="bottom"/>
            <w:hideMark/>
          </w:tcPr>
          <w:p w14:paraId="7FF08F2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audouinii</w:t>
            </w:r>
          </w:p>
        </w:tc>
        <w:tc>
          <w:tcPr>
            <w:tcW w:w="539" w:type="pct"/>
            <w:shd w:val="clear" w:color="auto" w:fill="auto"/>
            <w:noWrap/>
            <w:vAlign w:val="center"/>
            <w:hideMark/>
          </w:tcPr>
          <w:p w14:paraId="4AB0A8B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659" w:type="pct"/>
            <w:shd w:val="clear" w:color="auto" w:fill="auto"/>
            <w:noWrap/>
            <w:vAlign w:val="center"/>
            <w:hideMark/>
          </w:tcPr>
          <w:p w14:paraId="7645591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5D785ED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69" w:type="pct"/>
            <w:shd w:val="clear" w:color="auto" w:fill="auto"/>
            <w:noWrap/>
            <w:vAlign w:val="center"/>
            <w:hideMark/>
          </w:tcPr>
          <w:p w14:paraId="6DDB25A9"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0B40B025"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0B20E932" w14:textId="77777777" w:rsidTr="000E7C59">
        <w:trPr>
          <w:trHeight w:val="300"/>
        </w:trPr>
        <w:tc>
          <w:tcPr>
            <w:tcW w:w="1138" w:type="pct"/>
            <w:shd w:val="clear" w:color="auto" w:fill="auto"/>
            <w:noWrap/>
            <w:vAlign w:val="bottom"/>
            <w:hideMark/>
          </w:tcPr>
          <w:p w14:paraId="0EE9B19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Crowned Cormorant</w:t>
            </w:r>
          </w:p>
        </w:tc>
        <w:tc>
          <w:tcPr>
            <w:tcW w:w="1198" w:type="pct"/>
            <w:shd w:val="clear" w:color="auto" w:fill="auto"/>
            <w:noWrap/>
            <w:vAlign w:val="bottom"/>
            <w:hideMark/>
          </w:tcPr>
          <w:p w14:paraId="364EE704"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coronatus</w:t>
            </w:r>
          </w:p>
        </w:tc>
        <w:tc>
          <w:tcPr>
            <w:tcW w:w="539" w:type="pct"/>
            <w:shd w:val="clear" w:color="auto" w:fill="auto"/>
            <w:noWrap/>
            <w:vAlign w:val="center"/>
            <w:hideMark/>
          </w:tcPr>
          <w:p w14:paraId="0C01534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659" w:type="pct"/>
            <w:shd w:val="clear" w:color="auto" w:fill="auto"/>
            <w:noWrap/>
            <w:vAlign w:val="center"/>
            <w:hideMark/>
          </w:tcPr>
          <w:p w14:paraId="29E4A7E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440B26D5"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7ADD9D4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22E6CBB0" w14:textId="77777777" w:rsidR="00B52373" w:rsidRPr="000E7C59" w:rsidRDefault="00B52373" w:rsidP="00B52373">
            <w:pPr>
              <w:jc w:val="center"/>
              <w:rPr>
                <w:rFonts w:ascii="Garamond" w:hAnsi="Garamond"/>
              </w:rPr>
            </w:pPr>
            <w:r w:rsidRPr="000E7C59">
              <w:rPr>
                <w:rFonts w:ascii="Garamond" w:hAnsi="Garamond"/>
              </w:rPr>
              <w:t>5</w:t>
            </w:r>
          </w:p>
        </w:tc>
      </w:tr>
      <w:tr w:rsidR="00B52373" w:rsidRPr="000E7C59" w14:paraId="48D46810" w14:textId="77777777" w:rsidTr="000E7C59">
        <w:trPr>
          <w:trHeight w:val="300"/>
        </w:trPr>
        <w:tc>
          <w:tcPr>
            <w:tcW w:w="1138" w:type="pct"/>
            <w:shd w:val="clear" w:color="auto" w:fill="auto"/>
            <w:noWrap/>
            <w:vAlign w:val="bottom"/>
            <w:hideMark/>
          </w:tcPr>
          <w:p w14:paraId="089ED6D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Damara Tern</w:t>
            </w:r>
          </w:p>
        </w:tc>
        <w:tc>
          <w:tcPr>
            <w:tcW w:w="1198" w:type="pct"/>
            <w:shd w:val="clear" w:color="auto" w:fill="auto"/>
            <w:noWrap/>
            <w:vAlign w:val="bottom"/>
            <w:hideMark/>
          </w:tcPr>
          <w:p w14:paraId="50A5C2D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balaenarum</w:t>
            </w:r>
          </w:p>
        </w:tc>
        <w:tc>
          <w:tcPr>
            <w:tcW w:w="539" w:type="pct"/>
            <w:shd w:val="clear" w:color="auto" w:fill="auto"/>
            <w:noWrap/>
            <w:vAlign w:val="center"/>
            <w:hideMark/>
          </w:tcPr>
          <w:p w14:paraId="0231655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659" w:type="pct"/>
            <w:shd w:val="clear" w:color="auto" w:fill="auto"/>
            <w:noWrap/>
            <w:vAlign w:val="center"/>
            <w:hideMark/>
          </w:tcPr>
          <w:p w14:paraId="3C087D6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2CC00CB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(1)</w:t>
            </w:r>
          </w:p>
        </w:tc>
        <w:tc>
          <w:tcPr>
            <w:tcW w:w="569" w:type="pct"/>
            <w:shd w:val="clear" w:color="auto" w:fill="auto"/>
            <w:noWrap/>
            <w:vAlign w:val="center"/>
            <w:hideMark/>
          </w:tcPr>
          <w:p w14:paraId="5EB3FA8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399FF706" w14:textId="77777777" w:rsidR="00B52373" w:rsidRPr="000E7C59" w:rsidRDefault="00B52373" w:rsidP="00B52373">
            <w:pPr>
              <w:jc w:val="center"/>
              <w:rPr>
                <w:rFonts w:ascii="Garamond" w:hAnsi="Garamond"/>
              </w:rPr>
            </w:pPr>
          </w:p>
        </w:tc>
      </w:tr>
      <w:tr w:rsidR="00B52373" w:rsidRPr="000E7C59" w14:paraId="4F663FB8" w14:textId="77777777" w:rsidTr="000E7C59">
        <w:trPr>
          <w:trHeight w:val="300"/>
        </w:trPr>
        <w:tc>
          <w:tcPr>
            <w:tcW w:w="1138" w:type="pct"/>
            <w:shd w:val="clear" w:color="auto" w:fill="auto"/>
            <w:noWrap/>
            <w:vAlign w:val="bottom"/>
            <w:hideMark/>
          </w:tcPr>
          <w:p w14:paraId="17A9013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African Oystercatcher</w:t>
            </w:r>
          </w:p>
        </w:tc>
        <w:tc>
          <w:tcPr>
            <w:tcW w:w="1198" w:type="pct"/>
            <w:shd w:val="clear" w:color="auto" w:fill="auto"/>
            <w:noWrap/>
            <w:vAlign w:val="bottom"/>
            <w:hideMark/>
          </w:tcPr>
          <w:p w14:paraId="49A02E7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moquini</w:t>
            </w:r>
          </w:p>
        </w:tc>
        <w:tc>
          <w:tcPr>
            <w:tcW w:w="539" w:type="pct"/>
            <w:shd w:val="clear" w:color="auto" w:fill="auto"/>
            <w:noWrap/>
            <w:vAlign w:val="center"/>
            <w:hideMark/>
          </w:tcPr>
          <w:p w14:paraId="2123476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659" w:type="pct"/>
            <w:shd w:val="clear" w:color="auto" w:fill="auto"/>
            <w:noWrap/>
            <w:vAlign w:val="center"/>
            <w:hideMark/>
          </w:tcPr>
          <w:p w14:paraId="6176E86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29BF654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2E9E34A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449" w:type="pct"/>
            <w:shd w:val="clear" w:color="auto" w:fill="auto"/>
            <w:noWrap/>
            <w:vAlign w:val="center"/>
          </w:tcPr>
          <w:p w14:paraId="0656EA46"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28FA07D6" w14:textId="77777777" w:rsidTr="000E7C59">
        <w:trPr>
          <w:trHeight w:val="300"/>
        </w:trPr>
        <w:tc>
          <w:tcPr>
            <w:tcW w:w="1138" w:type="pct"/>
            <w:shd w:val="clear" w:color="auto" w:fill="auto"/>
            <w:noWrap/>
            <w:vAlign w:val="bottom"/>
            <w:hideMark/>
          </w:tcPr>
          <w:p w14:paraId="20A749D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Black Tern</w:t>
            </w:r>
          </w:p>
        </w:tc>
        <w:tc>
          <w:tcPr>
            <w:tcW w:w="1198" w:type="pct"/>
            <w:shd w:val="clear" w:color="auto" w:fill="auto"/>
            <w:noWrap/>
            <w:vAlign w:val="bottom"/>
            <w:hideMark/>
          </w:tcPr>
          <w:p w14:paraId="4CC8885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Chlidonias niger</w:t>
            </w:r>
          </w:p>
        </w:tc>
        <w:tc>
          <w:tcPr>
            <w:tcW w:w="539" w:type="pct"/>
            <w:shd w:val="clear" w:color="auto" w:fill="auto"/>
            <w:noWrap/>
            <w:vAlign w:val="center"/>
            <w:hideMark/>
          </w:tcPr>
          <w:p w14:paraId="44230CC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0FAF123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4A5A26C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17 (1)</w:t>
            </w:r>
          </w:p>
        </w:tc>
        <w:tc>
          <w:tcPr>
            <w:tcW w:w="569" w:type="pct"/>
            <w:shd w:val="clear" w:color="auto" w:fill="auto"/>
            <w:noWrap/>
            <w:vAlign w:val="center"/>
            <w:hideMark/>
          </w:tcPr>
          <w:p w14:paraId="7F8EDB4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2680744A" w14:textId="77777777" w:rsidR="00B52373" w:rsidRPr="000E7C59" w:rsidRDefault="00B52373" w:rsidP="00B52373">
            <w:pPr>
              <w:jc w:val="center"/>
              <w:rPr>
                <w:rFonts w:ascii="Garamond" w:hAnsi="Garamond"/>
              </w:rPr>
            </w:pPr>
            <w:r w:rsidRPr="000E7C59">
              <w:rPr>
                <w:rFonts w:ascii="Garamond" w:hAnsi="Garamond"/>
              </w:rPr>
              <w:t>1 (2)</w:t>
            </w:r>
          </w:p>
        </w:tc>
      </w:tr>
      <w:tr w:rsidR="00B52373" w:rsidRPr="000E7C59" w14:paraId="71B47F8B" w14:textId="77777777" w:rsidTr="000E7C59">
        <w:trPr>
          <w:trHeight w:val="300"/>
        </w:trPr>
        <w:tc>
          <w:tcPr>
            <w:tcW w:w="1138" w:type="pct"/>
            <w:shd w:val="clear" w:color="auto" w:fill="auto"/>
            <w:noWrap/>
            <w:vAlign w:val="bottom"/>
            <w:hideMark/>
          </w:tcPr>
          <w:p w14:paraId="1B0B652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 Frigatebird</w:t>
            </w:r>
          </w:p>
        </w:tc>
        <w:tc>
          <w:tcPr>
            <w:tcW w:w="1198" w:type="pct"/>
            <w:shd w:val="clear" w:color="auto" w:fill="auto"/>
            <w:noWrap/>
            <w:vAlign w:val="bottom"/>
            <w:hideMark/>
          </w:tcPr>
          <w:p w14:paraId="1F3341F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Fregata ariel</w:t>
            </w:r>
          </w:p>
        </w:tc>
        <w:tc>
          <w:tcPr>
            <w:tcW w:w="539" w:type="pct"/>
            <w:shd w:val="clear" w:color="auto" w:fill="auto"/>
            <w:noWrap/>
            <w:vAlign w:val="center"/>
            <w:hideMark/>
          </w:tcPr>
          <w:p w14:paraId="0C75485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0A64F54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5E220C5D"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5B4143B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71D0C8CE" w14:textId="77777777" w:rsidR="00B52373" w:rsidRPr="000E7C59" w:rsidRDefault="00B52373" w:rsidP="00B52373">
            <w:pPr>
              <w:jc w:val="center"/>
              <w:rPr>
                <w:rFonts w:ascii="Garamond" w:hAnsi="Garamond"/>
              </w:rPr>
            </w:pPr>
            <w:r w:rsidRPr="000E7C59">
              <w:rPr>
                <w:rFonts w:ascii="Garamond" w:hAnsi="Garamond"/>
              </w:rPr>
              <w:t>6</w:t>
            </w:r>
          </w:p>
        </w:tc>
      </w:tr>
      <w:tr w:rsidR="00B52373" w:rsidRPr="000E7C59" w14:paraId="6B49C770" w14:textId="77777777" w:rsidTr="000E7C59">
        <w:trPr>
          <w:trHeight w:val="300"/>
        </w:trPr>
        <w:tc>
          <w:tcPr>
            <w:tcW w:w="1138" w:type="pct"/>
            <w:shd w:val="clear" w:color="auto" w:fill="auto"/>
            <w:noWrap/>
            <w:vAlign w:val="bottom"/>
            <w:hideMark/>
          </w:tcPr>
          <w:p w14:paraId="348DE95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Frigatebird</w:t>
            </w:r>
          </w:p>
        </w:tc>
        <w:tc>
          <w:tcPr>
            <w:tcW w:w="1198" w:type="pct"/>
            <w:shd w:val="clear" w:color="auto" w:fill="auto"/>
            <w:noWrap/>
            <w:vAlign w:val="bottom"/>
            <w:hideMark/>
          </w:tcPr>
          <w:p w14:paraId="433C789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Fregata minor</w:t>
            </w:r>
          </w:p>
        </w:tc>
        <w:tc>
          <w:tcPr>
            <w:tcW w:w="539" w:type="pct"/>
            <w:shd w:val="clear" w:color="auto" w:fill="auto"/>
            <w:noWrap/>
            <w:vAlign w:val="center"/>
            <w:hideMark/>
          </w:tcPr>
          <w:p w14:paraId="01EBA44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480A2D0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496F563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4F4A7A0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77394645" w14:textId="77777777" w:rsidR="00B52373" w:rsidRPr="000E7C59" w:rsidRDefault="00B52373" w:rsidP="00B52373">
            <w:pPr>
              <w:jc w:val="center"/>
              <w:rPr>
                <w:rFonts w:ascii="Garamond" w:hAnsi="Garamond"/>
              </w:rPr>
            </w:pPr>
            <w:r w:rsidRPr="000E7C59">
              <w:rPr>
                <w:rFonts w:ascii="Garamond" w:hAnsi="Garamond"/>
              </w:rPr>
              <w:t>5 (1)</w:t>
            </w:r>
          </w:p>
        </w:tc>
      </w:tr>
      <w:tr w:rsidR="00B52373" w:rsidRPr="000E7C59" w14:paraId="5379D51C" w14:textId="77777777" w:rsidTr="000E7C59">
        <w:trPr>
          <w:trHeight w:val="300"/>
        </w:trPr>
        <w:tc>
          <w:tcPr>
            <w:tcW w:w="1138" w:type="pct"/>
            <w:shd w:val="clear" w:color="auto" w:fill="auto"/>
            <w:noWrap/>
            <w:vAlign w:val="bottom"/>
            <w:hideMark/>
          </w:tcPr>
          <w:p w14:paraId="087515F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Eurasian Oystercatcher</w:t>
            </w:r>
          </w:p>
        </w:tc>
        <w:tc>
          <w:tcPr>
            <w:tcW w:w="1198" w:type="pct"/>
            <w:shd w:val="clear" w:color="auto" w:fill="auto"/>
            <w:noWrap/>
            <w:vAlign w:val="bottom"/>
            <w:hideMark/>
          </w:tcPr>
          <w:p w14:paraId="0ED95FF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ostralegus</w:t>
            </w:r>
          </w:p>
        </w:tc>
        <w:tc>
          <w:tcPr>
            <w:tcW w:w="539" w:type="pct"/>
            <w:shd w:val="clear" w:color="auto" w:fill="auto"/>
            <w:noWrap/>
            <w:vAlign w:val="center"/>
            <w:hideMark/>
          </w:tcPr>
          <w:p w14:paraId="4442F3B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578BEE9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2E4E266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(4)</w:t>
            </w:r>
          </w:p>
        </w:tc>
        <w:tc>
          <w:tcPr>
            <w:tcW w:w="569" w:type="pct"/>
            <w:shd w:val="clear" w:color="auto" w:fill="auto"/>
            <w:noWrap/>
            <w:vAlign w:val="center"/>
            <w:hideMark/>
          </w:tcPr>
          <w:p w14:paraId="0722F7D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449" w:type="pct"/>
            <w:shd w:val="clear" w:color="auto" w:fill="auto"/>
            <w:noWrap/>
            <w:vAlign w:val="center"/>
          </w:tcPr>
          <w:p w14:paraId="638A80BE" w14:textId="77777777" w:rsidR="00B52373" w:rsidRPr="000E7C59" w:rsidRDefault="00B52373" w:rsidP="00B52373">
            <w:pPr>
              <w:jc w:val="center"/>
              <w:rPr>
                <w:rFonts w:ascii="Garamond" w:hAnsi="Garamond"/>
              </w:rPr>
            </w:pPr>
            <w:r w:rsidRPr="000E7C59">
              <w:rPr>
                <w:rFonts w:ascii="Garamond" w:hAnsi="Garamond"/>
              </w:rPr>
              <w:t>5 (1)</w:t>
            </w:r>
          </w:p>
        </w:tc>
      </w:tr>
      <w:tr w:rsidR="00B52373" w:rsidRPr="000E7C59" w14:paraId="244AC759" w14:textId="77777777" w:rsidTr="000E7C59">
        <w:trPr>
          <w:trHeight w:val="300"/>
        </w:trPr>
        <w:tc>
          <w:tcPr>
            <w:tcW w:w="1138" w:type="pct"/>
            <w:shd w:val="clear" w:color="auto" w:fill="auto"/>
            <w:noWrap/>
            <w:vAlign w:val="bottom"/>
            <w:hideMark/>
          </w:tcPr>
          <w:p w14:paraId="03F1761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Sooty Gull</w:t>
            </w:r>
          </w:p>
        </w:tc>
        <w:tc>
          <w:tcPr>
            <w:tcW w:w="1198" w:type="pct"/>
            <w:shd w:val="clear" w:color="auto" w:fill="auto"/>
            <w:noWrap/>
            <w:vAlign w:val="bottom"/>
            <w:hideMark/>
          </w:tcPr>
          <w:p w14:paraId="614BAE1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hemprichi</w:t>
            </w:r>
          </w:p>
        </w:tc>
        <w:tc>
          <w:tcPr>
            <w:tcW w:w="539" w:type="pct"/>
            <w:shd w:val="clear" w:color="auto" w:fill="auto"/>
            <w:noWrap/>
            <w:vAlign w:val="center"/>
            <w:hideMark/>
          </w:tcPr>
          <w:p w14:paraId="2F63680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3999D3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07304ECD"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634BB47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6A56F03A" w14:textId="77777777" w:rsidR="00B52373" w:rsidRPr="000E7C59" w:rsidRDefault="00B52373" w:rsidP="00B52373">
            <w:pPr>
              <w:jc w:val="center"/>
              <w:rPr>
                <w:rFonts w:ascii="Garamond" w:hAnsi="Garamond"/>
              </w:rPr>
            </w:pPr>
            <w:r w:rsidRPr="000E7C59">
              <w:rPr>
                <w:rFonts w:ascii="Garamond" w:hAnsi="Garamond"/>
              </w:rPr>
              <w:t>7 (3)</w:t>
            </w:r>
          </w:p>
        </w:tc>
      </w:tr>
      <w:tr w:rsidR="00B52373" w:rsidRPr="000E7C59" w14:paraId="47C2E7A8" w14:textId="77777777" w:rsidTr="000E7C59">
        <w:trPr>
          <w:trHeight w:val="300"/>
        </w:trPr>
        <w:tc>
          <w:tcPr>
            <w:tcW w:w="1138" w:type="pct"/>
            <w:shd w:val="clear" w:color="auto" w:fill="auto"/>
            <w:noWrap/>
            <w:vAlign w:val="bottom"/>
            <w:hideMark/>
          </w:tcPr>
          <w:p w14:paraId="63CE78D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Black-headed Gull</w:t>
            </w:r>
          </w:p>
        </w:tc>
        <w:tc>
          <w:tcPr>
            <w:tcW w:w="1198" w:type="pct"/>
            <w:shd w:val="clear" w:color="auto" w:fill="auto"/>
            <w:noWrap/>
            <w:vAlign w:val="bottom"/>
            <w:hideMark/>
          </w:tcPr>
          <w:p w14:paraId="02FEFCA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ichthyaetus</w:t>
            </w:r>
          </w:p>
        </w:tc>
        <w:tc>
          <w:tcPr>
            <w:tcW w:w="539" w:type="pct"/>
            <w:shd w:val="clear" w:color="auto" w:fill="auto"/>
            <w:noWrap/>
            <w:vAlign w:val="center"/>
            <w:hideMark/>
          </w:tcPr>
          <w:p w14:paraId="0B2FEBD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48764D2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7D7B942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08F04EE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0610A627" w14:textId="77777777" w:rsidR="00B52373" w:rsidRPr="000E7C59" w:rsidRDefault="00B52373" w:rsidP="00B52373">
            <w:pPr>
              <w:jc w:val="center"/>
              <w:rPr>
                <w:rFonts w:ascii="Garamond" w:hAnsi="Garamond"/>
              </w:rPr>
            </w:pPr>
            <w:r w:rsidRPr="000E7C59">
              <w:rPr>
                <w:rFonts w:ascii="Garamond" w:hAnsi="Garamond"/>
              </w:rPr>
              <w:t>1 (1)</w:t>
            </w:r>
          </w:p>
        </w:tc>
      </w:tr>
      <w:tr w:rsidR="00B52373" w:rsidRPr="000E7C59" w14:paraId="5D50C3D5" w14:textId="77777777" w:rsidTr="000E7C59">
        <w:trPr>
          <w:trHeight w:val="300"/>
        </w:trPr>
        <w:tc>
          <w:tcPr>
            <w:tcW w:w="1138" w:type="pct"/>
            <w:shd w:val="clear" w:color="auto" w:fill="auto"/>
            <w:noWrap/>
            <w:vAlign w:val="bottom"/>
            <w:hideMark/>
          </w:tcPr>
          <w:p w14:paraId="1B3DE86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Common Black-headed Gull</w:t>
            </w:r>
          </w:p>
        </w:tc>
        <w:tc>
          <w:tcPr>
            <w:tcW w:w="1198" w:type="pct"/>
            <w:shd w:val="clear" w:color="auto" w:fill="auto"/>
            <w:noWrap/>
            <w:vAlign w:val="bottom"/>
            <w:hideMark/>
          </w:tcPr>
          <w:p w14:paraId="310A99F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ridibundus</w:t>
            </w:r>
          </w:p>
        </w:tc>
        <w:tc>
          <w:tcPr>
            <w:tcW w:w="539" w:type="pct"/>
            <w:shd w:val="clear" w:color="auto" w:fill="auto"/>
            <w:noWrap/>
            <w:vAlign w:val="center"/>
            <w:hideMark/>
          </w:tcPr>
          <w:p w14:paraId="7EC1F9B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296B36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1A6D7E6A"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9 (5)</w:t>
            </w:r>
          </w:p>
        </w:tc>
        <w:tc>
          <w:tcPr>
            <w:tcW w:w="569" w:type="pct"/>
            <w:shd w:val="clear" w:color="auto" w:fill="auto"/>
            <w:noWrap/>
            <w:vAlign w:val="center"/>
            <w:hideMark/>
          </w:tcPr>
          <w:p w14:paraId="7597760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4E98F736" w14:textId="77777777" w:rsidR="00B52373" w:rsidRPr="000E7C59" w:rsidRDefault="00B52373" w:rsidP="00B52373">
            <w:pPr>
              <w:jc w:val="center"/>
              <w:rPr>
                <w:rFonts w:ascii="Garamond" w:hAnsi="Garamond"/>
              </w:rPr>
            </w:pPr>
            <w:r w:rsidRPr="000E7C59">
              <w:rPr>
                <w:rFonts w:ascii="Garamond" w:hAnsi="Garamond"/>
              </w:rPr>
              <w:t>7</w:t>
            </w:r>
          </w:p>
        </w:tc>
      </w:tr>
      <w:tr w:rsidR="00B52373" w:rsidRPr="000E7C59" w14:paraId="489545D6" w14:textId="77777777" w:rsidTr="000E7C59">
        <w:trPr>
          <w:trHeight w:val="300"/>
        </w:trPr>
        <w:tc>
          <w:tcPr>
            <w:tcW w:w="1138" w:type="pct"/>
            <w:shd w:val="clear" w:color="auto" w:fill="auto"/>
            <w:noWrap/>
            <w:vAlign w:val="bottom"/>
            <w:hideMark/>
          </w:tcPr>
          <w:p w14:paraId="7E75ADD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Red-billed Tropicbird</w:t>
            </w:r>
          </w:p>
        </w:tc>
        <w:tc>
          <w:tcPr>
            <w:tcW w:w="1198" w:type="pct"/>
            <w:shd w:val="clear" w:color="auto" w:fill="auto"/>
            <w:noWrap/>
            <w:vAlign w:val="bottom"/>
            <w:hideMark/>
          </w:tcPr>
          <w:p w14:paraId="039A63A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aetheras</w:t>
            </w:r>
          </w:p>
        </w:tc>
        <w:tc>
          <w:tcPr>
            <w:tcW w:w="539" w:type="pct"/>
            <w:shd w:val="clear" w:color="auto" w:fill="auto"/>
            <w:noWrap/>
            <w:vAlign w:val="center"/>
            <w:hideMark/>
          </w:tcPr>
          <w:p w14:paraId="54ECC13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9BD883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171F7E0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(5)</w:t>
            </w:r>
          </w:p>
        </w:tc>
        <w:tc>
          <w:tcPr>
            <w:tcW w:w="569" w:type="pct"/>
            <w:shd w:val="clear" w:color="auto" w:fill="auto"/>
            <w:noWrap/>
            <w:vAlign w:val="center"/>
            <w:hideMark/>
          </w:tcPr>
          <w:p w14:paraId="2E32701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60020561" w14:textId="77777777" w:rsidR="00B52373" w:rsidRPr="000E7C59" w:rsidRDefault="00B52373" w:rsidP="00B52373">
            <w:pPr>
              <w:jc w:val="center"/>
              <w:rPr>
                <w:rFonts w:ascii="Garamond" w:hAnsi="Garamond"/>
              </w:rPr>
            </w:pPr>
            <w:r w:rsidRPr="000E7C59">
              <w:rPr>
                <w:rFonts w:ascii="Garamond" w:hAnsi="Garamond"/>
              </w:rPr>
              <w:t>1 (1)</w:t>
            </w:r>
          </w:p>
        </w:tc>
      </w:tr>
      <w:tr w:rsidR="00B52373" w:rsidRPr="000E7C59" w14:paraId="7B0C8D20" w14:textId="77777777" w:rsidTr="000E7C59">
        <w:trPr>
          <w:trHeight w:val="300"/>
        </w:trPr>
        <w:tc>
          <w:tcPr>
            <w:tcW w:w="1138" w:type="pct"/>
            <w:shd w:val="clear" w:color="auto" w:fill="auto"/>
            <w:noWrap/>
            <w:vAlign w:val="bottom"/>
            <w:hideMark/>
          </w:tcPr>
          <w:p w14:paraId="21A4F64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Black-legged Kittiwake</w:t>
            </w:r>
          </w:p>
        </w:tc>
        <w:tc>
          <w:tcPr>
            <w:tcW w:w="1198" w:type="pct"/>
            <w:shd w:val="clear" w:color="auto" w:fill="auto"/>
            <w:noWrap/>
            <w:vAlign w:val="bottom"/>
            <w:hideMark/>
          </w:tcPr>
          <w:p w14:paraId="50893CA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Rissa tridactyla</w:t>
            </w:r>
          </w:p>
        </w:tc>
        <w:tc>
          <w:tcPr>
            <w:tcW w:w="539" w:type="pct"/>
            <w:shd w:val="clear" w:color="auto" w:fill="auto"/>
            <w:noWrap/>
            <w:vAlign w:val="center"/>
            <w:hideMark/>
          </w:tcPr>
          <w:p w14:paraId="3BE9200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97F417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21FFCC5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4 (5)</w:t>
            </w:r>
          </w:p>
        </w:tc>
        <w:tc>
          <w:tcPr>
            <w:tcW w:w="569" w:type="pct"/>
            <w:shd w:val="clear" w:color="auto" w:fill="auto"/>
            <w:noWrap/>
            <w:vAlign w:val="center"/>
            <w:hideMark/>
          </w:tcPr>
          <w:p w14:paraId="6D4F42E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14C595B2"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4F9B7C07" w14:textId="77777777" w:rsidTr="000E7C59">
        <w:trPr>
          <w:trHeight w:val="300"/>
        </w:trPr>
        <w:tc>
          <w:tcPr>
            <w:tcW w:w="1138" w:type="pct"/>
            <w:shd w:val="clear" w:color="auto" w:fill="auto"/>
            <w:noWrap/>
            <w:vAlign w:val="bottom"/>
            <w:hideMark/>
          </w:tcPr>
          <w:p w14:paraId="2B8EFF0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Little Tern</w:t>
            </w:r>
          </w:p>
        </w:tc>
        <w:tc>
          <w:tcPr>
            <w:tcW w:w="1198" w:type="pct"/>
            <w:shd w:val="clear" w:color="auto" w:fill="auto"/>
            <w:noWrap/>
            <w:vAlign w:val="bottom"/>
            <w:hideMark/>
          </w:tcPr>
          <w:p w14:paraId="27DBB4C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albifrons</w:t>
            </w:r>
          </w:p>
        </w:tc>
        <w:tc>
          <w:tcPr>
            <w:tcW w:w="539" w:type="pct"/>
            <w:shd w:val="clear" w:color="auto" w:fill="auto"/>
            <w:noWrap/>
            <w:vAlign w:val="center"/>
            <w:hideMark/>
          </w:tcPr>
          <w:p w14:paraId="32B3C17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3512A7E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27C064C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(2)</w:t>
            </w:r>
          </w:p>
        </w:tc>
        <w:tc>
          <w:tcPr>
            <w:tcW w:w="569" w:type="pct"/>
            <w:shd w:val="clear" w:color="auto" w:fill="auto"/>
            <w:noWrap/>
            <w:vAlign w:val="center"/>
            <w:hideMark/>
          </w:tcPr>
          <w:p w14:paraId="1AE6AC37"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(2)</w:t>
            </w:r>
          </w:p>
        </w:tc>
        <w:tc>
          <w:tcPr>
            <w:tcW w:w="449" w:type="pct"/>
            <w:shd w:val="clear" w:color="auto" w:fill="auto"/>
            <w:noWrap/>
            <w:vAlign w:val="center"/>
          </w:tcPr>
          <w:p w14:paraId="1E697ADF"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0C1017C7" w14:textId="77777777" w:rsidTr="000E7C59">
        <w:trPr>
          <w:trHeight w:val="300"/>
        </w:trPr>
        <w:tc>
          <w:tcPr>
            <w:tcW w:w="1138" w:type="pct"/>
            <w:shd w:val="clear" w:color="auto" w:fill="auto"/>
            <w:noWrap/>
            <w:vAlign w:val="bottom"/>
            <w:hideMark/>
          </w:tcPr>
          <w:p w14:paraId="1AF1E92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Common Tern</w:t>
            </w:r>
          </w:p>
        </w:tc>
        <w:tc>
          <w:tcPr>
            <w:tcW w:w="1198" w:type="pct"/>
            <w:shd w:val="clear" w:color="auto" w:fill="auto"/>
            <w:noWrap/>
            <w:vAlign w:val="bottom"/>
            <w:hideMark/>
          </w:tcPr>
          <w:p w14:paraId="4D8ADB2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hirundo</w:t>
            </w:r>
          </w:p>
        </w:tc>
        <w:tc>
          <w:tcPr>
            <w:tcW w:w="539" w:type="pct"/>
            <w:shd w:val="clear" w:color="auto" w:fill="auto"/>
            <w:noWrap/>
            <w:vAlign w:val="center"/>
            <w:hideMark/>
          </w:tcPr>
          <w:p w14:paraId="6307554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2B5EFE9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7659245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18</w:t>
            </w:r>
          </w:p>
        </w:tc>
        <w:tc>
          <w:tcPr>
            <w:tcW w:w="569" w:type="pct"/>
            <w:shd w:val="clear" w:color="auto" w:fill="auto"/>
            <w:noWrap/>
            <w:vAlign w:val="center"/>
            <w:hideMark/>
          </w:tcPr>
          <w:p w14:paraId="54D32C3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445500E5"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0F5057CF" w14:textId="77777777" w:rsidTr="000E7C59">
        <w:trPr>
          <w:trHeight w:val="300"/>
        </w:trPr>
        <w:tc>
          <w:tcPr>
            <w:tcW w:w="1138" w:type="pct"/>
            <w:shd w:val="clear" w:color="auto" w:fill="auto"/>
            <w:noWrap/>
            <w:vAlign w:val="bottom"/>
            <w:hideMark/>
          </w:tcPr>
          <w:p w14:paraId="606CE4D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Gull-billed Tern</w:t>
            </w:r>
          </w:p>
        </w:tc>
        <w:tc>
          <w:tcPr>
            <w:tcW w:w="1198" w:type="pct"/>
            <w:shd w:val="clear" w:color="auto" w:fill="auto"/>
            <w:noWrap/>
            <w:vAlign w:val="bottom"/>
            <w:hideMark/>
          </w:tcPr>
          <w:p w14:paraId="4C92F04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nilotica</w:t>
            </w:r>
          </w:p>
        </w:tc>
        <w:tc>
          <w:tcPr>
            <w:tcW w:w="539" w:type="pct"/>
            <w:shd w:val="clear" w:color="auto" w:fill="auto"/>
            <w:noWrap/>
            <w:vAlign w:val="center"/>
            <w:hideMark/>
          </w:tcPr>
          <w:p w14:paraId="3C17CEA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85F726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00B4807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14 (1)</w:t>
            </w:r>
          </w:p>
        </w:tc>
        <w:tc>
          <w:tcPr>
            <w:tcW w:w="569" w:type="pct"/>
            <w:shd w:val="clear" w:color="auto" w:fill="auto"/>
            <w:noWrap/>
            <w:vAlign w:val="center"/>
            <w:hideMark/>
          </w:tcPr>
          <w:p w14:paraId="27B0D46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45D173B2" w14:textId="77777777" w:rsidR="00B52373" w:rsidRPr="000E7C59" w:rsidRDefault="00B52373" w:rsidP="00B52373">
            <w:pPr>
              <w:jc w:val="center"/>
              <w:rPr>
                <w:rFonts w:ascii="Garamond" w:hAnsi="Garamond"/>
              </w:rPr>
            </w:pPr>
            <w:r w:rsidRPr="000E7C59">
              <w:rPr>
                <w:rFonts w:ascii="Garamond" w:hAnsi="Garamond"/>
              </w:rPr>
              <w:t>9</w:t>
            </w:r>
          </w:p>
        </w:tc>
      </w:tr>
      <w:tr w:rsidR="00B52373" w:rsidRPr="000E7C59" w14:paraId="5D369E37" w14:textId="77777777" w:rsidTr="000E7C59">
        <w:trPr>
          <w:trHeight w:val="300"/>
        </w:trPr>
        <w:tc>
          <w:tcPr>
            <w:tcW w:w="1138" w:type="pct"/>
            <w:shd w:val="clear" w:color="auto" w:fill="auto"/>
            <w:noWrap/>
            <w:vAlign w:val="bottom"/>
            <w:hideMark/>
          </w:tcPr>
          <w:p w14:paraId="18455DC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Arctic Tern</w:t>
            </w:r>
          </w:p>
        </w:tc>
        <w:tc>
          <w:tcPr>
            <w:tcW w:w="1198" w:type="pct"/>
            <w:shd w:val="clear" w:color="auto" w:fill="auto"/>
            <w:noWrap/>
            <w:vAlign w:val="bottom"/>
            <w:hideMark/>
          </w:tcPr>
          <w:p w14:paraId="382BF41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paradisaea</w:t>
            </w:r>
          </w:p>
        </w:tc>
        <w:tc>
          <w:tcPr>
            <w:tcW w:w="539" w:type="pct"/>
            <w:shd w:val="clear" w:color="auto" w:fill="auto"/>
            <w:noWrap/>
            <w:vAlign w:val="center"/>
            <w:hideMark/>
          </w:tcPr>
          <w:p w14:paraId="093ECFF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49BC515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5889CCC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(2)</w:t>
            </w:r>
          </w:p>
        </w:tc>
        <w:tc>
          <w:tcPr>
            <w:tcW w:w="569" w:type="pct"/>
            <w:shd w:val="clear" w:color="auto" w:fill="auto"/>
            <w:noWrap/>
            <w:vAlign w:val="center"/>
            <w:hideMark/>
          </w:tcPr>
          <w:p w14:paraId="3980C08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1B6718FF" w14:textId="77777777" w:rsidR="00B52373" w:rsidRPr="000E7C59" w:rsidRDefault="00B52373" w:rsidP="00B52373">
            <w:pPr>
              <w:jc w:val="center"/>
              <w:rPr>
                <w:rFonts w:ascii="Garamond" w:hAnsi="Garamond"/>
              </w:rPr>
            </w:pPr>
            <w:r w:rsidRPr="000E7C59">
              <w:rPr>
                <w:rFonts w:ascii="Garamond" w:hAnsi="Garamond"/>
              </w:rPr>
              <w:t>1 (1)</w:t>
            </w:r>
          </w:p>
        </w:tc>
      </w:tr>
      <w:tr w:rsidR="00B52373" w:rsidRPr="000E7C59" w14:paraId="1265832E" w14:textId="77777777" w:rsidTr="000E7C59">
        <w:trPr>
          <w:trHeight w:val="300"/>
        </w:trPr>
        <w:tc>
          <w:tcPr>
            <w:tcW w:w="1138" w:type="pct"/>
            <w:shd w:val="clear" w:color="auto" w:fill="auto"/>
            <w:noWrap/>
            <w:vAlign w:val="bottom"/>
            <w:hideMark/>
          </w:tcPr>
          <w:p w14:paraId="13608AE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Saunder’s Tern</w:t>
            </w:r>
          </w:p>
        </w:tc>
        <w:tc>
          <w:tcPr>
            <w:tcW w:w="1198" w:type="pct"/>
            <w:shd w:val="clear" w:color="auto" w:fill="auto"/>
            <w:noWrap/>
            <w:vAlign w:val="bottom"/>
            <w:hideMark/>
          </w:tcPr>
          <w:p w14:paraId="79BEBC53"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saundersi</w:t>
            </w:r>
          </w:p>
        </w:tc>
        <w:tc>
          <w:tcPr>
            <w:tcW w:w="539" w:type="pct"/>
            <w:shd w:val="clear" w:color="auto" w:fill="auto"/>
            <w:noWrap/>
            <w:vAlign w:val="center"/>
            <w:hideMark/>
          </w:tcPr>
          <w:p w14:paraId="254BC3A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69C942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1FEDBEB8"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7EBA650B"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4FC34CC8" w14:textId="77777777" w:rsidR="00B52373" w:rsidRPr="000E7C59" w:rsidRDefault="00B52373" w:rsidP="00B52373">
            <w:pPr>
              <w:jc w:val="center"/>
              <w:rPr>
                <w:rFonts w:ascii="Garamond" w:hAnsi="Garamond"/>
              </w:rPr>
            </w:pPr>
            <w:r w:rsidRPr="000E7C59">
              <w:rPr>
                <w:rFonts w:ascii="Garamond" w:hAnsi="Garamond"/>
              </w:rPr>
              <w:t>9</w:t>
            </w:r>
          </w:p>
        </w:tc>
      </w:tr>
      <w:tr w:rsidR="00B52373" w:rsidRPr="000E7C59" w14:paraId="245F2A80" w14:textId="77777777" w:rsidTr="000E7C59">
        <w:trPr>
          <w:trHeight w:val="300"/>
        </w:trPr>
        <w:tc>
          <w:tcPr>
            <w:tcW w:w="1138" w:type="pct"/>
            <w:shd w:val="clear" w:color="auto" w:fill="auto"/>
            <w:noWrap/>
            <w:vAlign w:val="bottom"/>
            <w:hideMark/>
          </w:tcPr>
          <w:p w14:paraId="5B662C1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Antarctic Tern</w:t>
            </w:r>
          </w:p>
        </w:tc>
        <w:tc>
          <w:tcPr>
            <w:tcW w:w="1198" w:type="pct"/>
            <w:shd w:val="clear" w:color="auto" w:fill="auto"/>
            <w:noWrap/>
            <w:vAlign w:val="bottom"/>
            <w:hideMark/>
          </w:tcPr>
          <w:p w14:paraId="79B73B69"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vittata</w:t>
            </w:r>
          </w:p>
        </w:tc>
        <w:tc>
          <w:tcPr>
            <w:tcW w:w="539" w:type="pct"/>
            <w:shd w:val="clear" w:color="auto" w:fill="auto"/>
            <w:noWrap/>
            <w:vAlign w:val="center"/>
            <w:hideMark/>
          </w:tcPr>
          <w:p w14:paraId="056F140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160CF3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49FAA6C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2FDC2D4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2CC1DD9A" w14:textId="77777777" w:rsidR="00B52373" w:rsidRPr="000E7C59" w:rsidRDefault="00B52373" w:rsidP="00B52373">
            <w:pPr>
              <w:jc w:val="center"/>
              <w:rPr>
                <w:rFonts w:ascii="Garamond" w:hAnsi="Garamond"/>
              </w:rPr>
            </w:pPr>
            <w:r w:rsidRPr="000E7C59">
              <w:rPr>
                <w:rFonts w:ascii="Garamond" w:hAnsi="Garamond"/>
              </w:rPr>
              <w:t>6</w:t>
            </w:r>
          </w:p>
        </w:tc>
      </w:tr>
      <w:tr w:rsidR="00B52373" w:rsidRPr="000E7C59" w14:paraId="223046CA" w14:textId="77777777" w:rsidTr="000E7C59">
        <w:trPr>
          <w:trHeight w:val="300"/>
        </w:trPr>
        <w:tc>
          <w:tcPr>
            <w:tcW w:w="1138" w:type="pct"/>
            <w:shd w:val="clear" w:color="auto" w:fill="auto"/>
            <w:noWrap/>
            <w:vAlign w:val="bottom"/>
            <w:hideMark/>
          </w:tcPr>
          <w:p w14:paraId="71EE23E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Masked Booby</w:t>
            </w:r>
          </w:p>
        </w:tc>
        <w:tc>
          <w:tcPr>
            <w:tcW w:w="1198" w:type="pct"/>
            <w:shd w:val="clear" w:color="auto" w:fill="auto"/>
            <w:noWrap/>
            <w:vAlign w:val="bottom"/>
            <w:hideMark/>
          </w:tcPr>
          <w:p w14:paraId="57E41F9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Sula dactylatra</w:t>
            </w:r>
          </w:p>
        </w:tc>
        <w:tc>
          <w:tcPr>
            <w:tcW w:w="539" w:type="pct"/>
            <w:shd w:val="clear" w:color="auto" w:fill="auto"/>
            <w:noWrap/>
            <w:vAlign w:val="center"/>
            <w:hideMark/>
          </w:tcPr>
          <w:p w14:paraId="659DF45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7B3CF2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Decreasing</w:t>
            </w:r>
          </w:p>
        </w:tc>
        <w:tc>
          <w:tcPr>
            <w:tcW w:w="449" w:type="pct"/>
            <w:shd w:val="clear" w:color="auto" w:fill="auto"/>
            <w:noWrap/>
            <w:vAlign w:val="center"/>
            <w:hideMark/>
          </w:tcPr>
          <w:p w14:paraId="481ED65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69" w:type="pct"/>
            <w:shd w:val="clear" w:color="auto" w:fill="auto"/>
            <w:noWrap/>
            <w:vAlign w:val="center"/>
            <w:hideMark/>
          </w:tcPr>
          <w:p w14:paraId="6210E8D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3DC0A2BF" w14:textId="77777777" w:rsidR="00B52373" w:rsidRPr="000E7C59" w:rsidRDefault="00B52373" w:rsidP="00B52373">
            <w:pPr>
              <w:jc w:val="center"/>
              <w:rPr>
                <w:rFonts w:ascii="Garamond" w:hAnsi="Garamond"/>
              </w:rPr>
            </w:pPr>
            <w:r w:rsidRPr="000E7C59">
              <w:rPr>
                <w:rFonts w:ascii="Garamond" w:hAnsi="Garamond"/>
              </w:rPr>
              <w:t>3</w:t>
            </w:r>
          </w:p>
        </w:tc>
      </w:tr>
      <w:tr w:rsidR="00B52373" w:rsidRPr="000E7C59" w14:paraId="60E159BD" w14:textId="77777777" w:rsidTr="000E7C59">
        <w:trPr>
          <w:trHeight w:val="300"/>
        </w:trPr>
        <w:tc>
          <w:tcPr>
            <w:tcW w:w="1138" w:type="pct"/>
            <w:shd w:val="clear" w:color="auto" w:fill="auto"/>
            <w:noWrap/>
            <w:vAlign w:val="bottom"/>
            <w:hideMark/>
          </w:tcPr>
          <w:p w14:paraId="31187F3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Brown Noddy</w:t>
            </w:r>
          </w:p>
        </w:tc>
        <w:tc>
          <w:tcPr>
            <w:tcW w:w="1198" w:type="pct"/>
            <w:shd w:val="clear" w:color="auto" w:fill="auto"/>
            <w:noWrap/>
            <w:vAlign w:val="bottom"/>
            <w:hideMark/>
          </w:tcPr>
          <w:p w14:paraId="13D50D9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stolidus</w:t>
            </w:r>
          </w:p>
        </w:tc>
        <w:tc>
          <w:tcPr>
            <w:tcW w:w="539" w:type="pct"/>
            <w:shd w:val="clear" w:color="auto" w:fill="auto"/>
            <w:noWrap/>
            <w:vAlign w:val="center"/>
            <w:hideMark/>
          </w:tcPr>
          <w:p w14:paraId="6F762A1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2338EFC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5A54374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 (7)</w:t>
            </w:r>
          </w:p>
        </w:tc>
        <w:tc>
          <w:tcPr>
            <w:tcW w:w="569" w:type="pct"/>
            <w:shd w:val="clear" w:color="auto" w:fill="auto"/>
            <w:noWrap/>
            <w:vAlign w:val="center"/>
            <w:hideMark/>
          </w:tcPr>
          <w:p w14:paraId="6BDA8F2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(1)</w:t>
            </w:r>
          </w:p>
        </w:tc>
        <w:tc>
          <w:tcPr>
            <w:tcW w:w="449" w:type="pct"/>
            <w:shd w:val="clear" w:color="auto" w:fill="auto"/>
            <w:noWrap/>
            <w:vAlign w:val="center"/>
          </w:tcPr>
          <w:p w14:paraId="3AB22FD2"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396FC4E9" w14:textId="77777777" w:rsidTr="000E7C59">
        <w:trPr>
          <w:trHeight w:val="300"/>
        </w:trPr>
        <w:tc>
          <w:tcPr>
            <w:tcW w:w="1138" w:type="pct"/>
            <w:shd w:val="clear" w:color="auto" w:fill="auto"/>
            <w:noWrap/>
            <w:vAlign w:val="bottom"/>
            <w:hideMark/>
          </w:tcPr>
          <w:p w14:paraId="403C885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 Noddy</w:t>
            </w:r>
          </w:p>
        </w:tc>
        <w:tc>
          <w:tcPr>
            <w:tcW w:w="1198" w:type="pct"/>
            <w:shd w:val="clear" w:color="auto" w:fill="auto"/>
            <w:noWrap/>
            <w:vAlign w:val="bottom"/>
            <w:hideMark/>
          </w:tcPr>
          <w:p w14:paraId="6D467167"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tenuirostris</w:t>
            </w:r>
          </w:p>
        </w:tc>
        <w:tc>
          <w:tcPr>
            <w:tcW w:w="539" w:type="pct"/>
            <w:shd w:val="clear" w:color="auto" w:fill="auto"/>
            <w:noWrap/>
            <w:vAlign w:val="center"/>
            <w:hideMark/>
          </w:tcPr>
          <w:p w14:paraId="42795E6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4528458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350116C7"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05D3A0F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22D3FBCE" w14:textId="77777777" w:rsidR="00B52373" w:rsidRPr="000E7C59" w:rsidRDefault="00B52373" w:rsidP="00B52373">
            <w:pPr>
              <w:jc w:val="center"/>
              <w:rPr>
                <w:rFonts w:ascii="Garamond" w:hAnsi="Garamond"/>
              </w:rPr>
            </w:pPr>
            <w:r w:rsidRPr="000E7C59">
              <w:rPr>
                <w:rFonts w:ascii="Garamond" w:hAnsi="Garamond"/>
              </w:rPr>
              <w:t>1 (2)</w:t>
            </w:r>
          </w:p>
        </w:tc>
      </w:tr>
      <w:tr w:rsidR="00B52373" w:rsidRPr="000E7C59" w14:paraId="51F63E3C" w14:textId="77777777" w:rsidTr="000E7C59">
        <w:trPr>
          <w:trHeight w:val="300"/>
        </w:trPr>
        <w:tc>
          <w:tcPr>
            <w:tcW w:w="1138" w:type="pct"/>
            <w:shd w:val="clear" w:color="auto" w:fill="auto"/>
            <w:noWrap/>
            <w:vAlign w:val="bottom"/>
            <w:hideMark/>
          </w:tcPr>
          <w:p w14:paraId="0FE1E58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Yellow-legged Gull</w:t>
            </w:r>
          </w:p>
        </w:tc>
        <w:tc>
          <w:tcPr>
            <w:tcW w:w="1198" w:type="pct"/>
            <w:shd w:val="clear" w:color="auto" w:fill="auto"/>
            <w:noWrap/>
            <w:vAlign w:val="bottom"/>
            <w:hideMark/>
          </w:tcPr>
          <w:p w14:paraId="682F3F7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cachinnans</w:t>
            </w:r>
          </w:p>
        </w:tc>
        <w:tc>
          <w:tcPr>
            <w:tcW w:w="539" w:type="pct"/>
            <w:shd w:val="clear" w:color="auto" w:fill="auto"/>
            <w:noWrap/>
            <w:vAlign w:val="center"/>
            <w:hideMark/>
          </w:tcPr>
          <w:p w14:paraId="77A18BE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0B80B2B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635537A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5744D057"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05F98F2C"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07578810" w14:textId="77777777" w:rsidTr="000E7C59">
        <w:trPr>
          <w:trHeight w:val="300"/>
        </w:trPr>
        <w:tc>
          <w:tcPr>
            <w:tcW w:w="1138" w:type="pct"/>
            <w:shd w:val="clear" w:color="auto" w:fill="auto"/>
            <w:noWrap/>
            <w:vAlign w:val="bottom"/>
            <w:hideMark/>
          </w:tcPr>
          <w:p w14:paraId="6EBE66E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Grey-headed Gull</w:t>
            </w:r>
          </w:p>
        </w:tc>
        <w:tc>
          <w:tcPr>
            <w:tcW w:w="1198" w:type="pct"/>
            <w:shd w:val="clear" w:color="auto" w:fill="auto"/>
            <w:noWrap/>
            <w:vAlign w:val="bottom"/>
            <w:hideMark/>
          </w:tcPr>
          <w:p w14:paraId="197F77D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cirrocephalus</w:t>
            </w:r>
          </w:p>
        </w:tc>
        <w:tc>
          <w:tcPr>
            <w:tcW w:w="539" w:type="pct"/>
            <w:shd w:val="clear" w:color="auto" w:fill="auto"/>
            <w:noWrap/>
            <w:vAlign w:val="center"/>
            <w:hideMark/>
          </w:tcPr>
          <w:p w14:paraId="4A25B37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236200A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01C07B5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14 (4)</w:t>
            </w:r>
          </w:p>
        </w:tc>
        <w:tc>
          <w:tcPr>
            <w:tcW w:w="569" w:type="pct"/>
            <w:shd w:val="clear" w:color="auto" w:fill="auto"/>
            <w:noWrap/>
            <w:vAlign w:val="center"/>
            <w:hideMark/>
          </w:tcPr>
          <w:p w14:paraId="504761B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5D7C5F0E" w14:textId="77777777" w:rsidR="00B52373" w:rsidRPr="000E7C59" w:rsidRDefault="00B52373" w:rsidP="00B52373">
            <w:pPr>
              <w:jc w:val="center"/>
              <w:rPr>
                <w:rFonts w:ascii="Garamond" w:hAnsi="Garamond"/>
              </w:rPr>
            </w:pPr>
            <w:r w:rsidRPr="000E7C59">
              <w:rPr>
                <w:rFonts w:ascii="Garamond" w:hAnsi="Garamond"/>
              </w:rPr>
              <w:t>3 (2)</w:t>
            </w:r>
          </w:p>
        </w:tc>
      </w:tr>
      <w:tr w:rsidR="00B52373" w:rsidRPr="000E7C59" w14:paraId="11C221B4" w14:textId="77777777" w:rsidTr="000E7C59">
        <w:trPr>
          <w:trHeight w:val="300"/>
        </w:trPr>
        <w:tc>
          <w:tcPr>
            <w:tcW w:w="1138" w:type="pct"/>
            <w:shd w:val="clear" w:color="auto" w:fill="auto"/>
            <w:noWrap/>
            <w:vAlign w:val="bottom"/>
            <w:hideMark/>
          </w:tcPr>
          <w:p w14:paraId="440B777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Mediterranean Gull</w:t>
            </w:r>
          </w:p>
        </w:tc>
        <w:tc>
          <w:tcPr>
            <w:tcW w:w="1198" w:type="pct"/>
            <w:shd w:val="clear" w:color="auto" w:fill="auto"/>
            <w:noWrap/>
            <w:vAlign w:val="bottom"/>
            <w:hideMark/>
          </w:tcPr>
          <w:p w14:paraId="06F3368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melanocephalus</w:t>
            </w:r>
          </w:p>
        </w:tc>
        <w:tc>
          <w:tcPr>
            <w:tcW w:w="539" w:type="pct"/>
            <w:shd w:val="clear" w:color="auto" w:fill="auto"/>
            <w:noWrap/>
            <w:vAlign w:val="center"/>
            <w:hideMark/>
          </w:tcPr>
          <w:p w14:paraId="3B7E824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F59877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28AF6CC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(2)</w:t>
            </w:r>
          </w:p>
        </w:tc>
        <w:tc>
          <w:tcPr>
            <w:tcW w:w="569" w:type="pct"/>
            <w:shd w:val="clear" w:color="auto" w:fill="auto"/>
            <w:noWrap/>
            <w:vAlign w:val="center"/>
            <w:hideMark/>
          </w:tcPr>
          <w:p w14:paraId="6CECC1C4"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51D2743D" w14:textId="77777777" w:rsidR="00B52373" w:rsidRPr="000E7C59" w:rsidRDefault="00B52373" w:rsidP="00B52373">
            <w:pPr>
              <w:jc w:val="center"/>
              <w:rPr>
                <w:rFonts w:ascii="Garamond" w:hAnsi="Garamond"/>
              </w:rPr>
            </w:pPr>
            <w:r w:rsidRPr="000E7C59">
              <w:rPr>
                <w:rFonts w:ascii="Garamond" w:hAnsi="Garamond"/>
              </w:rPr>
              <w:t>1 (2)</w:t>
            </w:r>
          </w:p>
        </w:tc>
      </w:tr>
      <w:tr w:rsidR="00B52373" w:rsidRPr="000E7C59" w14:paraId="565E8F3B" w14:textId="77777777" w:rsidTr="000E7C59">
        <w:trPr>
          <w:trHeight w:val="300"/>
        </w:trPr>
        <w:tc>
          <w:tcPr>
            <w:tcW w:w="1138" w:type="pct"/>
            <w:shd w:val="clear" w:color="auto" w:fill="auto"/>
            <w:noWrap/>
            <w:vAlign w:val="bottom"/>
            <w:hideMark/>
          </w:tcPr>
          <w:p w14:paraId="5F93AC3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White-tailed Tropicbird</w:t>
            </w:r>
          </w:p>
        </w:tc>
        <w:tc>
          <w:tcPr>
            <w:tcW w:w="1198" w:type="pct"/>
            <w:shd w:val="clear" w:color="auto" w:fill="auto"/>
            <w:noWrap/>
            <w:vAlign w:val="bottom"/>
            <w:hideMark/>
          </w:tcPr>
          <w:p w14:paraId="3F41975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lepturus</w:t>
            </w:r>
          </w:p>
        </w:tc>
        <w:tc>
          <w:tcPr>
            <w:tcW w:w="539" w:type="pct"/>
            <w:shd w:val="clear" w:color="auto" w:fill="auto"/>
            <w:noWrap/>
            <w:vAlign w:val="center"/>
            <w:hideMark/>
          </w:tcPr>
          <w:p w14:paraId="5256A4C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0FCB33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5974636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7 (3)</w:t>
            </w:r>
          </w:p>
        </w:tc>
        <w:tc>
          <w:tcPr>
            <w:tcW w:w="569" w:type="pct"/>
            <w:shd w:val="clear" w:color="auto" w:fill="auto"/>
            <w:noWrap/>
            <w:vAlign w:val="center"/>
            <w:hideMark/>
          </w:tcPr>
          <w:p w14:paraId="611559A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(1)</w:t>
            </w:r>
          </w:p>
        </w:tc>
        <w:tc>
          <w:tcPr>
            <w:tcW w:w="449" w:type="pct"/>
            <w:shd w:val="clear" w:color="auto" w:fill="auto"/>
            <w:noWrap/>
            <w:vAlign w:val="center"/>
          </w:tcPr>
          <w:p w14:paraId="0B1C43B8" w14:textId="77777777" w:rsidR="00B52373" w:rsidRPr="000E7C59" w:rsidRDefault="00B52373" w:rsidP="00B52373">
            <w:pPr>
              <w:jc w:val="center"/>
              <w:rPr>
                <w:rFonts w:ascii="Garamond" w:hAnsi="Garamond"/>
              </w:rPr>
            </w:pPr>
            <w:r w:rsidRPr="000E7C59">
              <w:rPr>
                <w:rFonts w:ascii="Garamond" w:hAnsi="Garamond"/>
              </w:rPr>
              <w:t>3</w:t>
            </w:r>
          </w:p>
        </w:tc>
      </w:tr>
      <w:tr w:rsidR="00B52373" w:rsidRPr="000E7C59" w14:paraId="4F922301" w14:textId="77777777" w:rsidTr="000E7C59">
        <w:trPr>
          <w:trHeight w:val="300"/>
        </w:trPr>
        <w:tc>
          <w:tcPr>
            <w:tcW w:w="1138" w:type="pct"/>
            <w:shd w:val="clear" w:color="auto" w:fill="auto"/>
            <w:noWrap/>
            <w:vAlign w:val="bottom"/>
            <w:hideMark/>
          </w:tcPr>
          <w:p w14:paraId="04A9BCC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Red-tailed Tropicbird</w:t>
            </w:r>
          </w:p>
        </w:tc>
        <w:tc>
          <w:tcPr>
            <w:tcW w:w="1198" w:type="pct"/>
            <w:shd w:val="clear" w:color="auto" w:fill="auto"/>
            <w:noWrap/>
            <w:vAlign w:val="bottom"/>
            <w:hideMark/>
          </w:tcPr>
          <w:p w14:paraId="7EBBD8C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rubricauda</w:t>
            </w:r>
          </w:p>
        </w:tc>
        <w:tc>
          <w:tcPr>
            <w:tcW w:w="539" w:type="pct"/>
            <w:shd w:val="clear" w:color="auto" w:fill="auto"/>
            <w:noWrap/>
            <w:vAlign w:val="center"/>
            <w:hideMark/>
          </w:tcPr>
          <w:p w14:paraId="0779781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5A00934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631EAF8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2B3FE83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4DBC6597" w14:textId="77777777" w:rsidR="00B52373" w:rsidRPr="000E7C59" w:rsidRDefault="00B52373" w:rsidP="00B52373">
            <w:pPr>
              <w:jc w:val="center"/>
              <w:rPr>
                <w:rFonts w:ascii="Garamond" w:hAnsi="Garamond"/>
              </w:rPr>
            </w:pPr>
            <w:r w:rsidRPr="000E7C59">
              <w:rPr>
                <w:rFonts w:ascii="Garamond" w:hAnsi="Garamond"/>
              </w:rPr>
              <w:t>6 (2)</w:t>
            </w:r>
          </w:p>
        </w:tc>
      </w:tr>
      <w:tr w:rsidR="00B52373" w:rsidRPr="000E7C59" w14:paraId="05F25ED8" w14:textId="77777777" w:rsidTr="000E7C59">
        <w:trPr>
          <w:trHeight w:val="300"/>
        </w:trPr>
        <w:tc>
          <w:tcPr>
            <w:tcW w:w="1138" w:type="pct"/>
            <w:shd w:val="clear" w:color="auto" w:fill="auto"/>
            <w:noWrap/>
            <w:vAlign w:val="bottom"/>
            <w:hideMark/>
          </w:tcPr>
          <w:p w14:paraId="3455AC5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Long-tailed Skua</w:t>
            </w:r>
          </w:p>
        </w:tc>
        <w:tc>
          <w:tcPr>
            <w:tcW w:w="1198" w:type="pct"/>
            <w:shd w:val="clear" w:color="auto" w:fill="auto"/>
            <w:noWrap/>
            <w:vAlign w:val="bottom"/>
            <w:hideMark/>
          </w:tcPr>
          <w:p w14:paraId="55C14A5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longicaudus</w:t>
            </w:r>
          </w:p>
        </w:tc>
        <w:tc>
          <w:tcPr>
            <w:tcW w:w="539" w:type="pct"/>
            <w:shd w:val="clear" w:color="auto" w:fill="auto"/>
            <w:noWrap/>
            <w:vAlign w:val="center"/>
            <w:hideMark/>
          </w:tcPr>
          <w:p w14:paraId="734CCE8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49D023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766ACFB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w:t>
            </w:r>
          </w:p>
        </w:tc>
        <w:tc>
          <w:tcPr>
            <w:tcW w:w="569" w:type="pct"/>
            <w:shd w:val="clear" w:color="auto" w:fill="auto"/>
            <w:noWrap/>
            <w:vAlign w:val="center"/>
            <w:hideMark/>
          </w:tcPr>
          <w:p w14:paraId="7AAFBA9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4295BFF8"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16D2D089" w14:textId="77777777" w:rsidTr="000E7C59">
        <w:trPr>
          <w:trHeight w:val="300"/>
        </w:trPr>
        <w:tc>
          <w:tcPr>
            <w:tcW w:w="1138" w:type="pct"/>
            <w:shd w:val="clear" w:color="auto" w:fill="auto"/>
            <w:noWrap/>
            <w:vAlign w:val="bottom"/>
            <w:hideMark/>
          </w:tcPr>
          <w:p w14:paraId="3E2D3E7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Skua</w:t>
            </w:r>
          </w:p>
        </w:tc>
        <w:tc>
          <w:tcPr>
            <w:tcW w:w="1198" w:type="pct"/>
            <w:shd w:val="clear" w:color="auto" w:fill="auto"/>
            <w:noWrap/>
            <w:vAlign w:val="bottom"/>
            <w:hideMark/>
          </w:tcPr>
          <w:p w14:paraId="68C2255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skua</w:t>
            </w:r>
          </w:p>
        </w:tc>
        <w:tc>
          <w:tcPr>
            <w:tcW w:w="539" w:type="pct"/>
            <w:shd w:val="clear" w:color="auto" w:fill="auto"/>
            <w:noWrap/>
            <w:vAlign w:val="center"/>
            <w:hideMark/>
          </w:tcPr>
          <w:p w14:paraId="7B1F205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429A4F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7CAA8A7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 (5)</w:t>
            </w:r>
          </w:p>
        </w:tc>
        <w:tc>
          <w:tcPr>
            <w:tcW w:w="569" w:type="pct"/>
            <w:shd w:val="clear" w:color="auto" w:fill="auto"/>
            <w:noWrap/>
            <w:vAlign w:val="center"/>
            <w:hideMark/>
          </w:tcPr>
          <w:p w14:paraId="358E14D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26C2B627" w14:textId="77777777" w:rsidR="00B52373" w:rsidRPr="000E7C59" w:rsidRDefault="00B52373" w:rsidP="00B52373">
            <w:pPr>
              <w:jc w:val="center"/>
              <w:rPr>
                <w:rFonts w:ascii="Garamond" w:hAnsi="Garamond"/>
              </w:rPr>
            </w:pPr>
          </w:p>
        </w:tc>
      </w:tr>
      <w:tr w:rsidR="00B52373" w:rsidRPr="000E7C59" w14:paraId="4FA3F828" w14:textId="77777777" w:rsidTr="000E7C59">
        <w:trPr>
          <w:trHeight w:val="300"/>
        </w:trPr>
        <w:tc>
          <w:tcPr>
            <w:tcW w:w="1138" w:type="pct"/>
            <w:shd w:val="clear" w:color="auto" w:fill="auto"/>
            <w:noWrap/>
            <w:vAlign w:val="bottom"/>
            <w:hideMark/>
          </w:tcPr>
          <w:p w14:paraId="3096CD7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Lesser-crested Tern</w:t>
            </w:r>
          </w:p>
        </w:tc>
        <w:tc>
          <w:tcPr>
            <w:tcW w:w="1198" w:type="pct"/>
            <w:shd w:val="clear" w:color="auto" w:fill="auto"/>
            <w:noWrap/>
            <w:vAlign w:val="bottom"/>
            <w:hideMark/>
          </w:tcPr>
          <w:p w14:paraId="24563DA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bengalensis</w:t>
            </w:r>
          </w:p>
        </w:tc>
        <w:tc>
          <w:tcPr>
            <w:tcW w:w="539" w:type="pct"/>
            <w:shd w:val="clear" w:color="auto" w:fill="auto"/>
            <w:noWrap/>
            <w:vAlign w:val="center"/>
            <w:hideMark/>
          </w:tcPr>
          <w:p w14:paraId="1B890D1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3C6D1E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2D6FD33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4 (2)</w:t>
            </w:r>
          </w:p>
        </w:tc>
        <w:tc>
          <w:tcPr>
            <w:tcW w:w="569" w:type="pct"/>
            <w:shd w:val="clear" w:color="auto" w:fill="auto"/>
            <w:noWrap/>
            <w:vAlign w:val="center"/>
            <w:hideMark/>
          </w:tcPr>
          <w:p w14:paraId="3606399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27DC75E7"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1498B80D" w14:textId="77777777" w:rsidTr="000E7C59">
        <w:trPr>
          <w:trHeight w:val="300"/>
        </w:trPr>
        <w:tc>
          <w:tcPr>
            <w:tcW w:w="1138" w:type="pct"/>
            <w:shd w:val="clear" w:color="auto" w:fill="auto"/>
            <w:noWrap/>
            <w:vAlign w:val="bottom"/>
            <w:hideMark/>
          </w:tcPr>
          <w:p w14:paraId="6073FD2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Crested Tern</w:t>
            </w:r>
          </w:p>
        </w:tc>
        <w:tc>
          <w:tcPr>
            <w:tcW w:w="1198" w:type="pct"/>
            <w:shd w:val="clear" w:color="auto" w:fill="auto"/>
            <w:noWrap/>
            <w:vAlign w:val="bottom"/>
            <w:hideMark/>
          </w:tcPr>
          <w:p w14:paraId="5CC4C81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bergii</w:t>
            </w:r>
          </w:p>
        </w:tc>
        <w:tc>
          <w:tcPr>
            <w:tcW w:w="539" w:type="pct"/>
            <w:shd w:val="clear" w:color="auto" w:fill="auto"/>
            <w:noWrap/>
            <w:vAlign w:val="center"/>
            <w:hideMark/>
          </w:tcPr>
          <w:p w14:paraId="043C25C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281B82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1581A15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2917F1F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16AA0BF0" w14:textId="77777777" w:rsidR="00B52373" w:rsidRPr="000E7C59" w:rsidRDefault="00B52373" w:rsidP="00B52373">
            <w:pPr>
              <w:jc w:val="center"/>
              <w:rPr>
                <w:rFonts w:ascii="Garamond" w:hAnsi="Garamond"/>
              </w:rPr>
            </w:pPr>
            <w:r w:rsidRPr="000E7C59">
              <w:rPr>
                <w:rFonts w:ascii="Garamond" w:hAnsi="Garamond"/>
              </w:rPr>
              <w:t>10</w:t>
            </w:r>
          </w:p>
        </w:tc>
      </w:tr>
      <w:tr w:rsidR="00B52373" w:rsidRPr="000E7C59" w14:paraId="08FB4186" w14:textId="77777777" w:rsidTr="000E7C59">
        <w:trPr>
          <w:trHeight w:val="300"/>
        </w:trPr>
        <w:tc>
          <w:tcPr>
            <w:tcW w:w="1138" w:type="pct"/>
            <w:shd w:val="clear" w:color="auto" w:fill="auto"/>
            <w:noWrap/>
            <w:vAlign w:val="bottom"/>
            <w:hideMark/>
          </w:tcPr>
          <w:p w14:paraId="41D9979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Royal Tern</w:t>
            </w:r>
          </w:p>
        </w:tc>
        <w:tc>
          <w:tcPr>
            <w:tcW w:w="1198" w:type="pct"/>
            <w:shd w:val="clear" w:color="auto" w:fill="auto"/>
            <w:noWrap/>
            <w:vAlign w:val="bottom"/>
            <w:hideMark/>
          </w:tcPr>
          <w:p w14:paraId="5399B05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maxima</w:t>
            </w:r>
          </w:p>
        </w:tc>
        <w:tc>
          <w:tcPr>
            <w:tcW w:w="539" w:type="pct"/>
            <w:shd w:val="clear" w:color="auto" w:fill="auto"/>
            <w:noWrap/>
            <w:vAlign w:val="center"/>
            <w:hideMark/>
          </w:tcPr>
          <w:p w14:paraId="4A0F82D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501BBF5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53880D6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17</w:t>
            </w:r>
          </w:p>
        </w:tc>
        <w:tc>
          <w:tcPr>
            <w:tcW w:w="569" w:type="pct"/>
            <w:shd w:val="clear" w:color="auto" w:fill="auto"/>
            <w:noWrap/>
            <w:vAlign w:val="center"/>
            <w:hideMark/>
          </w:tcPr>
          <w:p w14:paraId="2577D78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01933F97" w14:textId="77777777" w:rsidR="00B52373" w:rsidRPr="000E7C59" w:rsidRDefault="00B52373" w:rsidP="00B52373">
            <w:pPr>
              <w:jc w:val="center"/>
              <w:rPr>
                <w:rFonts w:ascii="Garamond" w:hAnsi="Garamond"/>
              </w:rPr>
            </w:pPr>
          </w:p>
        </w:tc>
      </w:tr>
      <w:tr w:rsidR="00B52373" w:rsidRPr="000E7C59" w14:paraId="4D402969" w14:textId="77777777" w:rsidTr="000E7C59">
        <w:trPr>
          <w:trHeight w:val="300"/>
        </w:trPr>
        <w:tc>
          <w:tcPr>
            <w:tcW w:w="1138" w:type="pct"/>
            <w:shd w:val="clear" w:color="auto" w:fill="auto"/>
            <w:noWrap/>
            <w:vAlign w:val="bottom"/>
            <w:hideMark/>
          </w:tcPr>
          <w:p w14:paraId="2A0D77F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White-cheeked Tern</w:t>
            </w:r>
          </w:p>
        </w:tc>
        <w:tc>
          <w:tcPr>
            <w:tcW w:w="1198" w:type="pct"/>
            <w:shd w:val="clear" w:color="auto" w:fill="auto"/>
            <w:noWrap/>
            <w:vAlign w:val="bottom"/>
            <w:hideMark/>
          </w:tcPr>
          <w:p w14:paraId="61C00C3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repressa</w:t>
            </w:r>
          </w:p>
        </w:tc>
        <w:tc>
          <w:tcPr>
            <w:tcW w:w="539" w:type="pct"/>
            <w:shd w:val="clear" w:color="auto" w:fill="auto"/>
            <w:noWrap/>
            <w:vAlign w:val="center"/>
            <w:hideMark/>
          </w:tcPr>
          <w:p w14:paraId="1FA28FF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3A7A967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0BEACD2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49CD82B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6C1DC5F5" w14:textId="77777777" w:rsidR="00B52373" w:rsidRPr="000E7C59" w:rsidRDefault="00B52373" w:rsidP="00B52373">
            <w:pPr>
              <w:jc w:val="center"/>
              <w:rPr>
                <w:rFonts w:ascii="Garamond" w:hAnsi="Garamond"/>
              </w:rPr>
            </w:pPr>
            <w:r w:rsidRPr="000E7C59">
              <w:rPr>
                <w:rFonts w:ascii="Garamond" w:hAnsi="Garamond"/>
              </w:rPr>
              <w:t>9</w:t>
            </w:r>
          </w:p>
        </w:tc>
      </w:tr>
      <w:tr w:rsidR="00B52373" w:rsidRPr="000E7C59" w14:paraId="28ACF6DA" w14:textId="77777777" w:rsidTr="000E7C59">
        <w:trPr>
          <w:trHeight w:val="300"/>
        </w:trPr>
        <w:tc>
          <w:tcPr>
            <w:tcW w:w="1138" w:type="pct"/>
            <w:shd w:val="clear" w:color="auto" w:fill="auto"/>
            <w:noWrap/>
            <w:vAlign w:val="bottom"/>
            <w:hideMark/>
          </w:tcPr>
          <w:p w14:paraId="3181801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Sandwich Tern</w:t>
            </w:r>
          </w:p>
        </w:tc>
        <w:tc>
          <w:tcPr>
            <w:tcW w:w="1198" w:type="pct"/>
            <w:shd w:val="clear" w:color="auto" w:fill="auto"/>
            <w:noWrap/>
            <w:vAlign w:val="bottom"/>
            <w:hideMark/>
          </w:tcPr>
          <w:p w14:paraId="501B5E6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sandvicensis</w:t>
            </w:r>
          </w:p>
        </w:tc>
        <w:tc>
          <w:tcPr>
            <w:tcW w:w="539" w:type="pct"/>
            <w:shd w:val="clear" w:color="auto" w:fill="auto"/>
            <w:noWrap/>
            <w:vAlign w:val="center"/>
            <w:hideMark/>
          </w:tcPr>
          <w:p w14:paraId="4502494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03C2D05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63BE4F8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19</w:t>
            </w:r>
          </w:p>
        </w:tc>
        <w:tc>
          <w:tcPr>
            <w:tcW w:w="569" w:type="pct"/>
            <w:shd w:val="clear" w:color="auto" w:fill="auto"/>
            <w:noWrap/>
            <w:vAlign w:val="center"/>
            <w:hideMark/>
          </w:tcPr>
          <w:p w14:paraId="16FDA5F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1BD3D55C" w14:textId="77777777" w:rsidR="00B52373" w:rsidRPr="000E7C59" w:rsidRDefault="00B52373" w:rsidP="00B52373">
            <w:pPr>
              <w:jc w:val="center"/>
              <w:rPr>
                <w:rFonts w:ascii="Garamond" w:hAnsi="Garamond"/>
              </w:rPr>
            </w:pPr>
            <w:r w:rsidRPr="000E7C59">
              <w:rPr>
                <w:rFonts w:ascii="Garamond" w:hAnsi="Garamond"/>
              </w:rPr>
              <w:t>3 (1)</w:t>
            </w:r>
          </w:p>
        </w:tc>
      </w:tr>
      <w:tr w:rsidR="00B52373" w:rsidRPr="000E7C59" w14:paraId="0DC94CC1" w14:textId="77777777" w:rsidTr="000E7C59">
        <w:trPr>
          <w:trHeight w:val="300"/>
        </w:trPr>
        <w:tc>
          <w:tcPr>
            <w:tcW w:w="1138" w:type="pct"/>
            <w:shd w:val="clear" w:color="auto" w:fill="auto"/>
            <w:noWrap/>
            <w:vAlign w:val="bottom"/>
            <w:hideMark/>
          </w:tcPr>
          <w:p w14:paraId="0E86C72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Sabine’s Gull</w:t>
            </w:r>
          </w:p>
        </w:tc>
        <w:tc>
          <w:tcPr>
            <w:tcW w:w="1198" w:type="pct"/>
            <w:shd w:val="clear" w:color="auto" w:fill="auto"/>
            <w:noWrap/>
            <w:vAlign w:val="bottom"/>
            <w:hideMark/>
          </w:tcPr>
          <w:p w14:paraId="6393520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Xema sabini</w:t>
            </w:r>
          </w:p>
        </w:tc>
        <w:tc>
          <w:tcPr>
            <w:tcW w:w="539" w:type="pct"/>
            <w:shd w:val="clear" w:color="auto" w:fill="auto"/>
            <w:noWrap/>
            <w:vAlign w:val="center"/>
            <w:hideMark/>
          </w:tcPr>
          <w:p w14:paraId="25BF949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41B5275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449" w:type="pct"/>
            <w:shd w:val="clear" w:color="auto" w:fill="auto"/>
            <w:noWrap/>
            <w:vAlign w:val="center"/>
            <w:hideMark/>
          </w:tcPr>
          <w:p w14:paraId="5DB352C7"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(5)</w:t>
            </w:r>
          </w:p>
        </w:tc>
        <w:tc>
          <w:tcPr>
            <w:tcW w:w="569" w:type="pct"/>
            <w:shd w:val="clear" w:color="auto" w:fill="auto"/>
            <w:noWrap/>
            <w:vAlign w:val="center"/>
            <w:hideMark/>
          </w:tcPr>
          <w:p w14:paraId="437B872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449" w:type="pct"/>
            <w:shd w:val="clear" w:color="auto" w:fill="auto"/>
            <w:noWrap/>
            <w:vAlign w:val="center"/>
          </w:tcPr>
          <w:p w14:paraId="74FC4AAA" w14:textId="77777777" w:rsidR="00B52373" w:rsidRPr="000E7C59" w:rsidRDefault="00B52373" w:rsidP="00B52373">
            <w:pPr>
              <w:jc w:val="center"/>
              <w:rPr>
                <w:rFonts w:ascii="Garamond" w:hAnsi="Garamond"/>
              </w:rPr>
            </w:pPr>
            <w:r w:rsidRPr="000E7C59">
              <w:rPr>
                <w:rFonts w:ascii="Garamond" w:hAnsi="Garamond"/>
              </w:rPr>
              <w:t>4 (1)</w:t>
            </w:r>
          </w:p>
        </w:tc>
      </w:tr>
      <w:tr w:rsidR="00B52373" w:rsidRPr="000E7C59" w14:paraId="00ED76FE" w14:textId="77777777" w:rsidTr="000E7C59">
        <w:trPr>
          <w:trHeight w:val="300"/>
        </w:trPr>
        <w:tc>
          <w:tcPr>
            <w:tcW w:w="1138" w:type="pct"/>
            <w:shd w:val="clear" w:color="auto" w:fill="auto"/>
            <w:noWrap/>
            <w:vAlign w:val="bottom"/>
            <w:hideMark/>
          </w:tcPr>
          <w:p w14:paraId="7E92384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Kelp Gull</w:t>
            </w:r>
          </w:p>
        </w:tc>
        <w:tc>
          <w:tcPr>
            <w:tcW w:w="1198" w:type="pct"/>
            <w:shd w:val="clear" w:color="auto" w:fill="auto"/>
            <w:noWrap/>
            <w:vAlign w:val="bottom"/>
            <w:hideMark/>
          </w:tcPr>
          <w:p w14:paraId="4A866738"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dominicanus</w:t>
            </w:r>
          </w:p>
        </w:tc>
        <w:tc>
          <w:tcPr>
            <w:tcW w:w="539" w:type="pct"/>
            <w:shd w:val="clear" w:color="auto" w:fill="auto"/>
            <w:noWrap/>
            <w:vAlign w:val="center"/>
            <w:hideMark/>
          </w:tcPr>
          <w:p w14:paraId="21329E6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2DF3545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6AF8858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69" w:type="pct"/>
            <w:shd w:val="clear" w:color="auto" w:fill="auto"/>
            <w:noWrap/>
            <w:vAlign w:val="center"/>
            <w:hideMark/>
          </w:tcPr>
          <w:p w14:paraId="5B27245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07A931F0" w14:textId="77777777" w:rsidR="00B52373" w:rsidRPr="000E7C59" w:rsidRDefault="00B52373" w:rsidP="00B52373">
            <w:pPr>
              <w:jc w:val="center"/>
              <w:rPr>
                <w:rFonts w:ascii="Garamond" w:hAnsi="Garamond"/>
              </w:rPr>
            </w:pPr>
            <w:r w:rsidRPr="000E7C59">
              <w:rPr>
                <w:rFonts w:ascii="Garamond" w:hAnsi="Garamond"/>
              </w:rPr>
              <w:t>2 (3)</w:t>
            </w:r>
          </w:p>
        </w:tc>
      </w:tr>
      <w:tr w:rsidR="00B52373" w:rsidRPr="000E7C59" w14:paraId="39682BFA" w14:textId="77777777" w:rsidTr="000E7C59">
        <w:trPr>
          <w:trHeight w:val="300"/>
        </w:trPr>
        <w:tc>
          <w:tcPr>
            <w:tcW w:w="1138" w:type="pct"/>
            <w:shd w:val="clear" w:color="auto" w:fill="auto"/>
            <w:noWrap/>
            <w:vAlign w:val="bottom"/>
            <w:hideMark/>
          </w:tcPr>
          <w:p w14:paraId="30FAA79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 Black-backed Gull</w:t>
            </w:r>
          </w:p>
        </w:tc>
        <w:tc>
          <w:tcPr>
            <w:tcW w:w="1198" w:type="pct"/>
            <w:shd w:val="clear" w:color="auto" w:fill="auto"/>
            <w:noWrap/>
            <w:vAlign w:val="bottom"/>
            <w:hideMark/>
          </w:tcPr>
          <w:p w14:paraId="1AFC4A57"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fuscus</w:t>
            </w:r>
          </w:p>
        </w:tc>
        <w:tc>
          <w:tcPr>
            <w:tcW w:w="539" w:type="pct"/>
            <w:shd w:val="clear" w:color="auto" w:fill="auto"/>
            <w:noWrap/>
            <w:vAlign w:val="center"/>
            <w:hideMark/>
          </w:tcPr>
          <w:p w14:paraId="5BBC9B9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DAA105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3040B96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18</w:t>
            </w:r>
          </w:p>
        </w:tc>
        <w:tc>
          <w:tcPr>
            <w:tcW w:w="569" w:type="pct"/>
            <w:shd w:val="clear" w:color="auto" w:fill="auto"/>
            <w:noWrap/>
            <w:vAlign w:val="center"/>
            <w:hideMark/>
          </w:tcPr>
          <w:p w14:paraId="3E15BDC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449" w:type="pct"/>
            <w:shd w:val="clear" w:color="auto" w:fill="auto"/>
            <w:noWrap/>
            <w:vAlign w:val="center"/>
          </w:tcPr>
          <w:p w14:paraId="631F0DFA" w14:textId="77777777" w:rsidR="00B52373" w:rsidRPr="000E7C59" w:rsidRDefault="00B52373" w:rsidP="00B52373">
            <w:pPr>
              <w:jc w:val="center"/>
              <w:rPr>
                <w:rFonts w:ascii="Garamond" w:hAnsi="Garamond"/>
              </w:rPr>
            </w:pPr>
            <w:r w:rsidRPr="000E7C59">
              <w:rPr>
                <w:rFonts w:ascii="Garamond" w:hAnsi="Garamond"/>
              </w:rPr>
              <w:t>6 (1)</w:t>
            </w:r>
          </w:p>
        </w:tc>
      </w:tr>
      <w:tr w:rsidR="00B52373" w:rsidRPr="000E7C59" w14:paraId="01F9D207" w14:textId="77777777" w:rsidTr="000E7C59">
        <w:trPr>
          <w:trHeight w:val="300"/>
        </w:trPr>
        <w:tc>
          <w:tcPr>
            <w:tcW w:w="1138" w:type="pct"/>
            <w:shd w:val="clear" w:color="auto" w:fill="auto"/>
            <w:noWrap/>
            <w:vAlign w:val="bottom"/>
            <w:hideMark/>
          </w:tcPr>
          <w:p w14:paraId="6C6BEED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Slender-billed Gull</w:t>
            </w:r>
          </w:p>
        </w:tc>
        <w:tc>
          <w:tcPr>
            <w:tcW w:w="1198" w:type="pct"/>
            <w:shd w:val="clear" w:color="auto" w:fill="auto"/>
            <w:noWrap/>
            <w:vAlign w:val="bottom"/>
            <w:hideMark/>
          </w:tcPr>
          <w:p w14:paraId="03B6597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genei</w:t>
            </w:r>
          </w:p>
        </w:tc>
        <w:tc>
          <w:tcPr>
            <w:tcW w:w="539" w:type="pct"/>
            <w:shd w:val="clear" w:color="auto" w:fill="auto"/>
            <w:noWrap/>
            <w:vAlign w:val="center"/>
            <w:hideMark/>
          </w:tcPr>
          <w:p w14:paraId="0593F0D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78B5F8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58DD1F8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5 (2)</w:t>
            </w:r>
          </w:p>
        </w:tc>
        <w:tc>
          <w:tcPr>
            <w:tcW w:w="569" w:type="pct"/>
            <w:shd w:val="clear" w:color="auto" w:fill="auto"/>
            <w:noWrap/>
            <w:vAlign w:val="center"/>
            <w:hideMark/>
          </w:tcPr>
          <w:p w14:paraId="360E60B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60A0556B" w14:textId="77777777" w:rsidR="00B52373" w:rsidRPr="000E7C59" w:rsidRDefault="00B52373" w:rsidP="00B52373">
            <w:pPr>
              <w:jc w:val="center"/>
              <w:rPr>
                <w:rFonts w:ascii="Garamond" w:hAnsi="Garamond"/>
              </w:rPr>
            </w:pPr>
            <w:r w:rsidRPr="000E7C59">
              <w:rPr>
                <w:rFonts w:ascii="Garamond" w:hAnsi="Garamond"/>
              </w:rPr>
              <w:t>(2)</w:t>
            </w:r>
          </w:p>
        </w:tc>
      </w:tr>
      <w:tr w:rsidR="00B52373" w:rsidRPr="000E7C59" w14:paraId="7D78198B" w14:textId="77777777" w:rsidTr="000E7C59">
        <w:trPr>
          <w:trHeight w:val="300"/>
        </w:trPr>
        <w:tc>
          <w:tcPr>
            <w:tcW w:w="1138" w:type="pct"/>
            <w:shd w:val="clear" w:color="auto" w:fill="auto"/>
            <w:noWrap/>
            <w:vAlign w:val="bottom"/>
            <w:hideMark/>
          </w:tcPr>
          <w:p w14:paraId="67FAF61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Hartlaub’s Gull</w:t>
            </w:r>
          </w:p>
        </w:tc>
        <w:tc>
          <w:tcPr>
            <w:tcW w:w="1198" w:type="pct"/>
            <w:shd w:val="clear" w:color="auto" w:fill="auto"/>
            <w:noWrap/>
            <w:vAlign w:val="bottom"/>
            <w:hideMark/>
          </w:tcPr>
          <w:p w14:paraId="21BF95E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hartlaubii</w:t>
            </w:r>
          </w:p>
        </w:tc>
        <w:tc>
          <w:tcPr>
            <w:tcW w:w="539" w:type="pct"/>
            <w:shd w:val="clear" w:color="auto" w:fill="auto"/>
            <w:noWrap/>
            <w:vAlign w:val="center"/>
            <w:hideMark/>
          </w:tcPr>
          <w:p w14:paraId="4DE62BE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22E781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1BC0B41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4AC890C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449" w:type="pct"/>
            <w:shd w:val="clear" w:color="auto" w:fill="auto"/>
            <w:noWrap/>
            <w:vAlign w:val="center"/>
          </w:tcPr>
          <w:p w14:paraId="0B66AFEF"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71E251C8" w14:textId="77777777" w:rsidTr="000E7C59">
        <w:trPr>
          <w:trHeight w:val="300"/>
        </w:trPr>
        <w:tc>
          <w:tcPr>
            <w:tcW w:w="1138" w:type="pct"/>
            <w:shd w:val="clear" w:color="auto" w:fill="auto"/>
            <w:noWrap/>
            <w:vAlign w:val="bottom"/>
            <w:hideMark/>
          </w:tcPr>
          <w:p w14:paraId="0378F2C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Little Gull</w:t>
            </w:r>
          </w:p>
        </w:tc>
        <w:tc>
          <w:tcPr>
            <w:tcW w:w="1198" w:type="pct"/>
            <w:shd w:val="clear" w:color="auto" w:fill="auto"/>
            <w:noWrap/>
            <w:vAlign w:val="bottom"/>
            <w:hideMark/>
          </w:tcPr>
          <w:p w14:paraId="52061A0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minutus</w:t>
            </w:r>
          </w:p>
        </w:tc>
        <w:tc>
          <w:tcPr>
            <w:tcW w:w="539" w:type="pct"/>
            <w:shd w:val="clear" w:color="auto" w:fill="auto"/>
            <w:noWrap/>
            <w:vAlign w:val="center"/>
            <w:hideMark/>
          </w:tcPr>
          <w:p w14:paraId="4F223E3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FB88CA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15F7EA7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(7)</w:t>
            </w:r>
          </w:p>
        </w:tc>
        <w:tc>
          <w:tcPr>
            <w:tcW w:w="569" w:type="pct"/>
            <w:shd w:val="clear" w:color="auto" w:fill="auto"/>
            <w:noWrap/>
            <w:vAlign w:val="center"/>
            <w:hideMark/>
          </w:tcPr>
          <w:p w14:paraId="62EB636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7B511D69" w14:textId="77777777" w:rsidR="00B52373" w:rsidRPr="000E7C59" w:rsidRDefault="00B52373" w:rsidP="00B52373">
            <w:pPr>
              <w:jc w:val="center"/>
              <w:rPr>
                <w:rFonts w:ascii="Garamond" w:hAnsi="Garamond"/>
              </w:rPr>
            </w:pPr>
            <w:r w:rsidRPr="000E7C59">
              <w:rPr>
                <w:rFonts w:ascii="Garamond" w:hAnsi="Garamond"/>
              </w:rPr>
              <w:t>(1)</w:t>
            </w:r>
          </w:p>
        </w:tc>
      </w:tr>
      <w:tr w:rsidR="00B52373" w:rsidRPr="000E7C59" w14:paraId="6D2DE8E9" w14:textId="77777777" w:rsidTr="000E7C59">
        <w:trPr>
          <w:trHeight w:val="300"/>
        </w:trPr>
        <w:tc>
          <w:tcPr>
            <w:tcW w:w="1138" w:type="pct"/>
            <w:shd w:val="clear" w:color="auto" w:fill="auto"/>
            <w:noWrap/>
            <w:vAlign w:val="bottom"/>
            <w:hideMark/>
          </w:tcPr>
          <w:p w14:paraId="1268639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Northern Gannet</w:t>
            </w:r>
          </w:p>
        </w:tc>
        <w:tc>
          <w:tcPr>
            <w:tcW w:w="1198" w:type="pct"/>
            <w:shd w:val="clear" w:color="auto" w:fill="auto"/>
            <w:noWrap/>
            <w:vAlign w:val="bottom"/>
            <w:hideMark/>
          </w:tcPr>
          <w:p w14:paraId="49C23E8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bassanus</w:t>
            </w:r>
          </w:p>
        </w:tc>
        <w:tc>
          <w:tcPr>
            <w:tcW w:w="539" w:type="pct"/>
            <w:shd w:val="clear" w:color="auto" w:fill="auto"/>
            <w:noWrap/>
            <w:vAlign w:val="center"/>
            <w:hideMark/>
          </w:tcPr>
          <w:p w14:paraId="3BE669C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1741CB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2E7E0E7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w:t>
            </w:r>
          </w:p>
        </w:tc>
        <w:tc>
          <w:tcPr>
            <w:tcW w:w="569" w:type="pct"/>
            <w:shd w:val="clear" w:color="auto" w:fill="auto"/>
            <w:noWrap/>
            <w:vAlign w:val="center"/>
            <w:hideMark/>
          </w:tcPr>
          <w:p w14:paraId="34FCD1D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620B7900" w14:textId="77777777" w:rsidR="00B52373" w:rsidRPr="000E7C59" w:rsidRDefault="00B52373" w:rsidP="00B52373">
            <w:pPr>
              <w:jc w:val="center"/>
              <w:rPr>
                <w:rFonts w:ascii="Garamond" w:hAnsi="Garamond"/>
              </w:rPr>
            </w:pPr>
            <w:r w:rsidRPr="000E7C59">
              <w:rPr>
                <w:rFonts w:ascii="Garamond" w:hAnsi="Garamond"/>
              </w:rPr>
              <w:t>(2)</w:t>
            </w:r>
          </w:p>
        </w:tc>
      </w:tr>
      <w:tr w:rsidR="00B52373" w:rsidRPr="000E7C59" w14:paraId="44902398" w14:textId="77777777" w:rsidTr="000E7C59">
        <w:trPr>
          <w:trHeight w:val="300"/>
        </w:trPr>
        <w:tc>
          <w:tcPr>
            <w:tcW w:w="1138" w:type="pct"/>
            <w:shd w:val="clear" w:color="auto" w:fill="auto"/>
            <w:noWrap/>
            <w:vAlign w:val="bottom"/>
            <w:hideMark/>
          </w:tcPr>
          <w:p w14:paraId="154D32C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Cormorant</w:t>
            </w:r>
          </w:p>
        </w:tc>
        <w:tc>
          <w:tcPr>
            <w:tcW w:w="1198" w:type="pct"/>
            <w:shd w:val="clear" w:color="auto" w:fill="auto"/>
            <w:noWrap/>
            <w:vAlign w:val="bottom"/>
            <w:hideMark/>
          </w:tcPr>
          <w:p w14:paraId="4DA1A0C8"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carbo</w:t>
            </w:r>
          </w:p>
        </w:tc>
        <w:tc>
          <w:tcPr>
            <w:tcW w:w="539" w:type="pct"/>
            <w:shd w:val="clear" w:color="auto" w:fill="auto"/>
            <w:noWrap/>
            <w:vAlign w:val="center"/>
            <w:hideMark/>
          </w:tcPr>
          <w:p w14:paraId="4CA2041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E84456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3367E9E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12 (2)</w:t>
            </w:r>
          </w:p>
        </w:tc>
        <w:tc>
          <w:tcPr>
            <w:tcW w:w="569" w:type="pct"/>
            <w:shd w:val="clear" w:color="auto" w:fill="auto"/>
            <w:noWrap/>
            <w:vAlign w:val="center"/>
            <w:hideMark/>
          </w:tcPr>
          <w:p w14:paraId="3484CFBB"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66221518"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1886D23F" w14:textId="77777777" w:rsidTr="000E7C59">
        <w:trPr>
          <w:trHeight w:val="300"/>
        </w:trPr>
        <w:tc>
          <w:tcPr>
            <w:tcW w:w="1138" w:type="pct"/>
            <w:shd w:val="clear" w:color="auto" w:fill="auto"/>
            <w:noWrap/>
            <w:vAlign w:val="bottom"/>
            <w:hideMark/>
          </w:tcPr>
          <w:p w14:paraId="68B24AF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Caspian Tern</w:t>
            </w:r>
          </w:p>
        </w:tc>
        <w:tc>
          <w:tcPr>
            <w:tcW w:w="1198" w:type="pct"/>
            <w:shd w:val="clear" w:color="auto" w:fill="auto"/>
            <w:noWrap/>
            <w:vAlign w:val="bottom"/>
            <w:hideMark/>
          </w:tcPr>
          <w:p w14:paraId="1AF1FFC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caspia</w:t>
            </w:r>
          </w:p>
        </w:tc>
        <w:tc>
          <w:tcPr>
            <w:tcW w:w="539" w:type="pct"/>
            <w:shd w:val="clear" w:color="auto" w:fill="auto"/>
            <w:noWrap/>
            <w:vAlign w:val="center"/>
            <w:hideMark/>
          </w:tcPr>
          <w:p w14:paraId="50ED60C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3DA6D86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Increasing</w:t>
            </w:r>
          </w:p>
        </w:tc>
        <w:tc>
          <w:tcPr>
            <w:tcW w:w="449" w:type="pct"/>
            <w:shd w:val="clear" w:color="auto" w:fill="auto"/>
            <w:noWrap/>
            <w:vAlign w:val="center"/>
            <w:hideMark/>
          </w:tcPr>
          <w:p w14:paraId="44C9025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(1)</w:t>
            </w:r>
          </w:p>
        </w:tc>
        <w:tc>
          <w:tcPr>
            <w:tcW w:w="569" w:type="pct"/>
            <w:shd w:val="clear" w:color="auto" w:fill="auto"/>
            <w:noWrap/>
            <w:vAlign w:val="center"/>
            <w:hideMark/>
          </w:tcPr>
          <w:p w14:paraId="6E6CC24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5D6576AE"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400B6FF9" w14:textId="77777777" w:rsidTr="000E7C59">
        <w:trPr>
          <w:trHeight w:val="300"/>
        </w:trPr>
        <w:tc>
          <w:tcPr>
            <w:tcW w:w="1138" w:type="pct"/>
            <w:shd w:val="clear" w:color="auto" w:fill="auto"/>
            <w:noWrap/>
            <w:vAlign w:val="bottom"/>
            <w:hideMark/>
          </w:tcPr>
          <w:p w14:paraId="073C76F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Herring Gull</w:t>
            </w:r>
          </w:p>
        </w:tc>
        <w:tc>
          <w:tcPr>
            <w:tcW w:w="1198" w:type="pct"/>
            <w:shd w:val="clear" w:color="auto" w:fill="auto"/>
            <w:noWrap/>
            <w:vAlign w:val="bottom"/>
            <w:hideMark/>
          </w:tcPr>
          <w:p w14:paraId="35AD489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argentatus</w:t>
            </w:r>
          </w:p>
        </w:tc>
        <w:tc>
          <w:tcPr>
            <w:tcW w:w="539" w:type="pct"/>
            <w:shd w:val="clear" w:color="auto" w:fill="auto"/>
            <w:noWrap/>
            <w:vAlign w:val="center"/>
            <w:hideMark/>
          </w:tcPr>
          <w:p w14:paraId="53C66E5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7E8312B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Unknown</w:t>
            </w:r>
          </w:p>
        </w:tc>
        <w:tc>
          <w:tcPr>
            <w:tcW w:w="449" w:type="pct"/>
            <w:shd w:val="clear" w:color="auto" w:fill="auto"/>
            <w:noWrap/>
            <w:vAlign w:val="center"/>
            <w:hideMark/>
          </w:tcPr>
          <w:p w14:paraId="0572931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69" w:type="pct"/>
            <w:shd w:val="clear" w:color="auto" w:fill="auto"/>
            <w:noWrap/>
            <w:vAlign w:val="center"/>
            <w:hideMark/>
          </w:tcPr>
          <w:p w14:paraId="17807B7F"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449" w:type="pct"/>
            <w:shd w:val="clear" w:color="auto" w:fill="auto"/>
            <w:noWrap/>
            <w:vAlign w:val="center"/>
          </w:tcPr>
          <w:p w14:paraId="370E70D5" w14:textId="77777777" w:rsidR="00B52373" w:rsidRPr="000E7C59" w:rsidRDefault="00B52373" w:rsidP="00B52373">
            <w:pPr>
              <w:jc w:val="center"/>
              <w:rPr>
                <w:rFonts w:ascii="Garamond" w:hAnsi="Garamond"/>
              </w:rPr>
            </w:pPr>
            <w:r w:rsidRPr="000E7C59">
              <w:rPr>
                <w:rFonts w:ascii="Garamond" w:hAnsi="Garamond"/>
              </w:rPr>
              <w:t>3</w:t>
            </w:r>
          </w:p>
        </w:tc>
      </w:tr>
      <w:tr w:rsidR="00B52373" w:rsidRPr="000E7C59" w14:paraId="4C799588" w14:textId="77777777" w:rsidTr="000E7C59">
        <w:trPr>
          <w:trHeight w:val="300"/>
        </w:trPr>
        <w:tc>
          <w:tcPr>
            <w:tcW w:w="1138" w:type="pct"/>
            <w:shd w:val="clear" w:color="auto" w:fill="auto"/>
            <w:noWrap/>
            <w:vAlign w:val="bottom"/>
            <w:hideMark/>
          </w:tcPr>
          <w:p w14:paraId="11D3801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Heuglin's Gull</w:t>
            </w:r>
          </w:p>
        </w:tc>
        <w:tc>
          <w:tcPr>
            <w:tcW w:w="1198" w:type="pct"/>
            <w:shd w:val="clear" w:color="auto" w:fill="auto"/>
            <w:noWrap/>
            <w:vAlign w:val="bottom"/>
            <w:hideMark/>
          </w:tcPr>
          <w:p w14:paraId="79E4F97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heuglini</w:t>
            </w:r>
          </w:p>
        </w:tc>
        <w:tc>
          <w:tcPr>
            <w:tcW w:w="539" w:type="pct"/>
            <w:shd w:val="clear" w:color="auto" w:fill="auto"/>
            <w:noWrap/>
            <w:vAlign w:val="center"/>
            <w:hideMark/>
          </w:tcPr>
          <w:p w14:paraId="6044578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38DDA5B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Unknown</w:t>
            </w:r>
          </w:p>
        </w:tc>
        <w:tc>
          <w:tcPr>
            <w:tcW w:w="449" w:type="pct"/>
            <w:shd w:val="clear" w:color="auto" w:fill="auto"/>
            <w:noWrap/>
            <w:vAlign w:val="center"/>
            <w:hideMark/>
          </w:tcPr>
          <w:p w14:paraId="2A2C0E2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 (1)</w:t>
            </w:r>
          </w:p>
        </w:tc>
        <w:tc>
          <w:tcPr>
            <w:tcW w:w="569" w:type="pct"/>
            <w:shd w:val="clear" w:color="auto" w:fill="auto"/>
            <w:noWrap/>
            <w:vAlign w:val="center"/>
            <w:hideMark/>
          </w:tcPr>
          <w:p w14:paraId="772743A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385C6ACA" w14:textId="77777777" w:rsidR="00B52373" w:rsidRPr="000E7C59" w:rsidRDefault="00B52373" w:rsidP="00B52373">
            <w:pPr>
              <w:jc w:val="center"/>
              <w:rPr>
                <w:rFonts w:ascii="Garamond" w:hAnsi="Garamond"/>
              </w:rPr>
            </w:pPr>
          </w:p>
        </w:tc>
      </w:tr>
      <w:tr w:rsidR="00B52373" w:rsidRPr="000E7C59" w14:paraId="0A2C7BB9" w14:textId="77777777" w:rsidTr="000E7C59">
        <w:trPr>
          <w:trHeight w:val="300"/>
        </w:trPr>
        <w:tc>
          <w:tcPr>
            <w:tcW w:w="1138" w:type="pct"/>
            <w:shd w:val="clear" w:color="auto" w:fill="auto"/>
            <w:noWrap/>
            <w:vAlign w:val="bottom"/>
            <w:hideMark/>
          </w:tcPr>
          <w:p w14:paraId="6F6A6D8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Bridled Tern</w:t>
            </w:r>
          </w:p>
        </w:tc>
        <w:tc>
          <w:tcPr>
            <w:tcW w:w="1198" w:type="pct"/>
            <w:shd w:val="clear" w:color="auto" w:fill="auto"/>
            <w:noWrap/>
            <w:vAlign w:val="bottom"/>
            <w:hideMark/>
          </w:tcPr>
          <w:p w14:paraId="60F9B0A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 xml:space="preserve">Sterna anaethetus </w:t>
            </w:r>
          </w:p>
        </w:tc>
        <w:tc>
          <w:tcPr>
            <w:tcW w:w="539" w:type="pct"/>
            <w:shd w:val="clear" w:color="auto" w:fill="auto"/>
            <w:noWrap/>
            <w:vAlign w:val="center"/>
            <w:hideMark/>
          </w:tcPr>
          <w:p w14:paraId="65FC0A2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111E7F8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Unknown</w:t>
            </w:r>
          </w:p>
        </w:tc>
        <w:tc>
          <w:tcPr>
            <w:tcW w:w="449" w:type="pct"/>
            <w:shd w:val="clear" w:color="auto" w:fill="auto"/>
            <w:noWrap/>
            <w:vAlign w:val="center"/>
            <w:hideMark/>
          </w:tcPr>
          <w:p w14:paraId="5A0FB74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(2)</w:t>
            </w:r>
          </w:p>
        </w:tc>
        <w:tc>
          <w:tcPr>
            <w:tcW w:w="569" w:type="pct"/>
            <w:shd w:val="clear" w:color="auto" w:fill="auto"/>
            <w:noWrap/>
            <w:vAlign w:val="center"/>
            <w:hideMark/>
          </w:tcPr>
          <w:p w14:paraId="27F64EE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2F3E7573" w14:textId="77777777" w:rsidR="00B52373" w:rsidRPr="000E7C59" w:rsidRDefault="00B52373" w:rsidP="00B52373">
            <w:pPr>
              <w:jc w:val="center"/>
              <w:rPr>
                <w:rFonts w:ascii="Garamond" w:hAnsi="Garamond"/>
              </w:rPr>
            </w:pPr>
            <w:r w:rsidRPr="000E7C59">
              <w:rPr>
                <w:rFonts w:ascii="Garamond" w:hAnsi="Garamond"/>
              </w:rPr>
              <w:t>4</w:t>
            </w:r>
          </w:p>
        </w:tc>
      </w:tr>
      <w:tr w:rsidR="00B52373" w:rsidRPr="000E7C59" w14:paraId="47D84C30" w14:textId="77777777" w:rsidTr="000E7C59">
        <w:trPr>
          <w:trHeight w:val="300"/>
        </w:trPr>
        <w:tc>
          <w:tcPr>
            <w:tcW w:w="1138" w:type="pct"/>
            <w:shd w:val="clear" w:color="auto" w:fill="auto"/>
            <w:noWrap/>
            <w:vAlign w:val="bottom"/>
            <w:hideMark/>
          </w:tcPr>
          <w:p w14:paraId="67930B7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Roseate Tern</w:t>
            </w:r>
          </w:p>
        </w:tc>
        <w:tc>
          <w:tcPr>
            <w:tcW w:w="1198" w:type="pct"/>
            <w:shd w:val="clear" w:color="auto" w:fill="auto"/>
            <w:noWrap/>
            <w:vAlign w:val="bottom"/>
            <w:hideMark/>
          </w:tcPr>
          <w:p w14:paraId="0F2CF62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dougallii</w:t>
            </w:r>
          </w:p>
        </w:tc>
        <w:tc>
          <w:tcPr>
            <w:tcW w:w="539" w:type="pct"/>
            <w:shd w:val="clear" w:color="auto" w:fill="auto"/>
            <w:noWrap/>
            <w:vAlign w:val="center"/>
            <w:hideMark/>
          </w:tcPr>
          <w:p w14:paraId="4AED23E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0686D23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Unknown</w:t>
            </w:r>
          </w:p>
        </w:tc>
        <w:tc>
          <w:tcPr>
            <w:tcW w:w="449" w:type="pct"/>
            <w:shd w:val="clear" w:color="auto" w:fill="auto"/>
            <w:noWrap/>
            <w:vAlign w:val="center"/>
            <w:hideMark/>
          </w:tcPr>
          <w:p w14:paraId="7D3B99D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12 (1)</w:t>
            </w:r>
          </w:p>
        </w:tc>
        <w:tc>
          <w:tcPr>
            <w:tcW w:w="569" w:type="pct"/>
            <w:shd w:val="clear" w:color="auto" w:fill="auto"/>
            <w:noWrap/>
            <w:vAlign w:val="center"/>
            <w:hideMark/>
          </w:tcPr>
          <w:p w14:paraId="728AA63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449" w:type="pct"/>
            <w:shd w:val="clear" w:color="auto" w:fill="auto"/>
            <w:noWrap/>
            <w:vAlign w:val="center"/>
          </w:tcPr>
          <w:p w14:paraId="4C17CB1F" w14:textId="77777777" w:rsidR="00B52373" w:rsidRPr="000E7C59" w:rsidRDefault="00B52373" w:rsidP="00B52373">
            <w:pPr>
              <w:jc w:val="center"/>
              <w:rPr>
                <w:rFonts w:ascii="Garamond" w:hAnsi="Garamond"/>
              </w:rPr>
            </w:pPr>
            <w:r w:rsidRPr="000E7C59">
              <w:rPr>
                <w:rFonts w:ascii="Garamond" w:hAnsi="Garamond"/>
              </w:rPr>
              <w:t>4 (1)</w:t>
            </w:r>
          </w:p>
        </w:tc>
      </w:tr>
      <w:tr w:rsidR="00B52373" w:rsidRPr="000E7C59" w14:paraId="1AC7CE0B" w14:textId="77777777" w:rsidTr="000E7C59">
        <w:trPr>
          <w:trHeight w:val="300"/>
        </w:trPr>
        <w:tc>
          <w:tcPr>
            <w:tcW w:w="1138" w:type="pct"/>
            <w:shd w:val="clear" w:color="auto" w:fill="auto"/>
            <w:noWrap/>
            <w:vAlign w:val="bottom"/>
            <w:hideMark/>
          </w:tcPr>
          <w:p w14:paraId="4FEFA4C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Sooty Tern</w:t>
            </w:r>
          </w:p>
        </w:tc>
        <w:tc>
          <w:tcPr>
            <w:tcW w:w="1198" w:type="pct"/>
            <w:shd w:val="clear" w:color="auto" w:fill="auto"/>
            <w:noWrap/>
            <w:vAlign w:val="bottom"/>
            <w:hideMark/>
          </w:tcPr>
          <w:p w14:paraId="379244B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fuscata</w:t>
            </w:r>
          </w:p>
        </w:tc>
        <w:tc>
          <w:tcPr>
            <w:tcW w:w="539" w:type="pct"/>
            <w:shd w:val="clear" w:color="auto" w:fill="auto"/>
            <w:noWrap/>
            <w:vAlign w:val="center"/>
            <w:hideMark/>
          </w:tcPr>
          <w:p w14:paraId="0163A83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659" w:type="pct"/>
            <w:shd w:val="clear" w:color="auto" w:fill="auto"/>
            <w:noWrap/>
            <w:vAlign w:val="center"/>
            <w:hideMark/>
          </w:tcPr>
          <w:p w14:paraId="6739A14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Unknown</w:t>
            </w:r>
          </w:p>
        </w:tc>
        <w:tc>
          <w:tcPr>
            <w:tcW w:w="449" w:type="pct"/>
            <w:shd w:val="clear" w:color="auto" w:fill="auto"/>
            <w:noWrap/>
            <w:vAlign w:val="center"/>
            <w:hideMark/>
          </w:tcPr>
          <w:p w14:paraId="28EDAD7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15 (4)</w:t>
            </w:r>
          </w:p>
        </w:tc>
        <w:tc>
          <w:tcPr>
            <w:tcW w:w="569" w:type="pct"/>
            <w:shd w:val="clear" w:color="auto" w:fill="auto"/>
            <w:noWrap/>
            <w:vAlign w:val="center"/>
            <w:hideMark/>
          </w:tcPr>
          <w:p w14:paraId="4125614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449" w:type="pct"/>
            <w:shd w:val="clear" w:color="auto" w:fill="auto"/>
            <w:noWrap/>
            <w:vAlign w:val="center"/>
          </w:tcPr>
          <w:p w14:paraId="5212154B" w14:textId="77777777" w:rsidR="00B52373" w:rsidRPr="000E7C59" w:rsidRDefault="00B52373" w:rsidP="00B52373">
            <w:pPr>
              <w:jc w:val="center"/>
              <w:rPr>
                <w:rFonts w:ascii="Garamond" w:hAnsi="Garamond"/>
              </w:rPr>
            </w:pPr>
            <w:r w:rsidRPr="000E7C59">
              <w:rPr>
                <w:rFonts w:ascii="Garamond" w:hAnsi="Garamond"/>
              </w:rPr>
              <w:t>4</w:t>
            </w:r>
          </w:p>
        </w:tc>
      </w:tr>
    </w:tbl>
    <w:p w14:paraId="7E382FC5" w14:textId="77777777" w:rsidR="00350C84" w:rsidRPr="000E7C59" w:rsidRDefault="00350C84" w:rsidP="006F5997">
      <w:pPr>
        <w:spacing w:line="240" w:lineRule="auto"/>
        <w:rPr>
          <w:rFonts w:ascii="Garamond" w:hAnsi="Garamond"/>
          <w:sz w:val="24"/>
          <w:szCs w:val="24"/>
        </w:rPr>
      </w:pPr>
    </w:p>
    <w:p w14:paraId="4C8D861C" w14:textId="77777777" w:rsidR="00A06BE0" w:rsidRPr="000E7C59" w:rsidRDefault="00A06BE0" w:rsidP="006F5997">
      <w:pPr>
        <w:spacing w:line="240" w:lineRule="auto"/>
        <w:rPr>
          <w:rFonts w:ascii="Garamond" w:eastAsiaTheme="majorEastAsia" w:hAnsi="Garamond" w:cstheme="majorBidi"/>
          <w:b/>
          <w:bCs/>
          <w:sz w:val="24"/>
          <w:szCs w:val="24"/>
        </w:rPr>
      </w:pPr>
    </w:p>
    <w:p w14:paraId="6C5ECF96" w14:textId="77777777" w:rsidR="00747502" w:rsidRPr="000E7C59" w:rsidRDefault="00747502">
      <w:pPr>
        <w:rPr>
          <w:rFonts w:ascii="Garamond" w:eastAsiaTheme="majorEastAsia" w:hAnsi="Garamond" w:cstheme="majorBidi"/>
          <w:b/>
          <w:bCs/>
          <w:sz w:val="24"/>
          <w:szCs w:val="24"/>
        </w:rPr>
      </w:pPr>
      <w:r w:rsidRPr="000E7C59">
        <w:rPr>
          <w:rFonts w:ascii="Garamond" w:hAnsi="Garamond"/>
          <w:sz w:val="24"/>
          <w:szCs w:val="24"/>
        </w:rPr>
        <w:br w:type="page"/>
      </w:r>
    </w:p>
    <w:p w14:paraId="0C4EB185" w14:textId="77777777" w:rsidR="00A06BE0" w:rsidRPr="000E7C59" w:rsidRDefault="00A06BE0" w:rsidP="006F5997">
      <w:pPr>
        <w:pStyle w:val="AWEA1"/>
        <w:spacing w:line="240" w:lineRule="auto"/>
        <w:rPr>
          <w:sz w:val="24"/>
          <w:szCs w:val="24"/>
        </w:rPr>
      </w:pPr>
      <w:bookmarkStart w:id="13" w:name="_Toc381271374"/>
      <w:bookmarkStart w:id="14" w:name="_Toc399080011"/>
      <w:r w:rsidRPr="000E7C59">
        <w:rPr>
          <w:sz w:val="24"/>
          <w:szCs w:val="24"/>
        </w:rPr>
        <w:lastRenderedPageBreak/>
        <w:t>Fisheries in the Afrotropical region</w:t>
      </w:r>
      <w:bookmarkEnd w:id="13"/>
      <w:bookmarkEnd w:id="14"/>
    </w:p>
    <w:p w14:paraId="41FCF0E4" w14:textId="77777777" w:rsidR="00A06BE0" w:rsidRPr="000E7C59" w:rsidRDefault="008513F7" w:rsidP="006F5997">
      <w:pPr>
        <w:spacing w:line="240" w:lineRule="auto"/>
        <w:rPr>
          <w:rFonts w:ascii="Garamond" w:hAnsi="Garamond"/>
          <w:sz w:val="24"/>
          <w:szCs w:val="24"/>
        </w:rPr>
      </w:pPr>
      <w:r w:rsidRPr="000E7C59">
        <w:rPr>
          <w:rFonts w:ascii="Garamond" w:hAnsi="Garamond"/>
          <w:sz w:val="24"/>
          <w:szCs w:val="24"/>
        </w:rPr>
        <w:t>At their coarsest scale</w:t>
      </w:r>
      <w:r w:rsidR="00A06BE0" w:rsidRPr="000E7C59">
        <w:rPr>
          <w:rFonts w:ascii="Garamond" w:hAnsi="Garamond"/>
          <w:sz w:val="24"/>
          <w:szCs w:val="24"/>
        </w:rPr>
        <w:t xml:space="preserve"> marine enviro</w:t>
      </w:r>
      <w:r w:rsidRPr="000E7C59">
        <w:rPr>
          <w:rFonts w:ascii="Garamond" w:hAnsi="Garamond"/>
          <w:sz w:val="24"/>
          <w:szCs w:val="24"/>
        </w:rPr>
        <w:t>nments in the Afrotropics can</w:t>
      </w:r>
      <w:r w:rsidR="00A06BE0" w:rsidRPr="000E7C59">
        <w:rPr>
          <w:rFonts w:ascii="Garamond" w:hAnsi="Garamond"/>
          <w:sz w:val="24"/>
          <w:szCs w:val="24"/>
        </w:rPr>
        <w:t xml:space="preserve"> be </w:t>
      </w:r>
      <w:r w:rsidRPr="000E7C59">
        <w:rPr>
          <w:rFonts w:ascii="Garamond" w:hAnsi="Garamond"/>
          <w:sz w:val="24"/>
          <w:szCs w:val="24"/>
        </w:rPr>
        <w:t xml:space="preserve">categorised </w:t>
      </w:r>
      <w:r w:rsidR="00A06BE0" w:rsidRPr="000E7C59">
        <w:rPr>
          <w:rFonts w:ascii="Garamond" w:hAnsi="Garamond"/>
          <w:sz w:val="24"/>
          <w:szCs w:val="24"/>
        </w:rPr>
        <w:t>broadly into temperate and tropical/subtropical</w:t>
      </w:r>
      <w:r w:rsidR="00E97867" w:rsidRPr="000E7C59">
        <w:rPr>
          <w:rFonts w:ascii="Garamond" w:hAnsi="Garamond"/>
          <w:sz w:val="24"/>
          <w:szCs w:val="24"/>
        </w:rPr>
        <w:t xml:space="preserve"> seas</w:t>
      </w:r>
      <w:r w:rsidR="00A06BE0" w:rsidRPr="000E7C59">
        <w:rPr>
          <w:rFonts w:ascii="Garamond" w:hAnsi="Garamond"/>
          <w:sz w:val="24"/>
          <w:szCs w:val="24"/>
        </w:rPr>
        <w:t xml:space="preserve">. The temperate systems of northern West Africa, southern Africa and Somalia are productive, cold-water upwelling systems dominated by larids, sternids and procellariids. Demersal fishing (longlining and trawling) for whitefish and purse seining for small, shoaling, pelagic species (e.g. sardines) dominate in terms of biomass captured. Outside the upwelling systems are warmer, mostly oligotrophic waters characterised by lower productivity, but with a broader spread of seabird families. Fisheries tend to be small-scale or artisanal, with </w:t>
      </w:r>
      <w:r w:rsidR="00F706A6" w:rsidRPr="000E7C59">
        <w:rPr>
          <w:rFonts w:ascii="Garamond" w:hAnsi="Garamond"/>
          <w:sz w:val="24"/>
          <w:szCs w:val="24"/>
        </w:rPr>
        <w:t>two</w:t>
      </w:r>
      <w:r w:rsidR="00A06BE0" w:rsidRPr="000E7C59">
        <w:rPr>
          <w:rFonts w:ascii="Garamond" w:hAnsi="Garamond"/>
          <w:sz w:val="24"/>
          <w:szCs w:val="24"/>
        </w:rPr>
        <w:t xml:space="preserve"> exception</w:t>
      </w:r>
      <w:r w:rsidR="00F706A6" w:rsidRPr="000E7C59">
        <w:rPr>
          <w:rFonts w:ascii="Garamond" w:hAnsi="Garamond"/>
          <w:sz w:val="24"/>
          <w:szCs w:val="24"/>
        </w:rPr>
        <w:t>s:</w:t>
      </w:r>
      <w:r w:rsidR="00A06BE0" w:rsidRPr="000E7C59">
        <w:rPr>
          <w:rFonts w:ascii="Garamond" w:hAnsi="Garamond"/>
          <w:sz w:val="24"/>
          <w:szCs w:val="24"/>
        </w:rPr>
        <w:t xml:space="preserve"> prawn trawling</w:t>
      </w:r>
      <w:r w:rsidR="00F706A6" w:rsidRPr="000E7C59">
        <w:rPr>
          <w:rFonts w:ascii="Garamond" w:hAnsi="Garamond"/>
          <w:sz w:val="24"/>
          <w:szCs w:val="24"/>
        </w:rPr>
        <w:t xml:space="preserve"> and tuna fisheries</w:t>
      </w:r>
      <w:r w:rsidR="00A06BE0" w:rsidRPr="000E7C59">
        <w:rPr>
          <w:rFonts w:ascii="Garamond" w:hAnsi="Garamond"/>
          <w:sz w:val="24"/>
          <w:szCs w:val="24"/>
        </w:rPr>
        <w:t xml:space="preserve">. </w:t>
      </w:r>
      <w:r w:rsidR="003D0361" w:rsidRPr="000E7C59">
        <w:rPr>
          <w:rFonts w:ascii="Garamond" w:hAnsi="Garamond"/>
          <w:sz w:val="24"/>
          <w:szCs w:val="24"/>
        </w:rPr>
        <w:t>Tuna purse seine and longline fleets operate across the entire region</w:t>
      </w:r>
      <w:r w:rsidR="00A06BE0" w:rsidRPr="000E7C59">
        <w:rPr>
          <w:rFonts w:ascii="Garamond" w:hAnsi="Garamond"/>
          <w:sz w:val="24"/>
          <w:szCs w:val="24"/>
        </w:rPr>
        <w:t>. Purse seiners in the region are restricted to fishing north of ~30°S in the Indian Ocean and around the equator in the Atlantic Ocean, whereas longliners are active everywhere from the shelf edge into pelagic waters.</w:t>
      </w:r>
      <w:r w:rsidR="005E0572" w:rsidRPr="000E7C59">
        <w:rPr>
          <w:rFonts w:ascii="Garamond" w:hAnsi="Garamond"/>
          <w:sz w:val="24"/>
          <w:szCs w:val="24"/>
        </w:rPr>
        <w:t xml:space="preserve"> Pelagic longline fishing is so ubiquitous that, to avoid repetition, it is not included in the descriptions of the types of </w:t>
      </w:r>
      <w:r w:rsidR="0081042A" w:rsidRPr="000E7C59">
        <w:rPr>
          <w:rFonts w:ascii="Garamond" w:hAnsi="Garamond"/>
          <w:sz w:val="24"/>
          <w:szCs w:val="24"/>
        </w:rPr>
        <w:t>fisheries</w:t>
      </w:r>
      <w:r w:rsidR="005E0572" w:rsidRPr="000E7C59">
        <w:rPr>
          <w:rFonts w:ascii="Garamond" w:hAnsi="Garamond"/>
          <w:sz w:val="24"/>
          <w:szCs w:val="24"/>
        </w:rPr>
        <w:t xml:space="preserve"> in each region.</w:t>
      </w:r>
    </w:p>
    <w:p w14:paraId="1FB22FCD" w14:textId="77777777" w:rsidR="00102038" w:rsidRPr="000E7C59" w:rsidRDefault="00102038" w:rsidP="006F5997">
      <w:pPr>
        <w:spacing w:line="240" w:lineRule="auto"/>
        <w:rPr>
          <w:rFonts w:ascii="Garamond" w:hAnsi="Garamond"/>
          <w:sz w:val="24"/>
          <w:szCs w:val="24"/>
        </w:rPr>
      </w:pPr>
    </w:p>
    <w:p w14:paraId="11E07E34" w14:textId="77777777" w:rsidR="002B0220" w:rsidRPr="000E7C59" w:rsidRDefault="00102038" w:rsidP="009401C0">
      <w:pPr>
        <w:spacing w:line="240" w:lineRule="auto"/>
        <w:rPr>
          <w:rFonts w:ascii="Garamond" w:hAnsi="Garamond"/>
          <w:sz w:val="24"/>
          <w:szCs w:val="24"/>
        </w:rPr>
      </w:pPr>
      <w:r w:rsidRPr="000E7C59">
        <w:rPr>
          <w:rFonts w:ascii="Garamond" w:hAnsi="Garamond"/>
          <w:sz w:val="24"/>
          <w:szCs w:val="24"/>
        </w:rPr>
        <w:t>Illegal, unregulated or unreported (IUU) fishing is a significant concern, both globally and in the region (</w:t>
      </w:r>
      <w:r w:rsidR="008329B7" w:rsidRPr="000E7C59">
        <w:rPr>
          <w:rFonts w:ascii="Garamond" w:hAnsi="Garamond"/>
          <w:sz w:val="24"/>
          <w:szCs w:val="24"/>
        </w:rPr>
        <w:t xml:space="preserve">UN FAO 2001; </w:t>
      </w:r>
      <w:r w:rsidRPr="000E7C59">
        <w:rPr>
          <w:rFonts w:ascii="Garamond" w:hAnsi="Garamond"/>
          <w:sz w:val="24"/>
          <w:szCs w:val="24"/>
        </w:rPr>
        <w:t xml:space="preserve">Agnew et al. 2009). Indeed, estimated </w:t>
      </w:r>
      <w:r w:rsidR="00A44FFD" w:rsidRPr="000E7C59">
        <w:rPr>
          <w:rFonts w:ascii="Garamond" w:hAnsi="Garamond"/>
          <w:sz w:val="24"/>
          <w:szCs w:val="24"/>
        </w:rPr>
        <w:t>catches</w:t>
      </w:r>
      <w:r w:rsidRPr="000E7C59">
        <w:rPr>
          <w:rFonts w:ascii="Garamond" w:hAnsi="Garamond"/>
          <w:sz w:val="24"/>
          <w:szCs w:val="24"/>
        </w:rPr>
        <w:t xml:space="preserve"> in West Africa exceed reported catches by around 40%, suggesting IUU fishing in this region at an enormous scale (Agnew et al. </w:t>
      </w:r>
      <w:r w:rsidRPr="000E7C59">
        <w:rPr>
          <w:rFonts w:ascii="Garamond" w:hAnsi="Garamond"/>
          <w:i/>
          <w:sz w:val="24"/>
          <w:szCs w:val="24"/>
        </w:rPr>
        <w:t>op. cit.</w:t>
      </w:r>
      <w:r w:rsidRPr="000E7C59">
        <w:rPr>
          <w:rFonts w:ascii="Garamond" w:hAnsi="Garamond"/>
          <w:sz w:val="24"/>
          <w:szCs w:val="24"/>
        </w:rPr>
        <w:t>)</w:t>
      </w:r>
    </w:p>
    <w:p w14:paraId="6C56433D" w14:textId="77777777" w:rsidR="00F208EE" w:rsidRPr="000E7C59" w:rsidRDefault="00F208EE" w:rsidP="009401C0">
      <w:pPr>
        <w:spacing w:line="240" w:lineRule="auto"/>
        <w:rPr>
          <w:rFonts w:ascii="Garamond" w:hAnsi="Garamond"/>
          <w:sz w:val="24"/>
          <w:szCs w:val="24"/>
        </w:rPr>
      </w:pPr>
    </w:p>
    <w:p w14:paraId="445E7DC3" w14:textId="77777777" w:rsidR="007E4260" w:rsidRPr="000E7C59" w:rsidRDefault="005A582D" w:rsidP="0081042A">
      <w:pPr>
        <w:pStyle w:val="AEWA2"/>
        <w:spacing w:line="240" w:lineRule="auto"/>
        <w:rPr>
          <w:sz w:val="24"/>
          <w:szCs w:val="24"/>
        </w:rPr>
      </w:pPr>
      <w:bookmarkStart w:id="15" w:name="_Toc381271375"/>
      <w:bookmarkStart w:id="16" w:name="_Toc399080012"/>
      <w:r w:rsidRPr="000E7C59">
        <w:rPr>
          <w:sz w:val="24"/>
          <w:szCs w:val="24"/>
        </w:rPr>
        <w:t>Regional Fisheries Management Organisations</w:t>
      </w:r>
      <w:bookmarkEnd w:id="15"/>
      <w:bookmarkEnd w:id="16"/>
    </w:p>
    <w:p w14:paraId="780B6C64" w14:textId="77777777" w:rsidR="00C77C3D" w:rsidRPr="000E7C59" w:rsidRDefault="00C77C3D" w:rsidP="006F5997">
      <w:pPr>
        <w:spacing w:line="240" w:lineRule="auto"/>
        <w:jc w:val="center"/>
        <w:rPr>
          <w:rFonts w:ascii="Garamond" w:hAnsi="Garamond"/>
          <w:sz w:val="24"/>
          <w:szCs w:val="24"/>
        </w:rPr>
      </w:pPr>
    </w:p>
    <w:p w14:paraId="694A2E43" w14:textId="77777777" w:rsidR="007E4260" w:rsidRPr="000E7C59" w:rsidRDefault="007E4260" w:rsidP="006F5997">
      <w:pPr>
        <w:spacing w:line="240" w:lineRule="auto"/>
        <w:jc w:val="center"/>
        <w:rPr>
          <w:rFonts w:ascii="Garamond" w:hAnsi="Garamond"/>
          <w:sz w:val="24"/>
          <w:szCs w:val="24"/>
        </w:rPr>
      </w:pPr>
      <w:r w:rsidRPr="000E7C59">
        <w:rPr>
          <w:rFonts w:ascii="Garamond" w:hAnsi="Garamond"/>
          <w:noProof/>
          <w:sz w:val="24"/>
          <w:szCs w:val="24"/>
          <w:lang w:eastAsia="en-GB"/>
        </w:rPr>
        <w:drawing>
          <wp:inline distT="0" distB="0" distL="0" distR="0" wp14:anchorId="223D8E2A" wp14:editId="2E839FC0">
            <wp:extent cx="4787233" cy="2105025"/>
            <wp:effectExtent l="0" t="0" r="0" b="0"/>
            <wp:docPr id="66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4"/>
                    <pic:cNvPicPr>
                      <a:picLocks noChangeAspect="1" noChangeArrowheads="1"/>
                    </pic:cNvPicPr>
                  </pic:nvPicPr>
                  <pic:blipFill rotWithShape="1">
                    <a:blip r:embed="rId16" cstate="print">
                      <a:lum bright="-36000" contrast="54000"/>
                      <a:extLst>
                        <a:ext uri="{28A0092B-C50C-407E-A947-70E740481C1C}">
                          <a14:useLocalDpi xmlns:a14="http://schemas.microsoft.com/office/drawing/2010/main" val="0"/>
                        </a:ext>
                      </a:extLst>
                    </a:blip>
                    <a:srcRect l="32005" t="29520" r="8616" b="24724"/>
                    <a:stretch/>
                  </pic:blipFill>
                  <pic:spPr bwMode="auto">
                    <a:xfrm>
                      <a:off x="0" y="0"/>
                      <a:ext cx="4796097" cy="210892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DDDBCF2" w14:textId="77777777" w:rsidR="007E4260" w:rsidRPr="000E7C59" w:rsidRDefault="007C43B5" w:rsidP="007C43B5">
      <w:pPr>
        <w:pStyle w:val="Caption"/>
        <w:rPr>
          <w:rFonts w:ascii="Garamond" w:hAnsi="Garamond"/>
          <w:b w:val="0"/>
          <w:color w:val="auto"/>
          <w:sz w:val="24"/>
          <w:szCs w:val="24"/>
        </w:rPr>
      </w:pPr>
      <w:bookmarkStart w:id="17" w:name="_Ref378851275"/>
      <w:r w:rsidRPr="000E7C59">
        <w:rPr>
          <w:rFonts w:ascii="Garamond" w:hAnsi="Garamond"/>
          <w:color w:val="auto"/>
          <w:sz w:val="24"/>
          <w:szCs w:val="24"/>
        </w:rPr>
        <w:t xml:space="preserve">Figure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Figure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1</w:t>
      </w:r>
      <w:r w:rsidR="003702E0" w:rsidRPr="000E7C59">
        <w:rPr>
          <w:rFonts w:ascii="Garamond" w:hAnsi="Garamond"/>
          <w:color w:val="auto"/>
          <w:sz w:val="24"/>
          <w:szCs w:val="24"/>
        </w:rPr>
        <w:fldChar w:fldCharType="end"/>
      </w:r>
      <w:bookmarkEnd w:id="17"/>
      <w:r w:rsidR="00C77C3D" w:rsidRPr="000E7C59">
        <w:rPr>
          <w:rFonts w:ascii="Garamond" w:hAnsi="Garamond"/>
          <w:color w:val="auto"/>
          <w:sz w:val="24"/>
          <w:szCs w:val="24"/>
        </w:rPr>
        <w:t xml:space="preserve">. </w:t>
      </w:r>
      <w:r w:rsidR="00C77C3D" w:rsidRPr="000E7C59">
        <w:rPr>
          <w:rFonts w:ascii="Garamond" w:hAnsi="Garamond"/>
          <w:b w:val="0"/>
          <w:color w:val="auto"/>
          <w:sz w:val="24"/>
          <w:szCs w:val="24"/>
        </w:rPr>
        <w:t>Regional Fisheries Management Organisations with jurisdiction over high seas fisheries.</w:t>
      </w:r>
      <w:r w:rsidR="00C77C3D" w:rsidRPr="000E7C59">
        <w:rPr>
          <w:rFonts w:ascii="Garamond" w:hAnsi="Garamond"/>
          <w:color w:val="auto"/>
          <w:sz w:val="24"/>
          <w:szCs w:val="24"/>
        </w:rPr>
        <w:t xml:space="preserve"> </w:t>
      </w:r>
      <w:r w:rsidR="00165797" w:rsidRPr="000E7C59">
        <w:rPr>
          <w:rFonts w:ascii="Garamond" w:hAnsi="Garamond"/>
          <w:b w:val="0"/>
          <w:color w:val="auto"/>
          <w:sz w:val="24"/>
          <w:szCs w:val="24"/>
        </w:rPr>
        <w:t>ICCAT = International Commission for the Conservation of Atlantic Tunas, SEAFO = Southeast Atlantic Fisheries Organisation, SWIOFC = Southwest Indian Ocean Fisheries Commission, IOTC = Indian Ocean Tuna Commission, CCSBT = Commission for the Conservation of Southern Bluefin Tuna</w:t>
      </w:r>
    </w:p>
    <w:p w14:paraId="1EA66C61" w14:textId="77777777" w:rsidR="00C77C3D" w:rsidRPr="000E7C59" w:rsidRDefault="00C77C3D" w:rsidP="006F5997">
      <w:pPr>
        <w:spacing w:line="240" w:lineRule="auto"/>
        <w:rPr>
          <w:rFonts w:ascii="Garamond" w:hAnsi="Garamond"/>
          <w:sz w:val="24"/>
          <w:szCs w:val="24"/>
        </w:rPr>
      </w:pPr>
    </w:p>
    <w:p w14:paraId="71987E42" w14:textId="77777777" w:rsidR="001A3303" w:rsidRPr="000E7C59" w:rsidRDefault="006F5997" w:rsidP="001A3303">
      <w:pPr>
        <w:spacing w:line="240" w:lineRule="auto"/>
        <w:rPr>
          <w:rFonts w:ascii="Garamond" w:hAnsi="Garamond"/>
          <w:sz w:val="24"/>
          <w:szCs w:val="24"/>
        </w:rPr>
      </w:pPr>
      <w:r w:rsidRPr="000E7C59">
        <w:rPr>
          <w:rFonts w:ascii="Garamond" w:hAnsi="Garamond"/>
          <w:sz w:val="24"/>
          <w:szCs w:val="24"/>
        </w:rPr>
        <w:t xml:space="preserve">Regional Fisheries Management Organisations (RFMOs) are multi-lateral agreements which manage fish stocks on the high seas and stocks that straddle international boundaries. </w:t>
      </w:r>
      <w:r w:rsidR="005A0B71" w:rsidRPr="000E7C59">
        <w:rPr>
          <w:rFonts w:ascii="Garamond" w:hAnsi="Garamond"/>
          <w:sz w:val="24"/>
          <w:szCs w:val="24"/>
        </w:rPr>
        <w:t xml:space="preserve">Some RFMOs focus on a </w:t>
      </w:r>
      <w:r w:rsidR="00A83ADA" w:rsidRPr="000E7C59">
        <w:rPr>
          <w:rFonts w:ascii="Garamond" w:hAnsi="Garamond"/>
          <w:sz w:val="24"/>
          <w:szCs w:val="24"/>
        </w:rPr>
        <w:t>narrow group of</w:t>
      </w:r>
      <w:r w:rsidR="005A0B71" w:rsidRPr="000E7C59">
        <w:rPr>
          <w:rFonts w:ascii="Garamond" w:hAnsi="Garamond"/>
          <w:sz w:val="24"/>
          <w:szCs w:val="24"/>
        </w:rPr>
        <w:t xml:space="preserve"> species (e.g. the tuna RFMOs) while others agreements are broader and consider the impact of the fishery on the marine ecosystem. </w:t>
      </w:r>
      <w:r w:rsidRPr="000E7C59">
        <w:rPr>
          <w:rFonts w:ascii="Garamond" w:hAnsi="Garamond"/>
          <w:sz w:val="24"/>
          <w:szCs w:val="24"/>
        </w:rPr>
        <w:t>Under the U</w:t>
      </w:r>
      <w:r w:rsidR="00907BFE" w:rsidRPr="000E7C59">
        <w:rPr>
          <w:rFonts w:ascii="Garamond" w:hAnsi="Garamond"/>
          <w:sz w:val="24"/>
          <w:szCs w:val="24"/>
        </w:rPr>
        <w:t xml:space="preserve">nited </w:t>
      </w:r>
      <w:r w:rsidRPr="000E7C59">
        <w:rPr>
          <w:rFonts w:ascii="Garamond" w:hAnsi="Garamond"/>
          <w:sz w:val="24"/>
          <w:szCs w:val="24"/>
        </w:rPr>
        <w:t>N</w:t>
      </w:r>
      <w:r w:rsidR="00907BFE" w:rsidRPr="000E7C59">
        <w:rPr>
          <w:rFonts w:ascii="Garamond" w:hAnsi="Garamond"/>
          <w:sz w:val="24"/>
          <w:szCs w:val="24"/>
        </w:rPr>
        <w:t>ations</w:t>
      </w:r>
      <w:r w:rsidRPr="000E7C59">
        <w:rPr>
          <w:rFonts w:ascii="Garamond" w:hAnsi="Garamond"/>
          <w:sz w:val="24"/>
          <w:szCs w:val="24"/>
        </w:rPr>
        <w:t xml:space="preserve"> Law of the Sea and linked agreements, RFMOs also have a duty to minimise bycatch, including </w:t>
      </w:r>
      <w:r w:rsidR="00690E35" w:rsidRPr="000E7C59">
        <w:rPr>
          <w:rFonts w:ascii="Garamond" w:hAnsi="Garamond"/>
          <w:sz w:val="24"/>
          <w:szCs w:val="24"/>
        </w:rPr>
        <w:t>seabirds</w:t>
      </w:r>
      <w:r w:rsidRPr="000E7C59">
        <w:rPr>
          <w:rFonts w:ascii="Garamond" w:hAnsi="Garamond"/>
          <w:sz w:val="24"/>
          <w:szCs w:val="24"/>
        </w:rPr>
        <w:t xml:space="preserve">, sharks and sea turtles. </w:t>
      </w:r>
      <w:r w:rsidR="007E4260" w:rsidRPr="000E7C59">
        <w:rPr>
          <w:rFonts w:ascii="Garamond" w:hAnsi="Garamond"/>
          <w:sz w:val="24"/>
          <w:szCs w:val="24"/>
        </w:rPr>
        <w:t xml:space="preserve"> </w:t>
      </w:r>
      <w:r w:rsidR="00C77C3D" w:rsidRPr="000E7C59">
        <w:rPr>
          <w:rFonts w:ascii="Garamond" w:hAnsi="Garamond"/>
          <w:sz w:val="24"/>
          <w:szCs w:val="24"/>
        </w:rPr>
        <w:t xml:space="preserve">In this review we consider agreements that cover high seas fisheries and regional commissions that manage straddling stocks and shared resources within territorial waters of signatory states. </w:t>
      </w:r>
      <w:r w:rsidR="001A3303" w:rsidRPr="000E7C59">
        <w:rPr>
          <w:rFonts w:ascii="Garamond" w:hAnsi="Garamond"/>
          <w:sz w:val="24"/>
          <w:szCs w:val="24"/>
        </w:rPr>
        <w:t>While the operation of each RFMO differs, most</w:t>
      </w:r>
      <w:r w:rsidR="005A0B71" w:rsidRPr="000E7C59">
        <w:rPr>
          <w:rFonts w:ascii="Garamond" w:hAnsi="Garamond"/>
          <w:sz w:val="24"/>
          <w:szCs w:val="24"/>
        </w:rPr>
        <w:t xml:space="preserve"> have technical </w:t>
      </w:r>
      <w:r w:rsidR="00A83ADA" w:rsidRPr="000E7C59">
        <w:rPr>
          <w:rFonts w:ascii="Garamond" w:hAnsi="Garamond"/>
          <w:sz w:val="24"/>
          <w:szCs w:val="24"/>
        </w:rPr>
        <w:t xml:space="preserve">and </w:t>
      </w:r>
      <w:r w:rsidR="005A0B71" w:rsidRPr="000E7C59">
        <w:rPr>
          <w:rFonts w:ascii="Garamond" w:hAnsi="Garamond"/>
          <w:sz w:val="24"/>
          <w:szCs w:val="24"/>
        </w:rPr>
        <w:t>scientific committee</w:t>
      </w:r>
      <w:r w:rsidR="00A83ADA" w:rsidRPr="000E7C59">
        <w:rPr>
          <w:rFonts w:ascii="Garamond" w:hAnsi="Garamond"/>
          <w:sz w:val="24"/>
          <w:szCs w:val="24"/>
        </w:rPr>
        <w:t>s</w:t>
      </w:r>
      <w:r w:rsidR="005A0B71" w:rsidRPr="000E7C59">
        <w:rPr>
          <w:rFonts w:ascii="Garamond" w:hAnsi="Garamond"/>
          <w:sz w:val="24"/>
          <w:szCs w:val="24"/>
        </w:rPr>
        <w:t xml:space="preserve"> that </w:t>
      </w:r>
      <w:r w:rsidR="00A83ADA" w:rsidRPr="000E7C59">
        <w:rPr>
          <w:rFonts w:ascii="Garamond" w:hAnsi="Garamond"/>
          <w:sz w:val="24"/>
          <w:szCs w:val="24"/>
        </w:rPr>
        <w:t>assess</w:t>
      </w:r>
      <w:r w:rsidR="005A0B71" w:rsidRPr="000E7C59">
        <w:rPr>
          <w:rFonts w:ascii="Garamond" w:hAnsi="Garamond"/>
          <w:sz w:val="24"/>
          <w:szCs w:val="24"/>
        </w:rPr>
        <w:t xml:space="preserve"> data</w:t>
      </w:r>
      <w:r w:rsidR="00A83ADA" w:rsidRPr="000E7C59">
        <w:rPr>
          <w:rFonts w:ascii="Garamond" w:hAnsi="Garamond"/>
          <w:sz w:val="24"/>
          <w:szCs w:val="24"/>
        </w:rPr>
        <w:t xml:space="preserve"> and make science-based management recommendations</w:t>
      </w:r>
      <w:r w:rsidR="005A0B71" w:rsidRPr="000E7C59">
        <w:rPr>
          <w:rFonts w:ascii="Garamond" w:hAnsi="Garamond"/>
          <w:sz w:val="24"/>
          <w:szCs w:val="24"/>
        </w:rPr>
        <w:t>. D</w:t>
      </w:r>
      <w:r w:rsidR="001A3303" w:rsidRPr="000E7C59">
        <w:rPr>
          <w:rFonts w:ascii="Garamond" w:hAnsi="Garamond"/>
          <w:sz w:val="24"/>
          <w:szCs w:val="24"/>
        </w:rPr>
        <w:t>ecisions</w:t>
      </w:r>
      <w:r w:rsidR="005A0B71" w:rsidRPr="000E7C59">
        <w:rPr>
          <w:rFonts w:ascii="Garamond" w:hAnsi="Garamond"/>
          <w:sz w:val="24"/>
          <w:szCs w:val="24"/>
        </w:rPr>
        <w:t xml:space="preserve"> are made</w:t>
      </w:r>
      <w:r w:rsidR="001A3303" w:rsidRPr="000E7C59">
        <w:rPr>
          <w:rFonts w:ascii="Garamond" w:hAnsi="Garamond"/>
          <w:sz w:val="24"/>
          <w:szCs w:val="24"/>
        </w:rPr>
        <w:t xml:space="preserve"> by consensus</w:t>
      </w:r>
      <w:r w:rsidR="005A0B71" w:rsidRPr="000E7C59">
        <w:rPr>
          <w:rFonts w:ascii="Garamond" w:hAnsi="Garamond"/>
          <w:sz w:val="24"/>
          <w:szCs w:val="24"/>
        </w:rPr>
        <w:t xml:space="preserve"> or voting</w:t>
      </w:r>
      <w:r w:rsidR="001A3303" w:rsidRPr="000E7C59">
        <w:rPr>
          <w:rFonts w:ascii="Garamond" w:hAnsi="Garamond"/>
          <w:sz w:val="24"/>
          <w:szCs w:val="24"/>
        </w:rPr>
        <w:t xml:space="preserve">. </w:t>
      </w:r>
      <w:r w:rsidR="00A83ADA" w:rsidRPr="000E7C59">
        <w:rPr>
          <w:rFonts w:ascii="Garamond" w:hAnsi="Garamond"/>
          <w:sz w:val="24"/>
          <w:szCs w:val="24"/>
        </w:rPr>
        <w:t>Most</w:t>
      </w:r>
      <w:r w:rsidR="005A0B71" w:rsidRPr="000E7C59">
        <w:rPr>
          <w:rFonts w:ascii="Garamond" w:hAnsi="Garamond"/>
          <w:sz w:val="24"/>
          <w:szCs w:val="24"/>
        </w:rPr>
        <w:t xml:space="preserve"> RFMO</w:t>
      </w:r>
      <w:r w:rsidR="00A83ADA" w:rsidRPr="000E7C59">
        <w:rPr>
          <w:rFonts w:ascii="Garamond" w:hAnsi="Garamond"/>
          <w:sz w:val="24"/>
          <w:szCs w:val="24"/>
        </w:rPr>
        <w:t>s have mechanisms for making</w:t>
      </w:r>
      <w:r w:rsidR="001A3303" w:rsidRPr="000E7C59">
        <w:rPr>
          <w:rFonts w:ascii="Garamond" w:hAnsi="Garamond"/>
          <w:sz w:val="24"/>
          <w:szCs w:val="24"/>
        </w:rPr>
        <w:t xml:space="preserve"> </w:t>
      </w:r>
      <w:r w:rsidR="00A83ADA" w:rsidRPr="000E7C59">
        <w:rPr>
          <w:rFonts w:ascii="Garamond" w:hAnsi="Garamond"/>
          <w:sz w:val="24"/>
          <w:szCs w:val="24"/>
        </w:rPr>
        <w:t xml:space="preserve">rules that are </w:t>
      </w:r>
      <w:r w:rsidR="001A3303" w:rsidRPr="000E7C59">
        <w:rPr>
          <w:rFonts w:ascii="Garamond" w:hAnsi="Garamond"/>
          <w:sz w:val="24"/>
          <w:szCs w:val="24"/>
        </w:rPr>
        <w:t>binding for all parties</w:t>
      </w:r>
      <w:r w:rsidR="00A83ADA" w:rsidRPr="000E7C59">
        <w:rPr>
          <w:rFonts w:ascii="Garamond" w:hAnsi="Garamond"/>
          <w:sz w:val="24"/>
          <w:szCs w:val="24"/>
        </w:rPr>
        <w:t>. I</w:t>
      </w:r>
      <w:r w:rsidR="005A0B71" w:rsidRPr="000E7C59">
        <w:rPr>
          <w:rFonts w:ascii="Garamond" w:hAnsi="Garamond"/>
          <w:sz w:val="24"/>
          <w:szCs w:val="24"/>
        </w:rPr>
        <w:t>n practice</w:t>
      </w:r>
      <w:r w:rsidR="001A3303" w:rsidRPr="000E7C59">
        <w:rPr>
          <w:rFonts w:ascii="Garamond" w:hAnsi="Garamond"/>
          <w:sz w:val="24"/>
          <w:szCs w:val="24"/>
        </w:rPr>
        <w:t xml:space="preserve">, enforcement </w:t>
      </w:r>
      <w:r w:rsidR="00A83ADA" w:rsidRPr="000E7C59">
        <w:rPr>
          <w:rFonts w:ascii="Garamond" w:hAnsi="Garamond"/>
          <w:sz w:val="24"/>
          <w:szCs w:val="24"/>
        </w:rPr>
        <w:t>of binding decisions is often difficult, particularly where those relate to on-deck activities</w:t>
      </w:r>
      <w:r w:rsidR="005A0B71" w:rsidRPr="000E7C59">
        <w:rPr>
          <w:rFonts w:ascii="Garamond" w:hAnsi="Garamond"/>
          <w:sz w:val="24"/>
          <w:szCs w:val="24"/>
        </w:rPr>
        <w:t xml:space="preserve">. </w:t>
      </w:r>
      <w:r w:rsidR="00A83ADA" w:rsidRPr="000E7C59">
        <w:rPr>
          <w:rFonts w:ascii="Garamond" w:hAnsi="Garamond"/>
          <w:sz w:val="24"/>
          <w:szCs w:val="24"/>
        </w:rPr>
        <w:t>M</w:t>
      </w:r>
      <w:r w:rsidR="00EC0024" w:rsidRPr="000E7C59">
        <w:rPr>
          <w:rFonts w:ascii="Garamond" w:hAnsi="Garamond"/>
          <w:sz w:val="24"/>
          <w:szCs w:val="24"/>
        </w:rPr>
        <w:t xml:space="preserve">ethods </w:t>
      </w:r>
      <w:r w:rsidR="00A83ADA" w:rsidRPr="000E7C59">
        <w:rPr>
          <w:rFonts w:ascii="Garamond" w:hAnsi="Garamond"/>
          <w:sz w:val="24"/>
          <w:szCs w:val="24"/>
        </w:rPr>
        <w:t xml:space="preserve">commonly </w:t>
      </w:r>
      <w:r w:rsidR="00EC0024" w:rsidRPr="000E7C59">
        <w:rPr>
          <w:rFonts w:ascii="Garamond" w:hAnsi="Garamond"/>
          <w:sz w:val="24"/>
          <w:szCs w:val="24"/>
        </w:rPr>
        <w:t xml:space="preserve">used to </w:t>
      </w:r>
      <w:r w:rsidR="00A83ADA" w:rsidRPr="000E7C59">
        <w:rPr>
          <w:rFonts w:ascii="Garamond" w:hAnsi="Garamond"/>
          <w:sz w:val="24"/>
          <w:szCs w:val="24"/>
        </w:rPr>
        <w:t>verify and track</w:t>
      </w:r>
      <w:r w:rsidR="00EC0024" w:rsidRPr="000E7C59">
        <w:rPr>
          <w:rFonts w:ascii="Garamond" w:hAnsi="Garamond"/>
          <w:sz w:val="24"/>
          <w:szCs w:val="24"/>
        </w:rPr>
        <w:t xml:space="preserve"> compliance </w:t>
      </w:r>
      <w:r w:rsidR="00A83ADA" w:rsidRPr="000E7C59">
        <w:rPr>
          <w:rFonts w:ascii="Garamond" w:hAnsi="Garamond"/>
          <w:sz w:val="24"/>
          <w:szCs w:val="24"/>
        </w:rPr>
        <w:t>include</w:t>
      </w:r>
      <w:r w:rsidR="00EC0024" w:rsidRPr="000E7C59">
        <w:rPr>
          <w:rFonts w:ascii="Garamond" w:hAnsi="Garamond"/>
          <w:sz w:val="24"/>
          <w:szCs w:val="24"/>
        </w:rPr>
        <w:t xml:space="preserve"> vessel tracking systems and fishery observer programmes.</w:t>
      </w:r>
    </w:p>
    <w:p w14:paraId="02308C96" w14:textId="77777777" w:rsidR="005A0B71" w:rsidRPr="000E7C59" w:rsidRDefault="005A0B71" w:rsidP="001A3303">
      <w:pPr>
        <w:spacing w:line="240" w:lineRule="auto"/>
        <w:rPr>
          <w:rFonts w:ascii="Garamond" w:hAnsi="Garamond"/>
          <w:sz w:val="24"/>
          <w:szCs w:val="24"/>
        </w:rPr>
      </w:pPr>
    </w:p>
    <w:p w14:paraId="1B8E0B78" w14:textId="7BEF2E0D" w:rsidR="006F5997" w:rsidRPr="000E7C59" w:rsidRDefault="006F5997" w:rsidP="006F5997">
      <w:pPr>
        <w:spacing w:line="240" w:lineRule="auto"/>
        <w:rPr>
          <w:rFonts w:ascii="Garamond" w:hAnsi="Garamond"/>
          <w:sz w:val="24"/>
          <w:szCs w:val="24"/>
        </w:rPr>
      </w:pPr>
      <w:r w:rsidRPr="000E7C59">
        <w:rPr>
          <w:rFonts w:ascii="Garamond" w:hAnsi="Garamond"/>
          <w:sz w:val="24"/>
          <w:szCs w:val="24"/>
        </w:rPr>
        <w:lastRenderedPageBreak/>
        <w:t>Two RFMOs manage tuna and tuna-like species in the Afrotropical region – the International Commission for the Conservation of Atlantic Tunas (ICCAT) and the Indian Ocean Tuna Commission (IOTC) (</w:t>
      </w:r>
      <w:r w:rsidR="00960FC2" w:rsidRPr="000E7C59">
        <w:rPr>
          <w:rFonts w:ascii="Garamond" w:hAnsi="Garamond"/>
        </w:rPr>
        <w:fldChar w:fldCharType="begin"/>
      </w:r>
      <w:r w:rsidR="00960FC2" w:rsidRPr="000E7C59">
        <w:rPr>
          <w:rFonts w:ascii="Garamond" w:hAnsi="Garamond"/>
        </w:rPr>
        <w:instrText xml:space="preserve"> REF _Ref378851275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Figure </w:t>
      </w:r>
      <w:r w:rsidR="00CB3E1A">
        <w:rPr>
          <w:rFonts w:ascii="Garamond" w:hAnsi="Garamond"/>
          <w:sz w:val="24"/>
          <w:szCs w:val="24"/>
        </w:rPr>
        <w:t>1</w:t>
      </w:r>
      <w:r w:rsidR="00960FC2" w:rsidRPr="000E7C59">
        <w:rPr>
          <w:rFonts w:ascii="Garamond" w:hAnsi="Garamond"/>
        </w:rPr>
        <w:fldChar w:fldCharType="end"/>
      </w:r>
      <w:r w:rsidRPr="000E7C59">
        <w:rPr>
          <w:rFonts w:ascii="Garamond" w:hAnsi="Garamond"/>
          <w:sz w:val="24"/>
          <w:szCs w:val="24"/>
        </w:rPr>
        <w:t>). Three RFMOs within the Afrotropical region have adopted strong seabird bycatch mitigation measures in line with advice on Best Practice from ACAP</w:t>
      </w:r>
      <w:r w:rsidR="00D94454" w:rsidRPr="000E7C59">
        <w:rPr>
          <w:rFonts w:ascii="Garamond" w:hAnsi="Garamond"/>
          <w:sz w:val="24"/>
          <w:szCs w:val="24"/>
        </w:rPr>
        <w:t xml:space="preserve"> – namely ICCAT, IOTC</w:t>
      </w:r>
      <w:r w:rsidRPr="000E7C59">
        <w:rPr>
          <w:rFonts w:ascii="Garamond" w:hAnsi="Garamond"/>
          <w:sz w:val="24"/>
          <w:szCs w:val="24"/>
        </w:rPr>
        <w:t xml:space="preserve"> and the Southeast Atlantic Fisheries Organisation (SEAFO). The two tuna commissions deal with seabird bycatch exclusively in pelagic longlining, whereas SEAFO does so for both demersal longlining (for Patagonian toothfish </w:t>
      </w:r>
      <w:r w:rsidRPr="000E7C59">
        <w:rPr>
          <w:rFonts w:ascii="Garamond" w:hAnsi="Garamond"/>
          <w:i/>
          <w:sz w:val="24"/>
          <w:szCs w:val="24"/>
        </w:rPr>
        <w:t>Dissostichus elegnioides</w:t>
      </w:r>
      <w:r w:rsidRPr="000E7C59">
        <w:rPr>
          <w:rFonts w:ascii="Garamond" w:hAnsi="Garamond"/>
          <w:sz w:val="24"/>
          <w:szCs w:val="24"/>
        </w:rPr>
        <w:t>)</w:t>
      </w:r>
      <w:r w:rsidRPr="000E7C59">
        <w:rPr>
          <w:rFonts w:ascii="Garamond" w:hAnsi="Garamond"/>
          <w:i/>
          <w:sz w:val="24"/>
          <w:szCs w:val="24"/>
        </w:rPr>
        <w:t xml:space="preserve"> </w:t>
      </w:r>
      <w:r w:rsidRPr="000E7C59">
        <w:rPr>
          <w:rFonts w:ascii="Garamond" w:hAnsi="Garamond"/>
          <w:sz w:val="24"/>
          <w:szCs w:val="24"/>
        </w:rPr>
        <w:t>and demersal trawling.</w:t>
      </w:r>
    </w:p>
    <w:p w14:paraId="335ABE2F" w14:textId="77777777" w:rsidR="00982CF1" w:rsidRPr="000E7C59" w:rsidRDefault="00982CF1" w:rsidP="006F5997">
      <w:pPr>
        <w:spacing w:line="240" w:lineRule="auto"/>
        <w:rPr>
          <w:rFonts w:ascii="Garamond" w:hAnsi="Garamond"/>
          <w:sz w:val="24"/>
          <w:szCs w:val="24"/>
        </w:rPr>
      </w:pPr>
    </w:p>
    <w:p w14:paraId="3B3ED569" w14:textId="77777777" w:rsidR="0031263F" w:rsidRPr="000E7C59" w:rsidRDefault="007E4260" w:rsidP="0031263F">
      <w:pPr>
        <w:spacing w:line="240" w:lineRule="auto"/>
        <w:rPr>
          <w:rFonts w:ascii="Garamond" w:hAnsi="Garamond"/>
          <w:sz w:val="24"/>
          <w:szCs w:val="24"/>
        </w:rPr>
      </w:pPr>
      <w:r w:rsidRPr="000E7C59">
        <w:rPr>
          <w:rFonts w:ascii="Garamond" w:hAnsi="Garamond"/>
          <w:sz w:val="24"/>
          <w:szCs w:val="24"/>
        </w:rPr>
        <w:t>The Subregion</w:t>
      </w:r>
      <w:r w:rsidR="006F5997" w:rsidRPr="000E7C59">
        <w:rPr>
          <w:rFonts w:ascii="Garamond" w:hAnsi="Garamond"/>
          <w:sz w:val="24"/>
          <w:szCs w:val="24"/>
        </w:rPr>
        <w:t xml:space="preserve">al Fishery Commission (SFC) </w:t>
      </w:r>
      <w:r w:rsidRPr="000E7C59">
        <w:rPr>
          <w:rFonts w:ascii="Garamond" w:hAnsi="Garamond"/>
          <w:sz w:val="24"/>
          <w:szCs w:val="24"/>
        </w:rPr>
        <w:t xml:space="preserve">is mandated to enhance collaborative efforts to manage fishing activities </w:t>
      </w:r>
      <w:r w:rsidR="006F5997" w:rsidRPr="000E7C59">
        <w:rPr>
          <w:rFonts w:ascii="Garamond" w:hAnsi="Garamond"/>
          <w:sz w:val="24"/>
          <w:szCs w:val="24"/>
        </w:rPr>
        <w:t xml:space="preserve">for non-tuna stocks </w:t>
      </w:r>
      <w:r w:rsidRPr="000E7C59">
        <w:rPr>
          <w:rFonts w:ascii="Garamond" w:hAnsi="Garamond"/>
          <w:sz w:val="24"/>
          <w:szCs w:val="24"/>
        </w:rPr>
        <w:t xml:space="preserve">in West Africa. However SFC has very little information available to the public and would require substantial strengthening to play a more active role in managing, </w:t>
      </w:r>
      <w:r w:rsidRPr="000E7C59">
        <w:rPr>
          <w:rFonts w:ascii="Garamond" w:hAnsi="Garamond"/>
          <w:i/>
          <w:sz w:val="24"/>
          <w:szCs w:val="24"/>
        </w:rPr>
        <w:t xml:space="preserve">inter alia, </w:t>
      </w:r>
      <w:r w:rsidRPr="000E7C59">
        <w:rPr>
          <w:rFonts w:ascii="Garamond" w:hAnsi="Garamond"/>
          <w:sz w:val="24"/>
          <w:szCs w:val="24"/>
        </w:rPr>
        <w:t>seabird bycatch.</w:t>
      </w:r>
      <w:r w:rsidR="0031263F" w:rsidRPr="000E7C59">
        <w:rPr>
          <w:rFonts w:ascii="Garamond" w:hAnsi="Garamond"/>
          <w:sz w:val="24"/>
          <w:szCs w:val="24"/>
        </w:rPr>
        <w:t xml:space="preserve"> The Benguela Current Commission came into force in 2009 and manages ecosystem impacts of fisheries from shared fish resources within Angola, Namibia and South Africa. It has strong ecosystem management </w:t>
      </w:r>
      <w:r w:rsidR="00A83ADA" w:rsidRPr="000E7C59">
        <w:rPr>
          <w:rFonts w:ascii="Garamond" w:hAnsi="Garamond"/>
          <w:sz w:val="24"/>
          <w:szCs w:val="24"/>
        </w:rPr>
        <w:t xml:space="preserve">mandate </w:t>
      </w:r>
      <w:r w:rsidR="0031263F" w:rsidRPr="000E7C59">
        <w:rPr>
          <w:rFonts w:ascii="Garamond" w:hAnsi="Garamond"/>
          <w:sz w:val="24"/>
          <w:szCs w:val="24"/>
        </w:rPr>
        <w:t xml:space="preserve">but has not actively supported countries to regulate bycatch or other seabird impacts from relevant fisheries. To wit, neither Namibia nor Angola has a </w:t>
      </w:r>
      <w:r w:rsidR="00207123" w:rsidRPr="000E7C59">
        <w:rPr>
          <w:rFonts w:ascii="Garamond" w:hAnsi="Garamond"/>
          <w:sz w:val="24"/>
          <w:szCs w:val="24"/>
        </w:rPr>
        <w:t>National Plan of Action (</w:t>
      </w:r>
      <w:r w:rsidR="0031263F" w:rsidRPr="000E7C59">
        <w:rPr>
          <w:rFonts w:ascii="Garamond" w:hAnsi="Garamond"/>
          <w:sz w:val="24"/>
          <w:szCs w:val="24"/>
        </w:rPr>
        <w:t>NPOA</w:t>
      </w:r>
      <w:r w:rsidR="00207123" w:rsidRPr="000E7C59">
        <w:rPr>
          <w:rFonts w:ascii="Garamond" w:hAnsi="Garamond"/>
          <w:sz w:val="24"/>
          <w:szCs w:val="24"/>
        </w:rPr>
        <w:t xml:space="preserve">) for </w:t>
      </w:r>
      <w:r w:rsidR="0031263F" w:rsidRPr="000E7C59">
        <w:rPr>
          <w:rFonts w:ascii="Garamond" w:hAnsi="Garamond"/>
          <w:sz w:val="24"/>
          <w:szCs w:val="24"/>
        </w:rPr>
        <w:t>Seabirds. The South Indian Ocean Fisheries Agreement (SIOFA) and the South Western Indian Ocean Fishery Commission (SWIOFC) manage non-tuna fishing in the Indian Ocean</w:t>
      </w:r>
      <w:r w:rsidR="0081042A" w:rsidRPr="000E7C59">
        <w:rPr>
          <w:rFonts w:ascii="Garamond" w:hAnsi="Garamond"/>
          <w:sz w:val="24"/>
          <w:szCs w:val="24"/>
        </w:rPr>
        <w:t>.</w:t>
      </w:r>
      <w:r w:rsidR="0031263F" w:rsidRPr="000E7C59">
        <w:rPr>
          <w:rFonts w:ascii="Garamond" w:hAnsi="Garamond"/>
          <w:sz w:val="24"/>
          <w:szCs w:val="24"/>
        </w:rPr>
        <w:t xml:space="preserve"> SIOFA</w:t>
      </w:r>
      <w:r w:rsidR="0081042A" w:rsidRPr="000E7C59">
        <w:rPr>
          <w:rFonts w:ascii="Garamond" w:hAnsi="Garamond"/>
          <w:sz w:val="24"/>
          <w:szCs w:val="24"/>
        </w:rPr>
        <w:t xml:space="preserve"> deals with high seas fisheries for sedentary/non-migratory </w:t>
      </w:r>
      <w:r w:rsidR="004539D1" w:rsidRPr="000E7C59">
        <w:rPr>
          <w:rFonts w:ascii="Garamond" w:hAnsi="Garamond"/>
          <w:sz w:val="24"/>
          <w:szCs w:val="24"/>
        </w:rPr>
        <w:t xml:space="preserve">fish </w:t>
      </w:r>
      <w:r w:rsidR="00455E90" w:rsidRPr="000E7C59">
        <w:rPr>
          <w:rFonts w:ascii="Garamond" w:hAnsi="Garamond"/>
          <w:sz w:val="24"/>
          <w:szCs w:val="24"/>
        </w:rPr>
        <w:t>species,</w:t>
      </w:r>
      <w:r w:rsidR="0081042A" w:rsidRPr="000E7C59">
        <w:rPr>
          <w:rFonts w:ascii="Garamond" w:hAnsi="Garamond"/>
          <w:sz w:val="24"/>
          <w:szCs w:val="24"/>
        </w:rPr>
        <w:t xml:space="preserve"> principally </w:t>
      </w:r>
      <w:r w:rsidR="0031263F" w:rsidRPr="000E7C59">
        <w:rPr>
          <w:rFonts w:ascii="Garamond" w:hAnsi="Garamond"/>
          <w:sz w:val="24"/>
          <w:szCs w:val="24"/>
        </w:rPr>
        <w:t>trawl fishi</w:t>
      </w:r>
      <w:r w:rsidR="0081042A" w:rsidRPr="000E7C59">
        <w:rPr>
          <w:rFonts w:ascii="Garamond" w:hAnsi="Garamond"/>
          <w:sz w:val="24"/>
          <w:szCs w:val="24"/>
        </w:rPr>
        <w:t xml:space="preserve">ng on seamounts. </w:t>
      </w:r>
      <w:r w:rsidR="0031263F" w:rsidRPr="000E7C59">
        <w:rPr>
          <w:rFonts w:ascii="Garamond" w:hAnsi="Garamond"/>
          <w:sz w:val="24"/>
          <w:szCs w:val="24"/>
        </w:rPr>
        <w:t xml:space="preserve">SWIOFC is a relatively new </w:t>
      </w:r>
      <w:r w:rsidR="00D94454" w:rsidRPr="000E7C59">
        <w:rPr>
          <w:rFonts w:ascii="Garamond" w:hAnsi="Garamond"/>
          <w:sz w:val="24"/>
          <w:szCs w:val="24"/>
        </w:rPr>
        <w:t>instrument</w:t>
      </w:r>
      <w:r w:rsidR="00455E90" w:rsidRPr="000E7C59">
        <w:rPr>
          <w:rFonts w:ascii="Garamond" w:hAnsi="Garamond"/>
          <w:sz w:val="24"/>
          <w:szCs w:val="24"/>
        </w:rPr>
        <w:t xml:space="preserve"> (first meeting in 2005)</w:t>
      </w:r>
      <w:r w:rsidR="0031263F" w:rsidRPr="000E7C59">
        <w:rPr>
          <w:rFonts w:ascii="Garamond" w:hAnsi="Garamond"/>
          <w:sz w:val="24"/>
          <w:szCs w:val="24"/>
        </w:rPr>
        <w:t xml:space="preserve">, </w:t>
      </w:r>
      <w:r w:rsidR="0081042A" w:rsidRPr="000E7C59">
        <w:rPr>
          <w:rFonts w:ascii="Garamond" w:hAnsi="Garamond"/>
          <w:sz w:val="24"/>
          <w:szCs w:val="24"/>
        </w:rPr>
        <w:t xml:space="preserve">arising from the SWIOF Project. It </w:t>
      </w:r>
      <w:r w:rsidR="0031263F" w:rsidRPr="000E7C59">
        <w:rPr>
          <w:rFonts w:ascii="Garamond" w:hAnsi="Garamond"/>
          <w:sz w:val="24"/>
          <w:szCs w:val="24"/>
        </w:rPr>
        <w:t xml:space="preserve">covers national waters and high seas, </w:t>
      </w:r>
      <w:r w:rsidR="0081042A" w:rsidRPr="000E7C59">
        <w:rPr>
          <w:rFonts w:ascii="Garamond" w:hAnsi="Garamond"/>
          <w:sz w:val="24"/>
          <w:szCs w:val="24"/>
        </w:rPr>
        <w:t>and includes all marine living resources in its remit</w:t>
      </w:r>
      <w:r w:rsidR="00134FF1" w:rsidRPr="000E7C59">
        <w:rPr>
          <w:rFonts w:ascii="Garamond" w:hAnsi="Garamond"/>
          <w:sz w:val="24"/>
          <w:szCs w:val="24"/>
        </w:rPr>
        <w:t xml:space="preserve">, but its articles of agreement exclude tunas and explicitly require collaboration with IOTC and SEAFO. Nonetheless it appears that there is overlap between SWIOFC and </w:t>
      </w:r>
      <w:r w:rsidR="0081042A" w:rsidRPr="000E7C59">
        <w:rPr>
          <w:rFonts w:ascii="Garamond" w:hAnsi="Garamond"/>
          <w:sz w:val="24"/>
          <w:szCs w:val="24"/>
        </w:rPr>
        <w:t xml:space="preserve">SIOFA, where their respective areas of competence overlap. </w:t>
      </w:r>
      <w:r w:rsidR="00134FF1" w:rsidRPr="000E7C59">
        <w:rPr>
          <w:rFonts w:ascii="Garamond" w:hAnsi="Garamond"/>
          <w:sz w:val="24"/>
          <w:szCs w:val="24"/>
        </w:rPr>
        <w:t>SWIOFC has to date not passed binding resolutions that deal with ecosystem impacts of fishing</w:t>
      </w:r>
      <w:r w:rsidR="00455E90" w:rsidRPr="000E7C59">
        <w:rPr>
          <w:rFonts w:ascii="Garamond" w:hAnsi="Garamond"/>
          <w:sz w:val="24"/>
          <w:szCs w:val="24"/>
        </w:rPr>
        <w:t>, but supports research and encourages cooperation within the region and with other bodies, including on the implementation of an ecosystem-based approach to fisheries management</w:t>
      </w:r>
      <w:r w:rsidR="00134FF1" w:rsidRPr="000E7C59">
        <w:rPr>
          <w:rFonts w:ascii="Garamond" w:hAnsi="Garamond"/>
          <w:sz w:val="24"/>
          <w:szCs w:val="24"/>
        </w:rPr>
        <w:t>.</w:t>
      </w:r>
      <w:r w:rsidR="00F706A6" w:rsidRPr="000E7C59">
        <w:rPr>
          <w:rFonts w:ascii="Garamond" w:hAnsi="Garamond"/>
          <w:sz w:val="24"/>
          <w:szCs w:val="24"/>
        </w:rPr>
        <w:t xml:space="preserve"> Options for improving </w:t>
      </w:r>
      <w:r w:rsidR="004539D1" w:rsidRPr="000E7C59">
        <w:rPr>
          <w:rFonts w:ascii="Garamond" w:hAnsi="Garamond"/>
          <w:sz w:val="24"/>
          <w:szCs w:val="24"/>
        </w:rPr>
        <w:t xml:space="preserve">the effectiveness of </w:t>
      </w:r>
      <w:r w:rsidR="00F706A6" w:rsidRPr="000E7C59">
        <w:rPr>
          <w:rFonts w:ascii="Garamond" w:hAnsi="Garamond"/>
          <w:sz w:val="24"/>
          <w:szCs w:val="24"/>
        </w:rPr>
        <w:t>fisheries management bodies are included in the recommendation section.</w:t>
      </w:r>
    </w:p>
    <w:p w14:paraId="748DE9CB" w14:textId="77777777" w:rsidR="007E4260" w:rsidRPr="000E7C59" w:rsidRDefault="007E4260" w:rsidP="006F5997">
      <w:pPr>
        <w:spacing w:line="240" w:lineRule="auto"/>
        <w:rPr>
          <w:rFonts w:ascii="Garamond" w:hAnsi="Garamond"/>
          <w:sz w:val="24"/>
          <w:szCs w:val="24"/>
        </w:rPr>
      </w:pPr>
    </w:p>
    <w:p w14:paraId="034F09FC" w14:textId="77777777" w:rsidR="00A06BE0" w:rsidRPr="000E7C59" w:rsidRDefault="00A06BE0" w:rsidP="006F5997">
      <w:pPr>
        <w:pStyle w:val="AEWA2"/>
        <w:spacing w:line="240" w:lineRule="auto"/>
        <w:rPr>
          <w:sz w:val="24"/>
          <w:szCs w:val="24"/>
        </w:rPr>
      </w:pPr>
      <w:bookmarkStart w:id="18" w:name="_Toc381271376"/>
      <w:bookmarkStart w:id="19" w:name="_Toc399080013"/>
      <w:r w:rsidRPr="000E7C59">
        <w:rPr>
          <w:sz w:val="24"/>
          <w:szCs w:val="24"/>
        </w:rPr>
        <w:t>West Africa</w:t>
      </w:r>
      <w:bookmarkEnd w:id="18"/>
      <w:bookmarkEnd w:id="19"/>
    </w:p>
    <w:p w14:paraId="0A3EB821"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Western Africa is here considered to stretch from Mauritania to the northern part of Angola. The region includes a large number of coastal countries, listed here from north to south: Mauritania, Senegal, The Gambia, Guinea-Bissau, Guinea, Sierra Leone, Liberia, Ivory Coast, Ghana, Togo, Benin, Equatorial Guinea, Nigeria, Cameroon, Gabon, Congo, Democratic Republic of Congo (formerly Zaire) and Angola. In addition the offshore island countries of Cape Verde and Sao Tome and Principe fall within the subregion, equivalent to FAO Statistical Area 34.</w:t>
      </w:r>
    </w:p>
    <w:p w14:paraId="232A8A95" w14:textId="77777777" w:rsidR="00A06BE0" w:rsidRPr="000E7C59" w:rsidRDefault="00A06BE0" w:rsidP="006F5997">
      <w:pPr>
        <w:spacing w:line="240" w:lineRule="auto"/>
        <w:rPr>
          <w:rFonts w:ascii="Garamond" w:hAnsi="Garamond"/>
          <w:sz w:val="24"/>
          <w:szCs w:val="24"/>
        </w:rPr>
      </w:pPr>
    </w:p>
    <w:p w14:paraId="32133044" w14:textId="77777777" w:rsidR="00EC26DF" w:rsidRPr="000E7C59" w:rsidRDefault="00A06BE0" w:rsidP="006F5997">
      <w:pPr>
        <w:spacing w:line="240" w:lineRule="auto"/>
        <w:rPr>
          <w:rFonts w:ascii="Garamond" w:hAnsi="Garamond"/>
          <w:sz w:val="24"/>
          <w:szCs w:val="24"/>
        </w:rPr>
      </w:pPr>
      <w:r w:rsidRPr="000E7C59">
        <w:rPr>
          <w:rFonts w:ascii="Garamond" w:hAnsi="Garamond"/>
          <w:sz w:val="24"/>
          <w:szCs w:val="24"/>
        </w:rPr>
        <w:t>Both commercial and artisanal</w:t>
      </w:r>
      <w:r w:rsidR="00EC26DF" w:rsidRPr="000E7C59">
        <w:rPr>
          <w:rFonts w:ascii="Garamond" w:hAnsi="Garamond"/>
          <w:sz w:val="24"/>
          <w:szCs w:val="24"/>
        </w:rPr>
        <w:t xml:space="preserve"> marine fisheries operate in most </w:t>
      </w:r>
      <w:r w:rsidRPr="000E7C59">
        <w:rPr>
          <w:rFonts w:ascii="Garamond" w:hAnsi="Garamond"/>
          <w:sz w:val="24"/>
          <w:szCs w:val="24"/>
        </w:rPr>
        <w:t xml:space="preserve">West African coastal countries. Commercial fisheries operate </w:t>
      </w:r>
      <w:r w:rsidR="00EC26DF" w:rsidRPr="000E7C59">
        <w:rPr>
          <w:rFonts w:ascii="Garamond" w:hAnsi="Garamond"/>
          <w:sz w:val="24"/>
          <w:szCs w:val="24"/>
        </w:rPr>
        <w:t xml:space="preserve">mainly </w:t>
      </w:r>
      <w:r w:rsidRPr="000E7C59">
        <w:rPr>
          <w:rFonts w:ascii="Garamond" w:hAnsi="Garamond"/>
          <w:sz w:val="24"/>
          <w:szCs w:val="24"/>
        </w:rPr>
        <w:t xml:space="preserve">by longline, trawl and purse seine, with most nations licensing foreign fleets (primarily </w:t>
      </w:r>
      <w:r w:rsidR="00207123" w:rsidRPr="000E7C59">
        <w:rPr>
          <w:rFonts w:ascii="Garamond" w:hAnsi="Garamond"/>
          <w:sz w:val="24"/>
          <w:szCs w:val="24"/>
        </w:rPr>
        <w:t>East</w:t>
      </w:r>
      <w:r w:rsidRPr="000E7C59">
        <w:rPr>
          <w:rFonts w:ascii="Garamond" w:hAnsi="Garamond"/>
          <w:sz w:val="24"/>
          <w:szCs w:val="24"/>
        </w:rPr>
        <w:t xml:space="preserve"> Asian and European) to operate within their waters. Artisanal fisheries in the region are exceptionally diverse and difficult to characterise, with vessel size, numbers of crew, target species and gear types all highly variable, even within one day’s fishing operation. </w:t>
      </w:r>
    </w:p>
    <w:p w14:paraId="252F697F" w14:textId="77777777" w:rsidR="00EC26DF" w:rsidRPr="000E7C59" w:rsidRDefault="00EC26DF" w:rsidP="006F5997">
      <w:pPr>
        <w:spacing w:line="240" w:lineRule="auto"/>
        <w:rPr>
          <w:rFonts w:ascii="Garamond" w:hAnsi="Garamond"/>
          <w:sz w:val="24"/>
          <w:szCs w:val="24"/>
        </w:rPr>
      </w:pPr>
    </w:p>
    <w:p w14:paraId="26EF0597" w14:textId="78A0AF65" w:rsidR="00EC26DF" w:rsidRPr="000E7C59" w:rsidRDefault="00EC26DF" w:rsidP="006F5997">
      <w:pPr>
        <w:spacing w:line="240" w:lineRule="auto"/>
        <w:rPr>
          <w:rFonts w:ascii="Garamond" w:hAnsi="Garamond"/>
          <w:sz w:val="24"/>
          <w:szCs w:val="24"/>
        </w:rPr>
      </w:pPr>
      <w:r w:rsidRPr="000E7C59">
        <w:rPr>
          <w:rFonts w:ascii="Garamond" w:hAnsi="Garamond"/>
          <w:sz w:val="24"/>
          <w:szCs w:val="24"/>
        </w:rPr>
        <w:t>The countries in the northern part of the region are all net fish exporters</w:t>
      </w:r>
      <w:r w:rsidR="001B66F1" w:rsidRPr="000E7C59">
        <w:rPr>
          <w:rFonts w:ascii="Garamond" w:hAnsi="Garamond"/>
          <w:sz w:val="24"/>
          <w:szCs w:val="24"/>
        </w:rPr>
        <w:t xml:space="preserve"> (</w:t>
      </w:r>
      <w:r w:rsidR="003702E0" w:rsidRPr="000E7C59">
        <w:rPr>
          <w:rFonts w:ascii="Garamond" w:hAnsi="Garamond"/>
          <w:sz w:val="24"/>
          <w:szCs w:val="24"/>
        </w:rPr>
        <w:fldChar w:fldCharType="begin"/>
      </w:r>
      <w:r w:rsidR="001B66F1" w:rsidRPr="000E7C59">
        <w:rPr>
          <w:rFonts w:ascii="Garamond" w:hAnsi="Garamond"/>
          <w:sz w:val="24"/>
          <w:szCs w:val="24"/>
        </w:rPr>
        <w:instrText xml:space="preserve"> REF _Ref392594243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Table </w:t>
      </w:r>
      <w:r w:rsidR="00CB3E1A" w:rsidRPr="00CB3E1A">
        <w:rPr>
          <w:rFonts w:ascii="Garamond" w:hAnsi="Garamond"/>
          <w:noProof/>
          <w:sz w:val="24"/>
          <w:szCs w:val="24"/>
        </w:rPr>
        <w:t>3</w:t>
      </w:r>
      <w:r w:rsidR="003702E0" w:rsidRPr="000E7C59">
        <w:rPr>
          <w:rFonts w:ascii="Garamond" w:hAnsi="Garamond"/>
          <w:sz w:val="24"/>
          <w:szCs w:val="24"/>
        </w:rPr>
        <w:fldChar w:fldCharType="end"/>
      </w:r>
      <w:r w:rsidR="001B66F1" w:rsidRPr="000E7C59">
        <w:rPr>
          <w:rFonts w:ascii="Garamond" w:hAnsi="Garamond"/>
          <w:sz w:val="24"/>
          <w:szCs w:val="24"/>
        </w:rPr>
        <w:t>)</w:t>
      </w:r>
      <w:r w:rsidRPr="000E7C59">
        <w:rPr>
          <w:rFonts w:ascii="Garamond" w:hAnsi="Garamond"/>
          <w:sz w:val="24"/>
          <w:szCs w:val="24"/>
        </w:rPr>
        <w:t xml:space="preserve">, </w:t>
      </w:r>
      <w:r w:rsidR="001B66F1" w:rsidRPr="000E7C59">
        <w:rPr>
          <w:rFonts w:ascii="Garamond" w:hAnsi="Garamond"/>
          <w:sz w:val="24"/>
          <w:szCs w:val="24"/>
        </w:rPr>
        <w:t xml:space="preserve">owing in part to the productive upwelling system in the region. </w:t>
      </w:r>
      <w:r w:rsidR="00E625D0" w:rsidRPr="000E7C59">
        <w:rPr>
          <w:rFonts w:ascii="Garamond" w:hAnsi="Garamond"/>
          <w:sz w:val="24"/>
          <w:szCs w:val="24"/>
        </w:rPr>
        <w:t>T</w:t>
      </w:r>
      <w:r w:rsidR="00945404" w:rsidRPr="000E7C59">
        <w:rPr>
          <w:rFonts w:ascii="Garamond" w:hAnsi="Garamond"/>
          <w:sz w:val="24"/>
          <w:szCs w:val="24"/>
        </w:rPr>
        <w:t xml:space="preserve">he commercial fleets of many </w:t>
      </w:r>
      <w:r w:rsidR="00501A11" w:rsidRPr="000E7C59">
        <w:rPr>
          <w:rFonts w:ascii="Garamond" w:hAnsi="Garamond"/>
          <w:sz w:val="24"/>
          <w:szCs w:val="24"/>
        </w:rPr>
        <w:t xml:space="preserve">of these </w:t>
      </w:r>
      <w:r w:rsidR="00945404" w:rsidRPr="000E7C59">
        <w:rPr>
          <w:rFonts w:ascii="Garamond" w:hAnsi="Garamond"/>
          <w:sz w:val="24"/>
          <w:szCs w:val="24"/>
        </w:rPr>
        <w:t xml:space="preserve">countries </w:t>
      </w:r>
      <w:r w:rsidR="008A7E08" w:rsidRPr="000E7C59">
        <w:rPr>
          <w:rFonts w:ascii="Garamond" w:hAnsi="Garamond"/>
          <w:sz w:val="24"/>
          <w:szCs w:val="24"/>
        </w:rPr>
        <w:t>are not well developed</w:t>
      </w:r>
      <w:r w:rsidR="00501A11" w:rsidRPr="000E7C59">
        <w:rPr>
          <w:rFonts w:ascii="Garamond" w:hAnsi="Garamond"/>
          <w:sz w:val="24"/>
          <w:szCs w:val="24"/>
        </w:rPr>
        <w:t xml:space="preserve"> and </w:t>
      </w:r>
      <w:r w:rsidR="00C622BA" w:rsidRPr="000E7C59">
        <w:rPr>
          <w:rFonts w:ascii="Garamond" w:hAnsi="Garamond"/>
          <w:sz w:val="24"/>
          <w:szCs w:val="24"/>
        </w:rPr>
        <w:t xml:space="preserve">have large numbers of </w:t>
      </w:r>
      <w:r w:rsidR="00501A11" w:rsidRPr="000E7C59">
        <w:rPr>
          <w:rFonts w:ascii="Garamond" w:hAnsi="Garamond"/>
          <w:sz w:val="24"/>
          <w:szCs w:val="24"/>
        </w:rPr>
        <w:t xml:space="preserve">foreign </w:t>
      </w:r>
      <w:r w:rsidR="00C622BA" w:rsidRPr="000E7C59">
        <w:rPr>
          <w:rFonts w:ascii="Garamond" w:hAnsi="Garamond"/>
          <w:sz w:val="24"/>
          <w:szCs w:val="24"/>
        </w:rPr>
        <w:t xml:space="preserve">or joint venture </w:t>
      </w:r>
      <w:r w:rsidR="00501A11" w:rsidRPr="000E7C59">
        <w:rPr>
          <w:rFonts w:ascii="Garamond" w:hAnsi="Garamond"/>
          <w:sz w:val="24"/>
          <w:szCs w:val="24"/>
        </w:rPr>
        <w:t>vessels</w:t>
      </w:r>
      <w:r w:rsidR="00C622BA" w:rsidRPr="000E7C59">
        <w:rPr>
          <w:rFonts w:ascii="Garamond" w:hAnsi="Garamond"/>
          <w:sz w:val="24"/>
          <w:szCs w:val="24"/>
        </w:rPr>
        <w:t xml:space="preserve"> in operation</w:t>
      </w:r>
      <w:r w:rsidR="008A7E08" w:rsidRPr="000E7C59">
        <w:rPr>
          <w:rFonts w:ascii="Garamond" w:hAnsi="Garamond"/>
          <w:sz w:val="24"/>
          <w:szCs w:val="24"/>
        </w:rPr>
        <w:t xml:space="preserve"> (</w:t>
      </w:r>
      <w:r w:rsidR="003702E0" w:rsidRPr="000E7C59">
        <w:rPr>
          <w:rFonts w:ascii="Garamond" w:hAnsi="Garamond"/>
          <w:sz w:val="24"/>
          <w:szCs w:val="24"/>
        </w:rPr>
        <w:fldChar w:fldCharType="begin"/>
      </w:r>
      <w:r w:rsidR="007C56A0" w:rsidRPr="000E7C59">
        <w:rPr>
          <w:rFonts w:ascii="Garamond" w:hAnsi="Garamond"/>
          <w:sz w:val="24"/>
          <w:szCs w:val="24"/>
        </w:rPr>
        <w:instrText xml:space="preserve"> REF _Ref392594243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Table </w:t>
      </w:r>
      <w:r w:rsidR="00CB3E1A" w:rsidRPr="00CB3E1A">
        <w:rPr>
          <w:rFonts w:ascii="Garamond" w:hAnsi="Garamond"/>
          <w:noProof/>
          <w:sz w:val="24"/>
          <w:szCs w:val="24"/>
        </w:rPr>
        <w:t>3</w:t>
      </w:r>
      <w:r w:rsidR="003702E0" w:rsidRPr="000E7C59">
        <w:rPr>
          <w:rFonts w:ascii="Garamond" w:hAnsi="Garamond"/>
          <w:sz w:val="24"/>
          <w:szCs w:val="24"/>
        </w:rPr>
        <w:fldChar w:fldCharType="end"/>
      </w:r>
      <w:r w:rsidR="008A7E08" w:rsidRPr="000E7C59">
        <w:rPr>
          <w:rFonts w:ascii="Garamond" w:hAnsi="Garamond"/>
          <w:sz w:val="24"/>
          <w:szCs w:val="24"/>
        </w:rPr>
        <w:t>)</w:t>
      </w:r>
      <w:r w:rsidR="00501A11" w:rsidRPr="000E7C59">
        <w:rPr>
          <w:rFonts w:ascii="Garamond" w:hAnsi="Garamond"/>
          <w:sz w:val="24"/>
          <w:szCs w:val="24"/>
        </w:rPr>
        <w:t xml:space="preserve">. </w:t>
      </w:r>
      <w:r w:rsidR="00E625D0" w:rsidRPr="000E7C59">
        <w:rPr>
          <w:rFonts w:ascii="Garamond" w:hAnsi="Garamond"/>
          <w:sz w:val="24"/>
          <w:szCs w:val="24"/>
        </w:rPr>
        <w:t xml:space="preserve">Countries in the southern and equatorial part of this region are net fish importers and have large artisanal fisheries. </w:t>
      </w:r>
      <w:r w:rsidR="00945404" w:rsidRPr="000E7C59">
        <w:rPr>
          <w:rFonts w:ascii="Garamond" w:hAnsi="Garamond"/>
          <w:sz w:val="24"/>
          <w:szCs w:val="24"/>
        </w:rPr>
        <w:t>Gillnets are the most commonly used gear</w:t>
      </w:r>
      <w:r w:rsidR="00E625D0" w:rsidRPr="000E7C59">
        <w:rPr>
          <w:rFonts w:ascii="Garamond" w:hAnsi="Garamond"/>
          <w:sz w:val="24"/>
          <w:szCs w:val="24"/>
        </w:rPr>
        <w:t xml:space="preserve"> in the artisanal fisheries</w:t>
      </w:r>
      <w:r w:rsidR="00945404" w:rsidRPr="000E7C59">
        <w:rPr>
          <w:rFonts w:ascii="Garamond" w:hAnsi="Garamond"/>
          <w:sz w:val="24"/>
          <w:szCs w:val="24"/>
        </w:rPr>
        <w:t>, accounting for 22</w:t>
      </w:r>
      <w:r w:rsidR="00C65AA9" w:rsidRPr="000E7C59">
        <w:rPr>
          <w:rFonts w:ascii="Garamond" w:hAnsi="Garamond"/>
          <w:sz w:val="24"/>
          <w:szCs w:val="24"/>
        </w:rPr>
        <w:t>-</w:t>
      </w:r>
      <w:r w:rsidR="00945404" w:rsidRPr="000E7C59">
        <w:rPr>
          <w:rFonts w:ascii="Garamond" w:hAnsi="Garamond"/>
          <w:sz w:val="24"/>
          <w:szCs w:val="24"/>
        </w:rPr>
        <w:t xml:space="preserve">73% of the total catch. </w:t>
      </w:r>
    </w:p>
    <w:p w14:paraId="3AB648E3" w14:textId="77777777" w:rsidR="00EC26DF" w:rsidRPr="000E7C59" w:rsidRDefault="00EC26DF" w:rsidP="006F5997">
      <w:pPr>
        <w:spacing w:line="240" w:lineRule="auto"/>
        <w:rPr>
          <w:rFonts w:ascii="Garamond" w:hAnsi="Garamond"/>
          <w:sz w:val="24"/>
          <w:szCs w:val="24"/>
        </w:rPr>
      </w:pPr>
    </w:p>
    <w:p w14:paraId="7E16F22F"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Most of the assessed fish stocks within the region are considered either fully exploited (43%) or overexploited (53%), with the major fish species in terms of landings, sardine </w:t>
      </w:r>
      <w:r w:rsidRPr="000E7C59">
        <w:rPr>
          <w:rFonts w:ascii="Garamond" w:hAnsi="Garamond"/>
          <w:i/>
          <w:sz w:val="24"/>
          <w:szCs w:val="24"/>
        </w:rPr>
        <w:t>Sardina pilchardus</w:t>
      </w:r>
      <w:r w:rsidRPr="000E7C59">
        <w:rPr>
          <w:rFonts w:ascii="Garamond" w:hAnsi="Garamond"/>
          <w:sz w:val="24"/>
          <w:szCs w:val="24"/>
        </w:rPr>
        <w:t xml:space="preserve"> not fully exploited only from Senegal northwards (FAO 2012). This parlous state (53% overexploited) does not mean that </w:t>
      </w:r>
      <w:r w:rsidR="005E0572" w:rsidRPr="000E7C59">
        <w:rPr>
          <w:rFonts w:ascii="Garamond" w:hAnsi="Garamond"/>
          <w:sz w:val="24"/>
          <w:szCs w:val="24"/>
        </w:rPr>
        <w:t xml:space="preserve">negative impacts on </w:t>
      </w:r>
      <w:r w:rsidRPr="000E7C59">
        <w:rPr>
          <w:rFonts w:ascii="Garamond" w:hAnsi="Garamond"/>
          <w:sz w:val="24"/>
          <w:szCs w:val="24"/>
        </w:rPr>
        <w:t xml:space="preserve">seabird </w:t>
      </w:r>
      <w:r w:rsidR="005E0572" w:rsidRPr="000E7C59">
        <w:rPr>
          <w:rFonts w:ascii="Garamond" w:hAnsi="Garamond"/>
          <w:sz w:val="24"/>
          <w:szCs w:val="24"/>
        </w:rPr>
        <w:t xml:space="preserve">from fishing </w:t>
      </w:r>
      <w:r w:rsidRPr="000E7C59">
        <w:rPr>
          <w:rFonts w:ascii="Garamond" w:hAnsi="Garamond"/>
          <w:sz w:val="24"/>
          <w:szCs w:val="24"/>
        </w:rPr>
        <w:t xml:space="preserve">will remain as they are; as fish become </w:t>
      </w:r>
      <w:r w:rsidR="005623A2" w:rsidRPr="000E7C59">
        <w:rPr>
          <w:rFonts w:ascii="Garamond" w:hAnsi="Garamond"/>
          <w:sz w:val="24"/>
          <w:szCs w:val="24"/>
        </w:rPr>
        <w:t>scarcer</w:t>
      </w:r>
      <w:r w:rsidRPr="000E7C59">
        <w:rPr>
          <w:rFonts w:ascii="Garamond" w:hAnsi="Garamond"/>
          <w:sz w:val="24"/>
          <w:szCs w:val="24"/>
        </w:rPr>
        <w:t xml:space="preserve">, </w:t>
      </w:r>
      <w:r w:rsidRPr="000E7C59">
        <w:rPr>
          <w:rFonts w:ascii="Garamond" w:hAnsi="Garamond"/>
          <w:sz w:val="24"/>
          <w:szCs w:val="24"/>
        </w:rPr>
        <w:lastRenderedPageBreak/>
        <w:t>effort to catch them is likely to increase, which may increase the rates of seabird interactions</w:t>
      </w:r>
      <w:r w:rsidR="005E0572" w:rsidRPr="000E7C59">
        <w:rPr>
          <w:rFonts w:ascii="Garamond" w:hAnsi="Garamond"/>
          <w:sz w:val="24"/>
          <w:szCs w:val="24"/>
        </w:rPr>
        <w:t>, further deterioration in fish stocks, etc</w:t>
      </w:r>
      <w:r w:rsidRPr="000E7C59">
        <w:rPr>
          <w:rFonts w:ascii="Garamond" w:hAnsi="Garamond"/>
          <w:sz w:val="24"/>
          <w:szCs w:val="24"/>
        </w:rPr>
        <w:t>.  More alarming is the impact of overexploitation on low trophic level species such as sardines, with indirect impacts on seabirds through competition (e.g.</w:t>
      </w:r>
      <w:r w:rsidR="00461975" w:rsidRPr="000E7C59">
        <w:rPr>
          <w:rFonts w:ascii="Garamond" w:hAnsi="Garamond"/>
          <w:sz w:val="24"/>
          <w:szCs w:val="24"/>
        </w:rPr>
        <w:t xml:space="preserv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"10.1126/science.1212928", "abstract" : "Determining the form of key predator-prey relationships is critical for understanding marine ecosystem dynamics. Using a comprehensive global database, we quantified the effect of fluctuations in food abundance on seabird breeding success. We identified a threshold in prey (fish and krill, termed \u201cforage fish\u201d) abundance below which seabirds experience consistently reduced and more variable productivity. This response was common to all seven ecosystems and 14 bird species examined within the Atlantic, Pacific, and Southern Oceans. The threshold approximated one-third of the maximum prey biomass observed in long-term studies. This provides an indicator of the minimal forage fish biomass needed to sustain seabird productivity over the long term.", "author" : [ { "dropping-particle" : "", "family" : "Cury", "given" : "Philippe Maurice", "non-dropping-particle" : "", "parse-names" : false, "suffix" : "" }, { "dropping-particle" : "", "family" : "Boyd", "given" : "Ian L", "non-dropping-particle" : "", "parse-names" : false, "suffix" : "" }, { "dropping-particle" : "", "family" : "Bonhommeau", "given" : "S", "non-dropping-particle" : "", "parse-names" : false, "suffix" : "" }, { "dropping-particle" : "", "family" : "Anker-Nilssen", "given" : "Tycho", "non-dropping-particle" : "", "parse-names" : false, "suffix" : "" }, { "dropping-particle" : "", "family" : "Crawford", "given" : "Robert J M", "non-dropping-particle" : "", "parse-names" : false, "suffix" : "" }, { "dropping-particle" : "", "family" : "Furness", "given" : "Robert W", "non-dropping-particle" : "", "parse-names" : false, "suffix" : "" }, { "dropping-particle" : "", "family" : "Mills", "given" : "James A", "non-dropping-particle" : "", "parse-names" : false, "suffix" : "" }, { "dropping-particle" : "", "family" : "Murphy", "given" : "Eugene J", "non-dropping-particle" : "", "parse-names" : false, "suffix" : "" }, { "dropping-particle" : "", "family" : "\u00d6sterblom", "given" : "Henrik", "non-dropping-particle" : "", "parse-names" : false, "suffix" : "" }, { "dropping-particle" : "", "family" : "Paleczny", "given" : "Michelle", "non-dropping-particle" : "", "parse-names" : false, "suffix" : "" }, { "dropping-particle" : "", "family" : "Piatt", "given" : "John F.", "non-dropping-particle" : "", "parse-names" : false, "suffix" : "" }, { "dropping-particle" : "", "family" : "Roux", "given" : "Jean-Paul", "non-dropping-particle" : "", "parse-names" : false, "suffix" : "" }, { "dropping-particle" : "", "family" : "Shannon", "given" : "Lynne J", "non-dropping-particle" : "", "parse-names" : false, "suffix" : "" }, { "dropping-particle" : "", "family" : "Sydeman", "given" : "WJ", "non-dropping-particle" : "", "parse-names" : false, "suffix" : "" } ], "container-title" : "Science", "id" : "ITEM-1", "issued" : { "date-parts" : [ [ "2011" ] ] }, "page" : "1703-1706", "title" : "Global seabird response to forage fish depletion- One-third for the birds", "type" : "article-journal", "volume" : "334" }, "uris" : [ "http://www.mendeley.com/documents/?uuid=12db1099-7c0c-4711-85bc-4049bb550d4b", "http://www.mendeley.com/documents/?uuid=3e2dae9a-c1ed-406d-8fba-d3ab72cc0f9d" ] } ], "mendeley" : { "manualFormatting" : "Cury et al. 2011)", "previouslyFormattedCitation" : "(Cury et al. 2011)" }, "properties" : { "noteIndex" : 0 }, "schema" : "https://github.com/citation-style-language/schema/raw/master/csl-citation.json" }</w:instrText>
      </w:r>
      <w:r w:rsidR="003702E0" w:rsidRPr="000E7C59">
        <w:rPr>
          <w:rFonts w:ascii="Garamond" w:hAnsi="Garamond"/>
          <w:sz w:val="24"/>
          <w:szCs w:val="24"/>
        </w:rPr>
        <w:fldChar w:fldCharType="separate"/>
      </w:r>
      <w:r w:rsidR="00461975" w:rsidRPr="000E7C59">
        <w:rPr>
          <w:rFonts w:ascii="Garamond" w:hAnsi="Garamond"/>
          <w:noProof/>
          <w:sz w:val="24"/>
          <w:szCs w:val="24"/>
        </w:rPr>
        <w:t>Cury et al. 2011)</w:t>
      </w:r>
      <w:r w:rsidR="003702E0" w:rsidRPr="000E7C59">
        <w:rPr>
          <w:rFonts w:ascii="Garamond" w:hAnsi="Garamond"/>
          <w:sz w:val="24"/>
          <w:szCs w:val="24"/>
        </w:rPr>
        <w:fldChar w:fldCharType="end"/>
      </w:r>
      <w:r w:rsidRPr="000E7C59">
        <w:rPr>
          <w:rFonts w:ascii="Garamond" w:hAnsi="Garamond"/>
          <w:sz w:val="24"/>
          <w:szCs w:val="24"/>
        </w:rPr>
        <w:t xml:space="preserve"> and potentially more problematic, ecosystem-wide changes to trophic dynamics</w:t>
      </w:r>
      <w:r w:rsidR="005E0572" w:rsidRPr="000E7C59">
        <w:rPr>
          <w:rFonts w:ascii="Garamond" w:hAnsi="Garamond"/>
          <w:sz w:val="24"/>
          <w:szCs w:val="24"/>
        </w:rPr>
        <w:t xml:space="preserve">, with the </w:t>
      </w:r>
      <w:r w:rsidR="004539D1" w:rsidRPr="000E7C59">
        <w:rPr>
          <w:rFonts w:ascii="Garamond" w:hAnsi="Garamond"/>
          <w:sz w:val="24"/>
          <w:szCs w:val="24"/>
        </w:rPr>
        <w:t>potential for</w:t>
      </w:r>
      <w:r w:rsidR="005E0572" w:rsidRPr="000E7C59">
        <w:rPr>
          <w:rFonts w:ascii="Garamond" w:hAnsi="Garamond"/>
          <w:sz w:val="24"/>
          <w:szCs w:val="24"/>
        </w:rPr>
        <w:t xml:space="preserve"> the permanent loss of commercially important species </w:t>
      </w:r>
      <w:r w:rsidR="004539D1" w:rsidRPr="000E7C59">
        <w:rPr>
          <w:rFonts w:ascii="Garamond" w:hAnsi="Garamond"/>
          <w:sz w:val="24"/>
          <w:szCs w:val="24"/>
        </w:rPr>
        <w:t xml:space="preserve">being </w:t>
      </w:r>
      <w:r w:rsidR="005E0572" w:rsidRPr="000E7C59">
        <w:rPr>
          <w:rFonts w:ascii="Garamond" w:hAnsi="Garamond"/>
          <w:sz w:val="24"/>
          <w:szCs w:val="24"/>
        </w:rPr>
        <w:t>a real possibility</w:t>
      </w:r>
      <w:r w:rsidR="00C65AA9" w:rsidRPr="000E7C59">
        <w:rPr>
          <w:rFonts w:ascii="Garamond" w:hAnsi="Garamond"/>
          <w:sz w:val="24"/>
          <w:szCs w:val="24"/>
        </w:rPr>
        <w:t xml:space="preserve"> (e.g. Crawford 1998)</w:t>
      </w:r>
      <w:r w:rsidRPr="000E7C59">
        <w:rPr>
          <w:rFonts w:ascii="Garamond" w:hAnsi="Garamond"/>
          <w:sz w:val="24"/>
          <w:szCs w:val="24"/>
        </w:rPr>
        <w:t>.</w:t>
      </w:r>
    </w:p>
    <w:p w14:paraId="5155E2C5" w14:textId="77777777" w:rsidR="00CE471E" w:rsidRPr="000E7C59" w:rsidRDefault="00CE471E" w:rsidP="006F5997">
      <w:pPr>
        <w:spacing w:line="240" w:lineRule="auto"/>
        <w:rPr>
          <w:rFonts w:ascii="Garamond" w:hAnsi="Garamond"/>
          <w:sz w:val="24"/>
          <w:szCs w:val="24"/>
        </w:rPr>
      </w:pPr>
    </w:p>
    <w:p w14:paraId="66E97668" w14:textId="77777777" w:rsidR="00CE471E" w:rsidRPr="000E7C59" w:rsidRDefault="00CE471E" w:rsidP="006F5997">
      <w:pPr>
        <w:spacing w:line="240" w:lineRule="auto"/>
        <w:rPr>
          <w:rFonts w:ascii="Garamond" w:hAnsi="Garamond"/>
          <w:sz w:val="24"/>
          <w:szCs w:val="24"/>
        </w:rPr>
      </w:pPr>
    </w:p>
    <w:p w14:paraId="257061A1" w14:textId="77777777" w:rsidR="00A06BE0" w:rsidRPr="000E7C59" w:rsidRDefault="00A06BE0" w:rsidP="006F5997">
      <w:pPr>
        <w:spacing w:line="240" w:lineRule="auto"/>
        <w:rPr>
          <w:rFonts w:ascii="Garamond" w:hAnsi="Garamond"/>
          <w:sz w:val="24"/>
          <w:szCs w:val="24"/>
        </w:rPr>
      </w:pPr>
    </w:p>
    <w:p w14:paraId="635E1BE7" w14:textId="77777777" w:rsidR="00DF5D11" w:rsidRPr="000E7C59" w:rsidRDefault="00DF5D11" w:rsidP="006F5997">
      <w:pPr>
        <w:spacing w:line="240" w:lineRule="auto"/>
        <w:rPr>
          <w:rFonts w:ascii="Garamond" w:hAnsi="Garamond"/>
          <w:sz w:val="24"/>
          <w:szCs w:val="24"/>
        </w:rPr>
        <w:sectPr w:rsidR="00DF5D11" w:rsidRPr="000E7C59" w:rsidSect="00BA34FE">
          <w:footerReference w:type="default" r:id="rId17"/>
          <w:type w:val="continuous"/>
          <w:pgSz w:w="11906" w:h="16838" w:code="9"/>
          <w:pgMar w:top="1021" w:right="1134" w:bottom="851" w:left="1134" w:header="708" w:footer="708" w:gutter="0"/>
          <w:pgNumType w:start="0"/>
          <w:cols w:space="708"/>
          <w:docGrid w:linePitch="360"/>
        </w:sectPr>
      </w:pPr>
    </w:p>
    <w:p w14:paraId="2C615286" w14:textId="77777777" w:rsidR="001B66F1" w:rsidRPr="000E7C59" w:rsidRDefault="001B66F1" w:rsidP="001B66F1">
      <w:pPr>
        <w:pStyle w:val="Caption"/>
        <w:keepNext/>
        <w:rPr>
          <w:rFonts w:ascii="Garamond" w:hAnsi="Garamond"/>
          <w:b w:val="0"/>
          <w:color w:val="auto"/>
          <w:sz w:val="22"/>
        </w:rPr>
      </w:pPr>
      <w:bookmarkStart w:id="20" w:name="_Ref392594243"/>
      <w:r w:rsidRPr="000E7C59">
        <w:rPr>
          <w:rFonts w:ascii="Garamond" w:hAnsi="Garamond"/>
          <w:color w:val="auto"/>
          <w:sz w:val="22"/>
        </w:rPr>
        <w:lastRenderedPageBreak/>
        <w:t xml:space="preserve">Table </w:t>
      </w:r>
      <w:r w:rsidR="003702E0" w:rsidRPr="000E7C59">
        <w:rPr>
          <w:rFonts w:ascii="Garamond" w:hAnsi="Garamond"/>
          <w:color w:val="auto"/>
          <w:sz w:val="22"/>
        </w:rPr>
        <w:fldChar w:fldCharType="begin"/>
      </w:r>
      <w:r w:rsidRPr="000E7C59">
        <w:rPr>
          <w:rFonts w:ascii="Garamond" w:hAnsi="Garamond"/>
          <w:color w:val="auto"/>
          <w:sz w:val="22"/>
        </w:rPr>
        <w:instrText xml:space="preserve"> SEQ Table \* ARABIC </w:instrText>
      </w:r>
      <w:r w:rsidR="003702E0" w:rsidRPr="000E7C59">
        <w:rPr>
          <w:rFonts w:ascii="Garamond" w:hAnsi="Garamond"/>
          <w:color w:val="auto"/>
          <w:sz w:val="22"/>
        </w:rPr>
        <w:fldChar w:fldCharType="separate"/>
      </w:r>
      <w:r w:rsidR="00CB3E1A">
        <w:rPr>
          <w:rFonts w:ascii="Garamond" w:hAnsi="Garamond"/>
          <w:noProof/>
          <w:color w:val="auto"/>
          <w:sz w:val="22"/>
        </w:rPr>
        <w:t>3</w:t>
      </w:r>
      <w:r w:rsidR="003702E0" w:rsidRPr="000E7C59">
        <w:rPr>
          <w:rFonts w:ascii="Garamond" w:hAnsi="Garamond"/>
          <w:color w:val="auto"/>
          <w:sz w:val="22"/>
        </w:rPr>
        <w:fldChar w:fldCharType="end"/>
      </w:r>
      <w:bookmarkEnd w:id="20"/>
      <w:r w:rsidR="00CB6CD5" w:rsidRPr="000E7C59">
        <w:rPr>
          <w:rFonts w:ascii="Garamond" w:hAnsi="Garamond"/>
          <w:color w:val="auto"/>
          <w:sz w:val="22"/>
        </w:rPr>
        <w:t xml:space="preserve">: </w:t>
      </w:r>
      <w:r w:rsidR="00CB6CD5" w:rsidRPr="000E7C59">
        <w:rPr>
          <w:rFonts w:ascii="Garamond" w:hAnsi="Garamond"/>
          <w:b w:val="0"/>
          <w:color w:val="auto"/>
          <w:sz w:val="22"/>
        </w:rPr>
        <w:t>Fisheries production, trade and common gear types for countries</w:t>
      </w:r>
      <w:r w:rsidR="003720C8" w:rsidRPr="000E7C59">
        <w:rPr>
          <w:rFonts w:ascii="Garamond" w:hAnsi="Garamond"/>
          <w:b w:val="0"/>
          <w:color w:val="auto"/>
          <w:sz w:val="22"/>
        </w:rPr>
        <w:t xml:space="preserve"> considered in this report</w:t>
      </w:r>
      <w:r w:rsidR="00CB6CD5" w:rsidRPr="000E7C59">
        <w:rPr>
          <w:rFonts w:ascii="Garamond" w:hAnsi="Garamond"/>
          <w:b w:val="0"/>
          <w:color w:val="auto"/>
          <w:sz w:val="22"/>
        </w:rPr>
        <w:t>.</w:t>
      </w: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1134"/>
        <w:gridCol w:w="1134"/>
        <w:gridCol w:w="1587"/>
        <w:gridCol w:w="1587"/>
        <w:gridCol w:w="1984"/>
        <w:gridCol w:w="1984"/>
        <w:gridCol w:w="1984"/>
        <w:gridCol w:w="1417"/>
      </w:tblGrid>
      <w:tr w:rsidR="00DF5D11" w:rsidRPr="000E7C59" w14:paraId="2904C39D" w14:textId="77777777" w:rsidTr="000E7C59">
        <w:trPr>
          <w:trHeight w:val="1251"/>
          <w:tblHeader/>
        </w:trPr>
        <w:tc>
          <w:tcPr>
            <w:tcW w:w="1871" w:type="dxa"/>
            <w:shd w:val="clear" w:color="auto" w:fill="F2F2F2" w:themeFill="background1" w:themeFillShade="F2"/>
            <w:noWrap/>
            <w:tcMar>
              <w:top w:w="15" w:type="dxa"/>
              <w:left w:w="15" w:type="dxa"/>
              <w:bottom w:w="0" w:type="dxa"/>
              <w:right w:w="15" w:type="dxa"/>
            </w:tcMar>
            <w:vAlign w:val="bottom"/>
            <w:hideMark/>
          </w:tcPr>
          <w:p w14:paraId="2CA79DD9" w14:textId="77777777" w:rsidR="00DF5D11" w:rsidRPr="000E7C59" w:rsidRDefault="00DF5D11" w:rsidP="00DF5D11">
            <w:pPr>
              <w:spacing w:line="240" w:lineRule="auto"/>
              <w:rPr>
                <w:rFonts w:ascii="Garamond" w:hAnsi="Garamond"/>
                <w:b/>
                <w:bCs/>
              </w:rPr>
            </w:pPr>
            <w:r w:rsidRPr="000E7C59">
              <w:rPr>
                <w:rFonts w:ascii="Garamond" w:hAnsi="Garamond"/>
                <w:b/>
                <w:bCs/>
              </w:rPr>
              <w:t>Country</w:t>
            </w:r>
          </w:p>
        </w:tc>
        <w:tc>
          <w:tcPr>
            <w:tcW w:w="1134" w:type="dxa"/>
            <w:shd w:val="clear" w:color="auto" w:fill="F2F2F2" w:themeFill="background1" w:themeFillShade="F2"/>
            <w:tcMar>
              <w:top w:w="15" w:type="dxa"/>
              <w:left w:w="15" w:type="dxa"/>
              <w:bottom w:w="0" w:type="dxa"/>
              <w:right w:w="15" w:type="dxa"/>
            </w:tcMar>
            <w:vAlign w:val="bottom"/>
            <w:hideMark/>
          </w:tcPr>
          <w:p w14:paraId="355F4607" w14:textId="77777777" w:rsidR="00DF5D11" w:rsidRPr="000E7C59" w:rsidRDefault="00DF5D11" w:rsidP="00DF5D11">
            <w:pPr>
              <w:spacing w:line="240" w:lineRule="auto"/>
              <w:jc w:val="center"/>
              <w:rPr>
                <w:rFonts w:ascii="Garamond" w:hAnsi="Garamond"/>
                <w:b/>
                <w:bCs/>
              </w:rPr>
            </w:pPr>
            <w:r w:rsidRPr="000E7C59">
              <w:rPr>
                <w:rFonts w:ascii="Garamond" w:hAnsi="Garamond"/>
                <w:b/>
                <w:bCs/>
              </w:rPr>
              <w:t>Fisheries production (tonnes)</w:t>
            </w:r>
            <w:r w:rsidRPr="000E7C59">
              <w:rPr>
                <w:rFonts w:ascii="Garamond" w:hAnsi="Garamond"/>
                <w:b/>
                <w:bCs/>
                <w:vertAlign w:val="superscript"/>
              </w:rPr>
              <w:t>1</w:t>
            </w:r>
          </w:p>
        </w:tc>
        <w:tc>
          <w:tcPr>
            <w:tcW w:w="1134" w:type="dxa"/>
            <w:shd w:val="clear" w:color="auto" w:fill="F2F2F2" w:themeFill="background1" w:themeFillShade="F2"/>
            <w:tcMar>
              <w:top w:w="15" w:type="dxa"/>
              <w:left w:w="15" w:type="dxa"/>
              <w:bottom w:w="0" w:type="dxa"/>
              <w:right w:w="15" w:type="dxa"/>
            </w:tcMar>
            <w:vAlign w:val="bottom"/>
            <w:hideMark/>
          </w:tcPr>
          <w:p w14:paraId="230E5D3A" w14:textId="77777777" w:rsidR="00DF5D11" w:rsidRPr="000E7C59" w:rsidRDefault="00501A11" w:rsidP="00501A11">
            <w:pPr>
              <w:spacing w:line="240" w:lineRule="auto"/>
              <w:jc w:val="center"/>
              <w:rPr>
                <w:rFonts w:ascii="Garamond" w:hAnsi="Garamond"/>
                <w:b/>
                <w:bCs/>
              </w:rPr>
            </w:pPr>
            <w:r w:rsidRPr="000E7C59">
              <w:rPr>
                <w:rFonts w:ascii="Garamond" w:hAnsi="Garamond"/>
                <w:b/>
                <w:bCs/>
              </w:rPr>
              <w:t>Net fishery product t</w:t>
            </w:r>
            <w:r w:rsidR="00DF5D11" w:rsidRPr="000E7C59">
              <w:rPr>
                <w:rFonts w:ascii="Garamond" w:hAnsi="Garamond"/>
                <w:b/>
                <w:bCs/>
              </w:rPr>
              <w:t>rade</w:t>
            </w:r>
            <w:r w:rsidR="00CB6CD5" w:rsidRPr="000E7C59">
              <w:rPr>
                <w:rFonts w:ascii="Garamond" w:hAnsi="Garamond"/>
                <w:b/>
                <w:bCs/>
                <w:vertAlign w:val="superscript"/>
              </w:rPr>
              <w:t>2</w:t>
            </w:r>
          </w:p>
        </w:tc>
        <w:tc>
          <w:tcPr>
            <w:tcW w:w="1587" w:type="dxa"/>
            <w:shd w:val="clear" w:color="auto" w:fill="F2F2F2" w:themeFill="background1" w:themeFillShade="F2"/>
            <w:tcMar>
              <w:top w:w="15" w:type="dxa"/>
              <w:left w:w="15" w:type="dxa"/>
              <w:bottom w:w="0" w:type="dxa"/>
              <w:right w:w="15" w:type="dxa"/>
            </w:tcMar>
            <w:vAlign w:val="bottom"/>
            <w:hideMark/>
          </w:tcPr>
          <w:p w14:paraId="791B3603" w14:textId="77777777" w:rsidR="00DF5D11" w:rsidRPr="000E7C59" w:rsidRDefault="00DF5D11" w:rsidP="00DF5D11">
            <w:pPr>
              <w:spacing w:line="240" w:lineRule="auto"/>
              <w:jc w:val="center"/>
              <w:rPr>
                <w:rFonts w:ascii="Garamond" w:hAnsi="Garamond"/>
                <w:b/>
                <w:bCs/>
              </w:rPr>
            </w:pPr>
            <w:r w:rsidRPr="000E7C59">
              <w:rPr>
                <w:rFonts w:ascii="Garamond" w:hAnsi="Garamond"/>
                <w:b/>
                <w:bCs/>
              </w:rPr>
              <w:t>Fishery trade as a percentage of agricultural trade (2011)</w:t>
            </w:r>
            <w:r w:rsidRPr="000E7C59">
              <w:rPr>
                <w:rFonts w:ascii="Garamond" w:hAnsi="Garamond"/>
                <w:b/>
                <w:bCs/>
                <w:vertAlign w:val="superscript"/>
              </w:rPr>
              <w:t>2</w:t>
            </w:r>
            <w:r w:rsidR="00217316" w:rsidRPr="000E7C59">
              <w:rPr>
                <w:rFonts w:ascii="Garamond" w:hAnsi="Garamond"/>
                <w:b/>
                <w:bCs/>
              </w:rPr>
              <w:t>*</w:t>
            </w:r>
          </w:p>
        </w:tc>
        <w:tc>
          <w:tcPr>
            <w:tcW w:w="1587" w:type="dxa"/>
            <w:shd w:val="clear" w:color="auto" w:fill="F2F2F2" w:themeFill="background1" w:themeFillShade="F2"/>
            <w:tcMar>
              <w:top w:w="15" w:type="dxa"/>
              <w:left w:w="15" w:type="dxa"/>
              <w:bottom w:w="0" w:type="dxa"/>
              <w:right w:w="15" w:type="dxa"/>
            </w:tcMar>
            <w:vAlign w:val="bottom"/>
            <w:hideMark/>
          </w:tcPr>
          <w:p w14:paraId="23F3F6EB" w14:textId="77777777" w:rsidR="00DF5D11" w:rsidRPr="000E7C59" w:rsidRDefault="00DF5D11" w:rsidP="00DF5D11">
            <w:pPr>
              <w:spacing w:line="240" w:lineRule="auto"/>
              <w:jc w:val="center"/>
              <w:rPr>
                <w:rFonts w:ascii="Garamond" w:hAnsi="Garamond"/>
                <w:b/>
                <w:bCs/>
              </w:rPr>
            </w:pPr>
            <w:r w:rsidRPr="000E7C59">
              <w:rPr>
                <w:rFonts w:ascii="Garamond" w:hAnsi="Garamond"/>
                <w:b/>
                <w:bCs/>
              </w:rPr>
              <w:t>Fishery trade as a percentage of total merchandise trade (2011)</w:t>
            </w:r>
            <w:r w:rsidRPr="000E7C59">
              <w:rPr>
                <w:rFonts w:ascii="Garamond" w:hAnsi="Garamond"/>
                <w:b/>
                <w:bCs/>
                <w:vertAlign w:val="superscript"/>
              </w:rPr>
              <w:t>2</w:t>
            </w:r>
            <w:r w:rsidR="00217316" w:rsidRPr="000E7C59">
              <w:rPr>
                <w:rFonts w:ascii="Garamond" w:hAnsi="Garamond"/>
                <w:b/>
                <w:bCs/>
              </w:rPr>
              <w:t>*</w:t>
            </w:r>
          </w:p>
        </w:tc>
        <w:tc>
          <w:tcPr>
            <w:tcW w:w="1984" w:type="dxa"/>
            <w:shd w:val="clear" w:color="auto" w:fill="F2F2F2" w:themeFill="background1" w:themeFillShade="F2"/>
            <w:noWrap/>
            <w:tcMar>
              <w:top w:w="15" w:type="dxa"/>
              <w:left w:w="15" w:type="dxa"/>
              <w:bottom w:w="0" w:type="dxa"/>
              <w:right w:w="15" w:type="dxa"/>
            </w:tcMar>
            <w:vAlign w:val="bottom"/>
            <w:hideMark/>
          </w:tcPr>
          <w:p w14:paraId="61546984" w14:textId="77777777" w:rsidR="00DF5D11" w:rsidRPr="000E7C59" w:rsidRDefault="00DF5D11" w:rsidP="00DF5D11">
            <w:pPr>
              <w:spacing w:line="240" w:lineRule="auto"/>
              <w:jc w:val="center"/>
              <w:rPr>
                <w:rFonts w:ascii="Garamond" w:hAnsi="Garamond"/>
                <w:b/>
                <w:bCs/>
              </w:rPr>
            </w:pPr>
            <w:r w:rsidRPr="000E7C59">
              <w:rPr>
                <w:rFonts w:ascii="Garamond" w:hAnsi="Garamond"/>
                <w:b/>
                <w:bCs/>
              </w:rPr>
              <w:t>Gear type with largest catch (% of total)</w:t>
            </w:r>
            <w:r w:rsidR="001B66F1" w:rsidRPr="000E7C59">
              <w:rPr>
                <w:rFonts w:ascii="Garamond" w:hAnsi="Garamond"/>
                <w:b/>
                <w:bCs/>
                <w:vertAlign w:val="superscript"/>
              </w:rPr>
              <w:t>1</w:t>
            </w:r>
          </w:p>
        </w:tc>
        <w:tc>
          <w:tcPr>
            <w:tcW w:w="1984" w:type="dxa"/>
            <w:shd w:val="clear" w:color="auto" w:fill="F2F2F2" w:themeFill="background1" w:themeFillShade="F2"/>
            <w:noWrap/>
            <w:tcMar>
              <w:top w:w="15" w:type="dxa"/>
              <w:left w:w="15" w:type="dxa"/>
              <w:bottom w:w="0" w:type="dxa"/>
              <w:right w:w="15" w:type="dxa"/>
            </w:tcMar>
            <w:vAlign w:val="bottom"/>
            <w:hideMark/>
          </w:tcPr>
          <w:p w14:paraId="7E60C61D" w14:textId="77777777" w:rsidR="00DF5D11" w:rsidRPr="000E7C59" w:rsidRDefault="00DF5D11" w:rsidP="00DF5D11">
            <w:pPr>
              <w:spacing w:line="240" w:lineRule="auto"/>
              <w:jc w:val="center"/>
              <w:rPr>
                <w:rFonts w:ascii="Garamond" w:hAnsi="Garamond"/>
                <w:b/>
                <w:bCs/>
              </w:rPr>
            </w:pPr>
            <w:r w:rsidRPr="000E7C59">
              <w:rPr>
                <w:rFonts w:ascii="Garamond" w:hAnsi="Garamond"/>
                <w:b/>
                <w:bCs/>
              </w:rPr>
              <w:t>Gear type with second largest catch (% of total)</w:t>
            </w:r>
            <w:r w:rsidR="001B66F1" w:rsidRPr="000E7C59">
              <w:rPr>
                <w:rFonts w:ascii="Garamond" w:hAnsi="Garamond"/>
                <w:b/>
                <w:bCs/>
                <w:vertAlign w:val="superscript"/>
              </w:rPr>
              <w:t xml:space="preserve"> 1</w:t>
            </w:r>
          </w:p>
        </w:tc>
        <w:tc>
          <w:tcPr>
            <w:tcW w:w="1984" w:type="dxa"/>
            <w:shd w:val="clear" w:color="auto" w:fill="F2F2F2" w:themeFill="background1" w:themeFillShade="F2"/>
            <w:noWrap/>
            <w:tcMar>
              <w:top w:w="15" w:type="dxa"/>
              <w:left w:w="15" w:type="dxa"/>
              <w:bottom w:w="0" w:type="dxa"/>
              <w:right w:w="15" w:type="dxa"/>
            </w:tcMar>
            <w:vAlign w:val="bottom"/>
            <w:hideMark/>
          </w:tcPr>
          <w:p w14:paraId="619D4C95" w14:textId="77777777" w:rsidR="00DF5D11" w:rsidRPr="000E7C59" w:rsidRDefault="00DF5D11" w:rsidP="00DF5D11">
            <w:pPr>
              <w:spacing w:line="240" w:lineRule="auto"/>
              <w:jc w:val="center"/>
              <w:rPr>
                <w:rFonts w:ascii="Garamond" w:hAnsi="Garamond"/>
                <w:b/>
                <w:bCs/>
              </w:rPr>
            </w:pPr>
            <w:r w:rsidRPr="000E7C59">
              <w:rPr>
                <w:rFonts w:ascii="Garamond" w:hAnsi="Garamond"/>
                <w:b/>
                <w:bCs/>
              </w:rPr>
              <w:t>Gear type with third largest catch (% of total)</w:t>
            </w:r>
            <w:r w:rsidR="001B66F1" w:rsidRPr="000E7C59">
              <w:rPr>
                <w:rFonts w:ascii="Garamond" w:hAnsi="Garamond"/>
                <w:b/>
                <w:bCs/>
                <w:vertAlign w:val="superscript"/>
              </w:rPr>
              <w:t xml:space="preserve"> 1</w:t>
            </w:r>
          </w:p>
        </w:tc>
        <w:tc>
          <w:tcPr>
            <w:tcW w:w="1417" w:type="dxa"/>
            <w:shd w:val="clear" w:color="auto" w:fill="F2F2F2" w:themeFill="background1" w:themeFillShade="F2"/>
            <w:noWrap/>
            <w:tcMar>
              <w:top w:w="15" w:type="dxa"/>
              <w:left w:w="15" w:type="dxa"/>
              <w:bottom w:w="0" w:type="dxa"/>
              <w:right w:w="15" w:type="dxa"/>
            </w:tcMar>
            <w:vAlign w:val="bottom"/>
            <w:hideMark/>
          </w:tcPr>
          <w:p w14:paraId="6A8FC851" w14:textId="77777777" w:rsidR="00DF5D11" w:rsidRPr="000E7C59" w:rsidRDefault="00DF5D11" w:rsidP="00EC26DF">
            <w:pPr>
              <w:spacing w:line="240" w:lineRule="auto"/>
              <w:jc w:val="center"/>
              <w:rPr>
                <w:rFonts w:ascii="Garamond" w:hAnsi="Garamond"/>
                <w:b/>
                <w:bCs/>
              </w:rPr>
            </w:pPr>
            <w:r w:rsidRPr="000E7C59">
              <w:rPr>
                <w:rFonts w:ascii="Garamond" w:hAnsi="Garamond"/>
                <w:b/>
                <w:bCs/>
              </w:rPr>
              <w:t>Proportion</w:t>
            </w:r>
            <w:r w:rsidR="00EC26DF" w:rsidRPr="000E7C59">
              <w:rPr>
                <w:rFonts w:ascii="Garamond" w:hAnsi="Garamond"/>
                <w:b/>
                <w:bCs/>
              </w:rPr>
              <w:t xml:space="preserve"> of total catch contributed by</w:t>
            </w:r>
            <w:r w:rsidRPr="000E7C59">
              <w:rPr>
                <w:rFonts w:ascii="Garamond" w:hAnsi="Garamond"/>
                <w:b/>
                <w:bCs/>
              </w:rPr>
              <w:t xml:space="preserve"> top three gear types</w:t>
            </w:r>
          </w:p>
        </w:tc>
      </w:tr>
      <w:tr w:rsidR="00B16FFF" w:rsidRPr="000E7C59" w14:paraId="59066F37" w14:textId="77777777" w:rsidTr="000E7C59">
        <w:trPr>
          <w:trHeight w:val="113"/>
        </w:trPr>
        <w:tc>
          <w:tcPr>
            <w:tcW w:w="1871" w:type="dxa"/>
            <w:shd w:val="clear" w:color="auto" w:fill="auto"/>
            <w:noWrap/>
            <w:tcMar>
              <w:top w:w="15" w:type="dxa"/>
              <w:left w:w="15" w:type="dxa"/>
              <w:bottom w:w="0" w:type="dxa"/>
              <w:right w:w="15" w:type="dxa"/>
            </w:tcMar>
            <w:vAlign w:val="bottom"/>
          </w:tcPr>
          <w:p w14:paraId="36D11F00" w14:textId="77777777" w:rsidR="00B16FFF" w:rsidRPr="000E7C59" w:rsidRDefault="00B16FFF" w:rsidP="00B16FFF">
            <w:pPr>
              <w:spacing w:line="240" w:lineRule="auto"/>
              <w:rPr>
                <w:rFonts w:ascii="Garamond" w:hAnsi="Garamond"/>
                <w:b/>
              </w:rPr>
            </w:pPr>
            <w:r w:rsidRPr="000E7C59">
              <w:rPr>
                <w:rFonts w:ascii="Garamond" w:hAnsi="Garamond"/>
                <w:b/>
              </w:rPr>
              <w:t>West Africa</w:t>
            </w:r>
          </w:p>
        </w:tc>
        <w:tc>
          <w:tcPr>
            <w:tcW w:w="1134" w:type="dxa"/>
            <w:shd w:val="clear" w:color="auto" w:fill="auto"/>
            <w:noWrap/>
            <w:tcMar>
              <w:top w:w="15" w:type="dxa"/>
              <w:left w:w="15" w:type="dxa"/>
              <w:bottom w:w="0" w:type="dxa"/>
              <w:right w:w="15" w:type="dxa"/>
            </w:tcMar>
            <w:vAlign w:val="bottom"/>
          </w:tcPr>
          <w:p w14:paraId="0F9F08FC" w14:textId="77777777" w:rsidR="00B16FFF" w:rsidRPr="000E7C59" w:rsidRDefault="00B16FFF" w:rsidP="00DF5D11">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6328780C" w14:textId="77777777" w:rsidR="00B16FFF" w:rsidRPr="000E7C59" w:rsidRDefault="00B16FFF" w:rsidP="00DF5D11">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22924FA9" w14:textId="77777777" w:rsidR="00B16FFF" w:rsidRPr="000E7C59" w:rsidRDefault="00B16FFF" w:rsidP="00DF5D11">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6206BE11" w14:textId="77777777" w:rsidR="00B16FFF" w:rsidRPr="000E7C59" w:rsidRDefault="00B16FFF" w:rsidP="00DF5D11">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37B66A71" w14:textId="77777777" w:rsidR="00B16FFF" w:rsidRPr="000E7C59" w:rsidRDefault="00B16FFF" w:rsidP="00DF5D11">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6C1E49D7" w14:textId="77777777" w:rsidR="00B16FFF" w:rsidRPr="000E7C59" w:rsidRDefault="00B16FFF" w:rsidP="00DF5D11">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6103A04F" w14:textId="77777777" w:rsidR="00B16FFF" w:rsidRPr="000E7C59" w:rsidRDefault="00B16FFF" w:rsidP="00DF5D11">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6329E36B" w14:textId="77777777" w:rsidR="00B16FFF" w:rsidRPr="000E7C59" w:rsidRDefault="00B16FFF" w:rsidP="00DF5D11">
            <w:pPr>
              <w:spacing w:line="240" w:lineRule="auto"/>
              <w:jc w:val="center"/>
              <w:rPr>
                <w:rFonts w:ascii="Garamond" w:hAnsi="Garamond"/>
              </w:rPr>
            </w:pPr>
          </w:p>
        </w:tc>
      </w:tr>
      <w:tr w:rsidR="00DF5D11" w:rsidRPr="000E7C59" w14:paraId="3EA7789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6E567AC" w14:textId="77777777" w:rsidR="00DF5D11" w:rsidRPr="000E7C59" w:rsidRDefault="00DF5D11" w:rsidP="00DF5D11">
            <w:pPr>
              <w:spacing w:line="240" w:lineRule="auto"/>
              <w:rPr>
                <w:rFonts w:ascii="Garamond" w:hAnsi="Garamond"/>
              </w:rPr>
            </w:pPr>
            <w:r w:rsidRPr="000E7C59">
              <w:rPr>
                <w:rFonts w:ascii="Garamond" w:hAnsi="Garamond"/>
              </w:rPr>
              <w:t>Mauritania</w:t>
            </w:r>
          </w:p>
        </w:tc>
        <w:tc>
          <w:tcPr>
            <w:tcW w:w="1134" w:type="dxa"/>
            <w:shd w:val="clear" w:color="auto" w:fill="auto"/>
            <w:noWrap/>
            <w:tcMar>
              <w:top w:w="15" w:type="dxa"/>
              <w:left w:w="15" w:type="dxa"/>
              <w:bottom w:w="0" w:type="dxa"/>
              <w:right w:w="15" w:type="dxa"/>
            </w:tcMar>
            <w:vAlign w:val="bottom"/>
            <w:hideMark/>
          </w:tcPr>
          <w:p w14:paraId="09C71165" w14:textId="77777777" w:rsidR="00DF5D11" w:rsidRPr="000E7C59" w:rsidRDefault="00DF5D11" w:rsidP="00DF5D11">
            <w:pPr>
              <w:spacing w:line="240" w:lineRule="auto"/>
              <w:jc w:val="center"/>
              <w:rPr>
                <w:rFonts w:ascii="Garamond" w:hAnsi="Garamond"/>
              </w:rPr>
            </w:pPr>
            <w:r w:rsidRPr="000E7C59">
              <w:rPr>
                <w:rFonts w:ascii="Garamond" w:hAnsi="Garamond"/>
              </w:rPr>
              <w:t>298 532</w:t>
            </w:r>
          </w:p>
        </w:tc>
        <w:tc>
          <w:tcPr>
            <w:tcW w:w="1134" w:type="dxa"/>
            <w:shd w:val="clear" w:color="auto" w:fill="auto"/>
            <w:noWrap/>
            <w:tcMar>
              <w:top w:w="15" w:type="dxa"/>
              <w:left w:w="15" w:type="dxa"/>
              <w:bottom w:w="0" w:type="dxa"/>
              <w:right w:w="15" w:type="dxa"/>
            </w:tcMar>
            <w:vAlign w:val="center"/>
            <w:hideMark/>
          </w:tcPr>
          <w:p w14:paraId="34F3165A"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6CAD392F" w14:textId="77777777" w:rsidR="00DF5D11" w:rsidRPr="000E7C59" w:rsidRDefault="00DF5D11" w:rsidP="00DF5D11">
            <w:pPr>
              <w:spacing w:line="240" w:lineRule="auto"/>
              <w:jc w:val="center"/>
              <w:rPr>
                <w:rFonts w:ascii="Garamond" w:hAnsi="Garamond"/>
              </w:rPr>
            </w:pPr>
            <w:r w:rsidRPr="000E7C59">
              <w:rPr>
                <w:rFonts w:ascii="Garamond" w:hAnsi="Garamond"/>
              </w:rPr>
              <w:t>92</w:t>
            </w:r>
          </w:p>
        </w:tc>
        <w:tc>
          <w:tcPr>
            <w:tcW w:w="1587" w:type="dxa"/>
            <w:shd w:val="clear" w:color="auto" w:fill="auto"/>
            <w:noWrap/>
            <w:tcMar>
              <w:top w:w="15" w:type="dxa"/>
              <w:left w:w="15" w:type="dxa"/>
              <w:bottom w:w="0" w:type="dxa"/>
              <w:right w:w="15" w:type="dxa"/>
            </w:tcMar>
            <w:vAlign w:val="bottom"/>
            <w:hideMark/>
          </w:tcPr>
          <w:p w14:paraId="4C77ACA5" w14:textId="77777777" w:rsidR="00DF5D11" w:rsidRPr="000E7C59" w:rsidRDefault="00DF5D11" w:rsidP="00DF5D11">
            <w:pPr>
              <w:spacing w:line="240" w:lineRule="auto"/>
              <w:jc w:val="center"/>
              <w:rPr>
                <w:rFonts w:ascii="Garamond" w:hAnsi="Garamond"/>
              </w:rPr>
            </w:pPr>
            <w:r w:rsidRPr="000E7C59">
              <w:rPr>
                <w:rFonts w:ascii="Garamond" w:hAnsi="Garamond"/>
              </w:rPr>
              <w:t>11</w:t>
            </w:r>
          </w:p>
        </w:tc>
        <w:tc>
          <w:tcPr>
            <w:tcW w:w="1984" w:type="dxa"/>
            <w:shd w:val="clear" w:color="auto" w:fill="auto"/>
            <w:noWrap/>
            <w:tcMar>
              <w:top w:w="15" w:type="dxa"/>
              <w:left w:w="15" w:type="dxa"/>
              <w:bottom w:w="0" w:type="dxa"/>
              <w:right w:w="15" w:type="dxa"/>
            </w:tcMar>
            <w:vAlign w:val="bottom"/>
            <w:hideMark/>
          </w:tcPr>
          <w:p w14:paraId="2627176D"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hideMark/>
          </w:tcPr>
          <w:p w14:paraId="44BA7023" w14:textId="77777777" w:rsidR="00DF5D11" w:rsidRPr="000E7C59" w:rsidRDefault="00DF5D11" w:rsidP="00DF5D11">
            <w:pPr>
              <w:spacing w:line="240" w:lineRule="auto"/>
              <w:rPr>
                <w:rFonts w:ascii="Garamond" w:hAnsi="Garamond"/>
              </w:rPr>
            </w:pPr>
            <w:r w:rsidRPr="000E7C59">
              <w:rPr>
                <w:rFonts w:ascii="Garamond" w:hAnsi="Garamond"/>
              </w:rPr>
              <w:t>Purse seine (22)</w:t>
            </w:r>
          </w:p>
        </w:tc>
        <w:tc>
          <w:tcPr>
            <w:tcW w:w="1984" w:type="dxa"/>
            <w:shd w:val="clear" w:color="auto" w:fill="auto"/>
            <w:noWrap/>
            <w:tcMar>
              <w:top w:w="15" w:type="dxa"/>
              <w:left w:w="15" w:type="dxa"/>
              <w:bottom w:w="0" w:type="dxa"/>
              <w:right w:w="15" w:type="dxa"/>
            </w:tcMar>
            <w:vAlign w:val="bottom"/>
            <w:hideMark/>
          </w:tcPr>
          <w:p w14:paraId="3F6CC9C1" w14:textId="77777777" w:rsidR="00DF5D11" w:rsidRPr="000E7C59" w:rsidRDefault="00DF5D11" w:rsidP="00DF5D11">
            <w:pPr>
              <w:spacing w:line="240" w:lineRule="auto"/>
              <w:rPr>
                <w:rFonts w:ascii="Garamond" w:hAnsi="Garamond"/>
              </w:rPr>
            </w:pPr>
            <w:r w:rsidRPr="000E7C59">
              <w:rPr>
                <w:rFonts w:ascii="Garamond" w:hAnsi="Garamond"/>
              </w:rPr>
              <w:t>Mid-water trawl (21)</w:t>
            </w:r>
          </w:p>
        </w:tc>
        <w:tc>
          <w:tcPr>
            <w:tcW w:w="1417" w:type="dxa"/>
            <w:shd w:val="clear" w:color="auto" w:fill="auto"/>
            <w:noWrap/>
            <w:tcMar>
              <w:top w:w="15" w:type="dxa"/>
              <w:left w:w="15" w:type="dxa"/>
              <w:bottom w:w="0" w:type="dxa"/>
              <w:right w:w="15" w:type="dxa"/>
            </w:tcMar>
            <w:vAlign w:val="bottom"/>
            <w:hideMark/>
          </w:tcPr>
          <w:p w14:paraId="4B84BF30" w14:textId="77777777" w:rsidR="00DF5D11" w:rsidRPr="000E7C59" w:rsidRDefault="00DF5D11" w:rsidP="00DF5D11">
            <w:pPr>
              <w:spacing w:line="240" w:lineRule="auto"/>
              <w:jc w:val="center"/>
              <w:rPr>
                <w:rFonts w:ascii="Garamond" w:hAnsi="Garamond"/>
              </w:rPr>
            </w:pPr>
            <w:r w:rsidRPr="000E7C59">
              <w:rPr>
                <w:rFonts w:ascii="Garamond" w:hAnsi="Garamond"/>
              </w:rPr>
              <w:t>69</w:t>
            </w:r>
          </w:p>
        </w:tc>
      </w:tr>
      <w:tr w:rsidR="00DF5D11" w:rsidRPr="000E7C59" w14:paraId="59D2E5C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9CB199E" w14:textId="77777777" w:rsidR="00DF5D11" w:rsidRPr="000E7C59" w:rsidRDefault="00DF5D11" w:rsidP="00DF5D11">
            <w:pPr>
              <w:spacing w:line="240" w:lineRule="auto"/>
              <w:rPr>
                <w:rFonts w:ascii="Garamond" w:hAnsi="Garamond"/>
              </w:rPr>
            </w:pPr>
            <w:r w:rsidRPr="000E7C59">
              <w:rPr>
                <w:rFonts w:ascii="Garamond" w:hAnsi="Garamond"/>
              </w:rPr>
              <w:t>Senegal</w:t>
            </w:r>
          </w:p>
        </w:tc>
        <w:tc>
          <w:tcPr>
            <w:tcW w:w="1134" w:type="dxa"/>
            <w:shd w:val="clear" w:color="auto" w:fill="auto"/>
            <w:noWrap/>
            <w:tcMar>
              <w:top w:w="15" w:type="dxa"/>
              <w:left w:w="15" w:type="dxa"/>
              <w:bottom w:w="0" w:type="dxa"/>
              <w:right w:w="15" w:type="dxa"/>
            </w:tcMar>
            <w:vAlign w:val="bottom"/>
            <w:hideMark/>
          </w:tcPr>
          <w:p w14:paraId="3FA2A288" w14:textId="77777777" w:rsidR="00DF5D11" w:rsidRPr="000E7C59" w:rsidRDefault="00DF5D11" w:rsidP="00DF5D11">
            <w:pPr>
              <w:spacing w:line="240" w:lineRule="auto"/>
              <w:jc w:val="center"/>
              <w:rPr>
                <w:rFonts w:ascii="Garamond" w:hAnsi="Garamond"/>
              </w:rPr>
            </w:pPr>
            <w:r w:rsidRPr="000E7C59">
              <w:rPr>
                <w:rFonts w:ascii="Garamond" w:hAnsi="Garamond"/>
              </w:rPr>
              <w:t>464 213</w:t>
            </w:r>
          </w:p>
        </w:tc>
        <w:tc>
          <w:tcPr>
            <w:tcW w:w="1134" w:type="dxa"/>
            <w:shd w:val="clear" w:color="auto" w:fill="auto"/>
            <w:noWrap/>
            <w:tcMar>
              <w:top w:w="15" w:type="dxa"/>
              <w:left w:w="15" w:type="dxa"/>
              <w:bottom w:w="0" w:type="dxa"/>
              <w:right w:w="15" w:type="dxa"/>
            </w:tcMar>
            <w:vAlign w:val="center"/>
            <w:hideMark/>
          </w:tcPr>
          <w:p w14:paraId="5D4216F8"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4B780095" w14:textId="77777777" w:rsidR="00DF5D11" w:rsidRPr="000E7C59" w:rsidRDefault="00DF5D11" w:rsidP="00DF5D11">
            <w:pPr>
              <w:spacing w:line="240" w:lineRule="auto"/>
              <w:jc w:val="center"/>
              <w:rPr>
                <w:rFonts w:ascii="Garamond" w:hAnsi="Garamond"/>
              </w:rPr>
            </w:pPr>
            <w:r w:rsidRPr="000E7C59">
              <w:rPr>
                <w:rFonts w:ascii="Garamond" w:hAnsi="Garamond"/>
              </w:rPr>
              <w:t>38</w:t>
            </w:r>
          </w:p>
        </w:tc>
        <w:tc>
          <w:tcPr>
            <w:tcW w:w="1587" w:type="dxa"/>
            <w:shd w:val="clear" w:color="auto" w:fill="auto"/>
            <w:noWrap/>
            <w:tcMar>
              <w:top w:w="15" w:type="dxa"/>
              <w:left w:w="15" w:type="dxa"/>
              <w:bottom w:w="0" w:type="dxa"/>
              <w:right w:w="15" w:type="dxa"/>
            </w:tcMar>
            <w:vAlign w:val="bottom"/>
            <w:hideMark/>
          </w:tcPr>
          <w:p w14:paraId="55BB41D3" w14:textId="77777777" w:rsidR="00DF5D11" w:rsidRPr="000E7C59" w:rsidRDefault="00DF5D11" w:rsidP="00DF5D11">
            <w:pPr>
              <w:spacing w:line="240" w:lineRule="auto"/>
              <w:jc w:val="center"/>
              <w:rPr>
                <w:rFonts w:ascii="Garamond" w:hAnsi="Garamond"/>
              </w:rPr>
            </w:pPr>
            <w:r w:rsidRPr="000E7C59">
              <w:rPr>
                <w:rFonts w:ascii="Garamond" w:hAnsi="Garamond"/>
              </w:rPr>
              <w:t>12</w:t>
            </w:r>
          </w:p>
        </w:tc>
        <w:tc>
          <w:tcPr>
            <w:tcW w:w="1984" w:type="dxa"/>
            <w:shd w:val="clear" w:color="auto" w:fill="auto"/>
            <w:noWrap/>
            <w:tcMar>
              <w:top w:w="15" w:type="dxa"/>
              <w:left w:w="15" w:type="dxa"/>
              <w:bottom w:w="0" w:type="dxa"/>
              <w:right w:w="15" w:type="dxa"/>
            </w:tcMar>
            <w:vAlign w:val="bottom"/>
            <w:hideMark/>
          </w:tcPr>
          <w:p w14:paraId="0BD9127F" w14:textId="77777777" w:rsidR="00DF5D11" w:rsidRPr="000E7C59" w:rsidRDefault="00DF5D11" w:rsidP="00DF5D11">
            <w:pPr>
              <w:spacing w:line="240" w:lineRule="auto"/>
              <w:rPr>
                <w:rFonts w:ascii="Garamond" w:hAnsi="Garamond"/>
              </w:rPr>
            </w:pPr>
            <w:r w:rsidRPr="000E7C59">
              <w:rPr>
                <w:rFonts w:ascii="Garamond" w:hAnsi="Garamond"/>
              </w:rPr>
              <w:t>Purse seine (39)</w:t>
            </w:r>
          </w:p>
        </w:tc>
        <w:tc>
          <w:tcPr>
            <w:tcW w:w="1984" w:type="dxa"/>
            <w:shd w:val="clear" w:color="auto" w:fill="auto"/>
            <w:noWrap/>
            <w:tcMar>
              <w:top w:w="15" w:type="dxa"/>
              <w:left w:w="15" w:type="dxa"/>
              <w:bottom w:w="0" w:type="dxa"/>
              <w:right w:w="15" w:type="dxa"/>
            </w:tcMar>
            <w:vAlign w:val="bottom"/>
            <w:hideMark/>
          </w:tcPr>
          <w:p w14:paraId="21A7599F" w14:textId="77777777" w:rsidR="00DF5D11" w:rsidRPr="000E7C59" w:rsidRDefault="00DF5D11" w:rsidP="00DF5D11">
            <w:pPr>
              <w:spacing w:line="240" w:lineRule="auto"/>
              <w:rPr>
                <w:rFonts w:ascii="Garamond" w:hAnsi="Garamond"/>
              </w:rPr>
            </w:pPr>
            <w:r w:rsidRPr="000E7C59">
              <w:rPr>
                <w:rFonts w:ascii="Garamond" w:hAnsi="Garamond"/>
              </w:rPr>
              <w:t>Other seine nets (15)</w:t>
            </w:r>
          </w:p>
        </w:tc>
        <w:tc>
          <w:tcPr>
            <w:tcW w:w="1984" w:type="dxa"/>
            <w:shd w:val="clear" w:color="auto" w:fill="auto"/>
            <w:noWrap/>
            <w:tcMar>
              <w:top w:w="15" w:type="dxa"/>
              <w:left w:w="15" w:type="dxa"/>
              <w:bottom w:w="0" w:type="dxa"/>
              <w:right w:w="15" w:type="dxa"/>
            </w:tcMar>
            <w:vAlign w:val="bottom"/>
            <w:hideMark/>
          </w:tcPr>
          <w:p w14:paraId="2C25E72E" w14:textId="77777777" w:rsidR="00DF5D11" w:rsidRPr="000E7C59" w:rsidRDefault="00DF5D11" w:rsidP="00DF5D11">
            <w:pPr>
              <w:spacing w:line="240" w:lineRule="auto"/>
              <w:rPr>
                <w:rFonts w:ascii="Garamond" w:hAnsi="Garamond"/>
              </w:rPr>
            </w:pPr>
            <w:r w:rsidRPr="000E7C59">
              <w:rPr>
                <w:rFonts w:ascii="Garamond" w:hAnsi="Garamond"/>
              </w:rPr>
              <w:t>Bottom trawl (13)</w:t>
            </w:r>
          </w:p>
        </w:tc>
        <w:tc>
          <w:tcPr>
            <w:tcW w:w="1417" w:type="dxa"/>
            <w:shd w:val="clear" w:color="auto" w:fill="auto"/>
            <w:noWrap/>
            <w:tcMar>
              <w:top w:w="15" w:type="dxa"/>
              <w:left w:w="15" w:type="dxa"/>
              <w:bottom w:w="0" w:type="dxa"/>
              <w:right w:w="15" w:type="dxa"/>
            </w:tcMar>
            <w:vAlign w:val="bottom"/>
            <w:hideMark/>
          </w:tcPr>
          <w:p w14:paraId="45228EF3" w14:textId="77777777" w:rsidR="00DF5D11" w:rsidRPr="000E7C59" w:rsidRDefault="00DF5D11" w:rsidP="00DF5D11">
            <w:pPr>
              <w:spacing w:line="240" w:lineRule="auto"/>
              <w:jc w:val="center"/>
              <w:rPr>
                <w:rFonts w:ascii="Garamond" w:hAnsi="Garamond"/>
              </w:rPr>
            </w:pPr>
            <w:r w:rsidRPr="000E7C59">
              <w:rPr>
                <w:rFonts w:ascii="Garamond" w:hAnsi="Garamond"/>
              </w:rPr>
              <w:t>67</w:t>
            </w:r>
          </w:p>
        </w:tc>
      </w:tr>
      <w:tr w:rsidR="00DF5D11" w:rsidRPr="000E7C59" w14:paraId="29C695C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AC6EE66" w14:textId="77777777" w:rsidR="00DF5D11" w:rsidRPr="000E7C59" w:rsidRDefault="00DF5D11" w:rsidP="00DF5D11">
            <w:pPr>
              <w:spacing w:line="240" w:lineRule="auto"/>
              <w:rPr>
                <w:rFonts w:ascii="Garamond" w:hAnsi="Garamond"/>
              </w:rPr>
            </w:pPr>
            <w:r w:rsidRPr="000E7C59">
              <w:rPr>
                <w:rFonts w:ascii="Garamond" w:hAnsi="Garamond"/>
              </w:rPr>
              <w:t>Gambia</w:t>
            </w:r>
          </w:p>
        </w:tc>
        <w:tc>
          <w:tcPr>
            <w:tcW w:w="1134" w:type="dxa"/>
            <w:shd w:val="clear" w:color="auto" w:fill="auto"/>
            <w:noWrap/>
            <w:tcMar>
              <w:top w:w="15" w:type="dxa"/>
              <w:left w:w="15" w:type="dxa"/>
              <w:bottom w:w="0" w:type="dxa"/>
              <w:right w:w="15" w:type="dxa"/>
            </w:tcMar>
            <w:vAlign w:val="bottom"/>
            <w:hideMark/>
          </w:tcPr>
          <w:p w14:paraId="0CB47B60" w14:textId="77777777" w:rsidR="00DF5D11" w:rsidRPr="000E7C59" w:rsidRDefault="00DF5D11" w:rsidP="00DF5D11">
            <w:pPr>
              <w:spacing w:line="240" w:lineRule="auto"/>
              <w:jc w:val="center"/>
              <w:rPr>
                <w:rFonts w:ascii="Garamond" w:hAnsi="Garamond"/>
              </w:rPr>
            </w:pPr>
            <w:r w:rsidRPr="000E7C59">
              <w:rPr>
                <w:rFonts w:ascii="Garamond" w:hAnsi="Garamond"/>
              </w:rPr>
              <w:t>28 959</w:t>
            </w:r>
          </w:p>
        </w:tc>
        <w:tc>
          <w:tcPr>
            <w:tcW w:w="1134" w:type="dxa"/>
            <w:shd w:val="clear" w:color="auto" w:fill="auto"/>
            <w:noWrap/>
            <w:tcMar>
              <w:top w:w="15" w:type="dxa"/>
              <w:left w:w="15" w:type="dxa"/>
              <w:bottom w:w="0" w:type="dxa"/>
              <w:right w:w="15" w:type="dxa"/>
            </w:tcMar>
            <w:vAlign w:val="center"/>
            <w:hideMark/>
          </w:tcPr>
          <w:p w14:paraId="02EDCDD2"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77FDB0C0" w14:textId="77777777" w:rsidR="00DF5D11" w:rsidRPr="000E7C59" w:rsidRDefault="00DF5D11" w:rsidP="00DF5D11">
            <w:pPr>
              <w:spacing w:line="240" w:lineRule="auto"/>
              <w:jc w:val="center"/>
              <w:rPr>
                <w:rFonts w:ascii="Garamond" w:hAnsi="Garamond"/>
              </w:rPr>
            </w:pPr>
            <w:r w:rsidRPr="000E7C59">
              <w:rPr>
                <w:rFonts w:ascii="Garamond" w:hAnsi="Garamond"/>
              </w:rPr>
              <w:t>18</w:t>
            </w:r>
          </w:p>
        </w:tc>
        <w:tc>
          <w:tcPr>
            <w:tcW w:w="1587" w:type="dxa"/>
            <w:shd w:val="clear" w:color="auto" w:fill="auto"/>
            <w:noWrap/>
            <w:tcMar>
              <w:top w:w="15" w:type="dxa"/>
              <w:left w:w="15" w:type="dxa"/>
              <w:bottom w:w="0" w:type="dxa"/>
              <w:right w:w="15" w:type="dxa"/>
            </w:tcMar>
            <w:vAlign w:val="bottom"/>
            <w:hideMark/>
          </w:tcPr>
          <w:p w14:paraId="5A72B02F" w14:textId="77777777" w:rsidR="00DF5D11" w:rsidRPr="000E7C59" w:rsidRDefault="00DF5D11" w:rsidP="00DF5D11">
            <w:pPr>
              <w:spacing w:line="240" w:lineRule="auto"/>
              <w:jc w:val="center"/>
              <w:rPr>
                <w:rFonts w:ascii="Garamond" w:hAnsi="Garamond"/>
              </w:rPr>
            </w:pPr>
            <w:r w:rsidRPr="000E7C59">
              <w:rPr>
                <w:rFonts w:ascii="Garamond" w:hAnsi="Garamond"/>
              </w:rPr>
              <w:t>6</w:t>
            </w:r>
          </w:p>
        </w:tc>
        <w:tc>
          <w:tcPr>
            <w:tcW w:w="1984" w:type="dxa"/>
            <w:shd w:val="clear" w:color="auto" w:fill="auto"/>
            <w:noWrap/>
            <w:tcMar>
              <w:top w:w="15" w:type="dxa"/>
              <w:left w:w="15" w:type="dxa"/>
              <w:bottom w:w="0" w:type="dxa"/>
              <w:right w:w="15" w:type="dxa"/>
            </w:tcMar>
            <w:vAlign w:val="bottom"/>
            <w:hideMark/>
          </w:tcPr>
          <w:p w14:paraId="7CDDE458"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(73)</w:t>
            </w:r>
          </w:p>
        </w:tc>
        <w:tc>
          <w:tcPr>
            <w:tcW w:w="1984" w:type="dxa"/>
            <w:shd w:val="clear" w:color="auto" w:fill="auto"/>
            <w:noWrap/>
            <w:tcMar>
              <w:top w:w="15" w:type="dxa"/>
              <w:left w:w="15" w:type="dxa"/>
              <w:bottom w:w="0" w:type="dxa"/>
              <w:right w:w="15" w:type="dxa"/>
            </w:tcMar>
            <w:vAlign w:val="bottom"/>
            <w:hideMark/>
          </w:tcPr>
          <w:p w14:paraId="678E0C09" w14:textId="77777777" w:rsidR="00DF5D11" w:rsidRPr="000E7C59" w:rsidRDefault="00DF5D11" w:rsidP="00DF5D11">
            <w:pPr>
              <w:spacing w:line="240" w:lineRule="auto"/>
              <w:rPr>
                <w:rFonts w:ascii="Garamond" w:hAnsi="Garamond"/>
              </w:rPr>
            </w:pPr>
            <w:r w:rsidRPr="000E7C59">
              <w:rPr>
                <w:rFonts w:ascii="Garamond" w:hAnsi="Garamond"/>
              </w:rPr>
              <w:t>Bottom trawl (14)</w:t>
            </w:r>
          </w:p>
        </w:tc>
        <w:tc>
          <w:tcPr>
            <w:tcW w:w="1984" w:type="dxa"/>
            <w:shd w:val="clear" w:color="auto" w:fill="auto"/>
            <w:noWrap/>
            <w:tcMar>
              <w:top w:w="15" w:type="dxa"/>
              <w:left w:w="15" w:type="dxa"/>
              <w:bottom w:w="0" w:type="dxa"/>
              <w:right w:w="15" w:type="dxa"/>
            </w:tcMar>
            <w:vAlign w:val="bottom"/>
            <w:hideMark/>
          </w:tcPr>
          <w:p w14:paraId="4F70B014" w14:textId="77777777" w:rsidR="00DF5D11" w:rsidRPr="000E7C59" w:rsidRDefault="00DF5D11" w:rsidP="00DF5D11">
            <w:pPr>
              <w:spacing w:line="240" w:lineRule="auto"/>
              <w:rPr>
                <w:rFonts w:ascii="Garamond" w:hAnsi="Garamond"/>
              </w:rPr>
            </w:pPr>
            <w:r w:rsidRPr="000E7C59">
              <w:rPr>
                <w:rFonts w:ascii="Garamond" w:hAnsi="Garamond"/>
              </w:rPr>
              <w:t>Mid-water trawl (4)</w:t>
            </w:r>
          </w:p>
        </w:tc>
        <w:tc>
          <w:tcPr>
            <w:tcW w:w="1417" w:type="dxa"/>
            <w:shd w:val="clear" w:color="auto" w:fill="auto"/>
            <w:noWrap/>
            <w:tcMar>
              <w:top w:w="15" w:type="dxa"/>
              <w:left w:w="15" w:type="dxa"/>
              <w:bottom w:w="0" w:type="dxa"/>
              <w:right w:w="15" w:type="dxa"/>
            </w:tcMar>
            <w:vAlign w:val="bottom"/>
            <w:hideMark/>
          </w:tcPr>
          <w:p w14:paraId="311FBDF1" w14:textId="77777777" w:rsidR="00DF5D11" w:rsidRPr="000E7C59" w:rsidRDefault="00DF5D11" w:rsidP="00DF5D11">
            <w:pPr>
              <w:spacing w:line="240" w:lineRule="auto"/>
              <w:jc w:val="center"/>
              <w:rPr>
                <w:rFonts w:ascii="Garamond" w:hAnsi="Garamond"/>
              </w:rPr>
            </w:pPr>
            <w:r w:rsidRPr="000E7C59">
              <w:rPr>
                <w:rFonts w:ascii="Garamond" w:hAnsi="Garamond"/>
              </w:rPr>
              <w:t>91</w:t>
            </w:r>
          </w:p>
        </w:tc>
      </w:tr>
      <w:tr w:rsidR="00DF5D11" w:rsidRPr="000E7C59" w14:paraId="023EA0FC"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6BC05D" w14:textId="77777777" w:rsidR="00DF5D11" w:rsidRPr="000E7C59" w:rsidRDefault="00DF5D11" w:rsidP="00DF5D11">
            <w:pPr>
              <w:spacing w:line="240" w:lineRule="auto"/>
              <w:rPr>
                <w:rFonts w:ascii="Garamond" w:hAnsi="Garamond"/>
              </w:rPr>
            </w:pPr>
            <w:r w:rsidRPr="000E7C59">
              <w:rPr>
                <w:rFonts w:ascii="Garamond" w:hAnsi="Garamond"/>
              </w:rPr>
              <w:t>Cape Verde</w:t>
            </w:r>
          </w:p>
        </w:tc>
        <w:tc>
          <w:tcPr>
            <w:tcW w:w="1134" w:type="dxa"/>
            <w:shd w:val="clear" w:color="auto" w:fill="auto"/>
            <w:noWrap/>
            <w:tcMar>
              <w:top w:w="15" w:type="dxa"/>
              <w:left w:w="15" w:type="dxa"/>
              <w:bottom w:w="0" w:type="dxa"/>
              <w:right w:w="15" w:type="dxa"/>
            </w:tcMar>
            <w:vAlign w:val="bottom"/>
            <w:hideMark/>
          </w:tcPr>
          <w:p w14:paraId="3ABF92EA" w14:textId="77777777" w:rsidR="00DF5D11" w:rsidRPr="000E7C59" w:rsidRDefault="00DF5D11" w:rsidP="00DF5D11">
            <w:pPr>
              <w:spacing w:line="240" w:lineRule="auto"/>
              <w:jc w:val="center"/>
              <w:rPr>
                <w:rFonts w:ascii="Garamond" w:hAnsi="Garamond"/>
              </w:rPr>
            </w:pPr>
            <w:r w:rsidRPr="000E7C59">
              <w:rPr>
                <w:rFonts w:ascii="Garamond" w:hAnsi="Garamond"/>
              </w:rPr>
              <w:t>15 427</w:t>
            </w:r>
          </w:p>
        </w:tc>
        <w:tc>
          <w:tcPr>
            <w:tcW w:w="1134" w:type="dxa"/>
            <w:shd w:val="clear" w:color="auto" w:fill="auto"/>
            <w:noWrap/>
            <w:tcMar>
              <w:top w:w="15" w:type="dxa"/>
              <w:left w:w="15" w:type="dxa"/>
              <w:bottom w:w="0" w:type="dxa"/>
              <w:right w:w="15" w:type="dxa"/>
            </w:tcMar>
            <w:vAlign w:val="center"/>
            <w:hideMark/>
          </w:tcPr>
          <w:p w14:paraId="627400C2"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174E05F2" w14:textId="77777777" w:rsidR="00DF5D11" w:rsidRPr="000E7C59" w:rsidRDefault="00DF5D11" w:rsidP="00DF5D11">
            <w:pPr>
              <w:spacing w:line="240" w:lineRule="auto"/>
              <w:jc w:val="center"/>
              <w:rPr>
                <w:rFonts w:ascii="Garamond" w:hAnsi="Garamond"/>
              </w:rPr>
            </w:pPr>
            <w:r w:rsidRPr="000E7C59">
              <w:rPr>
                <w:rFonts w:ascii="Garamond" w:hAnsi="Garamond"/>
              </w:rPr>
              <w:t>98</w:t>
            </w:r>
          </w:p>
        </w:tc>
        <w:tc>
          <w:tcPr>
            <w:tcW w:w="1587" w:type="dxa"/>
            <w:shd w:val="clear" w:color="auto" w:fill="auto"/>
            <w:noWrap/>
            <w:tcMar>
              <w:top w:w="15" w:type="dxa"/>
              <w:left w:w="15" w:type="dxa"/>
              <w:bottom w:w="0" w:type="dxa"/>
              <w:right w:w="15" w:type="dxa"/>
            </w:tcMar>
            <w:vAlign w:val="bottom"/>
            <w:hideMark/>
          </w:tcPr>
          <w:p w14:paraId="2746C4DF" w14:textId="77777777" w:rsidR="00DF5D11" w:rsidRPr="000E7C59" w:rsidRDefault="00DF5D11" w:rsidP="00DF5D11">
            <w:pPr>
              <w:spacing w:line="240" w:lineRule="auto"/>
              <w:jc w:val="center"/>
              <w:rPr>
                <w:rFonts w:ascii="Garamond" w:hAnsi="Garamond"/>
              </w:rPr>
            </w:pPr>
            <w:r w:rsidRPr="000E7C59">
              <w:rPr>
                <w:rFonts w:ascii="Garamond" w:hAnsi="Garamond"/>
              </w:rPr>
              <w:t>82</w:t>
            </w:r>
          </w:p>
        </w:tc>
        <w:tc>
          <w:tcPr>
            <w:tcW w:w="1984" w:type="dxa"/>
            <w:shd w:val="clear" w:color="auto" w:fill="auto"/>
            <w:noWrap/>
            <w:tcMar>
              <w:top w:w="15" w:type="dxa"/>
              <w:left w:w="15" w:type="dxa"/>
              <w:bottom w:w="0" w:type="dxa"/>
              <w:right w:w="15" w:type="dxa"/>
            </w:tcMar>
            <w:vAlign w:val="bottom"/>
            <w:hideMark/>
          </w:tcPr>
          <w:p w14:paraId="60FB5C14" w14:textId="77777777" w:rsidR="00DF5D11" w:rsidRPr="000E7C59" w:rsidRDefault="00DF5D11" w:rsidP="00DF5D11">
            <w:pPr>
              <w:spacing w:line="240" w:lineRule="auto"/>
              <w:rPr>
                <w:rFonts w:ascii="Garamond" w:hAnsi="Garamond"/>
              </w:rPr>
            </w:pPr>
            <w:r w:rsidRPr="000E7C59">
              <w:rPr>
                <w:rFonts w:ascii="Garamond" w:hAnsi="Garamond"/>
              </w:rPr>
              <w:t>Purse seine (18)</w:t>
            </w:r>
          </w:p>
        </w:tc>
        <w:tc>
          <w:tcPr>
            <w:tcW w:w="1984" w:type="dxa"/>
            <w:shd w:val="clear" w:color="auto" w:fill="auto"/>
            <w:noWrap/>
            <w:tcMar>
              <w:top w:w="15" w:type="dxa"/>
              <w:left w:w="15" w:type="dxa"/>
              <w:bottom w:w="0" w:type="dxa"/>
              <w:right w:w="15" w:type="dxa"/>
            </w:tcMar>
            <w:vAlign w:val="bottom"/>
            <w:hideMark/>
          </w:tcPr>
          <w:p w14:paraId="26084688" w14:textId="77777777" w:rsidR="00DF5D11" w:rsidRPr="000E7C59" w:rsidRDefault="00DF5D11" w:rsidP="00DF5D11">
            <w:pPr>
              <w:spacing w:line="240" w:lineRule="auto"/>
              <w:rPr>
                <w:rFonts w:ascii="Garamond" w:hAnsi="Garamond"/>
              </w:rPr>
            </w:pPr>
            <w:r w:rsidRPr="000E7C59">
              <w:rPr>
                <w:rFonts w:ascii="Garamond" w:hAnsi="Garamond"/>
              </w:rPr>
              <w:t>Tuna purse seine (17)</w:t>
            </w:r>
          </w:p>
        </w:tc>
        <w:tc>
          <w:tcPr>
            <w:tcW w:w="1984" w:type="dxa"/>
            <w:shd w:val="clear" w:color="auto" w:fill="auto"/>
            <w:noWrap/>
            <w:tcMar>
              <w:top w:w="15" w:type="dxa"/>
              <w:left w:w="15" w:type="dxa"/>
              <w:bottom w:w="0" w:type="dxa"/>
              <w:right w:w="15" w:type="dxa"/>
            </w:tcMar>
            <w:vAlign w:val="bottom"/>
            <w:hideMark/>
          </w:tcPr>
          <w:p w14:paraId="26868C06"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(15)</w:t>
            </w:r>
          </w:p>
        </w:tc>
        <w:tc>
          <w:tcPr>
            <w:tcW w:w="1417" w:type="dxa"/>
            <w:shd w:val="clear" w:color="auto" w:fill="auto"/>
            <w:noWrap/>
            <w:tcMar>
              <w:top w:w="15" w:type="dxa"/>
              <w:left w:w="15" w:type="dxa"/>
              <w:bottom w:w="0" w:type="dxa"/>
              <w:right w:w="15" w:type="dxa"/>
            </w:tcMar>
            <w:vAlign w:val="bottom"/>
            <w:hideMark/>
          </w:tcPr>
          <w:p w14:paraId="12B69A00" w14:textId="77777777" w:rsidR="00DF5D11" w:rsidRPr="000E7C59" w:rsidRDefault="00DF5D11" w:rsidP="00DF5D11">
            <w:pPr>
              <w:spacing w:line="240" w:lineRule="auto"/>
              <w:jc w:val="center"/>
              <w:rPr>
                <w:rFonts w:ascii="Garamond" w:hAnsi="Garamond"/>
              </w:rPr>
            </w:pPr>
            <w:r w:rsidRPr="000E7C59">
              <w:rPr>
                <w:rFonts w:ascii="Garamond" w:hAnsi="Garamond"/>
              </w:rPr>
              <w:t>51</w:t>
            </w:r>
          </w:p>
        </w:tc>
      </w:tr>
      <w:tr w:rsidR="00DF5D11" w:rsidRPr="000E7C59" w14:paraId="103C60A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7B292C1" w14:textId="77777777" w:rsidR="00DF5D11" w:rsidRPr="000E7C59" w:rsidRDefault="00DF5D11" w:rsidP="00DF5D11">
            <w:pPr>
              <w:spacing w:line="240" w:lineRule="auto"/>
              <w:rPr>
                <w:rFonts w:ascii="Garamond" w:hAnsi="Garamond"/>
              </w:rPr>
            </w:pPr>
            <w:r w:rsidRPr="000E7C59">
              <w:rPr>
                <w:rFonts w:ascii="Garamond" w:hAnsi="Garamond"/>
              </w:rPr>
              <w:t>Guinea-Bissau</w:t>
            </w:r>
          </w:p>
        </w:tc>
        <w:tc>
          <w:tcPr>
            <w:tcW w:w="1134" w:type="dxa"/>
            <w:shd w:val="clear" w:color="auto" w:fill="auto"/>
            <w:noWrap/>
            <w:tcMar>
              <w:top w:w="15" w:type="dxa"/>
              <w:left w:w="15" w:type="dxa"/>
              <w:bottom w:w="0" w:type="dxa"/>
              <w:right w:w="15" w:type="dxa"/>
            </w:tcMar>
            <w:vAlign w:val="bottom"/>
            <w:hideMark/>
          </w:tcPr>
          <w:p w14:paraId="58B4BA39" w14:textId="77777777" w:rsidR="00DF5D11" w:rsidRPr="000E7C59" w:rsidRDefault="00DF5D11" w:rsidP="00DF5D11">
            <w:pPr>
              <w:spacing w:line="240" w:lineRule="auto"/>
              <w:jc w:val="center"/>
              <w:rPr>
                <w:rFonts w:ascii="Garamond" w:hAnsi="Garamond"/>
              </w:rPr>
            </w:pPr>
            <w:r w:rsidRPr="000E7C59">
              <w:rPr>
                <w:rFonts w:ascii="Garamond" w:hAnsi="Garamond"/>
              </w:rPr>
              <w:t>62 072</w:t>
            </w:r>
          </w:p>
        </w:tc>
        <w:tc>
          <w:tcPr>
            <w:tcW w:w="1134" w:type="dxa"/>
            <w:shd w:val="clear" w:color="auto" w:fill="auto"/>
            <w:noWrap/>
            <w:tcMar>
              <w:top w:w="15" w:type="dxa"/>
              <w:left w:w="15" w:type="dxa"/>
              <w:bottom w:w="0" w:type="dxa"/>
              <w:right w:w="15" w:type="dxa"/>
            </w:tcMar>
            <w:vAlign w:val="center"/>
            <w:hideMark/>
          </w:tcPr>
          <w:p w14:paraId="285911D2"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7C0D7B74"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hideMark/>
          </w:tcPr>
          <w:p w14:paraId="2C460D00"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166D7638"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(29)</w:t>
            </w:r>
          </w:p>
        </w:tc>
        <w:tc>
          <w:tcPr>
            <w:tcW w:w="1984" w:type="dxa"/>
            <w:shd w:val="clear" w:color="auto" w:fill="auto"/>
            <w:noWrap/>
            <w:tcMar>
              <w:top w:w="15" w:type="dxa"/>
              <w:left w:w="15" w:type="dxa"/>
              <w:bottom w:w="0" w:type="dxa"/>
              <w:right w:w="15" w:type="dxa"/>
            </w:tcMar>
            <w:vAlign w:val="bottom"/>
            <w:hideMark/>
          </w:tcPr>
          <w:p w14:paraId="005D052F" w14:textId="77777777" w:rsidR="00DF5D11" w:rsidRPr="000E7C59" w:rsidRDefault="00DF5D11" w:rsidP="00DF5D11">
            <w:pPr>
              <w:spacing w:line="240" w:lineRule="auto"/>
              <w:rPr>
                <w:rFonts w:ascii="Garamond" w:hAnsi="Garamond"/>
              </w:rPr>
            </w:pPr>
            <w:r w:rsidRPr="000E7C59">
              <w:rPr>
                <w:rFonts w:ascii="Garamond" w:hAnsi="Garamond"/>
              </w:rPr>
              <w:t>Bottom trawl (19)</w:t>
            </w:r>
          </w:p>
        </w:tc>
        <w:tc>
          <w:tcPr>
            <w:tcW w:w="1984" w:type="dxa"/>
            <w:shd w:val="clear" w:color="auto" w:fill="auto"/>
            <w:noWrap/>
            <w:tcMar>
              <w:top w:w="15" w:type="dxa"/>
              <w:left w:w="15" w:type="dxa"/>
              <w:bottom w:w="0" w:type="dxa"/>
              <w:right w:w="15" w:type="dxa"/>
            </w:tcMar>
            <w:vAlign w:val="bottom"/>
            <w:hideMark/>
          </w:tcPr>
          <w:p w14:paraId="0B9C9074" w14:textId="77777777" w:rsidR="00DF5D11" w:rsidRPr="000E7C59" w:rsidRDefault="00DF5D11" w:rsidP="00DF5D11">
            <w:pPr>
              <w:spacing w:line="240" w:lineRule="auto"/>
              <w:rPr>
                <w:rFonts w:ascii="Garamond" w:hAnsi="Garamond"/>
              </w:rPr>
            </w:pPr>
            <w:r w:rsidRPr="000E7C59">
              <w:rPr>
                <w:rFonts w:ascii="Garamond" w:hAnsi="Garamond"/>
              </w:rPr>
              <w:t>Purse seine (15)</w:t>
            </w:r>
          </w:p>
        </w:tc>
        <w:tc>
          <w:tcPr>
            <w:tcW w:w="1417" w:type="dxa"/>
            <w:shd w:val="clear" w:color="auto" w:fill="auto"/>
            <w:noWrap/>
            <w:tcMar>
              <w:top w:w="15" w:type="dxa"/>
              <w:left w:w="15" w:type="dxa"/>
              <w:bottom w:w="0" w:type="dxa"/>
              <w:right w:w="15" w:type="dxa"/>
            </w:tcMar>
            <w:vAlign w:val="bottom"/>
            <w:hideMark/>
          </w:tcPr>
          <w:p w14:paraId="105E6459" w14:textId="77777777" w:rsidR="00DF5D11" w:rsidRPr="000E7C59" w:rsidRDefault="00DF5D11" w:rsidP="00DF5D11">
            <w:pPr>
              <w:spacing w:line="240" w:lineRule="auto"/>
              <w:jc w:val="center"/>
              <w:rPr>
                <w:rFonts w:ascii="Garamond" w:hAnsi="Garamond"/>
              </w:rPr>
            </w:pPr>
            <w:r w:rsidRPr="000E7C59">
              <w:rPr>
                <w:rFonts w:ascii="Garamond" w:hAnsi="Garamond"/>
              </w:rPr>
              <w:t>62</w:t>
            </w:r>
          </w:p>
        </w:tc>
      </w:tr>
      <w:tr w:rsidR="00DF5D11" w:rsidRPr="000E7C59" w14:paraId="002A1D07"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7547EFB" w14:textId="77777777" w:rsidR="00DF5D11" w:rsidRPr="000E7C59" w:rsidRDefault="00DF5D11" w:rsidP="00DF5D11">
            <w:pPr>
              <w:spacing w:line="240" w:lineRule="auto"/>
              <w:rPr>
                <w:rFonts w:ascii="Garamond" w:hAnsi="Garamond"/>
              </w:rPr>
            </w:pPr>
            <w:r w:rsidRPr="000E7C59">
              <w:rPr>
                <w:rFonts w:ascii="Garamond" w:hAnsi="Garamond"/>
              </w:rPr>
              <w:t>Guinea</w:t>
            </w:r>
          </w:p>
        </w:tc>
        <w:tc>
          <w:tcPr>
            <w:tcW w:w="1134" w:type="dxa"/>
            <w:shd w:val="clear" w:color="auto" w:fill="auto"/>
            <w:noWrap/>
            <w:tcMar>
              <w:top w:w="15" w:type="dxa"/>
              <w:left w:w="15" w:type="dxa"/>
              <w:bottom w:w="0" w:type="dxa"/>
              <w:right w:w="15" w:type="dxa"/>
            </w:tcMar>
            <w:vAlign w:val="bottom"/>
            <w:hideMark/>
          </w:tcPr>
          <w:p w14:paraId="7F984DFE" w14:textId="77777777" w:rsidR="00DF5D11" w:rsidRPr="000E7C59" w:rsidRDefault="00DF5D11" w:rsidP="00DF5D11">
            <w:pPr>
              <w:spacing w:line="240" w:lineRule="auto"/>
              <w:jc w:val="center"/>
              <w:rPr>
                <w:rFonts w:ascii="Garamond" w:hAnsi="Garamond"/>
              </w:rPr>
            </w:pPr>
            <w:r w:rsidRPr="000E7C59">
              <w:rPr>
                <w:rFonts w:ascii="Garamond" w:hAnsi="Garamond"/>
              </w:rPr>
              <w:t>89 269</w:t>
            </w:r>
          </w:p>
        </w:tc>
        <w:tc>
          <w:tcPr>
            <w:tcW w:w="1134" w:type="dxa"/>
            <w:shd w:val="clear" w:color="auto" w:fill="auto"/>
            <w:noWrap/>
            <w:tcMar>
              <w:top w:w="15" w:type="dxa"/>
              <w:left w:w="15" w:type="dxa"/>
              <w:bottom w:w="0" w:type="dxa"/>
              <w:right w:w="15" w:type="dxa"/>
            </w:tcMar>
            <w:vAlign w:val="center"/>
            <w:hideMark/>
          </w:tcPr>
          <w:p w14:paraId="10F4F39A"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203204D5"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hideMark/>
          </w:tcPr>
          <w:p w14:paraId="39F02776"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4D26A9AA"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(64)</w:t>
            </w:r>
          </w:p>
        </w:tc>
        <w:tc>
          <w:tcPr>
            <w:tcW w:w="1984" w:type="dxa"/>
            <w:shd w:val="clear" w:color="auto" w:fill="auto"/>
            <w:noWrap/>
            <w:tcMar>
              <w:top w:w="15" w:type="dxa"/>
              <w:left w:w="15" w:type="dxa"/>
              <w:bottom w:w="0" w:type="dxa"/>
              <w:right w:w="15" w:type="dxa"/>
            </w:tcMar>
            <w:vAlign w:val="bottom"/>
            <w:hideMark/>
          </w:tcPr>
          <w:p w14:paraId="5F47C9C1" w14:textId="77777777" w:rsidR="00DF5D11" w:rsidRPr="000E7C59" w:rsidRDefault="00DF5D11" w:rsidP="00DF5D11">
            <w:pPr>
              <w:spacing w:line="240" w:lineRule="auto"/>
              <w:rPr>
                <w:rFonts w:ascii="Garamond" w:hAnsi="Garamond"/>
              </w:rPr>
            </w:pPr>
            <w:r w:rsidRPr="000E7C59">
              <w:rPr>
                <w:rFonts w:ascii="Garamond" w:hAnsi="Garamond"/>
              </w:rPr>
              <w:t>Bottom trawl (14)</w:t>
            </w:r>
          </w:p>
        </w:tc>
        <w:tc>
          <w:tcPr>
            <w:tcW w:w="1984" w:type="dxa"/>
            <w:shd w:val="clear" w:color="auto" w:fill="auto"/>
            <w:noWrap/>
            <w:tcMar>
              <w:top w:w="15" w:type="dxa"/>
              <w:left w:w="15" w:type="dxa"/>
              <w:bottom w:w="0" w:type="dxa"/>
              <w:right w:w="15" w:type="dxa"/>
            </w:tcMar>
            <w:vAlign w:val="bottom"/>
            <w:hideMark/>
          </w:tcPr>
          <w:p w14:paraId="6013D9A3" w14:textId="77777777" w:rsidR="00DF5D11" w:rsidRPr="000E7C59" w:rsidRDefault="00DF5D11" w:rsidP="00DF5D11">
            <w:pPr>
              <w:spacing w:line="240" w:lineRule="auto"/>
              <w:rPr>
                <w:rFonts w:ascii="Garamond" w:hAnsi="Garamond"/>
              </w:rPr>
            </w:pPr>
            <w:r w:rsidRPr="000E7C59">
              <w:rPr>
                <w:rFonts w:ascii="Garamond" w:hAnsi="Garamond"/>
              </w:rPr>
              <w:t>Mid-water trawl (10)</w:t>
            </w:r>
          </w:p>
        </w:tc>
        <w:tc>
          <w:tcPr>
            <w:tcW w:w="1417" w:type="dxa"/>
            <w:shd w:val="clear" w:color="auto" w:fill="auto"/>
            <w:noWrap/>
            <w:tcMar>
              <w:top w:w="15" w:type="dxa"/>
              <w:left w:w="15" w:type="dxa"/>
              <w:bottom w:w="0" w:type="dxa"/>
              <w:right w:w="15" w:type="dxa"/>
            </w:tcMar>
            <w:vAlign w:val="bottom"/>
            <w:hideMark/>
          </w:tcPr>
          <w:p w14:paraId="74912AF6" w14:textId="77777777" w:rsidR="00DF5D11" w:rsidRPr="000E7C59" w:rsidRDefault="00DF5D11" w:rsidP="00DF5D11">
            <w:pPr>
              <w:spacing w:line="240" w:lineRule="auto"/>
              <w:jc w:val="center"/>
              <w:rPr>
                <w:rFonts w:ascii="Garamond" w:hAnsi="Garamond"/>
              </w:rPr>
            </w:pPr>
            <w:r w:rsidRPr="000E7C59">
              <w:rPr>
                <w:rFonts w:ascii="Garamond" w:hAnsi="Garamond"/>
              </w:rPr>
              <w:t>89</w:t>
            </w:r>
          </w:p>
        </w:tc>
      </w:tr>
      <w:tr w:rsidR="00DF5D11" w:rsidRPr="000E7C59" w14:paraId="415D7F3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AA83A2E" w14:textId="77777777" w:rsidR="00DF5D11" w:rsidRPr="000E7C59" w:rsidRDefault="00DF5D11" w:rsidP="00DF5D11">
            <w:pPr>
              <w:spacing w:line="240" w:lineRule="auto"/>
              <w:rPr>
                <w:rFonts w:ascii="Garamond" w:hAnsi="Garamond"/>
              </w:rPr>
            </w:pPr>
            <w:r w:rsidRPr="000E7C59">
              <w:rPr>
                <w:rFonts w:ascii="Garamond" w:hAnsi="Garamond"/>
              </w:rPr>
              <w:t>Sierra Leone</w:t>
            </w:r>
          </w:p>
        </w:tc>
        <w:tc>
          <w:tcPr>
            <w:tcW w:w="1134" w:type="dxa"/>
            <w:shd w:val="clear" w:color="auto" w:fill="auto"/>
            <w:noWrap/>
            <w:tcMar>
              <w:top w:w="15" w:type="dxa"/>
              <w:left w:w="15" w:type="dxa"/>
              <w:bottom w:w="0" w:type="dxa"/>
              <w:right w:w="15" w:type="dxa"/>
            </w:tcMar>
            <w:vAlign w:val="bottom"/>
            <w:hideMark/>
          </w:tcPr>
          <w:p w14:paraId="52CCF018" w14:textId="77777777" w:rsidR="00DF5D11" w:rsidRPr="000E7C59" w:rsidRDefault="00DF5D11" w:rsidP="00DF5D11">
            <w:pPr>
              <w:spacing w:line="240" w:lineRule="auto"/>
              <w:jc w:val="center"/>
              <w:rPr>
                <w:rFonts w:ascii="Garamond" w:hAnsi="Garamond"/>
              </w:rPr>
            </w:pPr>
            <w:r w:rsidRPr="000E7C59">
              <w:rPr>
                <w:rFonts w:ascii="Garamond" w:hAnsi="Garamond"/>
              </w:rPr>
              <w:t>73 415</w:t>
            </w:r>
          </w:p>
        </w:tc>
        <w:tc>
          <w:tcPr>
            <w:tcW w:w="1134" w:type="dxa"/>
            <w:shd w:val="clear" w:color="auto" w:fill="auto"/>
            <w:noWrap/>
            <w:tcMar>
              <w:top w:w="15" w:type="dxa"/>
              <w:left w:w="15" w:type="dxa"/>
              <w:bottom w:w="0" w:type="dxa"/>
              <w:right w:w="15" w:type="dxa"/>
            </w:tcMar>
            <w:vAlign w:val="center"/>
            <w:hideMark/>
          </w:tcPr>
          <w:p w14:paraId="1B23BAD6" w14:textId="77777777" w:rsidR="00DF5D11" w:rsidRPr="000E7C59" w:rsidRDefault="00DF5D11" w:rsidP="00DF5D11">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hideMark/>
          </w:tcPr>
          <w:p w14:paraId="44C36FB8" w14:textId="77777777" w:rsidR="00DF5D11" w:rsidRPr="000E7C59" w:rsidRDefault="00DF5D11" w:rsidP="00DF5D11">
            <w:pPr>
              <w:spacing w:line="240" w:lineRule="auto"/>
              <w:jc w:val="center"/>
              <w:rPr>
                <w:rFonts w:ascii="Garamond" w:hAnsi="Garamond"/>
              </w:rPr>
            </w:pPr>
            <w:r w:rsidRPr="000E7C59">
              <w:rPr>
                <w:rFonts w:ascii="Garamond" w:hAnsi="Garamond"/>
              </w:rPr>
              <w:t>24</w:t>
            </w:r>
          </w:p>
        </w:tc>
        <w:tc>
          <w:tcPr>
            <w:tcW w:w="1587" w:type="dxa"/>
            <w:shd w:val="clear" w:color="auto" w:fill="auto"/>
            <w:noWrap/>
            <w:tcMar>
              <w:top w:w="15" w:type="dxa"/>
              <w:left w:w="15" w:type="dxa"/>
              <w:bottom w:w="0" w:type="dxa"/>
              <w:right w:w="15" w:type="dxa"/>
            </w:tcMar>
            <w:vAlign w:val="bottom"/>
            <w:hideMark/>
          </w:tcPr>
          <w:p w14:paraId="18A1C6BB" w14:textId="77777777" w:rsidR="00DF5D11" w:rsidRPr="000E7C59" w:rsidRDefault="00DF5D11" w:rsidP="00DF5D11">
            <w:pPr>
              <w:spacing w:line="240" w:lineRule="auto"/>
              <w:jc w:val="center"/>
              <w:rPr>
                <w:rFonts w:ascii="Garamond" w:hAnsi="Garamond"/>
              </w:rPr>
            </w:pPr>
            <w:r w:rsidRPr="000E7C59">
              <w:rPr>
                <w:rFonts w:ascii="Garamond" w:hAnsi="Garamond"/>
              </w:rPr>
              <w:t>3</w:t>
            </w:r>
          </w:p>
        </w:tc>
        <w:tc>
          <w:tcPr>
            <w:tcW w:w="1984" w:type="dxa"/>
            <w:shd w:val="clear" w:color="auto" w:fill="auto"/>
            <w:noWrap/>
            <w:tcMar>
              <w:top w:w="15" w:type="dxa"/>
              <w:left w:w="15" w:type="dxa"/>
              <w:bottom w:w="0" w:type="dxa"/>
              <w:right w:w="15" w:type="dxa"/>
            </w:tcMar>
            <w:vAlign w:val="bottom"/>
            <w:hideMark/>
          </w:tcPr>
          <w:p w14:paraId="1151A218"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(54)</w:t>
            </w:r>
          </w:p>
        </w:tc>
        <w:tc>
          <w:tcPr>
            <w:tcW w:w="1984" w:type="dxa"/>
            <w:shd w:val="clear" w:color="auto" w:fill="auto"/>
            <w:noWrap/>
            <w:tcMar>
              <w:top w:w="15" w:type="dxa"/>
              <w:left w:w="15" w:type="dxa"/>
              <w:bottom w:w="0" w:type="dxa"/>
              <w:right w:w="15" w:type="dxa"/>
            </w:tcMar>
            <w:vAlign w:val="bottom"/>
            <w:hideMark/>
          </w:tcPr>
          <w:p w14:paraId="03C42201" w14:textId="77777777" w:rsidR="00DF5D11" w:rsidRPr="000E7C59" w:rsidRDefault="00DF5D11" w:rsidP="00DF5D11">
            <w:pPr>
              <w:spacing w:line="240" w:lineRule="auto"/>
              <w:rPr>
                <w:rFonts w:ascii="Garamond" w:hAnsi="Garamond"/>
              </w:rPr>
            </w:pPr>
            <w:r w:rsidRPr="000E7C59">
              <w:rPr>
                <w:rFonts w:ascii="Garamond" w:hAnsi="Garamond"/>
              </w:rPr>
              <w:t>Bottom trawl (13)</w:t>
            </w:r>
          </w:p>
        </w:tc>
        <w:tc>
          <w:tcPr>
            <w:tcW w:w="1984" w:type="dxa"/>
            <w:shd w:val="clear" w:color="auto" w:fill="auto"/>
            <w:noWrap/>
            <w:tcMar>
              <w:top w:w="15" w:type="dxa"/>
              <w:left w:w="15" w:type="dxa"/>
              <w:bottom w:w="0" w:type="dxa"/>
              <w:right w:w="15" w:type="dxa"/>
            </w:tcMar>
            <w:vAlign w:val="bottom"/>
            <w:hideMark/>
          </w:tcPr>
          <w:p w14:paraId="16592515" w14:textId="77777777" w:rsidR="00DF5D11" w:rsidRPr="000E7C59" w:rsidRDefault="00DF5D11" w:rsidP="00DF5D11">
            <w:pPr>
              <w:spacing w:line="240" w:lineRule="auto"/>
              <w:rPr>
                <w:rFonts w:ascii="Garamond" w:hAnsi="Garamond"/>
              </w:rPr>
            </w:pPr>
            <w:r w:rsidRPr="000E7C59">
              <w:rPr>
                <w:rFonts w:ascii="Garamond" w:hAnsi="Garamond"/>
              </w:rPr>
              <w:t>Mid-water trawl (13)</w:t>
            </w:r>
          </w:p>
        </w:tc>
        <w:tc>
          <w:tcPr>
            <w:tcW w:w="1417" w:type="dxa"/>
            <w:shd w:val="clear" w:color="auto" w:fill="auto"/>
            <w:noWrap/>
            <w:tcMar>
              <w:top w:w="15" w:type="dxa"/>
              <w:left w:w="15" w:type="dxa"/>
              <w:bottom w:w="0" w:type="dxa"/>
              <w:right w:w="15" w:type="dxa"/>
            </w:tcMar>
            <w:vAlign w:val="bottom"/>
            <w:hideMark/>
          </w:tcPr>
          <w:p w14:paraId="74F04A40" w14:textId="77777777" w:rsidR="00DF5D11" w:rsidRPr="000E7C59" w:rsidRDefault="00DF5D11" w:rsidP="00DF5D11">
            <w:pPr>
              <w:spacing w:line="240" w:lineRule="auto"/>
              <w:jc w:val="center"/>
              <w:rPr>
                <w:rFonts w:ascii="Garamond" w:hAnsi="Garamond"/>
              </w:rPr>
            </w:pPr>
            <w:r w:rsidRPr="000E7C59">
              <w:rPr>
                <w:rFonts w:ascii="Garamond" w:hAnsi="Garamond"/>
              </w:rPr>
              <w:t>79</w:t>
            </w:r>
          </w:p>
        </w:tc>
      </w:tr>
      <w:tr w:rsidR="00DF5D11" w:rsidRPr="000E7C59" w14:paraId="3994FCE4"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AE67EDB" w14:textId="77777777" w:rsidR="00DF5D11" w:rsidRPr="000E7C59" w:rsidRDefault="00DF5D11" w:rsidP="00DF5D11">
            <w:pPr>
              <w:spacing w:line="240" w:lineRule="auto"/>
              <w:rPr>
                <w:rFonts w:ascii="Garamond" w:hAnsi="Garamond"/>
              </w:rPr>
            </w:pPr>
            <w:r w:rsidRPr="000E7C59">
              <w:rPr>
                <w:rFonts w:ascii="Garamond" w:hAnsi="Garamond"/>
              </w:rPr>
              <w:t>Liberia</w:t>
            </w:r>
          </w:p>
        </w:tc>
        <w:tc>
          <w:tcPr>
            <w:tcW w:w="1134" w:type="dxa"/>
            <w:shd w:val="clear" w:color="auto" w:fill="auto"/>
            <w:noWrap/>
            <w:tcMar>
              <w:top w:w="15" w:type="dxa"/>
              <w:left w:w="15" w:type="dxa"/>
              <w:bottom w:w="0" w:type="dxa"/>
              <w:right w:w="15" w:type="dxa"/>
            </w:tcMar>
            <w:vAlign w:val="bottom"/>
            <w:hideMark/>
          </w:tcPr>
          <w:p w14:paraId="379D6689" w14:textId="77777777" w:rsidR="00DF5D11" w:rsidRPr="000E7C59" w:rsidRDefault="00DF5D11" w:rsidP="00DF5D11">
            <w:pPr>
              <w:spacing w:line="240" w:lineRule="auto"/>
              <w:jc w:val="center"/>
              <w:rPr>
                <w:rFonts w:ascii="Garamond" w:hAnsi="Garamond"/>
              </w:rPr>
            </w:pPr>
            <w:r w:rsidRPr="000E7C59">
              <w:rPr>
                <w:rFonts w:ascii="Garamond" w:hAnsi="Garamond"/>
              </w:rPr>
              <w:t>24 908</w:t>
            </w:r>
          </w:p>
        </w:tc>
        <w:tc>
          <w:tcPr>
            <w:tcW w:w="1134" w:type="dxa"/>
            <w:shd w:val="clear" w:color="auto" w:fill="auto"/>
            <w:noWrap/>
            <w:tcMar>
              <w:top w:w="15" w:type="dxa"/>
              <w:left w:w="15" w:type="dxa"/>
              <w:bottom w:w="0" w:type="dxa"/>
              <w:right w:w="15" w:type="dxa"/>
            </w:tcMar>
            <w:vAlign w:val="center"/>
            <w:hideMark/>
          </w:tcPr>
          <w:p w14:paraId="2C735A7B"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6062E9D0"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587" w:type="dxa"/>
            <w:shd w:val="clear" w:color="auto" w:fill="auto"/>
            <w:noWrap/>
            <w:tcMar>
              <w:top w:w="15" w:type="dxa"/>
              <w:left w:w="15" w:type="dxa"/>
              <w:bottom w:w="0" w:type="dxa"/>
              <w:right w:w="15" w:type="dxa"/>
            </w:tcMar>
            <w:vAlign w:val="bottom"/>
            <w:hideMark/>
          </w:tcPr>
          <w:p w14:paraId="4DB0B531"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0F23F078" w14:textId="77777777" w:rsidR="00DF5D11" w:rsidRPr="000E7C59" w:rsidRDefault="00DF5D11" w:rsidP="00DF5D11">
            <w:pPr>
              <w:spacing w:line="240" w:lineRule="auto"/>
              <w:rPr>
                <w:rFonts w:ascii="Garamond" w:hAnsi="Garamond"/>
              </w:rPr>
            </w:pPr>
            <w:r w:rsidRPr="000E7C59">
              <w:rPr>
                <w:rFonts w:ascii="Garamond" w:hAnsi="Garamond"/>
              </w:rPr>
              <w:t>Bottom trawl (19)</w:t>
            </w:r>
          </w:p>
        </w:tc>
        <w:tc>
          <w:tcPr>
            <w:tcW w:w="1984" w:type="dxa"/>
            <w:shd w:val="clear" w:color="auto" w:fill="auto"/>
            <w:noWrap/>
            <w:tcMar>
              <w:top w:w="15" w:type="dxa"/>
              <w:left w:w="15" w:type="dxa"/>
              <w:bottom w:w="0" w:type="dxa"/>
              <w:right w:w="15" w:type="dxa"/>
            </w:tcMar>
            <w:vAlign w:val="bottom"/>
            <w:hideMark/>
          </w:tcPr>
          <w:p w14:paraId="70CCF2FF" w14:textId="77777777" w:rsidR="00DF5D11" w:rsidRPr="000E7C59" w:rsidRDefault="00DF5D11" w:rsidP="00DF5D11">
            <w:pPr>
              <w:spacing w:line="240" w:lineRule="auto"/>
              <w:rPr>
                <w:rFonts w:ascii="Garamond" w:hAnsi="Garamond"/>
              </w:rPr>
            </w:pPr>
            <w:r w:rsidRPr="000E7C59">
              <w:rPr>
                <w:rFonts w:ascii="Garamond" w:hAnsi="Garamond"/>
              </w:rPr>
              <w:t>Purse seine (18)</w:t>
            </w:r>
          </w:p>
        </w:tc>
        <w:tc>
          <w:tcPr>
            <w:tcW w:w="1984" w:type="dxa"/>
            <w:shd w:val="clear" w:color="auto" w:fill="auto"/>
            <w:noWrap/>
            <w:tcMar>
              <w:top w:w="15" w:type="dxa"/>
              <w:left w:w="15" w:type="dxa"/>
              <w:bottom w:w="0" w:type="dxa"/>
              <w:right w:w="15" w:type="dxa"/>
            </w:tcMar>
            <w:vAlign w:val="bottom"/>
            <w:hideMark/>
          </w:tcPr>
          <w:p w14:paraId="019324D0" w14:textId="77777777" w:rsidR="00DF5D11" w:rsidRPr="000E7C59" w:rsidRDefault="00DF5D11" w:rsidP="00DF5D11">
            <w:pPr>
              <w:spacing w:line="240" w:lineRule="auto"/>
              <w:rPr>
                <w:rFonts w:ascii="Garamond" w:hAnsi="Garamond"/>
              </w:rPr>
            </w:pPr>
            <w:r w:rsidRPr="000E7C59">
              <w:rPr>
                <w:rFonts w:ascii="Garamond" w:hAnsi="Garamond"/>
              </w:rPr>
              <w:t>Mid-water trawl (15)</w:t>
            </w:r>
          </w:p>
        </w:tc>
        <w:tc>
          <w:tcPr>
            <w:tcW w:w="1417" w:type="dxa"/>
            <w:shd w:val="clear" w:color="auto" w:fill="auto"/>
            <w:noWrap/>
            <w:tcMar>
              <w:top w:w="15" w:type="dxa"/>
              <w:left w:w="15" w:type="dxa"/>
              <w:bottom w:w="0" w:type="dxa"/>
              <w:right w:w="15" w:type="dxa"/>
            </w:tcMar>
            <w:vAlign w:val="bottom"/>
            <w:hideMark/>
          </w:tcPr>
          <w:p w14:paraId="04F802ED" w14:textId="77777777" w:rsidR="00DF5D11" w:rsidRPr="000E7C59" w:rsidRDefault="00DF5D11" w:rsidP="00DF5D11">
            <w:pPr>
              <w:spacing w:line="240" w:lineRule="auto"/>
              <w:jc w:val="center"/>
              <w:rPr>
                <w:rFonts w:ascii="Garamond" w:hAnsi="Garamond"/>
              </w:rPr>
            </w:pPr>
            <w:r w:rsidRPr="000E7C59">
              <w:rPr>
                <w:rFonts w:ascii="Garamond" w:hAnsi="Garamond"/>
              </w:rPr>
              <w:t>52</w:t>
            </w:r>
          </w:p>
        </w:tc>
      </w:tr>
      <w:tr w:rsidR="00DF5D11" w:rsidRPr="000E7C59" w14:paraId="5D44CF1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B67E0B" w14:textId="77777777" w:rsidR="00DF5D11" w:rsidRPr="000E7C59" w:rsidRDefault="00DF5D11" w:rsidP="00DF5D11">
            <w:pPr>
              <w:spacing w:line="240" w:lineRule="auto"/>
              <w:rPr>
                <w:rFonts w:ascii="Garamond" w:hAnsi="Garamond"/>
              </w:rPr>
            </w:pPr>
            <w:r w:rsidRPr="000E7C59">
              <w:rPr>
                <w:rFonts w:ascii="Garamond" w:hAnsi="Garamond"/>
              </w:rPr>
              <w:t>Côte d'Ivoire</w:t>
            </w:r>
          </w:p>
        </w:tc>
        <w:tc>
          <w:tcPr>
            <w:tcW w:w="1134" w:type="dxa"/>
            <w:shd w:val="clear" w:color="auto" w:fill="auto"/>
            <w:noWrap/>
            <w:tcMar>
              <w:top w:w="15" w:type="dxa"/>
              <w:left w:w="15" w:type="dxa"/>
              <w:bottom w:w="0" w:type="dxa"/>
              <w:right w:w="15" w:type="dxa"/>
            </w:tcMar>
            <w:vAlign w:val="bottom"/>
            <w:hideMark/>
          </w:tcPr>
          <w:p w14:paraId="2B0E43F7" w14:textId="77777777" w:rsidR="00DF5D11" w:rsidRPr="000E7C59" w:rsidRDefault="00DF5D11" w:rsidP="00DF5D11">
            <w:pPr>
              <w:spacing w:line="240" w:lineRule="auto"/>
              <w:jc w:val="center"/>
              <w:rPr>
                <w:rFonts w:ascii="Garamond" w:hAnsi="Garamond"/>
              </w:rPr>
            </w:pPr>
            <w:r w:rsidRPr="000E7C59">
              <w:rPr>
                <w:rFonts w:ascii="Garamond" w:hAnsi="Garamond"/>
              </w:rPr>
              <w:t>48 554</w:t>
            </w:r>
          </w:p>
        </w:tc>
        <w:tc>
          <w:tcPr>
            <w:tcW w:w="1134" w:type="dxa"/>
            <w:shd w:val="clear" w:color="auto" w:fill="auto"/>
            <w:noWrap/>
            <w:tcMar>
              <w:top w:w="15" w:type="dxa"/>
              <w:left w:w="15" w:type="dxa"/>
              <w:bottom w:w="0" w:type="dxa"/>
              <w:right w:w="15" w:type="dxa"/>
            </w:tcMar>
            <w:vAlign w:val="center"/>
            <w:hideMark/>
          </w:tcPr>
          <w:p w14:paraId="5D5217A5"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316208A2" w14:textId="77777777" w:rsidR="00DF5D11" w:rsidRPr="000E7C59" w:rsidRDefault="00DF5D11" w:rsidP="00DF5D11">
            <w:pPr>
              <w:spacing w:line="240" w:lineRule="auto"/>
              <w:jc w:val="center"/>
              <w:rPr>
                <w:rFonts w:ascii="Garamond" w:hAnsi="Garamond"/>
              </w:rPr>
            </w:pPr>
            <w:r w:rsidRPr="000E7C59">
              <w:rPr>
                <w:rFonts w:ascii="Garamond" w:hAnsi="Garamond"/>
              </w:rPr>
              <w:t>19</w:t>
            </w:r>
          </w:p>
        </w:tc>
        <w:tc>
          <w:tcPr>
            <w:tcW w:w="1587" w:type="dxa"/>
            <w:shd w:val="clear" w:color="auto" w:fill="auto"/>
            <w:noWrap/>
            <w:tcMar>
              <w:top w:w="15" w:type="dxa"/>
              <w:left w:w="15" w:type="dxa"/>
              <w:bottom w:w="0" w:type="dxa"/>
              <w:right w:w="15" w:type="dxa"/>
            </w:tcMar>
            <w:vAlign w:val="bottom"/>
            <w:hideMark/>
          </w:tcPr>
          <w:p w14:paraId="18F1F3B7"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984" w:type="dxa"/>
            <w:shd w:val="clear" w:color="auto" w:fill="auto"/>
            <w:noWrap/>
            <w:tcMar>
              <w:top w:w="15" w:type="dxa"/>
              <w:left w:w="15" w:type="dxa"/>
              <w:bottom w:w="0" w:type="dxa"/>
              <w:right w:w="15" w:type="dxa"/>
            </w:tcMar>
            <w:vAlign w:val="bottom"/>
            <w:hideMark/>
          </w:tcPr>
          <w:p w14:paraId="151F6430"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(45)</w:t>
            </w:r>
          </w:p>
        </w:tc>
        <w:tc>
          <w:tcPr>
            <w:tcW w:w="1984" w:type="dxa"/>
            <w:shd w:val="clear" w:color="auto" w:fill="auto"/>
            <w:noWrap/>
            <w:tcMar>
              <w:top w:w="15" w:type="dxa"/>
              <w:left w:w="15" w:type="dxa"/>
              <w:bottom w:w="0" w:type="dxa"/>
              <w:right w:w="15" w:type="dxa"/>
            </w:tcMar>
            <w:vAlign w:val="bottom"/>
            <w:hideMark/>
          </w:tcPr>
          <w:p w14:paraId="70533B75" w14:textId="77777777" w:rsidR="00DF5D11" w:rsidRPr="000E7C59" w:rsidRDefault="00DF5D11" w:rsidP="00DF5D11">
            <w:pPr>
              <w:spacing w:line="240" w:lineRule="auto"/>
              <w:rPr>
                <w:rFonts w:ascii="Garamond" w:hAnsi="Garamond"/>
              </w:rPr>
            </w:pPr>
            <w:r w:rsidRPr="000E7C59">
              <w:rPr>
                <w:rFonts w:ascii="Garamond" w:hAnsi="Garamond"/>
              </w:rPr>
              <w:t>Purse seine (19)</w:t>
            </w:r>
          </w:p>
        </w:tc>
        <w:tc>
          <w:tcPr>
            <w:tcW w:w="1984" w:type="dxa"/>
            <w:shd w:val="clear" w:color="auto" w:fill="auto"/>
            <w:noWrap/>
            <w:tcMar>
              <w:top w:w="15" w:type="dxa"/>
              <w:left w:w="15" w:type="dxa"/>
              <w:bottom w:w="0" w:type="dxa"/>
              <w:right w:w="15" w:type="dxa"/>
            </w:tcMar>
            <w:vAlign w:val="bottom"/>
            <w:hideMark/>
          </w:tcPr>
          <w:p w14:paraId="441CF648" w14:textId="77777777" w:rsidR="00DF5D11" w:rsidRPr="000E7C59" w:rsidRDefault="00DF5D11" w:rsidP="00DF5D11">
            <w:pPr>
              <w:spacing w:line="240" w:lineRule="auto"/>
              <w:rPr>
                <w:rFonts w:ascii="Garamond" w:hAnsi="Garamond"/>
              </w:rPr>
            </w:pPr>
            <w:r w:rsidRPr="000E7C59">
              <w:rPr>
                <w:rFonts w:ascii="Garamond" w:hAnsi="Garamond"/>
              </w:rPr>
              <w:t>Other seine nets (14)</w:t>
            </w:r>
          </w:p>
        </w:tc>
        <w:tc>
          <w:tcPr>
            <w:tcW w:w="1417" w:type="dxa"/>
            <w:shd w:val="clear" w:color="auto" w:fill="auto"/>
            <w:noWrap/>
            <w:tcMar>
              <w:top w:w="15" w:type="dxa"/>
              <w:left w:w="15" w:type="dxa"/>
              <w:bottom w:w="0" w:type="dxa"/>
              <w:right w:w="15" w:type="dxa"/>
            </w:tcMar>
            <w:vAlign w:val="bottom"/>
            <w:hideMark/>
          </w:tcPr>
          <w:p w14:paraId="26210EE3" w14:textId="77777777" w:rsidR="00DF5D11" w:rsidRPr="000E7C59" w:rsidRDefault="00DF5D11" w:rsidP="00DF5D11">
            <w:pPr>
              <w:spacing w:line="240" w:lineRule="auto"/>
              <w:jc w:val="center"/>
              <w:rPr>
                <w:rFonts w:ascii="Garamond" w:hAnsi="Garamond"/>
              </w:rPr>
            </w:pPr>
            <w:r w:rsidRPr="000E7C59">
              <w:rPr>
                <w:rFonts w:ascii="Garamond" w:hAnsi="Garamond"/>
              </w:rPr>
              <w:t>79</w:t>
            </w:r>
          </w:p>
        </w:tc>
      </w:tr>
      <w:tr w:rsidR="00DF5D11" w:rsidRPr="000E7C59" w14:paraId="35B826AB"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3C88649" w14:textId="77777777" w:rsidR="00DF5D11" w:rsidRPr="000E7C59" w:rsidRDefault="00DF5D11" w:rsidP="00DF5D11">
            <w:pPr>
              <w:spacing w:line="240" w:lineRule="auto"/>
              <w:rPr>
                <w:rFonts w:ascii="Garamond" w:hAnsi="Garamond"/>
              </w:rPr>
            </w:pPr>
            <w:r w:rsidRPr="000E7C59">
              <w:rPr>
                <w:rFonts w:ascii="Garamond" w:hAnsi="Garamond"/>
              </w:rPr>
              <w:t>Ghana</w:t>
            </w:r>
          </w:p>
        </w:tc>
        <w:tc>
          <w:tcPr>
            <w:tcW w:w="1134" w:type="dxa"/>
            <w:shd w:val="clear" w:color="auto" w:fill="auto"/>
            <w:noWrap/>
            <w:tcMar>
              <w:top w:w="15" w:type="dxa"/>
              <w:left w:w="15" w:type="dxa"/>
              <w:bottom w:w="0" w:type="dxa"/>
              <w:right w:w="15" w:type="dxa"/>
            </w:tcMar>
            <w:vAlign w:val="bottom"/>
            <w:hideMark/>
          </w:tcPr>
          <w:p w14:paraId="2ED46075" w14:textId="77777777" w:rsidR="00DF5D11" w:rsidRPr="000E7C59" w:rsidRDefault="00DF5D11" w:rsidP="00DF5D11">
            <w:pPr>
              <w:spacing w:line="240" w:lineRule="auto"/>
              <w:jc w:val="center"/>
              <w:rPr>
                <w:rFonts w:ascii="Garamond" w:hAnsi="Garamond"/>
              </w:rPr>
            </w:pPr>
            <w:r w:rsidRPr="000E7C59">
              <w:rPr>
                <w:rFonts w:ascii="Garamond" w:hAnsi="Garamond"/>
              </w:rPr>
              <w:t>259 055</w:t>
            </w:r>
          </w:p>
        </w:tc>
        <w:tc>
          <w:tcPr>
            <w:tcW w:w="1134" w:type="dxa"/>
            <w:shd w:val="clear" w:color="auto" w:fill="auto"/>
            <w:noWrap/>
            <w:tcMar>
              <w:top w:w="15" w:type="dxa"/>
              <w:left w:w="15" w:type="dxa"/>
              <w:bottom w:w="0" w:type="dxa"/>
              <w:right w:w="15" w:type="dxa"/>
            </w:tcMar>
            <w:vAlign w:val="center"/>
            <w:hideMark/>
          </w:tcPr>
          <w:p w14:paraId="24853C5A"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266905FD" w14:textId="77777777" w:rsidR="00DF5D11" w:rsidRPr="000E7C59" w:rsidRDefault="00DF5D11" w:rsidP="00DF5D11">
            <w:pPr>
              <w:spacing w:line="240" w:lineRule="auto"/>
              <w:jc w:val="center"/>
              <w:rPr>
                <w:rFonts w:ascii="Garamond" w:hAnsi="Garamond"/>
              </w:rPr>
            </w:pPr>
            <w:r w:rsidRPr="000E7C59">
              <w:rPr>
                <w:rFonts w:ascii="Garamond" w:hAnsi="Garamond"/>
              </w:rPr>
              <w:t>14</w:t>
            </w:r>
          </w:p>
        </w:tc>
        <w:tc>
          <w:tcPr>
            <w:tcW w:w="1587" w:type="dxa"/>
            <w:shd w:val="clear" w:color="auto" w:fill="auto"/>
            <w:noWrap/>
            <w:tcMar>
              <w:top w:w="15" w:type="dxa"/>
              <w:left w:w="15" w:type="dxa"/>
              <w:bottom w:w="0" w:type="dxa"/>
              <w:right w:w="15" w:type="dxa"/>
            </w:tcMar>
            <w:vAlign w:val="bottom"/>
            <w:hideMark/>
          </w:tcPr>
          <w:p w14:paraId="261784B7"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hideMark/>
          </w:tcPr>
          <w:p w14:paraId="6F4B3718" w14:textId="77777777" w:rsidR="00DF5D11" w:rsidRPr="000E7C59" w:rsidRDefault="00DF5D11" w:rsidP="00DF5D11">
            <w:pPr>
              <w:spacing w:line="240" w:lineRule="auto"/>
              <w:rPr>
                <w:rFonts w:ascii="Garamond" w:hAnsi="Garamond"/>
              </w:rPr>
            </w:pPr>
            <w:r w:rsidRPr="000E7C59">
              <w:rPr>
                <w:rFonts w:ascii="Garamond" w:hAnsi="Garamond"/>
              </w:rPr>
              <w:t>Purse seine (32)</w:t>
            </w:r>
          </w:p>
        </w:tc>
        <w:tc>
          <w:tcPr>
            <w:tcW w:w="1984" w:type="dxa"/>
            <w:shd w:val="clear" w:color="auto" w:fill="auto"/>
            <w:noWrap/>
            <w:tcMar>
              <w:top w:w="15" w:type="dxa"/>
              <w:left w:w="15" w:type="dxa"/>
              <w:bottom w:w="0" w:type="dxa"/>
              <w:right w:w="15" w:type="dxa"/>
            </w:tcMar>
            <w:vAlign w:val="bottom"/>
            <w:hideMark/>
          </w:tcPr>
          <w:p w14:paraId="338D9306" w14:textId="77777777" w:rsidR="00DF5D11" w:rsidRPr="000E7C59" w:rsidRDefault="00DF5D11" w:rsidP="00DF5D11">
            <w:pPr>
              <w:spacing w:line="240" w:lineRule="auto"/>
              <w:rPr>
                <w:rFonts w:ascii="Garamond" w:hAnsi="Garamond"/>
              </w:rPr>
            </w:pPr>
            <w:r w:rsidRPr="000E7C59">
              <w:rPr>
                <w:rFonts w:ascii="Garamond" w:hAnsi="Garamond"/>
              </w:rPr>
              <w:t>Other seine nets (23)</w:t>
            </w:r>
          </w:p>
        </w:tc>
        <w:tc>
          <w:tcPr>
            <w:tcW w:w="1984" w:type="dxa"/>
            <w:shd w:val="clear" w:color="auto" w:fill="auto"/>
            <w:noWrap/>
            <w:tcMar>
              <w:top w:w="15" w:type="dxa"/>
              <w:left w:w="15" w:type="dxa"/>
              <w:bottom w:w="0" w:type="dxa"/>
              <w:right w:w="15" w:type="dxa"/>
            </w:tcMar>
            <w:vAlign w:val="bottom"/>
            <w:hideMark/>
          </w:tcPr>
          <w:p w14:paraId="594E1808" w14:textId="77777777" w:rsidR="00DF5D11" w:rsidRPr="000E7C59" w:rsidRDefault="00DF5D11" w:rsidP="00DF5D11">
            <w:pPr>
              <w:spacing w:line="240" w:lineRule="auto"/>
              <w:rPr>
                <w:rFonts w:ascii="Garamond" w:hAnsi="Garamond"/>
              </w:rPr>
            </w:pPr>
            <w:r w:rsidRPr="000E7C59">
              <w:rPr>
                <w:rFonts w:ascii="Garamond" w:hAnsi="Garamond"/>
              </w:rPr>
              <w:t>Mid-water trawl (14)</w:t>
            </w:r>
          </w:p>
        </w:tc>
        <w:tc>
          <w:tcPr>
            <w:tcW w:w="1417" w:type="dxa"/>
            <w:shd w:val="clear" w:color="auto" w:fill="auto"/>
            <w:noWrap/>
            <w:tcMar>
              <w:top w:w="15" w:type="dxa"/>
              <w:left w:w="15" w:type="dxa"/>
              <w:bottom w:w="0" w:type="dxa"/>
              <w:right w:w="15" w:type="dxa"/>
            </w:tcMar>
            <w:vAlign w:val="bottom"/>
            <w:hideMark/>
          </w:tcPr>
          <w:p w14:paraId="23FCD65B" w14:textId="77777777" w:rsidR="00DF5D11" w:rsidRPr="000E7C59" w:rsidRDefault="00DF5D11" w:rsidP="00DF5D11">
            <w:pPr>
              <w:spacing w:line="240" w:lineRule="auto"/>
              <w:jc w:val="center"/>
              <w:rPr>
                <w:rFonts w:ascii="Garamond" w:hAnsi="Garamond"/>
              </w:rPr>
            </w:pPr>
            <w:r w:rsidRPr="000E7C59">
              <w:rPr>
                <w:rFonts w:ascii="Garamond" w:hAnsi="Garamond"/>
              </w:rPr>
              <w:t>69</w:t>
            </w:r>
          </w:p>
        </w:tc>
      </w:tr>
      <w:tr w:rsidR="00DF5D11" w:rsidRPr="000E7C59" w14:paraId="213469CF"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4B03E24" w14:textId="77777777" w:rsidR="00DF5D11" w:rsidRPr="000E7C59" w:rsidRDefault="00DF5D11" w:rsidP="00DF5D11">
            <w:pPr>
              <w:spacing w:line="240" w:lineRule="auto"/>
              <w:rPr>
                <w:rFonts w:ascii="Garamond" w:hAnsi="Garamond"/>
              </w:rPr>
            </w:pPr>
            <w:r w:rsidRPr="000E7C59">
              <w:rPr>
                <w:rFonts w:ascii="Garamond" w:hAnsi="Garamond"/>
              </w:rPr>
              <w:t>Togo</w:t>
            </w:r>
          </w:p>
        </w:tc>
        <w:tc>
          <w:tcPr>
            <w:tcW w:w="1134" w:type="dxa"/>
            <w:shd w:val="clear" w:color="auto" w:fill="auto"/>
            <w:noWrap/>
            <w:tcMar>
              <w:top w:w="15" w:type="dxa"/>
              <w:left w:w="15" w:type="dxa"/>
              <w:bottom w:w="0" w:type="dxa"/>
              <w:right w:w="15" w:type="dxa"/>
            </w:tcMar>
            <w:vAlign w:val="bottom"/>
            <w:hideMark/>
          </w:tcPr>
          <w:p w14:paraId="284CEAFC" w14:textId="77777777" w:rsidR="00DF5D11" w:rsidRPr="000E7C59" w:rsidRDefault="00DF5D11" w:rsidP="00DF5D11">
            <w:pPr>
              <w:spacing w:line="240" w:lineRule="auto"/>
              <w:jc w:val="center"/>
              <w:rPr>
                <w:rFonts w:ascii="Garamond" w:hAnsi="Garamond"/>
              </w:rPr>
            </w:pPr>
            <w:r w:rsidRPr="000E7C59">
              <w:rPr>
                <w:rFonts w:ascii="Garamond" w:hAnsi="Garamond"/>
              </w:rPr>
              <w:t>14 406</w:t>
            </w:r>
          </w:p>
        </w:tc>
        <w:tc>
          <w:tcPr>
            <w:tcW w:w="1134" w:type="dxa"/>
            <w:shd w:val="clear" w:color="auto" w:fill="auto"/>
            <w:noWrap/>
            <w:tcMar>
              <w:top w:w="15" w:type="dxa"/>
              <w:left w:w="15" w:type="dxa"/>
              <w:bottom w:w="0" w:type="dxa"/>
              <w:right w:w="15" w:type="dxa"/>
            </w:tcMar>
            <w:vAlign w:val="center"/>
            <w:hideMark/>
          </w:tcPr>
          <w:p w14:paraId="29DF7B6C"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7D8EA8B6" w14:textId="77777777" w:rsidR="00DF5D11" w:rsidRPr="000E7C59" w:rsidRDefault="00DF5D11" w:rsidP="00DF5D11">
            <w:pPr>
              <w:spacing w:line="240" w:lineRule="auto"/>
              <w:jc w:val="center"/>
              <w:rPr>
                <w:rFonts w:ascii="Garamond" w:hAnsi="Garamond"/>
              </w:rPr>
            </w:pPr>
            <w:r w:rsidRPr="000E7C59">
              <w:rPr>
                <w:rFonts w:ascii="Garamond" w:hAnsi="Garamond"/>
              </w:rPr>
              <w:t>16</w:t>
            </w:r>
          </w:p>
        </w:tc>
        <w:tc>
          <w:tcPr>
            <w:tcW w:w="1587" w:type="dxa"/>
            <w:shd w:val="clear" w:color="auto" w:fill="auto"/>
            <w:noWrap/>
            <w:tcMar>
              <w:top w:w="15" w:type="dxa"/>
              <w:left w:w="15" w:type="dxa"/>
              <w:bottom w:w="0" w:type="dxa"/>
              <w:right w:w="15" w:type="dxa"/>
            </w:tcMar>
            <w:vAlign w:val="bottom"/>
            <w:hideMark/>
          </w:tcPr>
          <w:p w14:paraId="64EB3D16"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hideMark/>
          </w:tcPr>
          <w:p w14:paraId="2F934F48" w14:textId="77777777" w:rsidR="00DF5D11" w:rsidRPr="000E7C59" w:rsidRDefault="00DF5D11" w:rsidP="00DF5D11">
            <w:pPr>
              <w:spacing w:line="240" w:lineRule="auto"/>
              <w:rPr>
                <w:rFonts w:ascii="Garamond" w:hAnsi="Garamond"/>
              </w:rPr>
            </w:pPr>
            <w:r w:rsidRPr="000E7C59">
              <w:rPr>
                <w:rFonts w:ascii="Garamond" w:hAnsi="Garamond"/>
              </w:rPr>
              <w:t>Purse seine (33)</w:t>
            </w:r>
          </w:p>
        </w:tc>
        <w:tc>
          <w:tcPr>
            <w:tcW w:w="1984" w:type="dxa"/>
            <w:shd w:val="clear" w:color="auto" w:fill="auto"/>
            <w:noWrap/>
            <w:tcMar>
              <w:top w:w="15" w:type="dxa"/>
              <w:left w:w="15" w:type="dxa"/>
              <w:bottom w:w="0" w:type="dxa"/>
              <w:right w:w="15" w:type="dxa"/>
            </w:tcMar>
            <w:vAlign w:val="bottom"/>
            <w:hideMark/>
          </w:tcPr>
          <w:p w14:paraId="41555246" w14:textId="77777777" w:rsidR="00DF5D11" w:rsidRPr="000E7C59" w:rsidRDefault="00DF5D11" w:rsidP="00DF5D11">
            <w:pPr>
              <w:spacing w:line="240" w:lineRule="auto"/>
              <w:rPr>
                <w:rFonts w:ascii="Garamond" w:hAnsi="Garamond"/>
              </w:rPr>
            </w:pPr>
            <w:r w:rsidRPr="000E7C59">
              <w:rPr>
                <w:rFonts w:ascii="Garamond" w:hAnsi="Garamond"/>
              </w:rPr>
              <w:t>Other seine nets (27)</w:t>
            </w:r>
          </w:p>
        </w:tc>
        <w:tc>
          <w:tcPr>
            <w:tcW w:w="1984" w:type="dxa"/>
            <w:shd w:val="clear" w:color="auto" w:fill="auto"/>
            <w:noWrap/>
            <w:tcMar>
              <w:top w:w="15" w:type="dxa"/>
              <w:left w:w="15" w:type="dxa"/>
              <w:bottom w:w="0" w:type="dxa"/>
              <w:right w:w="15" w:type="dxa"/>
            </w:tcMar>
            <w:vAlign w:val="bottom"/>
            <w:hideMark/>
          </w:tcPr>
          <w:p w14:paraId="01422E76" w14:textId="77777777" w:rsidR="00DF5D11" w:rsidRPr="000E7C59" w:rsidRDefault="00DF5D11" w:rsidP="00DF5D11">
            <w:pPr>
              <w:spacing w:line="240" w:lineRule="auto"/>
              <w:rPr>
                <w:rFonts w:ascii="Garamond" w:hAnsi="Garamond"/>
              </w:rPr>
            </w:pPr>
            <w:r w:rsidRPr="000E7C59">
              <w:rPr>
                <w:rFonts w:ascii="Garamond" w:hAnsi="Garamond"/>
              </w:rPr>
              <w:t>Mid-water trawl (21)</w:t>
            </w:r>
          </w:p>
        </w:tc>
        <w:tc>
          <w:tcPr>
            <w:tcW w:w="1417" w:type="dxa"/>
            <w:shd w:val="clear" w:color="auto" w:fill="auto"/>
            <w:noWrap/>
            <w:tcMar>
              <w:top w:w="15" w:type="dxa"/>
              <w:left w:w="15" w:type="dxa"/>
              <w:bottom w:w="0" w:type="dxa"/>
              <w:right w:w="15" w:type="dxa"/>
            </w:tcMar>
            <w:vAlign w:val="bottom"/>
            <w:hideMark/>
          </w:tcPr>
          <w:p w14:paraId="62FD0EFA" w14:textId="77777777" w:rsidR="00DF5D11" w:rsidRPr="000E7C59" w:rsidRDefault="00DF5D11" w:rsidP="00DF5D11">
            <w:pPr>
              <w:spacing w:line="240" w:lineRule="auto"/>
              <w:jc w:val="center"/>
              <w:rPr>
                <w:rFonts w:ascii="Garamond" w:hAnsi="Garamond"/>
              </w:rPr>
            </w:pPr>
            <w:r w:rsidRPr="000E7C59">
              <w:rPr>
                <w:rFonts w:ascii="Garamond" w:hAnsi="Garamond"/>
              </w:rPr>
              <w:t>81</w:t>
            </w:r>
          </w:p>
        </w:tc>
      </w:tr>
      <w:tr w:rsidR="00DF5D11" w:rsidRPr="000E7C59" w14:paraId="46FC0A0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2CBF919" w14:textId="77777777" w:rsidR="00DF5D11" w:rsidRPr="000E7C59" w:rsidRDefault="00DF5D11" w:rsidP="00DF5D11">
            <w:pPr>
              <w:spacing w:line="240" w:lineRule="auto"/>
              <w:rPr>
                <w:rFonts w:ascii="Garamond" w:hAnsi="Garamond"/>
              </w:rPr>
            </w:pPr>
            <w:r w:rsidRPr="000E7C59">
              <w:rPr>
                <w:rFonts w:ascii="Garamond" w:hAnsi="Garamond"/>
              </w:rPr>
              <w:t>Benin</w:t>
            </w:r>
          </w:p>
        </w:tc>
        <w:tc>
          <w:tcPr>
            <w:tcW w:w="1134" w:type="dxa"/>
            <w:shd w:val="clear" w:color="auto" w:fill="auto"/>
            <w:noWrap/>
            <w:tcMar>
              <w:top w:w="15" w:type="dxa"/>
              <w:left w:w="15" w:type="dxa"/>
              <w:bottom w:w="0" w:type="dxa"/>
              <w:right w:w="15" w:type="dxa"/>
            </w:tcMar>
            <w:vAlign w:val="bottom"/>
            <w:hideMark/>
          </w:tcPr>
          <w:p w14:paraId="16201830" w14:textId="77777777" w:rsidR="00DF5D11" w:rsidRPr="000E7C59" w:rsidRDefault="00DF5D11" w:rsidP="00DF5D11">
            <w:pPr>
              <w:spacing w:line="240" w:lineRule="auto"/>
              <w:jc w:val="center"/>
              <w:rPr>
                <w:rFonts w:ascii="Garamond" w:hAnsi="Garamond"/>
              </w:rPr>
            </w:pPr>
            <w:r w:rsidRPr="000E7C59">
              <w:rPr>
                <w:rFonts w:ascii="Garamond" w:hAnsi="Garamond"/>
              </w:rPr>
              <w:t>7 860</w:t>
            </w:r>
          </w:p>
        </w:tc>
        <w:tc>
          <w:tcPr>
            <w:tcW w:w="1134" w:type="dxa"/>
            <w:shd w:val="clear" w:color="auto" w:fill="auto"/>
            <w:noWrap/>
            <w:tcMar>
              <w:top w:w="15" w:type="dxa"/>
              <w:left w:w="15" w:type="dxa"/>
              <w:bottom w:w="0" w:type="dxa"/>
              <w:right w:w="15" w:type="dxa"/>
            </w:tcMar>
            <w:vAlign w:val="center"/>
            <w:hideMark/>
          </w:tcPr>
          <w:p w14:paraId="684CB6B0"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62096231" w14:textId="77777777" w:rsidR="00DF5D11" w:rsidRPr="000E7C59" w:rsidRDefault="00DF5D11" w:rsidP="00DF5D11">
            <w:pPr>
              <w:spacing w:line="240" w:lineRule="auto"/>
              <w:jc w:val="center"/>
              <w:rPr>
                <w:rFonts w:ascii="Garamond" w:hAnsi="Garamond"/>
              </w:rPr>
            </w:pPr>
            <w:r w:rsidRPr="000E7C59">
              <w:rPr>
                <w:rFonts w:ascii="Garamond" w:hAnsi="Garamond"/>
              </w:rPr>
              <w:t>3</w:t>
            </w:r>
          </w:p>
        </w:tc>
        <w:tc>
          <w:tcPr>
            <w:tcW w:w="1587" w:type="dxa"/>
            <w:shd w:val="clear" w:color="auto" w:fill="auto"/>
            <w:noWrap/>
            <w:tcMar>
              <w:top w:w="15" w:type="dxa"/>
              <w:left w:w="15" w:type="dxa"/>
              <w:bottom w:w="0" w:type="dxa"/>
              <w:right w:w="15" w:type="dxa"/>
            </w:tcMar>
            <w:vAlign w:val="bottom"/>
            <w:hideMark/>
          </w:tcPr>
          <w:p w14:paraId="1D08CCFE"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75ACE1EB" w14:textId="77777777" w:rsidR="00DF5D11" w:rsidRPr="000E7C59" w:rsidRDefault="00DF5D11" w:rsidP="00DF5D11">
            <w:pPr>
              <w:spacing w:line="240" w:lineRule="auto"/>
              <w:rPr>
                <w:rFonts w:ascii="Garamond" w:hAnsi="Garamond"/>
              </w:rPr>
            </w:pPr>
            <w:r w:rsidRPr="000E7C59">
              <w:rPr>
                <w:rFonts w:ascii="Garamond" w:hAnsi="Garamond"/>
              </w:rPr>
              <w:t>Mid-water trawl (21)</w:t>
            </w:r>
          </w:p>
        </w:tc>
        <w:tc>
          <w:tcPr>
            <w:tcW w:w="1984" w:type="dxa"/>
            <w:shd w:val="clear" w:color="auto" w:fill="auto"/>
            <w:noWrap/>
            <w:tcMar>
              <w:top w:w="15" w:type="dxa"/>
              <w:left w:w="15" w:type="dxa"/>
              <w:bottom w:w="0" w:type="dxa"/>
              <w:right w:w="15" w:type="dxa"/>
            </w:tcMar>
            <w:vAlign w:val="bottom"/>
            <w:hideMark/>
          </w:tcPr>
          <w:p w14:paraId="0463F6AD"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(17)</w:t>
            </w:r>
          </w:p>
        </w:tc>
        <w:tc>
          <w:tcPr>
            <w:tcW w:w="1984" w:type="dxa"/>
            <w:shd w:val="clear" w:color="auto" w:fill="auto"/>
            <w:noWrap/>
            <w:tcMar>
              <w:top w:w="15" w:type="dxa"/>
              <w:left w:w="15" w:type="dxa"/>
              <w:bottom w:w="0" w:type="dxa"/>
              <w:right w:w="15" w:type="dxa"/>
            </w:tcMar>
            <w:vAlign w:val="bottom"/>
            <w:hideMark/>
          </w:tcPr>
          <w:p w14:paraId="09FAF988" w14:textId="77777777" w:rsidR="00DF5D11" w:rsidRPr="000E7C59" w:rsidRDefault="00DF5D11" w:rsidP="00DF5D11">
            <w:pPr>
              <w:spacing w:line="240" w:lineRule="auto"/>
              <w:rPr>
                <w:rFonts w:ascii="Garamond" w:hAnsi="Garamond"/>
              </w:rPr>
            </w:pPr>
            <w:r w:rsidRPr="000E7C59">
              <w:rPr>
                <w:rFonts w:ascii="Garamond" w:hAnsi="Garamond"/>
              </w:rPr>
              <w:t>Hooks (14)</w:t>
            </w:r>
          </w:p>
        </w:tc>
        <w:tc>
          <w:tcPr>
            <w:tcW w:w="1417" w:type="dxa"/>
            <w:shd w:val="clear" w:color="auto" w:fill="auto"/>
            <w:noWrap/>
            <w:tcMar>
              <w:top w:w="15" w:type="dxa"/>
              <w:left w:w="15" w:type="dxa"/>
              <w:bottom w:w="0" w:type="dxa"/>
              <w:right w:w="15" w:type="dxa"/>
            </w:tcMar>
            <w:vAlign w:val="bottom"/>
            <w:hideMark/>
          </w:tcPr>
          <w:p w14:paraId="7C439019" w14:textId="77777777" w:rsidR="00DF5D11" w:rsidRPr="000E7C59" w:rsidRDefault="00DF5D11" w:rsidP="00DF5D11">
            <w:pPr>
              <w:spacing w:line="240" w:lineRule="auto"/>
              <w:jc w:val="center"/>
              <w:rPr>
                <w:rFonts w:ascii="Garamond" w:hAnsi="Garamond"/>
              </w:rPr>
            </w:pPr>
            <w:r w:rsidRPr="000E7C59">
              <w:rPr>
                <w:rFonts w:ascii="Garamond" w:hAnsi="Garamond"/>
              </w:rPr>
              <w:t>53</w:t>
            </w:r>
          </w:p>
        </w:tc>
      </w:tr>
      <w:tr w:rsidR="00DF5D11" w:rsidRPr="000E7C59" w14:paraId="6AB150D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E19FE52" w14:textId="77777777" w:rsidR="00DF5D11" w:rsidRPr="000E7C59" w:rsidRDefault="00DF5D11" w:rsidP="00DF5D11">
            <w:pPr>
              <w:spacing w:line="240" w:lineRule="auto"/>
              <w:rPr>
                <w:rFonts w:ascii="Garamond" w:hAnsi="Garamond"/>
              </w:rPr>
            </w:pPr>
            <w:r w:rsidRPr="000E7C59">
              <w:rPr>
                <w:rFonts w:ascii="Garamond" w:hAnsi="Garamond"/>
              </w:rPr>
              <w:t>Nigeria</w:t>
            </w:r>
          </w:p>
        </w:tc>
        <w:tc>
          <w:tcPr>
            <w:tcW w:w="1134" w:type="dxa"/>
            <w:shd w:val="clear" w:color="auto" w:fill="auto"/>
            <w:noWrap/>
            <w:tcMar>
              <w:top w:w="15" w:type="dxa"/>
              <w:left w:w="15" w:type="dxa"/>
              <w:bottom w:w="0" w:type="dxa"/>
              <w:right w:w="15" w:type="dxa"/>
            </w:tcMar>
            <w:vAlign w:val="bottom"/>
            <w:hideMark/>
          </w:tcPr>
          <w:p w14:paraId="563E5DB7" w14:textId="77777777" w:rsidR="00DF5D11" w:rsidRPr="000E7C59" w:rsidRDefault="00DF5D11" w:rsidP="00DF5D11">
            <w:pPr>
              <w:spacing w:line="240" w:lineRule="auto"/>
              <w:jc w:val="center"/>
              <w:rPr>
                <w:rFonts w:ascii="Garamond" w:hAnsi="Garamond"/>
              </w:rPr>
            </w:pPr>
            <w:r w:rsidRPr="000E7C59">
              <w:rPr>
                <w:rFonts w:ascii="Garamond" w:hAnsi="Garamond"/>
              </w:rPr>
              <w:t>272 935</w:t>
            </w:r>
          </w:p>
        </w:tc>
        <w:tc>
          <w:tcPr>
            <w:tcW w:w="1134" w:type="dxa"/>
            <w:shd w:val="clear" w:color="auto" w:fill="auto"/>
            <w:noWrap/>
            <w:tcMar>
              <w:top w:w="15" w:type="dxa"/>
              <w:left w:w="15" w:type="dxa"/>
              <w:bottom w:w="0" w:type="dxa"/>
              <w:right w:w="15" w:type="dxa"/>
            </w:tcMar>
            <w:vAlign w:val="center"/>
            <w:hideMark/>
          </w:tcPr>
          <w:p w14:paraId="319E0BB9"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173494AC" w14:textId="77777777" w:rsidR="00DF5D11" w:rsidRPr="000E7C59" w:rsidRDefault="00DF5D11" w:rsidP="00DF5D11">
            <w:pPr>
              <w:spacing w:line="240" w:lineRule="auto"/>
              <w:jc w:val="center"/>
              <w:rPr>
                <w:rFonts w:ascii="Garamond" w:hAnsi="Garamond"/>
              </w:rPr>
            </w:pPr>
            <w:r w:rsidRPr="000E7C59">
              <w:rPr>
                <w:rFonts w:ascii="Garamond" w:hAnsi="Garamond"/>
              </w:rPr>
              <w:t>23</w:t>
            </w:r>
          </w:p>
        </w:tc>
        <w:tc>
          <w:tcPr>
            <w:tcW w:w="1587" w:type="dxa"/>
            <w:shd w:val="clear" w:color="auto" w:fill="auto"/>
            <w:noWrap/>
            <w:tcMar>
              <w:top w:w="15" w:type="dxa"/>
              <w:left w:w="15" w:type="dxa"/>
              <w:bottom w:w="0" w:type="dxa"/>
              <w:right w:w="15" w:type="dxa"/>
            </w:tcMar>
            <w:vAlign w:val="bottom"/>
            <w:hideMark/>
          </w:tcPr>
          <w:p w14:paraId="57384381" w14:textId="77777777" w:rsidR="00DF5D11" w:rsidRPr="000E7C59" w:rsidRDefault="00DF5D11" w:rsidP="00DF5D11">
            <w:pPr>
              <w:spacing w:line="240" w:lineRule="auto"/>
              <w:jc w:val="center"/>
              <w:rPr>
                <w:rFonts w:ascii="Garamond" w:hAnsi="Garamond"/>
              </w:rPr>
            </w:pPr>
            <w:r w:rsidRPr="000E7C59">
              <w:rPr>
                <w:rFonts w:ascii="Garamond" w:hAnsi="Garamond"/>
              </w:rPr>
              <w:t>4</w:t>
            </w:r>
          </w:p>
        </w:tc>
        <w:tc>
          <w:tcPr>
            <w:tcW w:w="1984" w:type="dxa"/>
            <w:shd w:val="clear" w:color="auto" w:fill="auto"/>
            <w:noWrap/>
            <w:tcMar>
              <w:top w:w="15" w:type="dxa"/>
              <w:left w:w="15" w:type="dxa"/>
              <w:bottom w:w="0" w:type="dxa"/>
              <w:right w:w="15" w:type="dxa"/>
            </w:tcMar>
            <w:vAlign w:val="bottom"/>
            <w:hideMark/>
          </w:tcPr>
          <w:p w14:paraId="24828E79"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(31)</w:t>
            </w:r>
          </w:p>
        </w:tc>
        <w:tc>
          <w:tcPr>
            <w:tcW w:w="1984" w:type="dxa"/>
            <w:shd w:val="clear" w:color="auto" w:fill="auto"/>
            <w:noWrap/>
            <w:tcMar>
              <w:top w:w="15" w:type="dxa"/>
              <w:left w:w="15" w:type="dxa"/>
              <w:bottom w:w="0" w:type="dxa"/>
              <w:right w:w="15" w:type="dxa"/>
            </w:tcMar>
            <w:vAlign w:val="bottom"/>
            <w:hideMark/>
          </w:tcPr>
          <w:p w14:paraId="3FA06CEF" w14:textId="77777777" w:rsidR="00DF5D11" w:rsidRPr="000E7C59" w:rsidRDefault="00DF5D11" w:rsidP="00DF5D11">
            <w:pPr>
              <w:spacing w:line="240" w:lineRule="auto"/>
              <w:rPr>
                <w:rFonts w:ascii="Garamond" w:hAnsi="Garamond"/>
              </w:rPr>
            </w:pPr>
            <w:r w:rsidRPr="000E7C59">
              <w:rPr>
                <w:rFonts w:ascii="Garamond" w:hAnsi="Garamond"/>
              </w:rPr>
              <w:t>Bottom trawl (16)</w:t>
            </w:r>
          </w:p>
        </w:tc>
        <w:tc>
          <w:tcPr>
            <w:tcW w:w="1984" w:type="dxa"/>
            <w:shd w:val="clear" w:color="auto" w:fill="auto"/>
            <w:noWrap/>
            <w:tcMar>
              <w:top w:w="15" w:type="dxa"/>
              <w:left w:w="15" w:type="dxa"/>
              <w:bottom w:w="0" w:type="dxa"/>
              <w:right w:w="15" w:type="dxa"/>
            </w:tcMar>
            <w:vAlign w:val="bottom"/>
            <w:hideMark/>
          </w:tcPr>
          <w:p w14:paraId="087FD06A" w14:textId="77777777" w:rsidR="00DF5D11" w:rsidRPr="000E7C59" w:rsidRDefault="00DF5D11" w:rsidP="00DF5D11">
            <w:pPr>
              <w:spacing w:line="240" w:lineRule="auto"/>
              <w:rPr>
                <w:rFonts w:ascii="Garamond" w:hAnsi="Garamond"/>
              </w:rPr>
            </w:pPr>
            <w:r w:rsidRPr="000E7C59">
              <w:rPr>
                <w:rFonts w:ascii="Garamond" w:hAnsi="Garamond"/>
              </w:rPr>
              <w:t>Mid-water trawl (14)</w:t>
            </w:r>
          </w:p>
        </w:tc>
        <w:tc>
          <w:tcPr>
            <w:tcW w:w="1417" w:type="dxa"/>
            <w:shd w:val="clear" w:color="auto" w:fill="auto"/>
            <w:noWrap/>
            <w:tcMar>
              <w:top w:w="15" w:type="dxa"/>
              <w:left w:w="15" w:type="dxa"/>
              <w:bottom w:w="0" w:type="dxa"/>
              <w:right w:w="15" w:type="dxa"/>
            </w:tcMar>
            <w:vAlign w:val="bottom"/>
            <w:hideMark/>
          </w:tcPr>
          <w:p w14:paraId="2A6B1FD7" w14:textId="77777777" w:rsidR="00DF5D11" w:rsidRPr="000E7C59" w:rsidRDefault="00DF5D11" w:rsidP="00DF5D11">
            <w:pPr>
              <w:spacing w:line="240" w:lineRule="auto"/>
              <w:jc w:val="center"/>
              <w:rPr>
                <w:rFonts w:ascii="Garamond" w:hAnsi="Garamond"/>
              </w:rPr>
            </w:pPr>
            <w:r w:rsidRPr="000E7C59">
              <w:rPr>
                <w:rFonts w:ascii="Garamond" w:hAnsi="Garamond"/>
              </w:rPr>
              <w:t>61</w:t>
            </w:r>
          </w:p>
        </w:tc>
      </w:tr>
      <w:tr w:rsidR="00DF5D11" w:rsidRPr="000E7C59" w14:paraId="730F88D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F7680B3" w14:textId="77777777" w:rsidR="00DF5D11" w:rsidRPr="000E7C59" w:rsidRDefault="00DF5D11" w:rsidP="00DF5D11">
            <w:pPr>
              <w:spacing w:line="240" w:lineRule="auto"/>
              <w:rPr>
                <w:rFonts w:ascii="Garamond" w:hAnsi="Garamond"/>
              </w:rPr>
            </w:pPr>
            <w:r w:rsidRPr="000E7C59">
              <w:rPr>
                <w:rFonts w:ascii="Garamond" w:hAnsi="Garamond"/>
              </w:rPr>
              <w:t>Cameroon</w:t>
            </w:r>
          </w:p>
        </w:tc>
        <w:tc>
          <w:tcPr>
            <w:tcW w:w="1134" w:type="dxa"/>
            <w:shd w:val="clear" w:color="auto" w:fill="auto"/>
            <w:noWrap/>
            <w:tcMar>
              <w:top w:w="15" w:type="dxa"/>
              <w:left w:w="15" w:type="dxa"/>
              <w:bottom w:w="0" w:type="dxa"/>
              <w:right w:w="15" w:type="dxa"/>
            </w:tcMar>
            <w:vAlign w:val="bottom"/>
            <w:hideMark/>
          </w:tcPr>
          <w:p w14:paraId="703428E4" w14:textId="77777777" w:rsidR="00DF5D11" w:rsidRPr="000E7C59" w:rsidRDefault="00DF5D11" w:rsidP="00DF5D11">
            <w:pPr>
              <w:spacing w:line="240" w:lineRule="auto"/>
              <w:jc w:val="center"/>
              <w:rPr>
                <w:rFonts w:ascii="Garamond" w:hAnsi="Garamond"/>
              </w:rPr>
            </w:pPr>
            <w:r w:rsidRPr="000E7C59">
              <w:rPr>
                <w:rFonts w:ascii="Garamond" w:hAnsi="Garamond"/>
              </w:rPr>
              <w:t>75 559</w:t>
            </w:r>
          </w:p>
        </w:tc>
        <w:tc>
          <w:tcPr>
            <w:tcW w:w="1134" w:type="dxa"/>
            <w:shd w:val="clear" w:color="auto" w:fill="auto"/>
            <w:noWrap/>
            <w:tcMar>
              <w:top w:w="15" w:type="dxa"/>
              <w:left w:w="15" w:type="dxa"/>
              <w:bottom w:w="0" w:type="dxa"/>
              <w:right w:w="15" w:type="dxa"/>
            </w:tcMar>
            <w:vAlign w:val="center"/>
            <w:hideMark/>
          </w:tcPr>
          <w:p w14:paraId="1C11B92D"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6EF9C10C" w14:textId="77777777" w:rsidR="00DF5D11" w:rsidRPr="000E7C59" w:rsidRDefault="00DF5D11" w:rsidP="00DF5D11">
            <w:pPr>
              <w:spacing w:line="240" w:lineRule="auto"/>
              <w:jc w:val="center"/>
              <w:rPr>
                <w:rFonts w:ascii="Garamond" w:hAnsi="Garamond"/>
              </w:rPr>
            </w:pPr>
            <w:r w:rsidRPr="000E7C59">
              <w:rPr>
                <w:rFonts w:ascii="Garamond" w:hAnsi="Garamond"/>
              </w:rPr>
              <w:t>25</w:t>
            </w:r>
          </w:p>
        </w:tc>
        <w:tc>
          <w:tcPr>
            <w:tcW w:w="1587" w:type="dxa"/>
            <w:shd w:val="clear" w:color="auto" w:fill="auto"/>
            <w:noWrap/>
            <w:tcMar>
              <w:top w:w="15" w:type="dxa"/>
              <w:left w:w="15" w:type="dxa"/>
              <w:bottom w:w="0" w:type="dxa"/>
              <w:right w:w="15" w:type="dxa"/>
            </w:tcMar>
            <w:vAlign w:val="bottom"/>
            <w:hideMark/>
          </w:tcPr>
          <w:p w14:paraId="7E6FD10F"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984" w:type="dxa"/>
            <w:shd w:val="clear" w:color="auto" w:fill="auto"/>
            <w:noWrap/>
            <w:tcMar>
              <w:top w:w="15" w:type="dxa"/>
              <w:left w:w="15" w:type="dxa"/>
              <w:bottom w:w="0" w:type="dxa"/>
              <w:right w:w="15" w:type="dxa"/>
            </w:tcMar>
            <w:vAlign w:val="bottom"/>
            <w:hideMark/>
          </w:tcPr>
          <w:p w14:paraId="22B41547"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(46)</w:t>
            </w:r>
          </w:p>
        </w:tc>
        <w:tc>
          <w:tcPr>
            <w:tcW w:w="1984" w:type="dxa"/>
            <w:shd w:val="clear" w:color="auto" w:fill="auto"/>
            <w:noWrap/>
            <w:tcMar>
              <w:top w:w="15" w:type="dxa"/>
              <w:left w:w="15" w:type="dxa"/>
              <w:bottom w:w="0" w:type="dxa"/>
              <w:right w:w="15" w:type="dxa"/>
            </w:tcMar>
            <w:vAlign w:val="bottom"/>
            <w:hideMark/>
          </w:tcPr>
          <w:p w14:paraId="71A0FCC3" w14:textId="77777777" w:rsidR="00DF5D11" w:rsidRPr="000E7C59" w:rsidRDefault="00DF5D11" w:rsidP="00DF5D11">
            <w:pPr>
              <w:spacing w:line="240" w:lineRule="auto"/>
              <w:rPr>
                <w:rFonts w:ascii="Garamond" w:hAnsi="Garamond"/>
              </w:rPr>
            </w:pPr>
            <w:r w:rsidRPr="000E7C59">
              <w:rPr>
                <w:rFonts w:ascii="Garamond" w:hAnsi="Garamond"/>
              </w:rPr>
              <w:t>Mid-water trawl (16)</w:t>
            </w:r>
          </w:p>
        </w:tc>
        <w:tc>
          <w:tcPr>
            <w:tcW w:w="1984" w:type="dxa"/>
            <w:shd w:val="clear" w:color="auto" w:fill="auto"/>
            <w:noWrap/>
            <w:tcMar>
              <w:top w:w="15" w:type="dxa"/>
              <w:left w:w="15" w:type="dxa"/>
              <w:bottom w:w="0" w:type="dxa"/>
              <w:right w:w="15" w:type="dxa"/>
            </w:tcMar>
            <w:vAlign w:val="bottom"/>
            <w:hideMark/>
          </w:tcPr>
          <w:p w14:paraId="480DB8FB" w14:textId="77777777" w:rsidR="00DF5D11" w:rsidRPr="000E7C59" w:rsidRDefault="00DF5D11" w:rsidP="00DF5D11">
            <w:pPr>
              <w:spacing w:line="240" w:lineRule="auto"/>
              <w:rPr>
                <w:rFonts w:ascii="Garamond" w:hAnsi="Garamond"/>
              </w:rPr>
            </w:pPr>
            <w:r w:rsidRPr="000E7C59">
              <w:rPr>
                <w:rFonts w:ascii="Garamond" w:hAnsi="Garamond"/>
              </w:rPr>
              <w:t>Bottom trawl (9)</w:t>
            </w:r>
          </w:p>
        </w:tc>
        <w:tc>
          <w:tcPr>
            <w:tcW w:w="1417" w:type="dxa"/>
            <w:shd w:val="clear" w:color="auto" w:fill="auto"/>
            <w:noWrap/>
            <w:tcMar>
              <w:top w:w="15" w:type="dxa"/>
              <w:left w:w="15" w:type="dxa"/>
              <w:bottom w:w="0" w:type="dxa"/>
              <w:right w:w="15" w:type="dxa"/>
            </w:tcMar>
            <w:vAlign w:val="bottom"/>
            <w:hideMark/>
          </w:tcPr>
          <w:p w14:paraId="517E3DA3" w14:textId="77777777" w:rsidR="00DF5D11" w:rsidRPr="000E7C59" w:rsidRDefault="00DF5D11" w:rsidP="00DF5D11">
            <w:pPr>
              <w:spacing w:line="240" w:lineRule="auto"/>
              <w:jc w:val="center"/>
              <w:rPr>
                <w:rFonts w:ascii="Garamond" w:hAnsi="Garamond"/>
              </w:rPr>
            </w:pPr>
            <w:r w:rsidRPr="000E7C59">
              <w:rPr>
                <w:rFonts w:ascii="Garamond" w:hAnsi="Garamond"/>
              </w:rPr>
              <w:t>72</w:t>
            </w:r>
          </w:p>
        </w:tc>
      </w:tr>
      <w:tr w:rsidR="00DF5D11" w:rsidRPr="000E7C59" w14:paraId="3E133235"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6020FF4" w14:textId="77777777" w:rsidR="00DF5D11" w:rsidRPr="000E7C59" w:rsidRDefault="00DF5D11" w:rsidP="00DF5D11">
            <w:pPr>
              <w:spacing w:line="240" w:lineRule="auto"/>
              <w:rPr>
                <w:rFonts w:ascii="Garamond" w:hAnsi="Garamond"/>
              </w:rPr>
            </w:pPr>
            <w:r w:rsidRPr="000E7C59">
              <w:rPr>
                <w:rFonts w:ascii="Garamond" w:hAnsi="Garamond"/>
              </w:rPr>
              <w:t>Equatorial Guinea</w:t>
            </w:r>
          </w:p>
        </w:tc>
        <w:tc>
          <w:tcPr>
            <w:tcW w:w="1134" w:type="dxa"/>
            <w:shd w:val="clear" w:color="auto" w:fill="auto"/>
            <w:noWrap/>
            <w:tcMar>
              <w:top w:w="15" w:type="dxa"/>
              <w:left w:w="15" w:type="dxa"/>
              <w:bottom w:w="0" w:type="dxa"/>
              <w:right w:w="15" w:type="dxa"/>
            </w:tcMar>
            <w:vAlign w:val="bottom"/>
            <w:hideMark/>
          </w:tcPr>
          <w:p w14:paraId="082AC7C1" w14:textId="77777777" w:rsidR="00DF5D11" w:rsidRPr="000E7C59" w:rsidRDefault="00DF5D11" w:rsidP="00DF5D11">
            <w:pPr>
              <w:spacing w:line="240" w:lineRule="auto"/>
              <w:jc w:val="center"/>
              <w:rPr>
                <w:rFonts w:ascii="Garamond" w:hAnsi="Garamond"/>
              </w:rPr>
            </w:pPr>
            <w:r w:rsidRPr="000E7C59">
              <w:rPr>
                <w:rFonts w:ascii="Garamond" w:hAnsi="Garamond"/>
              </w:rPr>
              <w:t>11 887</w:t>
            </w:r>
          </w:p>
        </w:tc>
        <w:tc>
          <w:tcPr>
            <w:tcW w:w="1134" w:type="dxa"/>
            <w:shd w:val="clear" w:color="auto" w:fill="auto"/>
            <w:noWrap/>
            <w:tcMar>
              <w:top w:w="15" w:type="dxa"/>
              <w:left w:w="15" w:type="dxa"/>
              <w:bottom w:w="0" w:type="dxa"/>
              <w:right w:w="15" w:type="dxa"/>
            </w:tcMar>
            <w:vAlign w:val="center"/>
            <w:hideMark/>
          </w:tcPr>
          <w:p w14:paraId="6C3DEEDC"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1F014D28" w14:textId="77777777" w:rsidR="00DF5D11" w:rsidRPr="000E7C59" w:rsidRDefault="00DF5D11" w:rsidP="00DF5D11">
            <w:pPr>
              <w:spacing w:line="240" w:lineRule="auto"/>
              <w:jc w:val="center"/>
              <w:rPr>
                <w:rFonts w:ascii="Garamond" w:hAnsi="Garamond"/>
              </w:rPr>
            </w:pPr>
            <w:r w:rsidRPr="000E7C59">
              <w:rPr>
                <w:rFonts w:ascii="Garamond" w:hAnsi="Garamond"/>
              </w:rPr>
              <w:t>11</w:t>
            </w:r>
          </w:p>
        </w:tc>
        <w:tc>
          <w:tcPr>
            <w:tcW w:w="1587" w:type="dxa"/>
            <w:shd w:val="clear" w:color="auto" w:fill="auto"/>
            <w:noWrap/>
            <w:tcMar>
              <w:top w:w="15" w:type="dxa"/>
              <w:left w:w="15" w:type="dxa"/>
              <w:bottom w:w="0" w:type="dxa"/>
              <w:right w:w="15" w:type="dxa"/>
            </w:tcMar>
            <w:vAlign w:val="bottom"/>
            <w:hideMark/>
          </w:tcPr>
          <w:p w14:paraId="0FF9CC47"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7D1E83F9"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(22)</w:t>
            </w:r>
          </w:p>
        </w:tc>
        <w:tc>
          <w:tcPr>
            <w:tcW w:w="1984" w:type="dxa"/>
            <w:shd w:val="clear" w:color="auto" w:fill="auto"/>
            <w:noWrap/>
            <w:tcMar>
              <w:top w:w="15" w:type="dxa"/>
              <w:left w:w="15" w:type="dxa"/>
              <w:bottom w:w="0" w:type="dxa"/>
              <w:right w:w="15" w:type="dxa"/>
            </w:tcMar>
            <w:vAlign w:val="bottom"/>
            <w:hideMark/>
          </w:tcPr>
          <w:p w14:paraId="16B9F2E7" w14:textId="77777777" w:rsidR="00DF5D11" w:rsidRPr="000E7C59" w:rsidRDefault="00DF5D11" w:rsidP="00DF5D11">
            <w:pPr>
              <w:spacing w:line="240" w:lineRule="auto"/>
              <w:rPr>
                <w:rFonts w:ascii="Garamond" w:hAnsi="Garamond"/>
              </w:rPr>
            </w:pPr>
            <w:r w:rsidRPr="000E7C59">
              <w:rPr>
                <w:rFonts w:ascii="Garamond" w:hAnsi="Garamond"/>
              </w:rPr>
              <w:t>Purse seine (20)</w:t>
            </w:r>
          </w:p>
        </w:tc>
        <w:tc>
          <w:tcPr>
            <w:tcW w:w="1984" w:type="dxa"/>
            <w:shd w:val="clear" w:color="auto" w:fill="auto"/>
            <w:noWrap/>
            <w:tcMar>
              <w:top w:w="15" w:type="dxa"/>
              <w:left w:w="15" w:type="dxa"/>
              <w:bottom w:w="0" w:type="dxa"/>
              <w:right w:w="15" w:type="dxa"/>
            </w:tcMar>
            <w:vAlign w:val="bottom"/>
            <w:hideMark/>
          </w:tcPr>
          <w:p w14:paraId="76A83CBD" w14:textId="77777777" w:rsidR="00DF5D11" w:rsidRPr="000E7C59" w:rsidRDefault="00DF5D11" w:rsidP="00DF5D11">
            <w:pPr>
              <w:spacing w:line="240" w:lineRule="auto"/>
              <w:rPr>
                <w:rFonts w:ascii="Garamond" w:hAnsi="Garamond"/>
              </w:rPr>
            </w:pPr>
            <w:r w:rsidRPr="000E7C59">
              <w:rPr>
                <w:rFonts w:ascii="Garamond" w:hAnsi="Garamond"/>
              </w:rPr>
              <w:t>Mid-water trawl (10)</w:t>
            </w:r>
          </w:p>
        </w:tc>
        <w:tc>
          <w:tcPr>
            <w:tcW w:w="1417" w:type="dxa"/>
            <w:shd w:val="clear" w:color="auto" w:fill="auto"/>
            <w:noWrap/>
            <w:tcMar>
              <w:top w:w="15" w:type="dxa"/>
              <w:left w:w="15" w:type="dxa"/>
              <w:bottom w:w="0" w:type="dxa"/>
              <w:right w:w="15" w:type="dxa"/>
            </w:tcMar>
            <w:vAlign w:val="bottom"/>
            <w:hideMark/>
          </w:tcPr>
          <w:p w14:paraId="2F2F2109" w14:textId="77777777" w:rsidR="00DF5D11" w:rsidRPr="000E7C59" w:rsidRDefault="00DF5D11" w:rsidP="00DF5D11">
            <w:pPr>
              <w:spacing w:line="240" w:lineRule="auto"/>
              <w:jc w:val="center"/>
              <w:rPr>
                <w:rFonts w:ascii="Garamond" w:hAnsi="Garamond"/>
              </w:rPr>
            </w:pPr>
            <w:r w:rsidRPr="000E7C59">
              <w:rPr>
                <w:rFonts w:ascii="Garamond" w:hAnsi="Garamond"/>
              </w:rPr>
              <w:t>52</w:t>
            </w:r>
          </w:p>
        </w:tc>
      </w:tr>
      <w:tr w:rsidR="00DF5D11" w:rsidRPr="000E7C59" w14:paraId="59FED94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179F03A" w14:textId="77777777" w:rsidR="00DF5D11" w:rsidRPr="000E7C59" w:rsidRDefault="00DF5D11" w:rsidP="00DF5D11">
            <w:pPr>
              <w:spacing w:line="240" w:lineRule="auto"/>
              <w:rPr>
                <w:rFonts w:ascii="Garamond" w:hAnsi="Garamond"/>
              </w:rPr>
            </w:pPr>
            <w:r w:rsidRPr="000E7C59">
              <w:rPr>
                <w:rFonts w:ascii="Garamond" w:hAnsi="Garamond"/>
              </w:rPr>
              <w:t>São Tomé e Príncipe</w:t>
            </w:r>
          </w:p>
        </w:tc>
        <w:tc>
          <w:tcPr>
            <w:tcW w:w="1134" w:type="dxa"/>
            <w:shd w:val="clear" w:color="auto" w:fill="auto"/>
            <w:noWrap/>
            <w:tcMar>
              <w:top w:w="15" w:type="dxa"/>
              <w:left w:w="15" w:type="dxa"/>
              <w:bottom w:w="0" w:type="dxa"/>
              <w:right w:w="15" w:type="dxa"/>
            </w:tcMar>
            <w:vAlign w:val="bottom"/>
            <w:hideMark/>
          </w:tcPr>
          <w:p w14:paraId="3E0193CC" w14:textId="77777777" w:rsidR="00DF5D11" w:rsidRPr="000E7C59" w:rsidRDefault="00DF5D11" w:rsidP="00DF5D11">
            <w:pPr>
              <w:spacing w:line="240" w:lineRule="auto"/>
              <w:jc w:val="center"/>
              <w:rPr>
                <w:rFonts w:ascii="Garamond" w:hAnsi="Garamond"/>
              </w:rPr>
            </w:pPr>
            <w:r w:rsidRPr="000E7C59">
              <w:rPr>
                <w:rFonts w:ascii="Garamond" w:hAnsi="Garamond"/>
              </w:rPr>
              <w:t>5 710</w:t>
            </w:r>
          </w:p>
        </w:tc>
        <w:tc>
          <w:tcPr>
            <w:tcW w:w="1134" w:type="dxa"/>
            <w:shd w:val="clear" w:color="auto" w:fill="auto"/>
            <w:noWrap/>
            <w:tcMar>
              <w:top w:w="15" w:type="dxa"/>
              <w:left w:w="15" w:type="dxa"/>
              <w:bottom w:w="0" w:type="dxa"/>
              <w:right w:w="15" w:type="dxa"/>
            </w:tcMar>
            <w:vAlign w:val="center"/>
            <w:hideMark/>
          </w:tcPr>
          <w:p w14:paraId="5D8FD1D3"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7171735A"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hideMark/>
          </w:tcPr>
          <w:p w14:paraId="28632C86"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7FAFC8A6"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hideMark/>
          </w:tcPr>
          <w:p w14:paraId="15B17C72" w14:textId="77777777" w:rsidR="00DF5D11" w:rsidRPr="000E7C59" w:rsidRDefault="00DF5D11" w:rsidP="00DF5D11">
            <w:pPr>
              <w:spacing w:line="240" w:lineRule="auto"/>
              <w:rPr>
                <w:rFonts w:ascii="Garamond" w:hAnsi="Garamond"/>
              </w:rPr>
            </w:pPr>
            <w:r w:rsidRPr="000E7C59">
              <w:rPr>
                <w:rFonts w:ascii="Garamond" w:hAnsi="Garamond"/>
              </w:rPr>
              <w:t>Purse seine (18)</w:t>
            </w:r>
          </w:p>
        </w:tc>
        <w:tc>
          <w:tcPr>
            <w:tcW w:w="1984" w:type="dxa"/>
            <w:shd w:val="clear" w:color="auto" w:fill="auto"/>
            <w:noWrap/>
            <w:tcMar>
              <w:top w:w="15" w:type="dxa"/>
              <w:left w:w="15" w:type="dxa"/>
              <w:bottom w:w="0" w:type="dxa"/>
              <w:right w:w="15" w:type="dxa"/>
            </w:tcMar>
            <w:vAlign w:val="bottom"/>
            <w:hideMark/>
          </w:tcPr>
          <w:p w14:paraId="54FFE9DE" w14:textId="77777777" w:rsidR="00DF5D11" w:rsidRPr="000E7C59" w:rsidRDefault="00DF5D11" w:rsidP="00DF5D11">
            <w:pPr>
              <w:spacing w:line="240" w:lineRule="auto"/>
              <w:rPr>
                <w:rFonts w:ascii="Garamond" w:hAnsi="Garamond"/>
              </w:rPr>
            </w:pPr>
            <w:r w:rsidRPr="000E7C59">
              <w:rPr>
                <w:rFonts w:ascii="Garamond" w:hAnsi="Garamond"/>
              </w:rPr>
              <w:t>Tuna Longline (10)</w:t>
            </w:r>
          </w:p>
        </w:tc>
        <w:tc>
          <w:tcPr>
            <w:tcW w:w="1417" w:type="dxa"/>
            <w:shd w:val="clear" w:color="auto" w:fill="auto"/>
            <w:noWrap/>
            <w:tcMar>
              <w:top w:w="15" w:type="dxa"/>
              <w:left w:w="15" w:type="dxa"/>
              <w:bottom w:w="0" w:type="dxa"/>
              <w:right w:w="15" w:type="dxa"/>
            </w:tcMar>
            <w:vAlign w:val="bottom"/>
            <w:hideMark/>
          </w:tcPr>
          <w:p w14:paraId="78BBDC49" w14:textId="77777777" w:rsidR="00DF5D11" w:rsidRPr="000E7C59" w:rsidRDefault="00DF5D11" w:rsidP="00DF5D11">
            <w:pPr>
              <w:spacing w:line="240" w:lineRule="auto"/>
              <w:jc w:val="center"/>
              <w:rPr>
                <w:rFonts w:ascii="Garamond" w:hAnsi="Garamond"/>
              </w:rPr>
            </w:pPr>
            <w:r w:rsidRPr="000E7C59">
              <w:rPr>
                <w:rFonts w:ascii="Garamond" w:hAnsi="Garamond"/>
              </w:rPr>
              <w:t>54</w:t>
            </w:r>
          </w:p>
        </w:tc>
      </w:tr>
      <w:tr w:rsidR="00DF5D11" w:rsidRPr="000E7C59" w14:paraId="17293BE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0E23CE8" w14:textId="77777777" w:rsidR="00DF5D11" w:rsidRPr="000E7C59" w:rsidRDefault="00DF5D11" w:rsidP="00DF5D11">
            <w:pPr>
              <w:spacing w:line="240" w:lineRule="auto"/>
              <w:rPr>
                <w:rFonts w:ascii="Garamond" w:hAnsi="Garamond"/>
              </w:rPr>
            </w:pPr>
            <w:r w:rsidRPr="000E7C59">
              <w:rPr>
                <w:rFonts w:ascii="Garamond" w:hAnsi="Garamond"/>
              </w:rPr>
              <w:t>Gabon</w:t>
            </w:r>
          </w:p>
        </w:tc>
        <w:tc>
          <w:tcPr>
            <w:tcW w:w="1134" w:type="dxa"/>
            <w:shd w:val="clear" w:color="auto" w:fill="auto"/>
            <w:noWrap/>
            <w:tcMar>
              <w:top w:w="15" w:type="dxa"/>
              <w:left w:w="15" w:type="dxa"/>
              <w:bottom w:w="0" w:type="dxa"/>
              <w:right w:w="15" w:type="dxa"/>
            </w:tcMar>
            <w:vAlign w:val="bottom"/>
            <w:hideMark/>
          </w:tcPr>
          <w:p w14:paraId="22474808" w14:textId="77777777" w:rsidR="00DF5D11" w:rsidRPr="000E7C59" w:rsidRDefault="00DF5D11" w:rsidP="00DF5D11">
            <w:pPr>
              <w:spacing w:line="240" w:lineRule="auto"/>
              <w:jc w:val="center"/>
              <w:rPr>
                <w:rFonts w:ascii="Garamond" w:hAnsi="Garamond"/>
              </w:rPr>
            </w:pPr>
            <w:r w:rsidRPr="000E7C59">
              <w:rPr>
                <w:rFonts w:ascii="Garamond" w:hAnsi="Garamond"/>
              </w:rPr>
              <w:t>40 704</w:t>
            </w:r>
          </w:p>
        </w:tc>
        <w:tc>
          <w:tcPr>
            <w:tcW w:w="1134" w:type="dxa"/>
            <w:shd w:val="clear" w:color="auto" w:fill="auto"/>
            <w:noWrap/>
            <w:tcMar>
              <w:top w:w="15" w:type="dxa"/>
              <w:left w:w="15" w:type="dxa"/>
              <w:bottom w:w="0" w:type="dxa"/>
              <w:right w:w="15" w:type="dxa"/>
            </w:tcMar>
            <w:vAlign w:val="center"/>
            <w:hideMark/>
          </w:tcPr>
          <w:p w14:paraId="23A313C7"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423A8DF6"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hideMark/>
          </w:tcPr>
          <w:p w14:paraId="5B64F9F2"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4BD5A21D"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(43)</w:t>
            </w:r>
          </w:p>
        </w:tc>
        <w:tc>
          <w:tcPr>
            <w:tcW w:w="1984" w:type="dxa"/>
            <w:shd w:val="clear" w:color="auto" w:fill="auto"/>
            <w:noWrap/>
            <w:tcMar>
              <w:top w:w="15" w:type="dxa"/>
              <w:left w:w="15" w:type="dxa"/>
              <w:bottom w:w="0" w:type="dxa"/>
              <w:right w:w="15" w:type="dxa"/>
            </w:tcMar>
            <w:vAlign w:val="bottom"/>
            <w:hideMark/>
          </w:tcPr>
          <w:p w14:paraId="5DB90D46" w14:textId="77777777" w:rsidR="00DF5D11" w:rsidRPr="000E7C59" w:rsidRDefault="00DF5D11" w:rsidP="00DF5D11">
            <w:pPr>
              <w:spacing w:line="240" w:lineRule="auto"/>
              <w:rPr>
                <w:rFonts w:ascii="Garamond" w:hAnsi="Garamond"/>
              </w:rPr>
            </w:pPr>
            <w:r w:rsidRPr="000E7C59">
              <w:rPr>
                <w:rFonts w:ascii="Garamond" w:hAnsi="Garamond"/>
              </w:rPr>
              <w:t>Bottom trawl (17)</w:t>
            </w:r>
          </w:p>
        </w:tc>
        <w:tc>
          <w:tcPr>
            <w:tcW w:w="1984" w:type="dxa"/>
            <w:shd w:val="clear" w:color="auto" w:fill="auto"/>
            <w:noWrap/>
            <w:tcMar>
              <w:top w:w="15" w:type="dxa"/>
              <w:left w:w="15" w:type="dxa"/>
              <w:bottom w:w="0" w:type="dxa"/>
              <w:right w:w="15" w:type="dxa"/>
            </w:tcMar>
            <w:vAlign w:val="bottom"/>
            <w:hideMark/>
          </w:tcPr>
          <w:p w14:paraId="1F3F0EFF" w14:textId="77777777" w:rsidR="00DF5D11" w:rsidRPr="000E7C59" w:rsidRDefault="00DF5D11" w:rsidP="00DF5D11">
            <w:pPr>
              <w:spacing w:line="240" w:lineRule="auto"/>
              <w:rPr>
                <w:rFonts w:ascii="Garamond" w:hAnsi="Garamond"/>
              </w:rPr>
            </w:pPr>
            <w:r w:rsidRPr="000E7C59">
              <w:rPr>
                <w:rFonts w:ascii="Garamond" w:hAnsi="Garamond"/>
              </w:rPr>
              <w:t>Mid-water trawl (13)</w:t>
            </w:r>
          </w:p>
        </w:tc>
        <w:tc>
          <w:tcPr>
            <w:tcW w:w="1417" w:type="dxa"/>
            <w:shd w:val="clear" w:color="auto" w:fill="auto"/>
            <w:noWrap/>
            <w:tcMar>
              <w:top w:w="15" w:type="dxa"/>
              <w:left w:w="15" w:type="dxa"/>
              <w:bottom w:w="0" w:type="dxa"/>
              <w:right w:w="15" w:type="dxa"/>
            </w:tcMar>
            <w:vAlign w:val="bottom"/>
            <w:hideMark/>
          </w:tcPr>
          <w:p w14:paraId="512F1AF0" w14:textId="77777777" w:rsidR="00DF5D11" w:rsidRPr="000E7C59" w:rsidRDefault="00DF5D11" w:rsidP="00DF5D11">
            <w:pPr>
              <w:spacing w:line="240" w:lineRule="auto"/>
              <w:jc w:val="center"/>
              <w:rPr>
                <w:rFonts w:ascii="Garamond" w:hAnsi="Garamond"/>
              </w:rPr>
            </w:pPr>
            <w:r w:rsidRPr="000E7C59">
              <w:rPr>
                <w:rFonts w:ascii="Garamond" w:hAnsi="Garamond"/>
              </w:rPr>
              <w:t>74</w:t>
            </w:r>
          </w:p>
        </w:tc>
      </w:tr>
      <w:tr w:rsidR="00DF5D11" w:rsidRPr="000E7C59" w14:paraId="48496633"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EC2181" w14:textId="77777777" w:rsidR="00DF5D11" w:rsidRPr="000E7C59" w:rsidRDefault="00DF5D11" w:rsidP="00DF5D11">
            <w:pPr>
              <w:spacing w:line="240" w:lineRule="auto"/>
              <w:rPr>
                <w:rFonts w:ascii="Garamond" w:hAnsi="Garamond"/>
              </w:rPr>
            </w:pPr>
            <w:r w:rsidRPr="000E7C59">
              <w:rPr>
                <w:rFonts w:ascii="Garamond" w:hAnsi="Garamond"/>
              </w:rPr>
              <w:t>Congo</w:t>
            </w:r>
          </w:p>
        </w:tc>
        <w:tc>
          <w:tcPr>
            <w:tcW w:w="1134" w:type="dxa"/>
            <w:shd w:val="clear" w:color="auto" w:fill="auto"/>
            <w:noWrap/>
            <w:tcMar>
              <w:top w:w="15" w:type="dxa"/>
              <w:left w:w="15" w:type="dxa"/>
              <w:bottom w:w="0" w:type="dxa"/>
              <w:right w:w="15" w:type="dxa"/>
            </w:tcMar>
            <w:vAlign w:val="bottom"/>
            <w:hideMark/>
          </w:tcPr>
          <w:p w14:paraId="34CE0CC2" w14:textId="77777777" w:rsidR="00DF5D11" w:rsidRPr="000E7C59" w:rsidRDefault="00DF5D11" w:rsidP="00DF5D11">
            <w:pPr>
              <w:spacing w:line="240" w:lineRule="auto"/>
              <w:jc w:val="center"/>
              <w:rPr>
                <w:rFonts w:ascii="Garamond" w:hAnsi="Garamond"/>
              </w:rPr>
            </w:pPr>
            <w:r w:rsidRPr="000E7C59">
              <w:rPr>
                <w:rFonts w:ascii="Garamond" w:hAnsi="Garamond"/>
              </w:rPr>
              <w:t>19 820</w:t>
            </w:r>
          </w:p>
        </w:tc>
        <w:tc>
          <w:tcPr>
            <w:tcW w:w="1134" w:type="dxa"/>
            <w:shd w:val="clear" w:color="auto" w:fill="auto"/>
            <w:noWrap/>
            <w:tcMar>
              <w:top w:w="15" w:type="dxa"/>
              <w:left w:w="15" w:type="dxa"/>
              <w:bottom w:w="0" w:type="dxa"/>
              <w:right w:w="15" w:type="dxa"/>
            </w:tcMar>
            <w:vAlign w:val="center"/>
            <w:hideMark/>
          </w:tcPr>
          <w:p w14:paraId="5FCC3F79"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39ABEC5C" w14:textId="77777777" w:rsidR="00DF5D11" w:rsidRPr="000E7C59" w:rsidRDefault="00DF5D11" w:rsidP="00DF5D11">
            <w:pPr>
              <w:spacing w:line="240" w:lineRule="auto"/>
              <w:jc w:val="center"/>
              <w:rPr>
                <w:rFonts w:ascii="Garamond" w:hAnsi="Garamond"/>
              </w:rPr>
            </w:pPr>
            <w:r w:rsidRPr="000E7C59">
              <w:rPr>
                <w:rFonts w:ascii="Garamond" w:hAnsi="Garamond"/>
              </w:rPr>
              <w:t>7</w:t>
            </w:r>
          </w:p>
        </w:tc>
        <w:tc>
          <w:tcPr>
            <w:tcW w:w="1587" w:type="dxa"/>
            <w:shd w:val="clear" w:color="auto" w:fill="auto"/>
            <w:noWrap/>
            <w:tcMar>
              <w:top w:w="15" w:type="dxa"/>
              <w:left w:w="15" w:type="dxa"/>
              <w:bottom w:w="0" w:type="dxa"/>
              <w:right w:w="15" w:type="dxa"/>
            </w:tcMar>
            <w:vAlign w:val="bottom"/>
            <w:hideMark/>
          </w:tcPr>
          <w:p w14:paraId="13975260"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2F3FF542"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(28)</w:t>
            </w:r>
          </w:p>
        </w:tc>
        <w:tc>
          <w:tcPr>
            <w:tcW w:w="1984" w:type="dxa"/>
            <w:shd w:val="clear" w:color="auto" w:fill="auto"/>
            <w:noWrap/>
            <w:tcMar>
              <w:top w:w="15" w:type="dxa"/>
              <w:left w:w="15" w:type="dxa"/>
              <w:bottom w:w="0" w:type="dxa"/>
              <w:right w:w="15" w:type="dxa"/>
            </w:tcMar>
            <w:vAlign w:val="bottom"/>
            <w:hideMark/>
          </w:tcPr>
          <w:p w14:paraId="43B0AA49" w14:textId="77777777" w:rsidR="00DF5D11" w:rsidRPr="000E7C59" w:rsidRDefault="00DF5D11" w:rsidP="00DF5D11">
            <w:pPr>
              <w:spacing w:line="240" w:lineRule="auto"/>
              <w:rPr>
                <w:rFonts w:ascii="Garamond" w:hAnsi="Garamond"/>
              </w:rPr>
            </w:pPr>
            <w:r w:rsidRPr="000E7C59">
              <w:rPr>
                <w:rFonts w:ascii="Garamond" w:hAnsi="Garamond"/>
              </w:rPr>
              <w:t>Purse seine (19)</w:t>
            </w:r>
          </w:p>
        </w:tc>
        <w:tc>
          <w:tcPr>
            <w:tcW w:w="1984" w:type="dxa"/>
            <w:shd w:val="clear" w:color="auto" w:fill="auto"/>
            <w:noWrap/>
            <w:tcMar>
              <w:top w:w="15" w:type="dxa"/>
              <w:left w:w="15" w:type="dxa"/>
              <w:bottom w:w="0" w:type="dxa"/>
              <w:right w:w="15" w:type="dxa"/>
            </w:tcMar>
            <w:vAlign w:val="bottom"/>
            <w:hideMark/>
          </w:tcPr>
          <w:p w14:paraId="6B818D08" w14:textId="77777777" w:rsidR="00DF5D11" w:rsidRPr="000E7C59" w:rsidRDefault="00DF5D11" w:rsidP="00DF5D11">
            <w:pPr>
              <w:spacing w:line="240" w:lineRule="auto"/>
              <w:rPr>
                <w:rFonts w:ascii="Garamond" w:hAnsi="Garamond"/>
              </w:rPr>
            </w:pPr>
            <w:r w:rsidRPr="000E7C59">
              <w:rPr>
                <w:rFonts w:ascii="Garamond" w:hAnsi="Garamond"/>
              </w:rPr>
              <w:t>Mid-water trawl (15)</w:t>
            </w:r>
          </w:p>
        </w:tc>
        <w:tc>
          <w:tcPr>
            <w:tcW w:w="1417" w:type="dxa"/>
            <w:shd w:val="clear" w:color="auto" w:fill="auto"/>
            <w:noWrap/>
            <w:tcMar>
              <w:top w:w="15" w:type="dxa"/>
              <w:left w:w="15" w:type="dxa"/>
              <w:bottom w:w="0" w:type="dxa"/>
              <w:right w:w="15" w:type="dxa"/>
            </w:tcMar>
            <w:vAlign w:val="bottom"/>
            <w:hideMark/>
          </w:tcPr>
          <w:p w14:paraId="640C55EE" w14:textId="77777777" w:rsidR="00DF5D11" w:rsidRPr="000E7C59" w:rsidRDefault="00DF5D11" w:rsidP="00DF5D11">
            <w:pPr>
              <w:spacing w:line="240" w:lineRule="auto"/>
              <w:jc w:val="center"/>
              <w:rPr>
                <w:rFonts w:ascii="Garamond" w:hAnsi="Garamond"/>
              </w:rPr>
            </w:pPr>
            <w:r w:rsidRPr="000E7C59">
              <w:rPr>
                <w:rFonts w:ascii="Garamond" w:hAnsi="Garamond"/>
              </w:rPr>
              <w:t>62</w:t>
            </w:r>
          </w:p>
        </w:tc>
      </w:tr>
      <w:tr w:rsidR="00DF5D11" w:rsidRPr="000E7C59" w14:paraId="38526AB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E28B18" w14:textId="77777777" w:rsidR="00DF5D11" w:rsidRPr="000E7C59" w:rsidRDefault="00DF5D11" w:rsidP="00DF5D11">
            <w:pPr>
              <w:spacing w:line="240" w:lineRule="auto"/>
              <w:rPr>
                <w:rFonts w:ascii="Garamond" w:hAnsi="Garamond"/>
              </w:rPr>
            </w:pPr>
            <w:r w:rsidRPr="000E7C59">
              <w:rPr>
                <w:rFonts w:ascii="Garamond" w:hAnsi="Garamond"/>
              </w:rPr>
              <w:t>Democratic Republic of Congo</w:t>
            </w:r>
          </w:p>
        </w:tc>
        <w:tc>
          <w:tcPr>
            <w:tcW w:w="1134" w:type="dxa"/>
            <w:shd w:val="clear" w:color="auto" w:fill="auto"/>
            <w:noWrap/>
            <w:tcMar>
              <w:top w:w="15" w:type="dxa"/>
              <w:left w:w="15" w:type="dxa"/>
              <w:bottom w:w="0" w:type="dxa"/>
              <w:right w:w="15" w:type="dxa"/>
            </w:tcMar>
            <w:vAlign w:val="bottom"/>
            <w:hideMark/>
          </w:tcPr>
          <w:p w14:paraId="07FEE606" w14:textId="77777777" w:rsidR="00DF5D11" w:rsidRPr="000E7C59" w:rsidRDefault="00DF5D11" w:rsidP="00DF5D11">
            <w:pPr>
              <w:spacing w:line="240" w:lineRule="auto"/>
              <w:jc w:val="center"/>
              <w:rPr>
                <w:rFonts w:ascii="Garamond" w:hAnsi="Garamond"/>
              </w:rPr>
            </w:pPr>
            <w:r w:rsidRPr="000E7C59">
              <w:rPr>
                <w:rFonts w:ascii="Garamond" w:hAnsi="Garamond"/>
              </w:rPr>
              <w:t>4 329</w:t>
            </w:r>
          </w:p>
        </w:tc>
        <w:tc>
          <w:tcPr>
            <w:tcW w:w="1134" w:type="dxa"/>
            <w:shd w:val="clear" w:color="auto" w:fill="auto"/>
            <w:noWrap/>
            <w:tcMar>
              <w:top w:w="15" w:type="dxa"/>
              <w:left w:w="15" w:type="dxa"/>
              <w:bottom w:w="0" w:type="dxa"/>
              <w:right w:w="15" w:type="dxa"/>
            </w:tcMar>
            <w:vAlign w:val="center"/>
            <w:hideMark/>
          </w:tcPr>
          <w:p w14:paraId="58CB2089" w14:textId="77777777" w:rsidR="00DF5D11" w:rsidRPr="000E7C59" w:rsidRDefault="00DF5D11" w:rsidP="00DF5D11">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hideMark/>
          </w:tcPr>
          <w:p w14:paraId="03AC15FE"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587" w:type="dxa"/>
            <w:shd w:val="clear" w:color="auto" w:fill="auto"/>
            <w:noWrap/>
            <w:tcMar>
              <w:top w:w="15" w:type="dxa"/>
              <w:left w:w="15" w:type="dxa"/>
              <w:bottom w:w="0" w:type="dxa"/>
              <w:right w:w="15" w:type="dxa"/>
            </w:tcMar>
            <w:vAlign w:val="bottom"/>
            <w:hideMark/>
          </w:tcPr>
          <w:p w14:paraId="7BD46C2A"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1F467E9F" w14:textId="77777777" w:rsidR="00DF5D11" w:rsidRPr="000E7C59" w:rsidRDefault="00945404" w:rsidP="00DF5D11">
            <w:pPr>
              <w:spacing w:line="240" w:lineRule="auto"/>
              <w:rPr>
                <w:rFonts w:ascii="Garamond" w:hAnsi="Garamond"/>
              </w:rPr>
            </w:pPr>
            <w:r w:rsidRPr="000E7C59">
              <w:rPr>
                <w:rFonts w:ascii="Garamond" w:hAnsi="Garamond"/>
              </w:rPr>
              <w:t>Gillnets</w:t>
            </w:r>
            <w:r w:rsidR="00DF5D11" w:rsidRPr="000E7C59">
              <w:rPr>
                <w:rFonts w:ascii="Garamond" w:hAnsi="Garamond"/>
              </w:rPr>
              <w:t xml:space="preserve"> (32)</w:t>
            </w:r>
          </w:p>
        </w:tc>
        <w:tc>
          <w:tcPr>
            <w:tcW w:w="1984" w:type="dxa"/>
            <w:shd w:val="clear" w:color="auto" w:fill="auto"/>
            <w:noWrap/>
            <w:tcMar>
              <w:top w:w="15" w:type="dxa"/>
              <w:left w:w="15" w:type="dxa"/>
              <w:bottom w:w="0" w:type="dxa"/>
              <w:right w:w="15" w:type="dxa"/>
            </w:tcMar>
            <w:vAlign w:val="bottom"/>
            <w:hideMark/>
          </w:tcPr>
          <w:p w14:paraId="6E745ADF" w14:textId="77777777" w:rsidR="00DF5D11" w:rsidRPr="000E7C59" w:rsidRDefault="00DF5D11" w:rsidP="00DF5D11">
            <w:pPr>
              <w:spacing w:line="240" w:lineRule="auto"/>
              <w:rPr>
                <w:rFonts w:ascii="Garamond" w:hAnsi="Garamond"/>
              </w:rPr>
            </w:pPr>
            <w:r w:rsidRPr="000E7C59">
              <w:rPr>
                <w:rFonts w:ascii="Garamond" w:hAnsi="Garamond"/>
              </w:rPr>
              <w:t>Mid-water trawl (22)</w:t>
            </w:r>
          </w:p>
        </w:tc>
        <w:tc>
          <w:tcPr>
            <w:tcW w:w="1984" w:type="dxa"/>
            <w:shd w:val="clear" w:color="auto" w:fill="auto"/>
            <w:noWrap/>
            <w:tcMar>
              <w:top w:w="15" w:type="dxa"/>
              <w:left w:w="15" w:type="dxa"/>
              <w:bottom w:w="0" w:type="dxa"/>
              <w:right w:w="15" w:type="dxa"/>
            </w:tcMar>
            <w:vAlign w:val="bottom"/>
            <w:hideMark/>
          </w:tcPr>
          <w:p w14:paraId="00CF174D" w14:textId="77777777" w:rsidR="00DF5D11" w:rsidRPr="000E7C59" w:rsidRDefault="00DF5D11" w:rsidP="00DF5D11">
            <w:pPr>
              <w:spacing w:line="240" w:lineRule="auto"/>
              <w:rPr>
                <w:rFonts w:ascii="Garamond" w:hAnsi="Garamond"/>
              </w:rPr>
            </w:pPr>
            <w:r w:rsidRPr="000E7C59">
              <w:rPr>
                <w:rFonts w:ascii="Garamond" w:hAnsi="Garamond"/>
              </w:rPr>
              <w:t>Boat seine nets (22)</w:t>
            </w:r>
          </w:p>
        </w:tc>
        <w:tc>
          <w:tcPr>
            <w:tcW w:w="1417" w:type="dxa"/>
            <w:shd w:val="clear" w:color="auto" w:fill="auto"/>
            <w:noWrap/>
            <w:tcMar>
              <w:top w:w="15" w:type="dxa"/>
              <w:left w:w="15" w:type="dxa"/>
              <w:bottom w:w="0" w:type="dxa"/>
              <w:right w:w="15" w:type="dxa"/>
            </w:tcMar>
            <w:vAlign w:val="bottom"/>
            <w:hideMark/>
          </w:tcPr>
          <w:p w14:paraId="23BD82DF" w14:textId="77777777" w:rsidR="00DF5D11" w:rsidRPr="000E7C59" w:rsidRDefault="00DF5D11" w:rsidP="00DF5D11">
            <w:pPr>
              <w:spacing w:line="240" w:lineRule="auto"/>
              <w:jc w:val="center"/>
              <w:rPr>
                <w:rFonts w:ascii="Garamond" w:hAnsi="Garamond"/>
              </w:rPr>
            </w:pPr>
            <w:r w:rsidRPr="000E7C59">
              <w:rPr>
                <w:rFonts w:ascii="Garamond" w:hAnsi="Garamond"/>
              </w:rPr>
              <w:t>76</w:t>
            </w:r>
          </w:p>
        </w:tc>
      </w:tr>
      <w:tr w:rsidR="00B16FFF" w:rsidRPr="000E7C59" w14:paraId="102DB65E" w14:textId="77777777" w:rsidTr="000E7C59">
        <w:trPr>
          <w:trHeight w:val="113"/>
        </w:trPr>
        <w:tc>
          <w:tcPr>
            <w:tcW w:w="1871" w:type="dxa"/>
            <w:shd w:val="clear" w:color="auto" w:fill="auto"/>
            <w:noWrap/>
            <w:tcMar>
              <w:top w:w="15" w:type="dxa"/>
              <w:left w:w="15" w:type="dxa"/>
              <w:bottom w:w="0" w:type="dxa"/>
              <w:right w:w="15" w:type="dxa"/>
            </w:tcMar>
            <w:vAlign w:val="bottom"/>
          </w:tcPr>
          <w:p w14:paraId="4CD41128" w14:textId="77777777" w:rsidR="00B16FFF" w:rsidRPr="000E7C59" w:rsidRDefault="00B16FFF" w:rsidP="00B16FFF">
            <w:pPr>
              <w:spacing w:line="240" w:lineRule="auto"/>
              <w:rPr>
                <w:rFonts w:ascii="Garamond" w:hAnsi="Garamond"/>
                <w:b/>
              </w:rPr>
            </w:pPr>
            <w:r w:rsidRPr="000E7C59">
              <w:rPr>
                <w:rFonts w:ascii="Garamond" w:hAnsi="Garamond"/>
                <w:b/>
              </w:rPr>
              <w:t>Southern Africa</w:t>
            </w:r>
          </w:p>
        </w:tc>
        <w:tc>
          <w:tcPr>
            <w:tcW w:w="1134" w:type="dxa"/>
            <w:shd w:val="clear" w:color="auto" w:fill="auto"/>
            <w:noWrap/>
            <w:tcMar>
              <w:top w:w="15" w:type="dxa"/>
              <w:left w:w="15" w:type="dxa"/>
              <w:bottom w:w="0" w:type="dxa"/>
              <w:right w:w="15" w:type="dxa"/>
            </w:tcMar>
            <w:vAlign w:val="bottom"/>
          </w:tcPr>
          <w:p w14:paraId="7EA30FA2" w14:textId="77777777" w:rsidR="00B16FFF" w:rsidRPr="000E7C59" w:rsidRDefault="00B16FFF" w:rsidP="00B16FFF">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509BAD77"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7F5A928E"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50B55A1B" w14:textId="77777777" w:rsidR="00B16FFF" w:rsidRPr="000E7C59" w:rsidRDefault="00B16FFF" w:rsidP="00B16FFF">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584E95D9"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59D79014"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3DBF3ED6" w14:textId="77777777" w:rsidR="00B16FFF" w:rsidRPr="000E7C59" w:rsidRDefault="00B16FFF" w:rsidP="00B16FFF">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6CDA5CF9" w14:textId="77777777" w:rsidR="00B16FFF" w:rsidRPr="000E7C59" w:rsidRDefault="00B16FFF" w:rsidP="00B16FFF">
            <w:pPr>
              <w:spacing w:line="240" w:lineRule="auto"/>
              <w:jc w:val="center"/>
              <w:rPr>
                <w:rFonts w:ascii="Garamond" w:hAnsi="Garamond"/>
              </w:rPr>
            </w:pPr>
          </w:p>
        </w:tc>
      </w:tr>
      <w:tr w:rsidR="00B16FFF" w:rsidRPr="000E7C59" w14:paraId="721B1900" w14:textId="77777777" w:rsidTr="000E7C59">
        <w:trPr>
          <w:trHeight w:val="113"/>
        </w:trPr>
        <w:tc>
          <w:tcPr>
            <w:tcW w:w="1871" w:type="dxa"/>
            <w:shd w:val="clear" w:color="auto" w:fill="auto"/>
            <w:noWrap/>
            <w:tcMar>
              <w:top w:w="15" w:type="dxa"/>
              <w:left w:w="15" w:type="dxa"/>
              <w:bottom w:w="0" w:type="dxa"/>
              <w:right w:w="15" w:type="dxa"/>
            </w:tcMar>
            <w:vAlign w:val="bottom"/>
          </w:tcPr>
          <w:p w14:paraId="44B9FC01" w14:textId="77777777" w:rsidR="00B16FFF" w:rsidRPr="000E7C59" w:rsidRDefault="00B16FFF" w:rsidP="00B16FFF">
            <w:pPr>
              <w:spacing w:line="240" w:lineRule="auto"/>
              <w:rPr>
                <w:rFonts w:ascii="Garamond" w:hAnsi="Garamond"/>
              </w:rPr>
            </w:pPr>
            <w:r w:rsidRPr="000E7C59">
              <w:rPr>
                <w:rFonts w:ascii="Garamond" w:hAnsi="Garamond"/>
              </w:rPr>
              <w:t>Angola</w:t>
            </w:r>
          </w:p>
        </w:tc>
        <w:tc>
          <w:tcPr>
            <w:tcW w:w="1134" w:type="dxa"/>
            <w:shd w:val="clear" w:color="auto" w:fill="auto"/>
            <w:noWrap/>
            <w:tcMar>
              <w:top w:w="15" w:type="dxa"/>
              <w:left w:w="15" w:type="dxa"/>
              <w:bottom w:w="0" w:type="dxa"/>
              <w:right w:w="15" w:type="dxa"/>
            </w:tcMar>
            <w:vAlign w:val="bottom"/>
          </w:tcPr>
          <w:p w14:paraId="2E05939F" w14:textId="77777777" w:rsidR="00B16FFF" w:rsidRPr="000E7C59" w:rsidRDefault="00B16FFF" w:rsidP="00B16FFF">
            <w:pPr>
              <w:spacing w:line="240" w:lineRule="auto"/>
              <w:jc w:val="center"/>
              <w:rPr>
                <w:rFonts w:ascii="Garamond" w:hAnsi="Garamond"/>
              </w:rPr>
            </w:pPr>
            <w:r w:rsidRPr="000E7C59">
              <w:rPr>
                <w:rFonts w:ascii="Garamond" w:hAnsi="Garamond"/>
              </w:rPr>
              <w:t>264 983</w:t>
            </w:r>
          </w:p>
        </w:tc>
        <w:tc>
          <w:tcPr>
            <w:tcW w:w="1134" w:type="dxa"/>
            <w:shd w:val="clear" w:color="auto" w:fill="auto"/>
            <w:noWrap/>
            <w:tcMar>
              <w:top w:w="15" w:type="dxa"/>
              <w:left w:w="15" w:type="dxa"/>
              <w:bottom w:w="0" w:type="dxa"/>
              <w:right w:w="15" w:type="dxa"/>
            </w:tcMar>
            <w:vAlign w:val="center"/>
          </w:tcPr>
          <w:p w14:paraId="26FD0BC3" w14:textId="77777777" w:rsidR="00B16FFF" w:rsidRPr="000E7C59" w:rsidRDefault="00B16FFF" w:rsidP="00B16FFF">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tcPr>
          <w:p w14:paraId="54B8F8E0" w14:textId="77777777" w:rsidR="00B16FFF" w:rsidRPr="000E7C59" w:rsidRDefault="00B16FFF" w:rsidP="00B16FFF">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tcPr>
          <w:p w14:paraId="57309CB0"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7EF7FAAE" w14:textId="77777777" w:rsidR="00B16FFF" w:rsidRPr="000E7C59" w:rsidRDefault="00B16FFF" w:rsidP="00B16FFF">
            <w:pPr>
              <w:spacing w:line="240" w:lineRule="auto"/>
              <w:rPr>
                <w:rFonts w:ascii="Garamond" w:hAnsi="Garamond"/>
              </w:rPr>
            </w:pPr>
            <w:r w:rsidRPr="000E7C59">
              <w:rPr>
                <w:rFonts w:ascii="Garamond" w:hAnsi="Garamond"/>
              </w:rPr>
              <w:t>Mid-water trawl (43)</w:t>
            </w:r>
          </w:p>
        </w:tc>
        <w:tc>
          <w:tcPr>
            <w:tcW w:w="1984" w:type="dxa"/>
            <w:shd w:val="clear" w:color="auto" w:fill="auto"/>
            <w:noWrap/>
            <w:tcMar>
              <w:top w:w="15" w:type="dxa"/>
              <w:left w:w="15" w:type="dxa"/>
              <w:bottom w:w="0" w:type="dxa"/>
              <w:right w:w="15" w:type="dxa"/>
            </w:tcMar>
            <w:vAlign w:val="bottom"/>
          </w:tcPr>
          <w:p w14:paraId="0A58D0E3" w14:textId="77777777" w:rsidR="00B16FFF" w:rsidRPr="000E7C59" w:rsidRDefault="00B16FFF" w:rsidP="00B16FFF">
            <w:pPr>
              <w:spacing w:line="240" w:lineRule="auto"/>
              <w:rPr>
                <w:rFonts w:ascii="Garamond" w:hAnsi="Garamond"/>
              </w:rPr>
            </w:pPr>
            <w:r w:rsidRPr="000E7C59">
              <w:rPr>
                <w:rFonts w:ascii="Garamond" w:hAnsi="Garamond"/>
              </w:rPr>
              <w:t>Gillnets (26)</w:t>
            </w:r>
          </w:p>
        </w:tc>
        <w:tc>
          <w:tcPr>
            <w:tcW w:w="1984" w:type="dxa"/>
            <w:shd w:val="clear" w:color="auto" w:fill="auto"/>
            <w:noWrap/>
            <w:tcMar>
              <w:top w:w="15" w:type="dxa"/>
              <w:left w:w="15" w:type="dxa"/>
              <w:bottom w:w="0" w:type="dxa"/>
              <w:right w:w="15" w:type="dxa"/>
            </w:tcMar>
            <w:vAlign w:val="bottom"/>
          </w:tcPr>
          <w:p w14:paraId="0C5248B1" w14:textId="77777777" w:rsidR="00B16FFF" w:rsidRPr="000E7C59" w:rsidRDefault="00B16FFF" w:rsidP="00B16FFF">
            <w:pPr>
              <w:spacing w:line="240" w:lineRule="auto"/>
              <w:rPr>
                <w:rFonts w:ascii="Garamond" w:hAnsi="Garamond"/>
              </w:rPr>
            </w:pPr>
            <w:r w:rsidRPr="000E7C59">
              <w:rPr>
                <w:rFonts w:ascii="Garamond" w:hAnsi="Garamond"/>
              </w:rPr>
              <w:t>Bottom trawl (12)</w:t>
            </w:r>
          </w:p>
        </w:tc>
        <w:tc>
          <w:tcPr>
            <w:tcW w:w="1417" w:type="dxa"/>
            <w:shd w:val="clear" w:color="auto" w:fill="auto"/>
            <w:noWrap/>
            <w:tcMar>
              <w:top w:w="15" w:type="dxa"/>
              <w:left w:w="15" w:type="dxa"/>
              <w:bottom w:w="0" w:type="dxa"/>
              <w:right w:w="15" w:type="dxa"/>
            </w:tcMar>
            <w:vAlign w:val="bottom"/>
          </w:tcPr>
          <w:p w14:paraId="4BBB78EE" w14:textId="77777777" w:rsidR="00B16FFF" w:rsidRPr="000E7C59" w:rsidRDefault="00B16FFF" w:rsidP="00B16FFF">
            <w:pPr>
              <w:spacing w:line="240" w:lineRule="auto"/>
              <w:jc w:val="center"/>
              <w:rPr>
                <w:rFonts w:ascii="Garamond" w:hAnsi="Garamond"/>
              </w:rPr>
            </w:pPr>
            <w:r w:rsidRPr="000E7C59">
              <w:rPr>
                <w:rFonts w:ascii="Garamond" w:hAnsi="Garamond"/>
              </w:rPr>
              <w:t>80</w:t>
            </w:r>
          </w:p>
        </w:tc>
      </w:tr>
      <w:tr w:rsidR="00B16FFF" w:rsidRPr="000E7C59" w14:paraId="323D7CBF" w14:textId="77777777" w:rsidTr="000E7C59">
        <w:trPr>
          <w:trHeight w:val="113"/>
        </w:trPr>
        <w:tc>
          <w:tcPr>
            <w:tcW w:w="1871" w:type="dxa"/>
            <w:shd w:val="clear" w:color="auto" w:fill="auto"/>
            <w:noWrap/>
            <w:tcMar>
              <w:top w:w="15" w:type="dxa"/>
              <w:left w:w="15" w:type="dxa"/>
              <w:bottom w:w="0" w:type="dxa"/>
              <w:right w:w="15" w:type="dxa"/>
            </w:tcMar>
            <w:vAlign w:val="bottom"/>
          </w:tcPr>
          <w:p w14:paraId="149B0D56" w14:textId="77777777" w:rsidR="00B16FFF" w:rsidRPr="000E7C59" w:rsidRDefault="00B16FFF" w:rsidP="00B16FFF">
            <w:pPr>
              <w:spacing w:line="240" w:lineRule="auto"/>
              <w:rPr>
                <w:rFonts w:ascii="Garamond" w:hAnsi="Garamond"/>
              </w:rPr>
            </w:pPr>
            <w:r w:rsidRPr="000E7C59">
              <w:rPr>
                <w:rFonts w:ascii="Garamond" w:hAnsi="Garamond"/>
              </w:rPr>
              <w:t>Namibia</w:t>
            </w:r>
          </w:p>
        </w:tc>
        <w:tc>
          <w:tcPr>
            <w:tcW w:w="1134" w:type="dxa"/>
            <w:shd w:val="clear" w:color="auto" w:fill="auto"/>
            <w:noWrap/>
            <w:tcMar>
              <w:top w:w="15" w:type="dxa"/>
              <w:left w:w="15" w:type="dxa"/>
              <w:bottom w:w="0" w:type="dxa"/>
              <w:right w:w="15" w:type="dxa"/>
            </w:tcMar>
            <w:vAlign w:val="bottom"/>
          </w:tcPr>
          <w:p w14:paraId="1B5B6B4B" w14:textId="77777777" w:rsidR="00B16FFF" w:rsidRPr="000E7C59" w:rsidRDefault="00B16FFF" w:rsidP="00B16FFF">
            <w:pPr>
              <w:spacing w:line="240" w:lineRule="auto"/>
              <w:jc w:val="center"/>
              <w:rPr>
                <w:rFonts w:ascii="Garamond" w:hAnsi="Garamond"/>
              </w:rPr>
            </w:pPr>
            <w:r w:rsidRPr="000E7C59">
              <w:rPr>
                <w:rFonts w:ascii="Garamond" w:hAnsi="Garamond"/>
              </w:rPr>
              <w:t>481 105</w:t>
            </w:r>
          </w:p>
        </w:tc>
        <w:tc>
          <w:tcPr>
            <w:tcW w:w="1134" w:type="dxa"/>
            <w:shd w:val="clear" w:color="auto" w:fill="auto"/>
            <w:noWrap/>
            <w:tcMar>
              <w:top w:w="15" w:type="dxa"/>
              <w:left w:w="15" w:type="dxa"/>
              <w:bottom w:w="0" w:type="dxa"/>
              <w:right w:w="15" w:type="dxa"/>
            </w:tcMar>
            <w:vAlign w:val="center"/>
          </w:tcPr>
          <w:p w14:paraId="1D2FE7ED"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51E1341B" w14:textId="77777777" w:rsidR="00B16FFF" w:rsidRPr="000E7C59" w:rsidRDefault="00B16FFF" w:rsidP="00B16FFF">
            <w:pPr>
              <w:spacing w:line="240" w:lineRule="auto"/>
              <w:jc w:val="center"/>
              <w:rPr>
                <w:rFonts w:ascii="Garamond" w:hAnsi="Garamond"/>
              </w:rPr>
            </w:pPr>
            <w:r w:rsidRPr="000E7C59">
              <w:rPr>
                <w:rFonts w:ascii="Garamond" w:hAnsi="Garamond"/>
              </w:rPr>
              <w:t>78</w:t>
            </w:r>
          </w:p>
        </w:tc>
        <w:tc>
          <w:tcPr>
            <w:tcW w:w="1587" w:type="dxa"/>
            <w:shd w:val="clear" w:color="auto" w:fill="auto"/>
            <w:noWrap/>
            <w:tcMar>
              <w:top w:w="15" w:type="dxa"/>
              <w:left w:w="15" w:type="dxa"/>
              <w:bottom w:w="0" w:type="dxa"/>
              <w:right w:w="15" w:type="dxa"/>
            </w:tcMar>
            <w:vAlign w:val="bottom"/>
          </w:tcPr>
          <w:p w14:paraId="4798D4D0" w14:textId="77777777" w:rsidR="00B16FFF" w:rsidRPr="000E7C59" w:rsidRDefault="00B16FFF" w:rsidP="00B16FFF">
            <w:pPr>
              <w:spacing w:line="240" w:lineRule="auto"/>
              <w:jc w:val="center"/>
              <w:rPr>
                <w:rFonts w:ascii="Garamond" w:hAnsi="Garamond"/>
              </w:rPr>
            </w:pPr>
            <w:r w:rsidRPr="000E7C59">
              <w:rPr>
                <w:rFonts w:ascii="Garamond" w:hAnsi="Garamond"/>
              </w:rPr>
              <w:t>18</w:t>
            </w:r>
          </w:p>
        </w:tc>
        <w:tc>
          <w:tcPr>
            <w:tcW w:w="1984" w:type="dxa"/>
            <w:shd w:val="clear" w:color="auto" w:fill="auto"/>
            <w:noWrap/>
            <w:tcMar>
              <w:top w:w="15" w:type="dxa"/>
              <w:left w:w="15" w:type="dxa"/>
              <w:bottom w:w="0" w:type="dxa"/>
              <w:right w:w="15" w:type="dxa"/>
            </w:tcMar>
            <w:vAlign w:val="bottom"/>
          </w:tcPr>
          <w:p w14:paraId="4D2903B5" w14:textId="77777777" w:rsidR="00B16FFF" w:rsidRPr="000E7C59" w:rsidRDefault="00B16FFF" w:rsidP="00B16FFF">
            <w:pPr>
              <w:spacing w:line="240" w:lineRule="auto"/>
              <w:rPr>
                <w:rFonts w:ascii="Garamond" w:hAnsi="Garamond"/>
              </w:rPr>
            </w:pPr>
            <w:r w:rsidRPr="000E7C59">
              <w:rPr>
                <w:rFonts w:ascii="Garamond" w:hAnsi="Garamond"/>
              </w:rPr>
              <w:t>Mid-water trawl (60)</w:t>
            </w:r>
          </w:p>
        </w:tc>
        <w:tc>
          <w:tcPr>
            <w:tcW w:w="1984" w:type="dxa"/>
            <w:shd w:val="clear" w:color="auto" w:fill="auto"/>
            <w:noWrap/>
            <w:tcMar>
              <w:top w:w="15" w:type="dxa"/>
              <w:left w:w="15" w:type="dxa"/>
              <w:bottom w:w="0" w:type="dxa"/>
              <w:right w:w="15" w:type="dxa"/>
            </w:tcMar>
            <w:vAlign w:val="bottom"/>
          </w:tcPr>
          <w:p w14:paraId="39800FEB" w14:textId="77777777" w:rsidR="00B16FFF" w:rsidRPr="000E7C59" w:rsidRDefault="00B16FFF" w:rsidP="00B16FFF">
            <w:pPr>
              <w:spacing w:line="240" w:lineRule="auto"/>
              <w:rPr>
                <w:rFonts w:ascii="Garamond" w:hAnsi="Garamond"/>
              </w:rPr>
            </w:pPr>
            <w:r w:rsidRPr="000E7C59">
              <w:rPr>
                <w:rFonts w:ascii="Garamond" w:hAnsi="Garamond"/>
              </w:rPr>
              <w:t>Bottom trawl (14)</w:t>
            </w:r>
          </w:p>
        </w:tc>
        <w:tc>
          <w:tcPr>
            <w:tcW w:w="1984" w:type="dxa"/>
            <w:shd w:val="clear" w:color="auto" w:fill="auto"/>
            <w:noWrap/>
            <w:tcMar>
              <w:top w:w="15" w:type="dxa"/>
              <w:left w:w="15" w:type="dxa"/>
              <w:bottom w:w="0" w:type="dxa"/>
              <w:right w:w="15" w:type="dxa"/>
            </w:tcMar>
            <w:vAlign w:val="bottom"/>
          </w:tcPr>
          <w:p w14:paraId="00EF8A0F" w14:textId="77777777" w:rsidR="00B16FFF" w:rsidRPr="000E7C59" w:rsidRDefault="00B16FFF" w:rsidP="00B16FFF">
            <w:pPr>
              <w:spacing w:line="240" w:lineRule="auto"/>
              <w:rPr>
                <w:rFonts w:ascii="Garamond" w:hAnsi="Garamond"/>
              </w:rPr>
            </w:pPr>
            <w:r w:rsidRPr="000E7C59">
              <w:rPr>
                <w:rFonts w:ascii="Garamond" w:hAnsi="Garamond"/>
              </w:rPr>
              <w:t>Gillnets (10)</w:t>
            </w:r>
          </w:p>
        </w:tc>
        <w:tc>
          <w:tcPr>
            <w:tcW w:w="1417" w:type="dxa"/>
            <w:shd w:val="clear" w:color="auto" w:fill="auto"/>
            <w:noWrap/>
            <w:tcMar>
              <w:top w:w="15" w:type="dxa"/>
              <w:left w:w="15" w:type="dxa"/>
              <w:bottom w:w="0" w:type="dxa"/>
              <w:right w:w="15" w:type="dxa"/>
            </w:tcMar>
            <w:vAlign w:val="bottom"/>
          </w:tcPr>
          <w:p w14:paraId="00901335" w14:textId="77777777" w:rsidR="00B16FFF" w:rsidRPr="000E7C59" w:rsidRDefault="00B16FFF" w:rsidP="00B16FFF">
            <w:pPr>
              <w:spacing w:line="240" w:lineRule="auto"/>
              <w:jc w:val="center"/>
              <w:rPr>
                <w:rFonts w:ascii="Garamond" w:hAnsi="Garamond"/>
              </w:rPr>
            </w:pPr>
            <w:r w:rsidRPr="000E7C59">
              <w:rPr>
                <w:rFonts w:ascii="Garamond" w:hAnsi="Garamond"/>
              </w:rPr>
              <w:t>84</w:t>
            </w:r>
          </w:p>
        </w:tc>
      </w:tr>
      <w:tr w:rsidR="00B16FFF" w:rsidRPr="000E7C59" w14:paraId="50EEB01D" w14:textId="77777777" w:rsidTr="000E7C59">
        <w:trPr>
          <w:trHeight w:val="113"/>
        </w:trPr>
        <w:tc>
          <w:tcPr>
            <w:tcW w:w="1871" w:type="dxa"/>
            <w:shd w:val="clear" w:color="auto" w:fill="auto"/>
            <w:noWrap/>
            <w:tcMar>
              <w:top w:w="15" w:type="dxa"/>
              <w:left w:w="15" w:type="dxa"/>
              <w:bottom w:w="0" w:type="dxa"/>
              <w:right w:w="15" w:type="dxa"/>
            </w:tcMar>
            <w:vAlign w:val="bottom"/>
          </w:tcPr>
          <w:p w14:paraId="7BE77BF7" w14:textId="77777777" w:rsidR="00B16FFF" w:rsidRPr="000E7C59" w:rsidRDefault="00B16FFF" w:rsidP="00B16FFF">
            <w:pPr>
              <w:spacing w:line="240" w:lineRule="auto"/>
              <w:rPr>
                <w:rFonts w:ascii="Garamond" w:hAnsi="Garamond"/>
              </w:rPr>
            </w:pPr>
            <w:r w:rsidRPr="000E7C59">
              <w:rPr>
                <w:rFonts w:ascii="Garamond" w:hAnsi="Garamond"/>
              </w:rPr>
              <w:t>South Africa</w:t>
            </w:r>
          </w:p>
        </w:tc>
        <w:tc>
          <w:tcPr>
            <w:tcW w:w="1134" w:type="dxa"/>
            <w:shd w:val="clear" w:color="auto" w:fill="auto"/>
            <w:noWrap/>
            <w:tcMar>
              <w:top w:w="15" w:type="dxa"/>
              <w:left w:w="15" w:type="dxa"/>
              <w:bottom w:w="0" w:type="dxa"/>
              <w:right w:w="15" w:type="dxa"/>
            </w:tcMar>
            <w:vAlign w:val="bottom"/>
          </w:tcPr>
          <w:p w14:paraId="7A8BBCB5" w14:textId="77777777" w:rsidR="00B16FFF" w:rsidRPr="000E7C59" w:rsidRDefault="00B16FFF" w:rsidP="00B16FFF">
            <w:pPr>
              <w:spacing w:line="240" w:lineRule="auto"/>
              <w:jc w:val="center"/>
              <w:rPr>
                <w:rFonts w:ascii="Garamond" w:hAnsi="Garamond"/>
              </w:rPr>
            </w:pPr>
            <w:r w:rsidRPr="000E7C59">
              <w:rPr>
                <w:rFonts w:ascii="Garamond" w:hAnsi="Garamond"/>
              </w:rPr>
              <w:t>654 094</w:t>
            </w:r>
          </w:p>
        </w:tc>
        <w:tc>
          <w:tcPr>
            <w:tcW w:w="1134" w:type="dxa"/>
            <w:shd w:val="clear" w:color="auto" w:fill="auto"/>
            <w:noWrap/>
            <w:tcMar>
              <w:top w:w="15" w:type="dxa"/>
              <w:left w:w="15" w:type="dxa"/>
              <w:bottom w:w="0" w:type="dxa"/>
              <w:right w:w="15" w:type="dxa"/>
            </w:tcMar>
            <w:vAlign w:val="center"/>
          </w:tcPr>
          <w:p w14:paraId="5DD36BA8"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12D5E845" w14:textId="77777777" w:rsidR="00B16FFF" w:rsidRPr="000E7C59" w:rsidRDefault="00B16FFF" w:rsidP="00B16FFF">
            <w:pPr>
              <w:spacing w:line="240" w:lineRule="auto"/>
              <w:jc w:val="center"/>
              <w:rPr>
                <w:rFonts w:ascii="Garamond" w:hAnsi="Garamond"/>
              </w:rPr>
            </w:pPr>
            <w:r w:rsidRPr="000E7C59">
              <w:rPr>
                <w:rFonts w:ascii="Garamond" w:hAnsi="Garamond"/>
              </w:rPr>
              <w:t>8</w:t>
            </w:r>
          </w:p>
        </w:tc>
        <w:tc>
          <w:tcPr>
            <w:tcW w:w="1587" w:type="dxa"/>
            <w:shd w:val="clear" w:color="auto" w:fill="auto"/>
            <w:noWrap/>
            <w:tcMar>
              <w:top w:w="15" w:type="dxa"/>
              <w:left w:w="15" w:type="dxa"/>
              <w:bottom w:w="0" w:type="dxa"/>
              <w:right w:w="15" w:type="dxa"/>
            </w:tcMar>
            <w:vAlign w:val="bottom"/>
          </w:tcPr>
          <w:p w14:paraId="333C698C"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2FA9E877" w14:textId="77777777" w:rsidR="00B16FFF" w:rsidRPr="000E7C59" w:rsidRDefault="00B16FFF" w:rsidP="00B16FFF">
            <w:pPr>
              <w:spacing w:line="240" w:lineRule="auto"/>
              <w:rPr>
                <w:rFonts w:ascii="Garamond" w:hAnsi="Garamond"/>
              </w:rPr>
            </w:pPr>
            <w:r w:rsidRPr="000E7C59">
              <w:rPr>
                <w:rFonts w:ascii="Garamond" w:hAnsi="Garamond"/>
              </w:rPr>
              <w:t>Purse seine (50)</w:t>
            </w:r>
          </w:p>
        </w:tc>
        <w:tc>
          <w:tcPr>
            <w:tcW w:w="1984" w:type="dxa"/>
            <w:shd w:val="clear" w:color="auto" w:fill="auto"/>
            <w:noWrap/>
            <w:tcMar>
              <w:top w:w="15" w:type="dxa"/>
              <w:left w:w="15" w:type="dxa"/>
              <w:bottom w:w="0" w:type="dxa"/>
              <w:right w:w="15" w:type="dxa"/>
            </w:tcMar>
            <w:vAlign w:val="bottom"/>
          </w:tcPr>
          <w:p w14:paraId="2447F772" w14:textId="77777777" w:rsidR="00B16FFF" w:rsidRPr="000E7C59" w:rsidRDefault="00B16FFF" w:rsidP="00B16FFF">
            <w:pPr>
              <w:spacing w:line="240" w:lineRule="auto"/>
              <w:rPr>
                <w:rFonts w:ascii="Garamond" w:hAnsi="Garamond"/>
              </w:rPr>
            </w:pPr>
            <w:r w:rsidRPr="000E7C59">
              <w:rPr>
                <w:rFonts w:ascii="Garamond" w:hAnsi="Garamond"/>
              </w:rPr>
              <w:t>Other seine nets (15)</w:t>
            </w:r>
          </w:p>
        </w:tc>
        <w:tc>
          <w:tcPr>
            <w:tcW w:w="1984" w:type="dxa"/>
            <w:shd w:val="clear" w:color="auto" w:fill="auto"/>
            <w:noWrap/>
            <w:tcMar>
              <w:top w:w="15" w:type="dxa"/>
              <w:left w:w="15" w:type="dxa"/>
              <w:bottom w:w="0" w:type="dxa"/>
              <w:right w:w="15" w:type="dxa"/>
            </w:tcMar>
            <w:vAlign w:val="bottom"/>
          </w:tcPr>
          <w:p w14:paraId="77EC9E90" w14:textId="77777777" w:rsidR="00B16FFF" w:rsidRPr="000E7C59" w:rsidRDefault="00B16FFF" w:rsidP="00B16FFF">
            <w:pPr>
              <w:spacing w:line="240" w:lineRule="auto"/>
              <w:rPr>
                <w:rFonts w:ascii="Garamond" w:hAnsi="Garamond"/>
              </w:rPr>
            </w:pPr>
            <w:r w:rsidRPr="000E7C59">
              <w:rPr>
                <w:rFonts w:ascii="Garamond" w:hAnsi="Garamond"/>
              </w:rPr>
              <w:t>Mid-water trawl (9)</w:t>
            </w:r>
          </w:p>
        </w:tc>
        <w:tc>
          <w:tcPr>
            <w:tcW w:w="1417" w:type="dxa"/>
            <w:shd w:val="clear" w:color="auto" w:fill="auto"/>
            <w:noWrap/>
            <w:tcMar>
              <w:top w:w="15" w:type="dxa"/>
              <w:left w:w="15" w:type="dxa"/>
              <w:bottom w:w="0" w:type="dxa"/>
              <w:right w:w="15" w:type="dxa"/>
            </w:tcMar>
            <w:vAlign w:val="bottom"/>
          </w:tcPr>
          <w:p w14:paraId="4B8BE576" w14:textId="77777777" w:rsidR="00B16FFF" w:rsidRPr="000E7C59" w:rsidRDefault="00B16FFF" w:rsidP="00B16FFF">
            <w:pPr>
              <w:spacing w:line="240" w:lineRule="auto"/>
              <w:jc w:val="center"/>
              <w:rPr>
                <w:rFonts w:ascii="Garamond" w:hAnsi="Garamond"/>
              </w:rPr>
            </w:pPr>
            <w:r w:rsidRPr="000E7C59">
              <w:rPr>
                <w:rFonts w:ascii="Garamond" w:hAnsi="Garamond"/>
              </w:rPr>
              <w:t>75</w:t>
            </w:r>
          </w:p>
        </w:tc>
      </w:tr>
      <w:tr w:rsidR="00B16FFF" w:rsidRPr="000E7C59" w14:paraId="07532875" w14:textId="77777777" w:rsidTr="000E7C59">
        <w:trPr>
          <w:trHeight w:val="113"/>
        </w:trPr>
        <w:tc>
          <w:tcPr>
            <w:tcW w:w="1871" w:type="dxa"/>
            <w:shd w:val="clear" w:color="auto" w:fill="auto"/>
            <w:noWrap/>
            <w:tcMar>
              <w:top w:w="15" w:type="dxa"/>
              <w:left w:w="15" w:type="dxa"/>
              <w:bottom w:w="0" w:type="dxa"/>
              <w:right w:w="15" w:type="dxa"/>
            </w:tcMar>
            <w:vAlign w:val="bottom"/>
          </w:tcPr>
          <w:p w14:paraId="6FE736FA" w14:textId="77777777" w:rsidR="00B16FFF" w:rsidRPr="000E7C59" w:rsidRDefault="00B16FFF" w:rsidP="00B16FFF">
            <w:pPr>
              <w:spacing w:line="240" w:lineRule="auto"/>
              <w:rPr>
                <w:rFonts w:ascii="Garamond" w:hAnsi="Garamond"/>
              </w:rPr>
            </w:pPr>
            <w:r w:rsidRPr="000E7C59">
              <w:rPr>
                <w:rFonts w:ascii="Garamond" w:hAnsi="Garamond"/>
              </w:rPr>
              <w:t>Mozambique</w:t>
            </w:r>
          </w:p>
        </w:tc>
        <w:tc>
          <w:tcPr>
            <w:tcW w:w="1134" w:type="dxa"/>
            <w:shd w:val="clear" w:color="auto" w:fill="auto"/>
            <w:noWrap/>
            <w:tcMar>
              <w:top w:w="15" w:type="dxa"/>
              <w:left w:w="15" w:type="dxa"/>
              <w:bottom w:w="0" w:type="dxa"/>
              <w:right w:w="15" w:type="dxa"/>
            </w:tcMar>
            <w:vAlign w:val="bottom"/>
          </w:tcPr>
          <w:p w14:paraId="14350AFC" w14:textId="77777777" w:rsidR="00B16FFF" w:rsidRPr="000E7C59" w:rsidRDefault="00B16FFF" w:rsidP="00B16FFF">
            <w:pPr>
              <w:spacing w:line="240" w:lineRule="auto"/>
              <w:jc w:val="center"/>
              <w:rPr>
                <w:rFonts w:ascii="Garamond" w:hAnsi="Garamond"/>
              </w:rPr>
            </w:pPr>
            <w:r w:rsidRPr="000E7C59">
              <w:rPr>
                <w:rFonts w:ascii="Garamond" w:hAnsi="Garamond"/>
              </w:rPr>
              <w:t>21 656</w:t>
            </w:r>
          </w:p>
        </w:tc>
        <w:tc>
          <w:tcPr>
            <w:tcW w:w="1134" w:type="dxa"/>
            <w:shd w:val="clear" w:color="auto" w:fill="auto"/>
            <w:noWrap/>
            <w:tcMar>
              <w:top w:w="15" w:type="dxa"/>
              <w:left w:w="15" w:type="dxa"/>
              <w:bottom w:w="0" w:type="dxa"/>
              <w:right w:w="15" w:type="dxa"/>
            </w:tcMar>
            <w:vAlign w:val="center"/>
          </w:tcPr>
          <w:p w14:paraId="51F32A41" w14:textId="77777777" w:rsidR="00B16FFF" w:rsidRPr="000E7C59" w:rsidRDefault="00B16FFF" w:rsidP="00B16FFF">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tcPr>
          <w:p w14:paraId="78A8EF1A" w14:textId="77777777" w:rsidR="00B16FFF" w:rsidRPr="000E7C59" w:rsidRDefault="00B16FFF" w:rsidP="00B16FFF">
            <w:pPr>
              <w:spacing w:line="240" w:lineRule="auto"/>
              <w:jc w:val="center"/>
              <w:rPr>
                <w:rFonts w:ascii="Garamond" w:hAnsi="Garamond"/>
              </w:rPr>
            </w:pPr>
            <w:r w:rsidRPr="000E7C59">
              <w:rPr>
                <w:rFonts w:ascii="Garamond" w:hAnsi="Garamond"/>
              </w:rPr>
              <w:t>6</w:t>
            </w:r>
          </w:p>
        </w:tc>
        <w:tc>
          <w:tcPr>
            <w:tcW w:w="1587" w:type="dxa"/>
            <w:shd w:val="clear" w:color="auto" w:fill="auto"/>
            <w:noWrap/>
            <w:tcMar>
              <w:top w:w="15" w:type="dxa"/>
              <w:left w:w="15" w:type="dxa"/>
              <w:bottom w:w="0" w:type="dxa"/>
              <w:right w:w="15" w:type="dxa"/>
            </w:tcMar>
            <w:vAlign w:val="bottom"/>
          </w:tcPr>
          <w:p w14:paraId="03E9C371"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39FB776E" w14:textId="77777777" w:rsidR="00B16FFF" w:rsidRPr="000E7C59" w:rsidRDefault="00B16FFF" w:rsidP="00B16FFF">
            <w:pPr>
              <w:spacing w:line="240" w:lineRule="auto"/>
              <w:rPr>
                <w:rFonts w:ascii="Garamond" w:hAnsi="Garamond"/>
              </w:rPr>
            </w:pPr>
            <w:r w:rsidRPr="000E7C59">
              <w:rPr>
                <w:rFonts w:ascii="Garamond" w:hAnsi="Garamond"/>
              </w:rPr>
              <w:t>Shrimp trawl (50)</w:t>
            </w:r>
          </w:p>
        </w:tc>
        <w:tc>
          <w:tcPr>
            <w:tcW w:w="1984" w:type="dxa"/>
            <w:shd w:val="clear" w:color="auto" w:fill="auto"/>
            <w:noWrap/>
            <w:tcMar>
              <w:top w:w="15" w:type="dxa"/>
              <w:left w:w="15" w:type="dxa"/>
              <w:bottom w:w="0" w:type="dxa"/>
              <w:right w:w="15" w:type="dxa"/>
            </w:tcMar>
            <w:vAlign w:val="bottom"/>
          </w:tcPr>
          <w:p w14:paraId="7F218555" w14:textId="77777777" w:rsidR="00B16FFF" w:rsidRPr="000E7C59" w:rsidRDefault="00B16FFF" w:rsidP="00B16FFF">
            <w:pPr>
              <w:spacing w:line="240" w:lineRule="auto"/>
              <w:rPr>
                <w:rFonts w:ascii="Garamond" w:hAnsi="Garamond"/>
              </w:rPr>
            </w:pPr>
            <w:r w:rsidRPr="000E7C59">
              <w:rPr>
                <w:rFonts w:ascii="Garamond" w:hAnsi="Garamond"/>
              </w:rPr>
              <w:t>Purse seine (15)</w:t>
            </w:r>
          </w:p>
        </w:tc>
        <w:tc>
          <w:tcPr>
            <w:tcW w:w="1984" w:type="dxa"/>
            <w:shd w:val="clear" w:color="auto" w:fill="auto"/>
            <w:noWrap/>
            <w:tcMar>
              <w:top w:w="15" w:type="dxa"/>
              <w:left w:w="15" w:type="dxa"/>
              <w:bottom w:w="0" w:type="dxa"/>
              <w:right w:w="15" w:type="dxa"/>
            </w:tcMar>
            <w:vAlign w:val="bottom"/>
          </w:tcPr>
          <w:p w14:paraId="44050DEE" w14:textId="77777777" w:rsidR="00B16FFF" w:rsidRPr="000E7C59" w:rsidRDefault="00B16FFF" w:rsidP="00B16FFF">
            <w:pPr>
              <w:spacing w:line="240" w:lineRule="auto"/>
              <w:rPr>
                <w:rFonts w:ascii="Garamond" w:hAnsi="Garamond"/>
              </w:rPr>
            </w:pPr>
            <w:r w:rsidRPr="000E7C59">
              <w:rPr>
                <w:rFonts w:ascii="Garamond" w:hAnsi="Garamond"/>
              </w:rPr>
              <w:t>Gillnets (9)</w:t>
            </w:r>
          </w:p>
        </w:tc>
        <w:tc>
          <w:tcPr>
            <w:tcW w:w="1417" w:type="dxa"/>
            <w:shd w:val="clear" w:color="auto" w:fill="auto"/>
            <w:noWrap/>
            <w:tcMar>
              <w:top w:w="15" w:type="dxa"/>
              <w:left w:w="15" w:type="dxa"/>
              <w:bottom w:w="0" w:type="dxa"/>
              <w:right w:w="15" w:type="dxa"/>
            </w:tcMar>
            <w:vAlign w:val="bottom"/>
          </w:tcPr>
          <w:p w14:paraId="10F44DA3" w14:textId="77777777" w:rsidR="00B16FFF" w:rsidRPr="000E7C59" w:rsidRDefault="00B16FFF" w:rsidP="00B16FFF">
            <w:pPr>
              <w:spacing w:line="240" w:lineRule="auto"/>
              <w:jc w:val="center"/>
              <w:rPr>
                <w:rFonts w:ascii="Garamond" w:hAnsi="Garamond"/>
              </w:rPr>
            </w:pPr>
            <w:r w:rsidRPr="000E7C59">
              <w:rPr>
                <w:rFonts w:ascii="Garamond" w:hAnsi="Garamond"/>
              </w:rPr>
              <w:t>74</w:t>
            </w:r>
          </w:p>
        </w:tc>
      </w:tr>
      <w:tr w:rsidR="00D83CDC" w:rsidRPr="000E7C59" w14:paraId="0958E995" w14:textId="77777777" w:rsidTr="000E7C59">
        <w:trPr>
          <w:trHeight w:val="113"/>
        </w:trPr>
        <w:tc>
          <w:tcPr>
            <w:tcW w:w="1871" w:type="dxa"/>
            <w:shd w:val="clear" w:color="auto" w:fill="auto"/>
            <w:noWrap/>
            <w:tcMar>
              <w:top w:w="15" w:type="dxa"/>
              <w:left w:w="15" w:type="dxa"/>
              <w:bottom w:w="0" w:type="dxa"/>
              <w:right w:w="15" w:type="dxa"/>
            </w:tcMar>
            <w:vAlign w:val="bottom"/>
          </w:tcPr>
          <w:p w14:paraId="1C43B37F" w14:textId="77777777" w:rsidR="00D83CDC" w:rsidRPr="000E7C59" w:rsidRDefault="00D83CDC" w:rsidP="00B16FFF">
            <w:pPr>
              <w:spacing w:line="240" w:lineRule="auto"/>
              <w:rPr>
                <w:rFonts w:ascii="Garamond" w:hAnsi="Garamond"/>
                <w:b/>
              </w:rPr>
            </w:pPr>
          </w:p>
        </w:tc>
        <w:tc>
          <w:tcPr>
            <w:tcW w:w="1134" w:type="dxa"/>
            <w:shd w:val="clear" w:color="auto" w:fill="auto"/>
            <w:noWrap/>
            <w:tcMar>
              <w:top w:w="15" w:type="dxa"/>
              <w:left w:w="15" w:type="dxa"/>
              <w:bottom w:w="0" w:type="dxa"/>
              <w:right w:w="15" w:type="dxa"/>
            </w:tcMar>
            <w:vAlign w:val="bottom"/>
          </w:tcPr>
          <w:p w14:paraId="6C49E24E" w14:textId="77777777" w:rsidR="00D83CDC" w:rsidRPr="000E7C59" w:rsidRDefault="00D83CDC" w:rsidP="00B16FFF">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697BBC00" w14:textId="77777777" w:rsidR="00D83CDC" w:rsidRPr="000E7C59" w:rsidRDefault="00D83CDC"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4AE83AF8" w14:textId="77777777" w:rsidR="00D83CDC" w:rsidRPr="000E7C59" w:rsidRDefault="00D83CDC"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4A2B164F" w14:textId="77777777" w:rsidR="00D83CDC" w:rsidRPr="000E7C59" w:rsidRDefault="00D83CDC" w:rsidP="00B16FFF">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7203A2D9" w14:textId="77777777" w:rsidR="00D83CDC" w:rsidRPr="000E7C59" w:rsidRDefault="00D83CDC"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108B49FC" w14:textId="77777777" w:rsidR="00D83CDC" w:rsidRPr="000E7C59" w:rsidRDefault="00D83CDC"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4AA1F26E" w14:textId="77777777" w:rsidR="00D83CDC" w:rsidRPr="000E7C59" w:rsidRDefault="00D83CDC" w:rsidP="00B16FFF">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41DE5468" w14:textId="77777777" w:rsidR="00D83CDC" w:rsidRPr="000E7C59" w:rsidRDefault="00D83CDC" w:rsidP="00B16FFF">
            <w:pPr>
              <w:spacing w:line="240" w:lineRule="auto"/>
              <w:jc w:val="center"/>
              <w:rPr>
                <w:rFonts w:ascii="Garamond" w:hAnsi="Garamond"/>
              </w:rPr>
            </w:pPr>
          </w:p>
        </w:tc>
      </w:tr>
      <w:tr w:rsidR="00B16FFF" w:rsidRPr="000E7C59" w14:paraId="62100D89" w14:textId="77777777" w:rsidTr="000E7C59">
        <w:trPr>
          <w:trHeight w:val="113"/>
        </w:trPr>
        <w:tc>
          <w:tcPr>
            <w:tcW w:w="1871" w:type="dxa"/>
            <w:shd w:val="clear" w:color="auto" w:fill="auto"/>
            <w:noWrap/>
            <w:tcMar>
              <w:top w:w="15" w:type="dxa"/>
              <w:left w:w="15" w:type="dxa"/>
              <w:bottom w:w="0" w:type="dxa"/>
              <w:right w:w="15" w:type="dxa"/>
            </w:tcMar>
            <w:vAlign w:val="bottom"/>
          </w:tcPr>
          <w:p w14:paraId="3305BDC4" w14:textId="77777777" w:rsidR="00B16FFF" w:rsidRPr="000E7C59" w:rsidRDefault="00B16FFF" w:rsidP="00B16FFF">
            <w:pPr>
              <w:spacing w:line="240" w:lineRule="auto"/>
              <w:rPr>
                <w:rFonts w:ascii="Garamond" w:hAnsi="Garamond"/>
                <w:b/>
              </w:rPr>
            </w:pPr>
            <w:r w:rsidRPr="000E7C59">
              <w:rPr>
                <w:rFonts w:ascii="Garamond" w:hAnsi="Garamond"/>
                <w:b/>
              </w:rPr>
              <w:t>East Africa</w:t>
            </w:r>
          </w:p>
        </w:tc>
        <w:tc>
          <w:tcPr>
            <w:tcW w:w="1134" w:type="dxa"/>
            <w:shd w:val="clear" w:color="auto" w:fill="auto"/>
            <w:noWrap/>
            <w:tcMar>
              <w:top w:w="15" w:type="dxa"/>
              <w:left w:w="15" w:type="dxa"/>
              <w:bottom w:w="0" w:type="dxa"/>
              <w:right w:w="15" w:type="dxa"/>
            </w:tcMar>
            <w:vAlign w:val="bottom"/>
          </w:tcPr>
          <w:p w14:paraId="7E4DCA5D" w14:textId="77777777" w:rsidR="00B16FFF" w:rsidRPr="000E7C59" w:rsidRDefault="00B16FFF" w:rsidP="00B16FFF">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09593A8A"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3F277136"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672EFD7B" w14:textId="77777777" w:rsidR="00B16FFF" w:rsidRPr="000E7C59" w:rsidRDefault="00B16FFF" w:rsidP="00B16FFF">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10BF41DC"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144E5729"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1C728940" w14:textId="77777777" w:rsidR="00B16FFF" w:rsidRPr="000E7C59" w:rsidRDefault="00B16FFF" w:rsidP="00B16FFF">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71082F6B" w14:textId="77777777" w:rsidR="00B16FFF" w:rsidRPr="000E7C59" w:rsidRDefault="00B16FFF" w:rsidP="00B16FFF">
            <w:pPr>
              <w:spacing w:line="240" w:lineRule="auto"/>
              <w:jc w:val="center"/>
              <w:rPr>
                <w:rFonts w:ascii="Garamond" w:hAnsi="Garamond"/>
              </w:rPr>
            </w:pPr>
          </w:p>
        </w:tc>
      </w:tr>
      <w:tr w:rsidR="00B16FFF" w:rsidRPr="000E7C59" w14:paraId="192EDBFF" w14:textId="77777777" w:rsidTr="000E7C59">
        <w:trPr>
          <w:trHeight w:val="113"/>
        </w:trPr>
        <w:tc>
          <w:tcPr>
            <w:tcW w:w="1871" w:type="dxa"/>
            <w:shd w:val="clear" w:color="auto" w:fill="auto"/>
            <w:noWrap/>
            <w:tcMar>
              <w:top w:w="15" w:type="dxa"/>
              <w:left w:w="15" w:type="dxa"/>
              <w:bottom w:w="0" w:type="dxa"/>
              <w:right w:w="15" w:type="dxa"/>
            </w:tcMar>
            <w:vAlign w:val="bottom"/>
          </w:tcPr>
          <w:p w14:paraId="1CE42FBE" w14:textId="77777777" w:rsidR="00B16FFF" w:rsidRPr="000E7C59" w:rsidRDefault="00B16FFF" w:rsidP="00B16FFF">
            <w:pPr>
              <w:spacing w:line="240" w:lineRule="auto"/>
              <w:rPr>
                <w:rFonts w:ascii="Garamond" w:hAnsi="Garamond"/>
              </w:rPr>
            </w:pPr>
            <w:r w:rsidRPr="000E7C59">
              <w:rPr>
                <w:rFonts w:ascii="Garamond" w:hAnsi="Garamond"/>
              </w:rPr>
              <w:lastRenderedPageBreak/>
              <w:t>Madagascar</w:t>
            </w:r>
          </w:p>
        </w:tc>
        <w:tc>
          <w:tcPr>
            <w:tcW w:w="1134" w:type="dxa"/>
            <w:shd w:val="clear" w:color="auto" w:fill="auto"/>
            <w:noWrap/>
            <w:tcMar>
              <w:top w:w="15" w:type="dxa"/>
              <w:left w:w="15" w:type="dxa"/>
              <w:bottom w:w="0" w:type="dxa"/>
              <w:right w:w="15" w:type="dxa"/>
            </w:tcMar>
            <w:vAlign w:val="bottom"/>
          </w:tcPr>
          <w:p w14:paraId="79083FDF" w14:textId="77777777" w:rsidR="00B16FFF" w:rsidRPr="000E7C59" w:rsidRDefault="00B16FFF" w:rsidP="00B16FFF">
            <w:pPr>
              <w:spacing w:line="240" w:lineRule="auto"/>
              <w:jc w:val="center"/>
              <w:rPr>
                <w:rFonts w:ascii="Garamond" w:hAnsi="Garamond"/>
              </w:rPr>
            </w:pPr>
            <w:r w:rsidRPr="000E7C59">
              <w:rPr>
                <w:rFonts w:ascii="Garamond" w:hAnsi="Garamond"/>
              </w:rPr>
              <w:t>131 124</w:t>
            </w:r>
          </w:p>
        </w:tc>
        <w:tc>
          <w:tcPr>
            <w:tcW w:w="1134" w:type="dxa"/>
            <w:shd w:val="clear" w:color="auto" w:fill="auto"/>
            <w:noWrap/>
            <w:tcMar>
              <w:top w:w="15" w:type="dxa"/>
              <w:left w:w="15" w:type="dxa"/>
              <w:bottom w:w="0" w:type="dxa"/>
              <w:right w:w="15" w:type="dxa"/>
            </w:tcMar>
            <w:vAlign w:val="center"/>
          </w:tcPr>
          <w:p w14:paraId="4C874286"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7C0FF9E6" w14:textId="77777777" w:rsidR="00B16FFF" w:rsidRPr="000E7C59" w:rsidRDefault="00B16FFF" w:rsidP="00B16FFF">
            <w:pPr>
              <w:spacing w:line="240" w:lineRule="auto"/>
              <w:jc w:val="center"/>
              <w:rPr>
                <w:rFonts w:ascii="Garamond" w:hAnsi="Garamond"/>
              </w:rPr>
            </w:pPr>
            <w:r w:rsidRPr="000E7C59">
              <w:rPr>
                <w:rFonts w:ascii="Garamond" w:hAnsi="Garamond"/>
              </w:rPr>
              <w:t>32</w:t>
            </w:r>
          </w:p>
        </w:tc>
        <w:tc>
          <w:tcPr>
            <w:tcW w:w="1587" w:type="dxa"/>
            <w:shd w:val="clear" w:color="auto" w:fill="auto"/>
            <w:noWrap/>
            <w:tcMar>
              <w:top w:w="15" w:type="dxa"/>
              <w:left w:w="15" w:type="dxa"/>
              <w:bottom w:w="0" w:type="dxa"/>
              <w:right w:w="15" w:type="dxa"/>
            </w:tcMar>
            <w:vAlign w:val="bottom"/>
          </w:tcPr>
          <w:p w14:paraId="0BF2E9FD" w14:textId="77777777" w:rsidR="00B16FFF" w:rsidRPr="000E7C59" w:rsidRDefault="00B16FFF" w:rsidP="00B16FFF">
            <w:pPr>
              <w:spacing w:line="240" w:lineRule="auto"/>
              <w:jc w:val="center"/>
              <w:rPr>
                <w:rFonts w:ascii="Garamond" w:hAnsi="Garamond"/>
              </w:rPr>
            </w:pPr>
            <w:r w:rsidRPr="000E7C59">
              <w:rPr>
                <w:rFonts w:ascii="Garamond" w:hAnsi="Garamond"/>
              </w:rPr>
              <w:t>10</w:t>
            </w:r>
          </w:p>
        </w:tc>
        <w:tc>
          <w:tcPr>
            <w:tcW w:w="1984" w:type="dxa"/>
            <w:shd w:val="clear" w:color="auto" w:fill="auto"/>
            <w:noWrap/>
            <w:tcMar>
              <w:top w:w="15" w:type="dxa"/>
              <w:left w:w="15" w:type="dxa"/>
              <w:bottom w:w="0" w:type="dxa"/>
              <w:right w:w="15" w:type="dxa"/>
            </w:tcMar>
            <w:vAlign w:val="bottom"/>
          </w:tcPr>
          <w:p w14:paraId="01074516" w14:textId="77777777" w:rsidR="00B16FFF" w:rsidRPr="000E7C59" w:rsidRDefault="00B16FFF" w:rsidP="00B16FFF">
            <w:pPr>
              <w:spacing w:line="240" w:lineRule="auto"/>
              <w:rPr>
                <w:rFonts w:ascii="Garamond" w:hAnsi="Garamond"/>
              </w:rPr>
            </w:pPr>
            <w:r w:rsidRPr="000E7C59">
              <w:rPr>
                <w:rFonts w:ascii="Garamond" w:hAnsi="Garamond"/>
              </w:rPr>
              <w:t>Gillnets (57)</w:t>
            </w:r>
          </w:p>
        </w:tc>
        <w:tc>
          <w:tcPr>
            <w:tcW w:w="1984" w:type="dxa"/>
            <w:shd w:val="clear" w:color="auto" w:fill="auto"/>
            <w:noWrap/>
            <w:tcMar>
              <w:top w:w="15" w:type="dxa"/>
              <w:left w:w="15" w:type="dxa"/>
              <w:bottom w:w="0" w:type="dxa"/>
              <w:right w:w="15" w:type="dxa"/>
            </w:tcMar>
            <w:vAlign w:val="bottom"/>
          </w:tcPr>
          <w:p w14:paraId="0EF21CFC" w14:textId="77777777" w:rsidR="00B16FFF" w:rsidRPr="000E7C59" w:rsidRDefault="00B16FFF" w:rsidP="00B16FFF">
            <w:pPr>
              <w:spacing w:line="240" w:lineRule="auto"/>
              <w:rPr>
                <w:rFonts w:ascii="Garamond" w:hAnsi="Garamond"/>
              </w:rPr>
            </w:pPr>
            <w:r w:rsidRPr="000E7C59">
              <w:rPr>
                <w:rFonts w:ascii="Garamond" w:hAnsi="Garamond"/>
              </w:rPr>
              <w:t>Purse seine (10)</w:t>
            </w:r>
          </w:p>
        </w:tc>
        <w:tc>
          <w:tcPr>
            <w:tcW w:w="1984" w:type="dxa"/>
            <w:shd w:val="clear" w:color="auto" w:fill="auto"/>
            <w:noWrap/>
            <w:tcMar>
              <w:top w:w="15" w:type="dxa"/>
              <w:left w:w="15" w:type="dxa"/>
              <w:bottom w:w="0" w:type="dxa"/>
              <w:right w:w="15" w:type="dxa"/>
            </w:tcMar>
            <w:vAlign w:val="bottom"/>
          </w:tcPr>
          <w:p w14:paraId="794EA7AB" w14:textId="77777777" w:rsidR="00B16FFF" w:rsidRPr="000E7C59" w:rsidRDefault="00B16FFF" w:rsidP="00B16FFF">
            <w:pPr>
              <w:spacing w:line="240" w:lineRule="auto"/>
              <w:rPr>
                <w:rFonts w:ascii="Garamond" w:hAnsi="Garamond"/>
              </w:rPr>
            </w:pPr>
            <w:r w:rsidRPr="000E7C59">
              <w:rPr>
                <w:rFonts w:ascii="Garamond" w:hAnsi="Garamond"/>
              </w:rPr>
              <w:t>Hooks (9)</w:t>
            </w:r>
          </w:p>
        </w:tc>
        <w:tc>
          <w:tcPr>
            <w:tcW w:w="1417" w:type="dxa"/>
            <w:shd w:val="clear" w:color="auto" w:fill="auto"/>
            <w:noWrap/>
            <w:tcMar>
              <w:top w:w="15" w:type="dxa"/>
              <w:left w:w="15" w:type="dxa"/>
              <w:bottom w:w="0" w:type="dxa"/>
              <w:right w:w="15" w:type="dxa"/>
            </w:tcMar>
            <w:vAlign w:val="bottom"/>
          </w:tcPr>
          <w:p w14:paraId="59833255" w14:textId="77777777" w:rsidR="00B16FFF" w:rsidRPr="000E7C59" w:rsidRDefault="00B16FFF" w:rsidP="00B16FFF">
            <w:pPr>
              <w:spacing w:line="240" w:lineRule="auto"/>
              <w:jc w:val="center"/>
              <w:rPr>
                <w:rFonts w:ascii="Garamond" w:hAnsi="Garamond"/>
              </w:rPr>
            </w:pPr>
            <w:r w:rsidRPr="000E7C59">
              <w:rPr>
                <w:rFonts w:ascii="Garamond" w:hAnsi="Garamond"/>
              </w:rPr>
              <w:t>76</w:t>
            </w:r>
          </w:p>
        </w:tc>
      </w:tr>
      <w:tr w:rsidR="00B16FFF" w:rsidRPr="000E7C59" w14:paraId="36E3D2D3" w14:textId="77777777" w:rsidTr="000E7C59">
        <w:trPr>
          <w:trHeight w:val="113"/>
        </w:trPr>
        <w:tc>
          <w:tcPr>
            <w:tcW w:w="1871" w:type="dxa"/>
            <w:shd w:val="clear" w:color="auto" w:fill="auto"/>
            <w:noWrap/>
            <w:tcMar>
              <w:top w:w="15" w:type="dxa"/>
              <w:left w:w="15" w:type="dxa"/>
              <w:bottom w:w="0" w:type="dxa"/>
              <w:right w:w="15" w:type="dxa"/>
            </w:tcMar>
            <w:vAlign w:val="bottom"/>
          </w:tcPr>
          <w:p w14:paraId="35BA7571" w14:textId="77777777" w:rsidR="00B16FFF" w:rsidRPr="000E7C59" w:rsidRDefault="00B16FFF" w:rsidP="00B16FFF">
            <w:pPr>
              <w:spacing w:line="240" w:lineRule="auto"/>
              <w:rPr>
                <w:rFonts w:ascii="Garamond" w:hAnsi="Garamond"/>
              </w:rPr>
            </w:pPr>
            <w:r w:rsidRPr="000E7C59">
              <w:rPr>
                <w:rFonts w:ascii="Garamond" w:hAnsi="Garamond"/>
              </w:rPr>
              <w:t>Mauritius</w:t>
            </w:r>
          </w:p>
        </w:tc>
        <w:tc>
          <w:tcPr>
            <w:tcW w:w="1134" w:type="dxa"/>
            <w:shd w:val="clear" w:color="auto" w:fill="auto"/>
            <w:noWrap/>
            <w:tcMar>
              <w:top w:w="15" w:type="dxa"/>
              <w:left w:w="15" w:type="dxa"/>
              <w:bottom w:w="0" w:type="dxa"/>
              <w:right w:w="15" w:type="dxa"/>
            </w:tcMar>
            <w:vAlign w:val="bottom"/>
          </w:tcPr>
          <w:p w14:paraId="4D38458B" w14:textId="77777777" w:rsidR="00B16FFF" w:rsidRPr="000E7C59" w:rsidRDefault="00B16FFF" w:rsidP="00B16FFF">
            <w:pPr>
              <w:spacing w:line="240" w:lineRule="auto"/>
              <w:jc w:val="center"/>
              <w:rPr>
                <w:rFonts w:ascii="Garamond" w:hAnsi="Garamond"/>
              </w:rPr>
            </w:pPr>
            <w:r w:rsidRPr="000E7C59">
              <w:rPr>
                <w:rFonts w:ascii="Garamond" w:hAnsi="Garamond"/>
              </w:rPr>
              <w:t>39 905</w:t>
            </w:r>
          </w:p>
        </w:tc>
        <w:tc>
          <w:tcPr>
            <w:tcW w:w="1134" w:type="dxa"/>
            <w:shd w:val="clear" w:color="auto" w:fill="auto"/>
            <w:noWrap/>
            <w:tcMar>
              <w:top w:w="15" w:type="dxa"/>
              <w:left w:w="15" w:type="dxa"/>
              <w:bottom w:w="0" w:type="dxa"/>
              <w:right w:w="15" w:type="dxa"/>
            </w:tcMar>
            <w:vAlign w:val="center"/>
          </w:tcPr>
          <w:p w14:paraId="02D0C901"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1EBBE73C" w14:textId="77777777" w:rsidR="00B16FFF" w:rsidRPr="000E7C59" w:rsidRDefault="00B16FFF" w:rsidP="00B16FFF">
            <w:pPr>
              <w:spacing w:line="240" w:lineRule="auto"/>
              <w:jc w:val="center"/>
              <w:rPr>
                <w:rFonts w:ascii="Garamond" w:hAnsi="Garamond"/>
              </w:rPr>
            </w:pPr>
            <w:r w:rsidRPr="000E7C59">
              <w:rPr>
                <w:rFonts w:ascii="Garamond" w:hAnsi="Garamond"/>
              </w:rPr>
              <w:t>46</w:t>
            </w:r>
          </w:p>
        </w:tc>
        <w:tc>
          <w:tcPr>
            <w:tcW w:w="1587" w:type="dxa"/>
            <w:shd w:val="clear" w:color="auto" w:fill="auto"/>
            <w:noWrap/>
            <w:tcMar>
              <w:top w:w="15" w:type="dxa"/>
              <w:left w:w="15" w:type="dxa"/>
              <w:bottom w:w="0" w:type="dxa"/>
              <w:right w:w="15" w:type="dxa"/>
            </w:tcMar>
            <w:vAlign w:val="bottom"/>
          </w:tcPr>
          <w:p w14:paraId="29A2A14C" w14:textId="77777777" w:rsidR="00B16FFF" w:rsidRPr="000E7C59" w:rsidRDefault="00B16FFF" w:rsidP="00B16FFF">
            <w:pPr>
              <w:spacing w:line="240" w:lineRule="auto"/>
              <w:jc w:val="center"/>
              <w:rPr>
                <w:rFonts w:ascii="Garamond" w:hAnsi="Garamond"/>
              </w:rPr>
            </w:pPr>
            <w:r w:rsidRPr="000E7C59">
              <w:rPr>
                <w:rFonts w:ascii="Garamond" w:hAnsi="Garamond"/>
              </w:rPr>
              <w:t>13</w:t>
            </w:r>
          </w:p>
        </w:tc>
        <w:tc>
          <w:tcPr>
            <w:tcW w:w="1984" w:type="dxa"/>
            <w:shd w:val="clear" w:color="auto" w:fill="auto"/>
            <w:noWrap/>
            <w:tcMar>
              <w:top w:w="15" w:type="dxa"/>
              <w:left w:w="15" w:type="dxa"/>
              <w:bottom w:w="0" w:type="dxa"/>
              <w:right w:w="15" w:type="dxa"/>
            </w:tcMar>
            <w:vAlign w:val="bottom"/>
          </w:tcPr>
          <w:p w14:paraId="5F12A970" w14:textId="77777777" w:rsidR="00B16FFF" w:rsidRPr="000E7C59" w:rsidRDefault="00B16FFF" w:rsidP="00B16FFF">
            <w:pPr>
              <w:spacing w:line="240" w:lineRule="auto"/>
              <w:rPr>
                <w:rFonts w:ascii="Garamond" w:hAnsi="Garamond"/>
              </w:rPr>
            </w:pPr>
            <w:r w:rsidRPr="000E7C59">
              <w:rPr>
                <w:rFonts w:ascii="Garamond" w:hAnsi="Garamond"/>
              </w:rPr>
              <w:t>Purse seine (37)</w:t>
            </w:r>
          </w:p>
        </w:tc>
        <w:tc>
          <w:tcPr>
            <w:tcW w:w="1984" w:type="dxa"/>
            <w:shd w:val="clear" w:color="auto" w:fill="auto"/>
            <w:noWrap/>
            <w:tcMar>
              <w:top w:w="15" w:type="dxa"/>
              <w:left w:w="15" w:type="dxa"/>
              <w:bottom w:w="0" w:type="dxa"/>
              <w:right w:w="15" w:type="dxa"/>
            </w:tcMar>
            <w:vAlign w:val="bottom"/>
          </w:tcPr>
          <w:p w14:paraId="69FB1CCE" w14:textId="77777777" w:rsidR="00B16FFF" w:rsidRPr="000E7C59" w:rsidRDefault="00B16FFF" w:rsidP="00B16FFF">
            <w:pPr>
              <w:spacing w:line="240" w:lineRule="auto"/>
              <w:rPr>
                <w:rFonts w:ascii="Garamond" w:hAnsi="Garamond"/>
              </w:rPr>
            </w:pPr>
            <w:r w:rsidRPr="000E7C59">
              <w:rPr>
                <w:rFonts w:ascii="Garamond" w:hAnsi="Garamond"/>
              </w:rPr>
              <w:t>Tuna Longline (23)</w:t>
            </w:r>
          </w:p>
        </w:tc>
        <w:tc>
          <w:tcPr>
            <w:tcW w:w="1984" w:type="dxa"/>
            <w:shd w:val="clear" w:color="auto" w:fill="auto"/>
            <w:noWrap/>
            <w:tcMar>
              <w:top w:w="15" w:type="dxa"/>
              <w:left w:w="15" w:type="dxa"/>
              <w:bottom w:w="0" w:type="dxa"/>
              <w:right w:w="15" w:type="dxa"/>
            </w:tcMar>
            <w:vAlign w:val="bottom"/>
          </w:tcPr>
          <w:p w14:paraId="618CF2FC" w14:textId="77777777" w:rsidR="00B16FFF" w:rsidRPr="000E7C59" w:rsidRDefault="00B16FFF" w:rsidP="00B16FFF">
            <w:pPr>
              <w:spacing w:line="240" w:lineRule="auto"/>
              <w:rPr>
                <w:rFonts w:ascii="Garamond" w:hAnsi="Garamond"/>
              </w:rPr>
            </w:pPr>
            <w:r w:rsidRPr="000E7C59">
              <w:rPr>
                <w:rFonts w:ascii="Garamond" w:hAnsi="Garamond"/>
              </w:rPr>
              <w:t>Tuna Pole (15)</w:t>
            </w:r>
          </w:p>
        </w:tc>
        <w:tc>
          <w:tcPr>
            <w:tcW w:w="1417" w:type="dxa"/>
            <w:shd w:val="clear" w:color="auto" w:fill="auto"/>
            <w:noWrap/>
            <w:tcMar>
              <w:top w:w="15" w:type="dxa"/>
              <w:left w:w="15" w:type="dxa"/>
              <w:bottom w:w="0" w:type="dxa"/>
              <w:right w:w="15" w:type="dxa"/>
            </w:tcMar>
            <w:vAlign w:val="bottom"/>
          </w:tcPr>
          <w:p w14:paraId="775299D1" w14:textId="77777777" w:rsidR="00B16FFF" w:rsidRPr="000E7C59" w:rsidRDefault="00B16FFF" w:rsidP="00B16FFF">
            <w:pPr>
              <w:spacing w:line="240" w:lineRule="auto"/>
              <w:jc w:val="center"/>
              <w:rPr>
                <w:rFonts w:ascii="Garamond" w:hAnsi="Garamond"/>
              </w:rPr>
            </w:pPr>
            <w:r w:rsidRPr="000E7C59">
              <w:rPr>
                <w:rFonts w:ascii="Garamond" w:hAnsi="Garamond"/>
              </w:rPr>
              <w:t>76</w:t>
            </w:r>
          </w:p>
        </w:tc>
      </w:tr>
      <w:tr w:rsidR="00B16FFF" w:rsidRPr="000E7C59" w14:paraId="07BE31B6" w14:textId="77777777" w:rsidTr="000E7C59">
        <w:trPr>
          <w:trHeight w:val="113"/>
        </w:trPr>
        <w:tc>
          <w:tcPr>
            <w:tcW w:w="1871" w:type="dxa"/>
            <w:shd w:val="clear" w:color="auto" w:fill="auto"/>
            <w:noWrap/>
            <w:tcMar>
              <w:top w:w="15" w:type="dxa"/>
              <w:left w:w="15" w:type="dxa"/>
              <w:bottom w:w="0" w:type="dxa"/>
              <w:right w:w="15" w:type="dxa"/>
            </w:tcMar>
            <w:vAlign w:val="bottom"/>
          </w:tcPr>
          <w:p w14:paraId="5D1BB1B5" w14:textId="77777777" w:rsidR="00B16FFF" w:rsidRPr="000E7C59" w:rsidRDefault="00B16FFF" w:rsidP="00B16FFF">
            <w:pPr>
              <w:spacing w:line="240" w:lineRule="auto"/>
              <w:rPr>
                <w:rFonts w:ascii="Garamond" w:hAnsi="Garamond"/>
              </w:rPr>
            </w:pPr>
            <w:r w:rsidRPr="000E7C59">
              <w:rPr>
                <w:rFonts w:ascii="Garamond" w:hAnsi="Garamond"/>
              </w:rPr>
              <w:t>Réunion (to France)</w:t>
            </w:r>
          </w:p>
        </w:tc>
        <w:tc>
          <w:tcPr>
            <w:tcW w:w="1134" w:type="dxa"/>
            <w:shd w:val="clear" w:color="auto" w:fill="auto"/>
            <w:noWrap/>
            <w:tcMar>
              <w:top w:w="15" w:type="dxa"/>
              <w:left w:w="15" w:type="dxa"/>
              <w:bottom w:w="0" w:type="dxa"/>
              <w:right w:w="15" w:type="dxa"/>
            </w:tcMar>
            <w:vAlign w:val="bottom"/>
          </w:tcPr>
          <w:p w14:paraId="0A7D4A6B" w14:textId="77777777" w:rsidR="00B16FFF" w:rsidRPr="000E7C59" w:rsidRDefault="00B16FFF" w:rsidP="00B16FFF">
            <w:pPr>
              <w:spacing w:line="240" w:lineRule="auto"/>
              <w:jc w:val="center"/>
              <w:rPr>
                <w:rFonts w:ascii="Garamond" w:hAnsi="Garamond"/>
              </w:rPr>
            </w:pPr>
            <w:r w:rsidRPr="000E7C59">
              <w:rPr>
                <w:rFonts w:ascii="Garamond" w:hAnsi="Garamond"/>
              </w:rPr>
              <w:t>2 801</w:t>
            </w:r>
          </w:p>
        </w:tc>
        <w:tc>
          <w:tcPr>
            <w:tcW w:w="1134" w:type="dxa"/>
            <w:shd w:val="clear" w:color="auto" w:fill="auto"/>
            <w:noWrap/>
            <w:tcMar>
              <w:top w:w="15" w:type="dxa"/>
              <w:left w:w="15" w:type="dxa"/>
              <w:bottom w:w="0" w:type="dxa"/>
              <w:right w:w="15" w:type="dxa"/>
            </w:tcMar>
            <w:vAlign w:val="center"/>
          </w:tcPr>
          <w:p w14:paraId="039CA04D"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587" w:type="dxa"/>
            <w:shd w:val="clear" w:color="auto" w:fill="auto"/>
            <w:noWrap/>
            <w:tcMar>
              <w:top w:w="15" w:type="dxa"/>
              <w:left w:w="15" w:type="dxa"/>
              <w:bottom w:w="0" w:type="dxa"/>
              <w:right w:w="15" w:type="dxa"/>
            </w:tcMar>
            <w:vAlign w:val="bottom"/>
          </w:tcPr>
          <w:p w14:paraId="2ABE4AA5"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587" w:type="dxa"/>
            <w:shd w:val="clear" w:color="auto" w:fill="auto"/>
            <w:noWrap/>
            <w:tcMar>
              <w:top w:w="15" w:type="dxa"/>
              <w:left w:w="15" w:type="dxa"/>
              <w:bottom w:w="0" w:type="dxa"/>
              <w:right w:w="15" w:type="dxa"/>
            </w:tcMar>
            <w:vAlign w:val="bottom"/>
          </w:tcPr>
          <w:p w14:paraId="614256E9"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984" w:type="dxa"/>
            <w:shd w:val="clear" w:color="auto" w:fill="auto"/>
            <w:noWrap/>
            <w:tcMar>
              <w:top w:w="15" w:type="dxa"/>
              <w:left w:w="15" w:type="dxa"/>
              <w:bottom w:w="0" w:type="dxa"/>
              <w:right w:w="15" w:type="dxa"/>
            </w:tcMar>
            <w:vAlign w:val="bottom"/>
          </w:tcPr>
          <w:p w14:paraId="490D009C" w14:textId="77777777" w:rsidR="00B16FFF" w:rsidRPr="000E7C59" w:rsidRDefault="00B16FFF" w:rsidP="00B16FFF">
            <w:pPr>
              <w:spacing w:line="240" w:lineRule="auto"/>
              <w:rPr>
                <w:rFonts w:ascii="Garamond" w:hAnsi="Garamond"/>
              </w:rPr>
            </w:pPr>
            <w:r w:rsidRPr="000E7C59">
              <w:rPr>
                <w:rFonts w:ascii="Garamond" w:hAnsi="Garamond"/>
              </w:rPr>
              <w:t>Purse seine (47)</w:t>
            </w:r>
          </w:p>
        </w:tc>
        <w:tc>
          <w:tcPr>
            <w:tcW w:w="1984" w:type="dxa"/>
            <w:shd w:val="clear" w:color="auto" w:fill="auto"/>
            <w:noWrap/>
            <w:tcMar>
              <w:top w:w="15" w:type="dxa"/>
              <w:left w:w="15" w:type="dxa"/>
              <w:bottom w:w="0" w:type="dxa"/>
              <w:right w:w="15" w:type="dxa"/>
            </w:tcMar>
            <w:vAlign w:val="bottom"/>
          </w:tcPr>
          <w:p w14:paraId="12DD43F4" w14:textId="77777777" w:rsidR="00B16FFF" w:rsidRPr="000E7C59" w:rsidRDefault="00B16FFF" w:rsidP="00B16FFF">
            <w:pPr>
              <w:spacing w:line="240" w:lineRule="auto"/>
              <w:rPr>
                <w:rFonts w:ascii="Garamond" w:hAnsi="Garamond"/>
              </w:rPr>
            </w:pPr>
            <w:r w:rsidRPr="000E7C59">
              <w:rPr>
                <w:rFonts w:ascii="Garamond" w:hAnsi="Garamond"/>
              </w:rPr>
              <w:t>Tuna Longline (29)</w:t>
            </w:r>
          </w:p>
        </w:tc>
        <w:tc>
          <w:tcPr>
            <w:tcW w:w="1984" w:type="dxa"/>
            <w:shd w:val="clear" w:color="auto" w:fill="auto"/>
            <w:noWrap/>
            <w:tcMar>
              <w:top w:w="15" w:type="dxa"/>
              <w:left w:w="15" w:type="dxa"/>
              <w:bottom w:w="0" w:type="dxa"/>
              <w:right w:w="15" w:type="dxa"/>
            </w:tcMar>
            <w:vAlign w:val="bottom"/>
          </w:tcPr>
          <w:p w14:paraId="4D84B4F7" w14:textId="77777777" w:rsidR="00B16FFF" w:rsidRPr="000E7C59" w:rsidRDefault="00B16FFF" w:rsidP="00B16FFF">
            <w:pPr>
              <w:spacing w:line="240" w:lineRule="auto"/>
              <w:rPr>
                <w:rFonts w:ascii="Garamond" w:hAnsi="Garamond"/>
              </w:rPr>
            </w:pPr>
            <w:r w:rsidRPr="000E7C59">
              <w:rPr>
                <w:rFonts w:ascii="Garamond" w:hAnsi="Garamond"/>
              </w:rPr>
              <w:t>Tuna Pole (21)</w:t>
            </w:r>
          </w:p>
        </w:tc>
        <w:tc>
          <w:tcPr>
            <w:tcW w:w="1417" w:type="dxa"/>
            <w:shd w:val="clear" w:color="auto" w:fill="auto"/>
            <w:noWrap/>
            <w:tcMar>
              <w:top w:w="15" w:type="dxa"/>
              <w:left w:w="15" w:type="dxa"/>
              <w:bottom w:w="0" w:type="dxa"/>
              <w:right w:w="15" w:type="dxa"/>
            </w:tcMar>
            <w:vAlign w:val="bottom"/>
          </w:tcPr>
          <w:p w14:paraId="771F52F3" w14:textId="77777777" w:rsidR="00B16FFF" w:rsidRPr="000E7C59" w:rsidRDefault="00B16FFF" w:rsidP="00B16FFF">
            <w:pPr>
              <w:spacing w:line="240" w:lineRule="auto"/>
              <w:jc w:val="center"/>
              <w:rPr>
                <w:rFonts w:ascii="Garamond" w:hAnsi="Garamond"/>
              </w:rPr>
            </w:pPr>
            <w:r w:rsidRPr="000E7C59">
              <w:rPr>
                <w:rFonts w:ascii="Garamond" w:hAnsi="Garamond"/>
              </w:rPr>
              <w:t>97</w:t>
            </w:r>
          </w:p>
        </w:tc>
      </w:tr>
      <w:tr w:rsidR="00B16FFF" w:rsidRPr="000E7C59" w14:paraId="7A8CBAF5" w14:textId="77777777" w:rsidTr="000E7C59">
        <w:trPr>
          <w:trHeight w:val="113"/>
        </w:trPr>
        <w:tc>
          <w:tcPr>
            <w:tcW w:w="1871" w:type="dxa"/>
            <w:shd w:val="clear" w:color="auto" w:fill="auto"/>
            <w:noWrap/>
            <w:tcMar>
              <w:top w:w="15" w:type="dxa"/>
              <w:left w:w="15" w:type="dxa"/>
              <w:bottom w:w="0" w:type="dxa"/>
              <w:right w:w="15" w:type="dxa"/>
            </w:tcMar>
            <w:vAlign w:val="bottom"/>
          </w:tcPr>
          <w:p w14:paraId="2685C94B" w14:textId="77777777" w:rsidR="00B16FFF" w:rsidRPr="000E7C59" w:rsidRDefault="00B16FFF" w:rsidP="00B16FFF">
            <w:pPr>
              <w:spacing w:line="240" w:lineRule="auto"/>
              <w:rPr>
                <w:rFonts w:ascii="Garamond" w:hAnsi="Garamond"/>
              </w:rPr>
            </w:pPr>
            <w:r w:rsidRPr="000E7C59">
              <w:rPr>
                <w:rFonts w:ascii="Garamond" w:hAnsi="Garamond"/>
              </w:rPr>
              <w:t>Mayotte (to France)</w:t>
            </w:r>
          </w:p>
        </w:tc>
        <w:tc>
          <w:tcPr>
            <w:tcW w:w="1134" w:type="dxa"/>
            <w:shd w:val="clear" w:color="auto" w:fill="auto"/>
            <w:noWrap/>
            <w:tcMar>
              <w:top w:w="15" w:type="dxa"/>
              <w:left w:w="15" w:type="dxa"/>
              <w:bottom w:w="0" w:type="dxa"/>
              <w:right w:w="15" w:type="dxa"/>
            </w:tcMar>
            <w:vAlign w:val="bottom"/>
          </w:tcPr>
          <w:p w14:paraId="7588023B" w14:textId="77777777" w:rsidR="00B16FFF" w:rsidRPr="000E7C59" w:rsidRDefault="00B16FFF" w:rsidP="00B16FFF">
            <w:pPr>
              <w:spacing w:line="240" w:lineRule="auto"/>
              <w:jc w:val="center"/>
              <w:rPr>
                <w:rFonts w:ascii="Garamond" w:hAnsi="Garamond"/>
              </w:rPr>
            </w:pPr>
            <w:r w:rsidRPr="000E7C59">
              <w:rPr>
                <w:rFonts w:ascii="Garamond" w:hAnsi="Garamond"/>
              </w:rPr>
              <w:t>4 367</w:t>
            </w:r>
          </w:p>
        </w:tc>
        <w:tc>
          <w:tcPr>
            <w:tcW w:w="1134" w:type="dxa"/>
            <w:shd w:val="clear" w:color="auto" w:fill="auto"/>
            <w:noWrap/>
            <w:tcMar>
              <w:top w:w="15" w:type="dxa"/>
              <w:left w:w="15" w:type="dxa"/>
              <w:bottom w:w="0" w:type="dxa"/>
              <w:right w:w="15" w:type="dxa"/>
            </w:tcMar>
            <w:vAlign w:val="center"/>
          </w:tcPr>
          <w:p w14:paraId="7DCA9647" w14:textId="77777777" w:rsidR="00B16FFF" w:rsidRPr="000E7C59" w:rsidRDefault="00B16FFF" w:rsidP="00B16FFF">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tcPr>
          <w:p w14:paraId="5FF423F1" w14:textId="77777777" w:rsidR="00B16FFF" w:rsidRPr="000E7C59" w:rsidRDefault="00B16FFF" w:rsidP="00B16FFF">
            <w:pPr>
              <w:spacing w:line="240" w:lineRule="auto"/>
              <w:jc w:val="center"/>
              <w:rPr>
                <w:rFonts w:ascii="Garamond" w:hAnsi="Garamond"/>
              </w:rPr>
            </w:pPr>
            <w:r w:rsidRPr="000E7C59">
              <w:rPr>
                <w:rFonts w:ascii="Garamond" w:hAnsi="Garamond"/>
              </w:rPr>
              <w:t>0</w:t>
            </w:r>
          </w:p>
        </w:tc>
        <w:tc>
          <w:tcPr>
            <w:tcW w:w="1587" w:type="dxa"/>
            <w:shd w:val="clear" w:color="auto" w:fill="auto"/>
            <w:noWrap/>
            <w:tcMar>
              <w:top w:w="15" w:type="dxa"/>
              <w:left w:w="15" w:type="dxa"/>
              <w:bottom w:w="0" w:type="dxa"/>
              <w:right w:w="15" w:type="dxa"/>
            </w:tcMar>
            <w:vAlign w:val="bottom"/>
          </w:tcPr>
          <w:p w14:paraId="3413C206" w14:textId="77777777" w:rsidR="00B16FFF" w:rsidRPr="000E7C59" w:rsidRDefault="00B16FFF" w:rsidP="00B16FFF">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tcPr>
          <w:p w14:paraId="7507221D" w14:textId="77777777" w:rsidR="00B16FFF" w:rsidRPr="000E7C59" w:rsidRDefault="00B16FFF" w:rsidP="00B16FFF">
            <w:pPr>
              <w:spacing w:line="240" w:lineRule="auto"/>
              <w:rPr>
                <w:rFonts w:ascii="Garamond" w:hAnsi="Garamond"/>
              </w:rPr>
            </w:pPr>
            <w:r w:rsidRPr="000E7C59">
              <w:rPr>
                <w:rFonts w:ascii="Garamond" w:hAnsi="Garamond"/>
              </w:rPr>
              <w:t>Gillnets (46)</w:t>
            </w:r>
          </w:p>
        </w:tc>
        <w:tc>
          <w:tcPr>
            <w:tcW w:w="1984" w:type="dxa"/>
            <w:shd w:val="clear" w:color="auto" w:fill="auto"/>
            <w:noWrap/>
            <w:tcMar>
              <w:top w:w="15" w:type="dxa"/>
              <w:left w:w="15" w:type="dxa"/>
              <w:bottom w:w="0" w:type="dxa"/>
              <w:right w:w="15" w:type="dxa"/>
            </w:tcMar>
            <w:vAlign w:val="bottom"/>
          </w:tcPr>
          <w:p w14:paraId="2DB4ACBF" w14:textId="77777777" w:rsidR="00B16FFF" w:rsidRPr="000E7C59" w:rsidRDefault="00B16FFF" w:rsidP="00B16FFF">
            <w:pPr>
              <w:spacing w:line="240" w:lineRule="auto"/>
              <w:rPr>
                <w:rFonts w:ascii="Garamond" w:hAnsi="Garamond"/>
              </w:rPr>
            </w:pPr>
            <w:r w:rsidRPr="000E7C59">
              <w:rPr>
                <w:rFonts w:ascii="Garamond" w:hAnsi="Garamond"/>
              </w:rPr>
              <w:t>Purse seine (22)</w:t>
            </w:r>
          </w:p>
        </w:tc>
        <w:tc>
          <w:tcPr>
            <w:tcW w:w="1984" w:type="dxa"/>
            <w:shd w:val="clear" w:color="auto" w:fill="auto"/>
            <w:noWrap/>
            <w:tcMar>
              <w:top w:w="15" w:type="dxa"/>
              <w:left w:w="15" w:type="dxa"/>
              <w:bottom w:w="0" w:type="dxa"/>
              <w:right w:w="15" w:type="dxa"/>
            </w:tcMar>
            <w:vAlign w:val="bottom"/>
          </w:tcPr>
          <w:p w14:paraId="0753D8C2" w14:textId="77777777" w:rsidR="00B16FFF" w:rsidRPr="000E7C59" w:rsidRDefault="00B16FFF" w:rsidP="00B16FFF">
            <w:pPr>
              <w:spacing w:line="240" w:lineRule="auto"/>
              <w:rPr>
                <w:rFonts w:ascii="Garamond" w:hAnsi="Garamond"/>
              </w:rPr>
            </w:pPr>
            <w:r w:rsidRPr="000E7C59">
              <w:rPr>
                <w:rFonts w:ascii="Garamond" w:hAnsi="Garamond"/>
              </w:rPr>
              <w:t>Tuna Longline (12)</w:t>
            </w:r>
          </w:p>
        </w:tc>
        <w:tc>
          <w:tcPr>
            <w:tcW w:w="1417" w:type="dxa"/>
            <w:shd w:val="clear" w:color="auto" w:fill="auto"/>
            <w:noWrap/>
            <w:tcMar>
              <w:top w:w="15" w:type="dxa"/>
              <w:left w:w="15" w:type="dxa"/>
              <w:bottom w:w="0" w:type="dxa"/>
              <w:right w:w="15" w:type="dxa"/>
            </w:tcMar>
            <w:vAlign w:val="bottom"/>
          </w:tcPr>
          <w:p w14:paraId="36AF34E3" w14:textId="77777777" w:rsidR="00B16FFF" w:rsidRPr="000E7C59" w:rsidRDefault="00B16FFF" w:rsidP="00B16FFF">
            <w:pPr>
              <w:spacing w:line="240" w:lineRule="auto"/>
              <w:jc w:val="center"/>
              <w:rPr>
                <w:rFonts w:ascii="Garamond" w:hAnsi="Garamond"/>
              </w:rPr>
            </w:pPr>
            <w:r w:rsidRPr="000E7C59">
              <w:rPr>
                <w:rFonts w:ascii="Garamond" w:hAnsi="Garamond"/>
              </w:rPr>
              <w:t>80</w:t>
            </w:r>
          </w:p>
        </w:tc>
      </w:tr>
      <w:tr w:rsidR="00B16FFF" w:rsidRPr="000E7C59" w14:paraId="3803C829" w14:textId="77777777" w:rsidTr="000E7C59">
        <w:trPr>
          <w:trHeight w:val="113"/>
        </w:trPr>
        <w:tc>
          <w:tcPr>
            <w:tcW w:w="1871" w:type="dxa"/>
            <w:shd w:val="clear" w:color="auto" w:fill="auto"/>
            <w:noWrap/>
            <w:tcMar>
              <w:top w:w="15" w:type="dxa"/>
              <w:left w:w="15" w:type="dxa"/>
              <w:bottom w:w="0" w:type="dxa"/>
              <w:right w:w="15" w:type="dxa"/>
            </w:tcMar>
            <w:vAlign w:val="bottom"/>
          </w:tcPr>
          <w:p w14:paraId="03ED48B0" w14:textId="77777777" w:rsidR="00B16FFF" w:rsidRPr="000E7C59" w:rsidRDefault="00B16FFF" w:rsidP="00B16FFF">
            <w:pPr>
              <w:spacing w:line="240" w:lineRule="auto"/>
              <w:rPr>
                <w:rFonts w:ascii="Garamond" w:hAnsi="Garamond"/>
              </w:rPr>
            </w:pPr>
            <w:r w:rsidRPr="000E7C59">
              <w:rPr>
                <w:rFonts w:ascii="Garamond" w:hAnsi="Garamond"/>
              </w:rPr>
              <w:t>Comoros</w:t>
            </w:r>
          </w:p>
        </w:tc>
        <w:tc>
          <w:tcPr>
            <w:tcW w:w="1134" w:type="dxa"/>
            <w:shd w:val="clear" w:color="auto" w:fill="auto"/>
            <w:noWrap/>
            <w:tcMar>
              <w:top w:w="15" w:type="dxa"/>
              <w:left w:w="15" w:type="dxa"/>
              <w:bottom w:w="0" w:type="dxa"/>
              <w:right w:w="15" w:type="dxa"/>
            </w:tcMar>
            <w:vAlign w:val="bottom"/>
          </w:tcPr>
          <w:p w14:paraId="410A28D5" w14:textId="77777777" w:rsidR="00B16FFF" w:rsidRPr="000E7C59" w:rsidRDefault="00B16FFF" w:rsidP="00B16FFF">
            <w:pPr>
              <w:spacing w:line="240" w:lineRule="auto"/>
              <w:jc w:val="center"/>
              <w:rPr>
                <w:rFonts w:ascii="Garamond" w:hAnsi="Garamond"/>
              </w:rPr>
            </w:pPr>
            <w:r w:rsidRPr="000E7C59">
              <w:rPr>
                <w:rFonts w:ascii="Garamond" w:hAnsi="Garamond"/>
              </w:rPr>
              <w:t>5 258</w:t>
            </w:r>
          </w:p>
        </w:tc>
        <w:tc>
          <w:tcPr>
            <w:tcW w:w="1134" w:type="dxa"/>
            <w:shd w:val="clear" w:color="auto" w:fill="auto"/>
            <w:noWrap/>
            <w:tcMar>
              <w:top w:w="15" w:type="dxa"/>
              <w:left w:w="15" w:type="dxa"/>
              <w:bottom w:w="0" w:type="dxa"/>
              <w:right w:w="15" w:type="dxa"/>
            </w:tcMar>
            <w:vAlign w:val="center"/>
          </w:tcPr>
          <w:p w14:paraId="3DCD4341"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587" w:type="dxa"/>
            <w:shd w:val="clear" w:color="auto" w:fill="auto"/>
            <w:noWrap/>
            <w:tcMar>
              <w:top w:w="15" w:type="dxa"/>
              <w:left w:w="15" w:type="dxa"/>
              <w:bottom w:w="0" w:type="dxa"/>
              <w:right w:w="15" w:type="dxa"/>
            </w:tcMar>
            <w:vAlign w:val="bottom"/>
          </w:tcPr>
          <w:p w14:paraId="0699E038"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587" w:type="dxa"/>
            <w:shd w:val="clear" w:color="auto" w:fill="auto"/>
            <w:noWrap/>
            <w:tcMar>
              <w:top w:w="15" w:type="dxa"/>
              <w:left w:w="15" w:type="dxa"/>
              <w:bottom w:w="0" w:type="dxa"/>
              <w:right w:w="15" w:type="dxa"/>
            </w:tcMar>
            <w:vAlign w:val="bottom"/>
          </w:tcPr>
          <w:p w14:paraId="583B8262" w14:textId="77777777" w:rsidR="00B16FFF" w:rsidRPr="000E7C59" w:rsidRDefault="00B16FFF" w:rsidP="00B16FFF">
            <w:pPr>
              <w:spacing w:line="240" w:lineRule="auto"/>
              <w:jc w:val="center"/>
              <w:rPr>
                <w:rFonts w:ascii="Garamond" w:hAnsi="Garamond"/>
              </w:rPr>
            </w:pPr>
            <w:r w:rsidRPr="000E7C59">
              <w:rPr>
                <w:rFonts w:ascii="Garamond" w:hAnsi="Garamond"/>
              </w:rPr>
              <w:t>No data</w:t>
            </w:r>
          </w:p>
        </w:tc>
        <w:tc>
          <w:tcPr>
            <w:tcW w:w="1984" w:type="dxa"/>
            <w:shd w:val="clear" w:color="auto" w:fill="auto"/>
            <w:noWrap/>
            <w:tcMar>
              <w:top w:w="15" w:type="dxa"/>
              <w:left w:w="15" w:type="dxa"/>
              <w:bottom w:w="0" w:type="dxa"/>
              <w:right w:w="15" w:type="dxa"/>
            </w:tcMar>
            <w:vAlign w:val="bottom"/>
          </w:tcPr>
          <w:p w14:paraId="7E05D2B9" w14:textId="77777777" w:rsidR="00B16FFF" w:rsidRPr="000E7C59" w:rsidRDefault="00B16FFF" w:rsidP="00B16FFF">
            <w:pPr>
              <w:spacing w:line="240" w:lineRule="auto"/>
              <w:rPr>
                <w:rFonts w:ascii="Garamond" w:hAnsi="Garamond"/>
              </w:rPr>
            </w:pPr>
            <w:r w:rsidRPr="000E7C59">
              <w:rPr>
                <w:rFonts w:ascii="Garamond" w:hAnsi="Garamond"/>
              </w:rPr>
              <w:t>Purse seine (42)</w:t>
            </w:r>
          </w:p>
        </w:tc>
        <w:tc>
          <w:tcPr>
            <w:tcW w:w="1984" w:type="dxa"/>
            <w:shd w:val="clear" w:color="auto" w:fill="auto"/>
            <w:noWrap/>
            <w:tcMar>
              <w:top w:w="15" w:type="dxa"/>
              <w:left w:w="15" w:type="dxa"/>
              <w:bottom w:w="0" w:type="dxa"/>
              <w:right w:w="15" w:type="dxa"/>
            </w:tcMar>
            <w:vAlign w:val="bottom"/>
          </w:tcPr>
          <w:p w14:paraId="4071FD57" w14:textId="77777777" w:rsidR="00B16FFF" w:rsidRPr="000E7C59" w:rsidRDefault="00B16FFF" w:rsidP="00B16FFF">
            <w:pPr>
              <w:spacing w:line="240" w:lineRule="auto"/>
              <w:rPr>
                <w:rFonts w:ascii="Garamond" w:hAnsi="Garamond"/>
              </w:rPr>
            </w:pPr>
            <w:r w:rsidRPr="000E7C59">
              <w:rPr>
                <w:rFonts w:ascii="Garamond" w:hAnsi="Garamond"/>
              </w:rPr>
              <w:t>Tuna Pole (15)</w:t>
            </w:r>
          </w:p>
        </w:tc>
        <w:tc>
          <w:tcPr>
            <w:tcW w:w="1984" w:type="dxa"/>
            <w:shd w:val="clear" w:color="auto" w:fill="auto"/>
            <w:noWrap/>
            <w:tcMar>
              <w:top w:w="15" w:type="dxa"/>
              <w:left w:w="15" w:type="dxa"/>
              <w:bottom w:w="0" w:type="dxa"/>
              <w:right w:w="15" w:type="dxa"/>
            </w:tcMar>
            <w:vAlign w:val="bottom"/>
          </w:tcPr>
          <w:p w14:paraId="7010CF70" w14:textId="77777777" w:rsidR="00B16FFF" w:rsidRPr="000E7C59" w:rsidRDefault="00B16FFF" w:rsidP="00B16FFF">
            <w:pPr>
              <w:spacing w:line="240" w:lineRule="auto"/>
              <w:rPr>
                <w:rFonts w:ascii="Garamond" w:hAnsi="Garamond"/>
              </w:rPr>
            </w:pPr>
            <w:r w:rsidRPr="000E7C59">
              <w:rPr>
                <w:rFonts w:ascii="Garamond" w:hAnsi="Garamond"/>
              </w:rPr>
              <w:t>Mid-water trawl (8)</w:t>
            </w:r>
          </w:p>
        </w:tc>
        <w:tc>
          <w:tcPr>
            <w:tcW w:w="1417" w:type="dxa"/>
            <w:shd w:val="clear" w:color="auto" w:fill="auto"/>
            <w:noWrap/>
            <w:tcMar>
              <w:top w:w="15" w:type="dxa"/>
              <w:left w:w="15" w:type="dxa"/>
              <w:bottom w:w="0" w:type="dxa"/>
              <w:right w:w="15" w:type="dxa"/>
            </w:tcMar>
            <w:vAlign w:val="bottom"/>
          </w:tcPr>
          <w:p w14:paraId="4FF2FDEA" w14:textId="77777777" w:rsidR="00B16FFF" w:rsidRPr="000E7C59" w:rsidRDefault="00B16FFF" w:rsidP="00B16FFF">
            <w:pPr>
              <w:spacing w:line="240" w:lineRule="auto"/>
              <w:jc w:val="center"/>
              <w:rPr>
                <w:rFonts w:ascii="Garamond" w:hAnsi="Garamond"/>
              </w:rPr>
            </w:pPr>
            <w:r w:rsidRPr="000E7C59">
              <w:rPr>
                <w:rFonts w:ascii="Garamond" w:hAnsi="Garamond"/>
              </w:rPr>
              <w:t>66</w:t>
            </w:r>
          </w:p>
        </w:tc>
      </w:tr>
      <w:tr w:rsidR="00B16FFF" w:rsidRPr="000E7C59" w14:paraId="64EF363A" w14:textId="77777777" w:rsidTr="000E7C59">
        <w:trPr>
          <w:trHeight w:val="113"/>
        </w:trPr>
        <w:tc>
          <w:tcPr>
            <w:tcW w:w="1871" w:type="dxa"/>
            <w:shd w:val="clear" w:color="auto" w:fill="auto"/>
            <w:noWrap/>
            <w:tcMar>
              <w:top w:w="15" w:type="dxa"/>
              <w:left w:w="15" w:type="dxa"/>
              <w:bottom w:w="0" w:type="dxa"/>
              <w:right w:w="15" w:type="dxa"/>
            </w:tcMar>
            <w:vAlign w:val="bottom"/>
          </w:tcPr>
          <w:p w14:paraId="042291AF" w14:textId="77777777" w:rsidR="00B16FFF" w:rsidRPr="000E7C59" w:rsidRDefault="00B16FFF" w:rsidP="00B16FFF">
            <w:pPr>
              <w:spacing w:line="240" w:lineRule="auto"/>
              <w:rPr>
                <w:rFonts w:ascii="Garamond" w:hAnsi="Garamond"/>
              </w:rPr>
            </w:pPr>
            <w:r w:rsidRPr="000E7C59">
              <w:rPr>
                <w:rFonts w:ascii="Garamond" w:hAnsi="Garamond"/>
              </w:rPr>
              <w:t>Tanzania</w:t>
            </w:r>
          </w:p>
        </w:tc>
        <w:tc>
          <w:tcPr>
            <w:tcW w:w="1134" w:type="dxa"/>
            <w:shd w:val="clear" w:color="auto" w:fill="auto"/>
            <w:noWrap/>
            <w:tcMar>
              <w:top w:w="15" w:type="dxa"/>
              <w:left w:w="15" w:type="dxa"/>
              <w:bottom w:w="0" w:type="dxa"/>
              <w:right w:w="15" w:type="dxa"/>
            </w:tcMar>
            <w:vAlign w:val="bottom"/>
          </w:tcPr>
          <w:p w14:paraId="3D3B904F" w14:textId="77777777" w:rsidR="00B16FFF" w:rsidRPr="000E7C59" w:rsidRDefault="00B16FFF" w:rsidP="00B16FFF">
            <w:pPr>
              <w:spacing w:line="240" w:lineRule="auto"/>
              <w:jc w:val="center"/>
              <w:rPr>
                <w:rFonts w:ascii="Garamond" w:hAnsi="Garamond"/>
              </w:rPr>
            </w:pPr>
            <w:r w:rsidRPr="000E7C59">
              <w:rPr>
                <w:rFonts w:ascii="Garamond" w:hAnsi="Garamond"/>
              </w:rPr>
              <w:t>28 790</w:t>
            </w:r>
          </w:p>
        </w:tc>
        <w:tc>
          <w:tcPr>
            <w:tcW w:w="1134" w:type="dxa"/>
            <w:shd w:val="clear" w:color="auto" w:fill="auto"/>
            <w:noWrap/>
            <w:tcMar>
              <w:top w:w="15" w:type="dxa"/>
              <w:left w:w="15" w:type="dxa"/>
              <w:bottom w:w="0" w:type="dxa"/>
              <w:right w:w="15" w:type="dxa"/>
            </w:tcMar>
            <w:vAlign w:val="center"/>
          </w:tcPr>
          <w:p w14:paraId="311C0735"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1B4D544C" w14:textId="77777777" w:rsidR="00B16FFF" w:rsidRPr="000E7C59" w:rsidRDefault="00B16FFF" w:rsidP="00B16FFF">
            <w:pPr>
              <w:spacing w:line="240" w:lineRule="auto"/>
              <w:jc w:val="center"/>
              <w:rPr>
                <w:rFonts w:ascii="Garamond" w:hAnsi="Garamond"/>
              </w:rPr>
            </w:pPr>
            <w:r w:rsidRPr="000E7C59">
              <w:rPr>
                <w:rFonts w:ascii="Garamond" w:hAnsi="Garamond"/>
              </w:rPr>
              <w:t>9</w:t>
            </w:r>
          </w:p>
        </w:tc>
        <w:tc>
          <w:tcPr>
            <w:tcW w:w="1587" w:type="dxa"/>
            <w:shd w:val="clear" w:color="auto" w:fill="auto"/>
            <w:noWrap/>
            <w:tcMar>
              <w:top w:w="15" w:type="dxa"/>
              <w:left w:w="15" w:type="dxa"/>
              <w:bottom w:w="0" w:type="dxa"/>
              <w:right w:w="15" w:type="dxa"/>
            </w:tcMar>
            <w:vAlign w:val="bottom"/>
          </w:tcPr>
          <w:p w14:paraId="00A7AB80" w14:textId="77777777" w:rsidR="00B16FFF" w:rsidRPr="000E7C59" w:rsidRDefault="00B16FFF" w:rsidP="00B16FFF">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tcPr>
          <w:p w14:paraId="3B6AF058" w14:textId="77777777" w:rsidR="00B16FFF" w:rsidRPr="000E7C59" w:rsidRDefault="00B16FFF" w:rsidP="00B16FFF">
            <w:pPr>
              <w:spacing w:line="240" w:lineRule="auto"/>
              <w:rPr>
                <w:rFonts w:ascii="Garamond" w:hAnsi="Garamond"/>
              </w:rPr>
            </w:pPr>
            <w:r w:rsidRPr="000E7C59">
              <w:rPr>
                <w:rFonts w:ascii="Garamond" w:hAnsi="Garamond"/>
              </w:rPr>
              <w:t>Gillnets (30)</w:t>
            </w:r>
          </w:p>
        </w:tc>
        <w:tc>
          <w:tcPr>
            <w:tcW w:w="1984" w:type="dxa"/>
            <w:shd w:val="clear" w:color="auto" w:fill="auto"/>
            <w:noWrap/>
            <w:tcMar>
              <w:top w:w="15" w:type="dxa"/>
              <w:left w:w="15" w:type="dxa"/>
              <w:bottom w:w="0" w:type="dxa"/>
              <w:right w:w="15" w:type="dxa"/>
            </w:tcMar>
            <w:vAlign w:val="bottom"/>
          </w:tcPr>
          <w:p w14:paraId="10932535" w14:textId="77777777" w:rsidR="00B16FFF" w:rsidRPr="000E7C59" w:rsidRDefault="00B16FFF" w:rsidP="00B16FFF">
            <w:pPr>
              <w:spacing w:line="240" w:lineRule="auto"/>
              <w:rPr>
                <w:rFonts w:ascii="Garamond" w:hAnsi="Garamond"/>
              </w:rPr>
            </w:pPr>
            <w:r w:rsidRPr="000E7C59">
              <w:rPr>
                <w:rFonts w:ascii="Garamond" w:hAnsi="Garamond"/>
              </w:rPr>
              <w:t>Hooks (18)</w:t>
            </w:r>
          </w:p>
        </w:tc>
        <w:tc>
          <w:tcPr>
            <w:tcW w:w="1984" w:type="dxa"/>
            <w:shd w:val="clear" w:color="auto" w:fill="auto"/>
            <w:noWrap/>
            <w:tcMar>
              <w:top w:w="15" w:type="dxa"/>
              <w:left w:w="15" w:type="dxa"/>
              <w:bottom w:w="0" w:type="dxa"/>
              <w:right w:w="15" w:type="dxa"/>
            </w:tcMar>
            <w:vAlign w:val="bottom"/>
          </w:tcPr>
          <w:p w14:paraId="78071AE6" w14:textId="77777777" w:rsidR="00B16FFF" w:rsidRPr="000E7C59" w:rsidRDefault="00B16FFF" w:rsidP="00B16FFF">
            <w:pPr>
              <w:spacing w:line="240" w:lineRule="auto"/>
              <w:rPr>
                <w:rFonts w:ascii="Garamond" w:hAnsi="Garamond"/>
              </w:rPr>
            </w:pPr>
            <w:r w:rsidRPr="000E7C59">
              <w:rPr>
                <w:rFonts w:ascii="Garamond" w:hAnsi="Garamond"/>
              </w:rPr>
              <w:t>Other gear (14)</w:t>
            </w:r>
          </w:p>
        </w:tc>
        <w:tc>
          <w:tcPr>
            <w:tcW w:w="1417" w:type="dxa"/>
            <w:shd w:val="clear" w:color="auto" w:fill="auto"/>
            <w:noWrap/>
            <w:tcMar>
              <w:top w:w="15" w:type="dxa"/>
              <w:left w:w="15" w:type="dxa"/>
              <w:bottom w:w="0" w:type="dxa"/>
              <w:right w:w="15" w:type="dxa"/>
            </w:tcMar>
            <w:vAlign w:val="bottom"/>
          </w:tcPr>
          <w:p w14:paraId="439FCFAF" w14:textId="77777777" w:rsidR="00B16FFF" w:rsidRPr="000E7C59" w:rsidRDefault="00B16FFF" w:rsidP="00B16FFF">
            <w:pPr>
              <w:spacing w:line="240" w:lineRule="auto"/>
              <w:jc w:val="center"/>
              <w:rPr>
                <w:rFonts w:ascii="Garamond" w:hAnsi="Garamond"/>
              </w:rPr>
            </w:pPr>
            <w:r w:rsidRPr="000E7C59">
              <w:rPr>
                <w:rFonts w:ascii="Garamond" w:hAnsi="Garamond"/>
              </w:rPr>
              <w:t>62</w:t>
            </w:r>
          </w:p>
        </w:tc>
      </w:tr>
      <w:tr w:rsidR="00B16FFF" w:rsidRPr="000E7C59" w14:paraId="2CA0F3E5" w14:textId="77777777" w:rsidTr="000E7C59">
        <w:trPr>
          <w:trHeight w:val="113"/>
        </w:trPr>
        <w:tc>
          <w:tcPr>
            <w:tcW w:w="1871" w:type="dxa"/>
            <w:shd w:val="clear" w:color="auto" w:fill="auto"/>
            <w:noWrap/>
            <w:tcMar>
              <w:top w:w="15" w:type="dxa"/>
              <w:left w:w="15" w:type="dxa"/>
              <w:bottom w:w="0" w:type="dxa"/>
              <w:right w:w="15" w:type="dxa"/>
            </w:tcMar>
            <w:vAlign w:val="bottom"/>
          </w:tcPr>
          <w:p w14:paraId="48003E1D" w14:textId="77777777" w:rsidR="00B16FFF" w:rsidRPr="000E7C59" w:rsidRDefault="00B16FFF" w:rsidP="00B16FFF">
            <w:pPr>
              <w:spacing w:line="240" w:lineRule="auto"/>
              <w:rPr>
                <w:rFonts w:ascii="Garamond" w:hAnsi="Garamond"/>
              </w:rPr>
            </w:pPr>
            <w:r w:rsidRPr="000E7C59">
              <w:rPr>
                <w:rFonts w:ascii="Garamond" w:hAnsi="Garamond"/>
              </w:rPr>
              <w:t>Seychelles</w:t>
            </w:r>
          </w:p>
        </w:tc>
        <w:tc>
          <w:tcPr>
            <w:tcW w:w="1134" w:type="dxa"/>
            <w:shd w:val="clear" w:color="auto" w:fill="auto"/>
            <w:noWrap/>
            <w:tcMar>
              <w:top w:w="15" w:type="dxa"/>
              <w:left w:w="15" w:type="dxa"/>
              <w:bottom w:w="0" w:type="dxa"/>
              <w:right w:w="15" w:type="dxa"/>
            </w:tcMar>
            <w:vAlign w:val="bottom"/>
          </w:tcPr>
          <w:p w14:paraId="4C5BBFB7" w14:textId="77777777" w:rsidR="00B16FFF" w:rsidRPr="000E7C59" w:rsidRDefault="00B16FFF" w:rsidP="00B16FFF">
            <w:pPr>
              <w:spacing w:line="240" w:lineRule="auto"/>
              <w:jc w:val="center"/>
              <w:rPr>
                <w:rFonts w:ascii="Garamond" w:hAnsi="Garamond"/>
              </w:rPr>
            </w:pPr>
            <w:r w:rsidRPr="000E7C59">
              <w:rPr>
                <w:rFonts w:ascii="Garamond" w:hAnsi="Garamond"/>
              </w:rPr>
              <w:t>29 551</w:t>
            </w:r>
          </w:p>
        </w:tc>
        <w:tc>
          <w:tcPr>
            <w:tcW w:w="1134" w:type="dxa"/>
            <w:shd w:val="clear" w:color="auto" w:fill="auto"/>
            <w:noWrap/>
            <w:tcMar>
              <w:top w:w="15" w:type="dxa"/>
              <w:left w:w="15" w:type="dxa"/>
              <w:bottom w:w="0" w:type="dxa"/>
              <w:right w:w="15" w:type="dxa"/>
            </w:tcMar>
            <w:vAlign w:val="center"/>
          </w:tcPr>
          <w:p w14:paraId="76D6BFDF"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278BB989" w14:textId="77777777" w:rsidR="00B16FFF" w:rsidRPr="000E7C59" w:rsidRDefault="00B16FFF" w:rsidP="00B16FFF">
            <w:pPr>
              <w:spacing w:line="240" w:lineRule="auto"/>
              <w:jc w:val="center"/>
              <w:rPr>
                <w:rFonts w:ascii="Garamond" w:hAnsi="Garamond"/>
              </w:rPr>
            </w:pPr>
            <w:r w:rsidRPr="000E7C59">
              <w:rPr>
                <w:rFonts w:ascii="Garamond" w:hAnsi="Garamond"/>
              </w:rPr>
              <w:t>99</w:t>
            </w:r>
          </w:p>
        </w:tc>
        <w:tc>
          <w:tcPr>
            <w:tcW w:w="1587" w:type="dxa"/>
            <w:shd w:val="clear" w:color="auto" w:fill="auto"/>
            <w:noWrap/>
            <w:tcMar>
              <w:top w:w="15" w:type="dxa"/>
              <w:left w:w="15" w:type="dxa"/>
              <w:bottom w:w="0" w:type="dxa"/>
              <w:right w:w="15" w:type="dxa"/>
            </w:tcMar>
            <w:vAlign w:val="bottom"/>
          </w:tcPr>
          <w:p w14:paraId="3659896C" w14:textId="77777777" w:rsidR="00B16FFF" w:rsidRPr="000E7C59" w:rsidRDefault="00B16FFF" w:rsidP="00B16FFF">
            <w:pPr>
              <w:spacing w:line="240" w:lineRule="auto"/>
              <w:jc w:val="center"/>
              <w:rPr>
                <w:rFonts w:ascii="Garamond" w:hAnsi="Garamond"/>
              </w:rPr>
            </w:pPr>
            <w:r w:rsidRPr="000E7C59">
              <w:rPr>
                <w:rFonts w:ascii="Garamond" w:hAnsi="Garamond"/>
              </w:rPr>
              <w:t>63</w:t>
            </w:r>
          </w:p>
        </w:tc>
        <w:tc>
          <w:tcPr>
            <w:tcW w:w="1984" w:type="dxa"/>
            <w:shd w:val="clear" w:color="auto" w:fill="auto"/>
            <w:noWrap/>
            <w:tcMar>
              <w:top w:w="15" w:type="dxa"/>
              <w:left w:w="15" w:type="dxa"/>
              <w:bottom w:w="0" w:type="dxa"/>
              <w:right w:w="15" w:type="dxa"/>
            </w:tcMar>
            <w:vAlign w:val="bottom"/>
          </w:tcPr>
          <w:p w14:paraId="23F9C71B" w14:textId="77777777" w:rsidR="00B16FFF" w:rsidRPr="000E7C59" w:rsidRDefault="00B16FFF" w:rsidP="00B16FFF">
            <w:pPr>
              <w:spacing w:line="240" w:lineRule="auto"/>
              <w:rPr>
                <w:rFonts w:ascii="Garamond" w:hAnsi="Garamond"/>
              </w:rPr>
            </w:pPr>
            <w:r w:rsidRPr="000E7C59">
              <w:rPr>
                <w:rFonts w:ascii="Garamond" w:hAnsi="Garamond"/>
              </w:rPr>
              <w:t>Purse seine (51)</w:t>
            </w:r>
          </w:p>
        </w:tc>
        <w:tc>
          <w:tcPr>
            <w:tcW w:w="1984" w:type="dxa"/>
            <w:shd w:val="clear" w:color="auto" w:fill="auto"/>
            <w:noWrap/>
            <w:tcMar>
              <w:top w:w="15" w:type="dxa"/>
              <w:left w:w="15" w:type="dxa"/>
              <w:bottom w:w="0" w:type="dxa"/>
              <w:right w:w="15" w:type="dxa"/>
            </w:tcMar>
            <w:vAlign w:val="bottom"/>
          </w:tcPr>
          <w:p w14:paraId="40582C9A" w14:textId="77777777" w:rsidR="00B16FFF" w:rsidRPr="000E7C59" w:rsidRDefault="00B16FFF" w:rsidP="00B16FFF">
            <w:pPr>
              <w:spacing w:line="240" w:lineRule="auto"/>
              <w:rPr>
                <w:rFonts w:ascii="Garamond" w:hAnsi="Garamond"/>
              </w:rPr>
            </w:pPr>
            <w:r w:rsidRPr="000E7C59">
              <w:rPr>
                <w:rFonts w:ascii="Garamond" w:hAnsi="Garamond"/>
              </w:rPr>
              <w:t>Tuna Longline (23)</w:t>
            </w:r>
          </w:p>
        </w:tc>
        <w:tc>
          <w:tcPr>
            <w:tcW w:w="1984" w:type="dxa"/>
            <w:shd w:val="clear" w:color="auto" w:fill="auto"/>
            <w:noWrap/>
            <w:tcMar>
              <w:top w:w="15" w:type="dxa"/>
              <w:left w:w="15" w:type="dxa"/>
              <w:bottom w:w="0" w:type="dxa"/>
              <w:right w:w="15" w:type="dxa"/>
            </w:tcMar>
            <w:vAlign w:val="bottom"/>
          </w:tcPr>
          <w:p w14:paraId="11B3E8F7" w14:textId="77777777" w:rsidR="00B16FFF" w:rsidRPr="000E7C59" w:rsidRDefault="00B16FFF" w:rsidP="00B16FFF">
            <w:pPr>
              <w:spacing w:line="240" w:lineRule="auto"/>
              <w:rPr>
                <w:rFonts w:ascii="Garamond" w:hAnsi="Garamond"/>
              </w:rPr>
            </w:pPr>
            <w:r w:rsidRPr="000E7C59">
              <w:rPr>
                <w:rFonts w:ascii="Garamond" w:hAnsi="Garamond"/>
              </w:rPr>
              <w:t>Tuna Pole (22)</w:t>
            </w:r>
          </w:p>
        </w:tc>
        <w:tc>
          <w:tcPr>
            <w:tcW w:w="1417" w:type="dxa"/>
            <w:shd w:val="clear" w:color="auto" w:fill="auto"/>
            <w:noWrap/>
            <w:tcMar>
              <w:top w:w="15" w:type="dxa"/>
              <w:left w:w="15" w:type="dxa"/>
              <w:bottom w:w="0" w:type="dxa"/>
              <w:right w:w="15" w:type="dxa"/>
            </w:tcMar>
            <w:vAlign w:val="bottom"/>
          </w:tcPr>
          <w:p w14:paraId="3DFCF71D" w14:textId="77777777" w:rsidR="00B16FFF" w:rsidRPr="000E7C59" w:rsidRDefault="00B16FFF" w:rsidP="00B16FFF">
            <w:pPr>
              <w:spacing w:line="240" w:lineRule="auto"/>
              <w:jc w:val="center"/>
              <w:rPr>
                <w:rFonts w:ascii="Garamond" w:hAnsi="Garamond"/>
              </w:rPr>
            </w:pPr>
            <w:r w:rsidRPr="000E7C59">
              <w:rPr>
                <w:rFonts w:ascii="Garamond" w:hAnsi="Garamond"/>
              </w:rPr>
              <w:t>97</w:t>
            </w:r>
          </w:p>
        </w:tc>
      </w:tr>
      <w:tr w:rsidR="00B16FFF" w:rsidRPr="000E7C59" w14:paraId="560ADE1D" w14:textId="77777777" w:rsidTr="000E7C59">
        <w:trPr>
          <w:trHeight w:val="113"/>
        </w:trPr>
        <w:tc>
          <w:tcPr>
            <w:tcW w:w="1871" w:type="dxa"/>
            <w:shd w:val="clear" w:color="auto" w:fill="auto"/>
            <w:noWrap/>
            <w:tcMar>
              <w:top w:w="15" w:type="dxa"/>
              <w:left w:w="15" w:type="dxa"/>
              <w:bottom w:w="0" w:type="dxa"/>
              <w:right w:w="15" w:type="dxa"/>
            </w:tcMar>
            <w:vAlign w:val="bottom"/>
          </w:tcPr>
          <w:p w14:paraId="35B9624C" w14:textId="77777777" w:rsidR="00B16FFF" w:rsidRPr="000E7C59" w:rsidRDefault="00B16FFF" w:rsidP="00B16FFF">
            <w:pPr>
              <w:spacing w:line="240" w:lineRule="auto"/>
              <w:rPr>
                <w:rFonts w:ascii="Garamond" w:hAnsi="Garamond"/>
              </w:rPr>
            </w:pPr>
            <w:r w:rsidRPr="000E7C59">
              <w:rPr>
                <w:rFonts w:ascii="Garamond" w:hAnsi="Garamond"/>
              </w:rPr>
              <w:t>Kenya</w:t>
            </w:r>
          </w:p>
        </w:tc>
        <w:tc>
          <w:tcPr>
            <w:tcW w:w="1134" w:type="dxa"/>
            <w:shd w:val="clear" w:color="auto" w:fill="auto"/>
            <w:noWrap/>
            <w:tcMar>
              <w:top w:w="15" w:type="dxa"/>
              <w:left w:w="15" w:type="dxa"/>
              <w:bottom w:w="0" w:type="dxa"/>
              <w:right w:w="15" w:type="dxa"/>
            </w:tcMar>
            <w:vAlign w:val="bottom"/>
          </w:tcPr>
          <w:p w14:paraId="23FCC9BD" w14:textId="77777777" w:rsidR="00B16FFF" w:rsidRPr="000E7C59" w:rsidRDefault="00B16FFF" w:rsidP="00B16FFF">
            <w:pPr>
              <w:spacing w:line="240" w:lineRule="auto"/>
              <w:jc w:val="center"/>
              <w:rPr>
                <w:rFonts w:ascii="Garamond" w:hAnsi="Garamond"/>
              </w:rPr>
            </w:pPr>
            <w:r w:rsidRPr="000E7C59">
              <w:rPr>
                <w:rFonts w:ascii="Garamond" w:hAnsi="Garamond"/>
              </w:rPr>
              <w:t>2 839</w:t>
            </w:r>
          </w:p>
        </w:tc>
        <w:tc>
          <w:tcPr>
            <w:tcW w:w="1134" w:type="dxa"/>
            <w:shd w:val="clear" w:color="auto" w:fill="auto"/>
            <w:noWrap/>
            <w:tcMar>
              <w:top w:w="15" w:type="dxa"/>
              <w:left w:w="15" w:type="dxa"/>
              <w:bottom w:w="0" w:type="dxa"/>
              <w:right w:w="15" w:type="dxa"/>
            </w:tcMar>
            <w:vAlign w:val="center"/>
          </w:tcPr>
          <w:p w14:paraId="33D4201E" w14:textId="77777777" w:rsidR="00B16FFF" w:rsidRPr="000E7C59" w:rsidRDefault="00B16FFF" w:rsidP="00B16FFF">
            <w:pPr>
              <w:spacing w:line="240" w:lineRule="auto"/>
              <w:jc w:val="center"/>
              <w:rPr>
                <w:rFonts w:ascii="Garamond" w:hAnsi="Garamond"/>
              </w:rPr>
            </w:pPr>
            <w:r w:rsidRPr="000E7C59">
              <w:rPr>
                <w:rFonts w:ascii="Garamond" w:hAnsi="Garamond"/>
              </w:rPr>
              <w:t>Exporter</w:t>
            </w:r>
          </w:p>
        </w:tc>
        <w:tc>
          <w:tcPr>
            <w:tcW w:w="1587" w:type="dxa"/>
            <w:shd w:val="clear" w:color="auto" w:fill="auto"/>
            <w:noWrap/>
            <w:tcMar>
              <w:top w:w="15" w:type="dxa"/>
              <w:left w:w="15" w:type="dxa"/>
              <w:bottom w:w="0" w:type="dxa"/>
              <w:right w:w="15" w:type="dxa"/>
            </w:tcMar>
            <w:vAlign w:val="bottom"/>
          </w:tcPr>
          <w:p w14:paraId="6BE0EB2C" w14:textId="77777777" w:rsidR="00B16FFF" w:rsidRPr="000E7C59" w:rsidRDefault="00B16FFF" w:rsidP="00B16FFF">
            <w:pPr>
              <w:spacing w:line="240" w:lineRule="auto"/>
              <w:jc w:val="center"/>
              <w:rPr>
                <w:rFonts w:ascii="Garamond" w:hAnsi="Garamond"/>
              </w:rPr>
            </w:pPr>
            <w:r w:rsidRPr="000E7C59">
              <w:rPr>
                <w:rFonts w:ascii="Garamond" w:hAnsi="Garamond"/>
              </w:rPr>
              <w:t>2</w:t>
            </w:r>
          </w:p>
        </w:tc>
        <w:tc>
          <w:tcPr>
            <w:tcW w:w="1587" w:type="dxa"/>
            <w:shd w:val="clear" w:color="auto" w:fill="auto"/>
            <w:noWrap/>
            <w:tcMar>
              <w:top w:w="15" w:type="dxa"/>
              <w:left w:w="15" w:type="dxa"/>
              <w:bottom w:w="0" w:type="dxa"/>
              <w:right w:w="15" w:type="dxa"/>
            </w:tcMar>
            <w:vAlign w:val="bottom"/>
          </w:tcPr>
          <w:p w14:paraId="2EAAF3BE"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6F558421" w14:textId="77777777" w:rsidR="00B16FFF" w:rsidRPr="000E7C59" w:rsidRDefault="00B16FFF" w:rsidP="00B16FFF">
            <w:pPr>
              <w:spacing w:line="240" w:lineRule="auto"/>
              <w:rPr>
                <w:rFonts w:ascii="Garamond" w:hAnsi="Garamond"/>
              </w:rPr>
            </w:pPr>
            <w:r w:rsidRPr="000E7C59">
              <w:rPr>
                <w:rFonts w:ascii="Garamond" w:hAnsi="Garamond"/>
              </w:rPr>
              <w:t>Hooks (28)</w:t>
            </w:r>
          </w:p>
        </w:tc>
        <w:tc>
          <w:tcPr>
            <w:tcW w:w="1984" w:type="dxa"/>
            <w:shd w:val="clear" w:color="auto" w:fill="auto"/>
            <w:noWrap/>
            <w:tcMar>
              <w:top w:w="15" w:type="dxa"/>
              <w:left w:w="15" w:type="dxa"/>
              <w:bottom w:w="0" w:type="dxa"/>
              <w:right w:w="15" w:type="dxa"/>
            </w:tcMar>
            <w:vAlign w:val="bottom"/>
          </w:tcPr>
          <w:p w14:paraId="3EBAEA76" w14:textId="77777777" w:rsidR="00B16FFF" w:rsidRPr="000E7C59" w:rsidRDefault="00B16FFF" w:rsidP="00B16FFF">
            <w:pPr>
              <w:spacing w:line="240" w:lineRule="auto"/>
              <w:rPr>
                <w:rFonts w:ascii="Garamond" w:hAnsi="Garamond"/>
              </w:rPr>
            </w:pPr>
            <w:r w:rsidRPr="000E7C59">
              <w:rPr>
                <w:rFonts w:ascii="Garamond" w:hAnsi="Garamond"/>
              </w:rPr>
              <w:t>Traps (26)</w:t>
            </w:r>
          </w:p>
        </w:tc>
        <w:tc>
          <w:tcPr>
            <w:tcW w:w="1984" w:type="dxa"/>
            <w:shd w:val="clear" w:color="auto" w:fill="auto"/>
            <w:noWrap/>
            <w:tcMar>
              <w:top w:w="15" w:type="dxa"/>
              <w:left w:w="15" w:type="dxa"/>
              <w:bottom w:w="0" w:type="dxa"/>
              <w:right w:w="15" w:type="dxa"/>
            </w:tcMar>
            <w:vAlign w:val="bottom"/>
          </w:tcPr>
          <w:p w14:paraId="23C1901A" w14:textId="77777777" w:rsidR="00B16FFF" w:rsidRPr="000E7C59" w:rsidRDefault="00B16FFF" w:rsidP="00B16FFF">
            <w:pPr>
              <w:spacing w:line="240" w:lineRule="auto"/>
              <w:rPr>
                <w:rFonts w:ascii="Garamond" w:hAnsi="Garamond"/>
              </w:rPr>
            </w:pPr>
            <w:r w:rsidRPr="000E7C59">
              <w:rPr>
                <w:rFonts w:ascii="Garamond" w:hAnsi="Garamond"/>
              </w:rPr>
              <w:t>Gillnets (20)</w:t>
            </w:r>
          </w:p>
        </w:tc>
        <w:tc>
          <w:tcPr>
            <w:tcW w:w="1417" w:type="dxa"/>
            <w:shd w:val="clear" w:color="auto" w:fill="auto"/>
            <w:noWrap/>
            <w:tcMar>
              <w:top w:w="15" w:type="dxa"/>
              <w:left w:w="15" w:type="dxa"/>
              <w:bottom w:w="0" w:type="dxa"/>
              <w:right w:w="15" w:type="dxa"/>
            </w:tcMar>
            <w:vAlign w:val="bottom"/>
          </w:tcPr>
          <w:p w14:paraId="53C20A1D" w14:textId="77777777" w:rsidR="00B16FFF" w:rsidRPr="000E7C59" w:rsidRDefault="00B16FFF" w:rsidP="00B16FFF">
            <w:pPr>
              <w:spacing w:line="240" w:lineRule="auto"/>
              <w:jc w:val="center"/>
              <w:rPr>
                <w:rFonts w:ascii="Garamond" w:hAnsi="Garamond"/>
              </w:rPr>
            </w:pPr>
            <w:r w:rsidRPr="000E7C59">
              <w:rPr>
                <w:rFonts w:ascii="Garamond" w:hAnsi="Garamond"/>
              </w:rPr>
              <w:t>74</w:t>
            </w:r>
          </w:p>
        </w:tc>
      </w:tr>
      <w:tr w:rsidR="00B16FFF" w:rsidRPr="000E7C59" w14:paraId="5AD425AC" w14:textId="77777777" w:rsidTr="000E7C59">
        <w:trPr>
          <w:trHeight w:val="113"/>
        </w:trPr>
        <w:tc>
          <w:tcPr>
            <w:tcW w:w="1871" w:type="dxa"/>
            <w:shd w:val="clear" w:color="auto" w:fill="auto"/>
            <w:noWrap/>
            <w:tcMar>
              <w:top w:w="15" w:type="dxa"/>
              <w:left w:w="15" w:type="dxa"/>
              <w:bottom w:w="0" w:type="dxa"/>
              <w:right w:w="15" w:type="dxa"/>
            </w:tcMar>
            <w:vAlign w:val="bottom"/>
          </w:tcPr>
          <w:p w14:paraId="79F7E7BB" w14:textId="77777777" w:rsidR="00B16FFF" w:rsidRPr="000E7C59" w:rsidRDefault="00B16FFF" w:rsidP="00B16FFF">
            <w:pPr>
              <w:spacing w:line="240" w:lineRule="auto"/>
              <w:rPr>
                <w:rFonts w:ascii="Garamond" w:hAnsi="Garamond"/>
              </w:rPr>
            </w:pPr>
            <w:r w:rsidRPr="000E7C59">
              <w:rPr>
                <w:rFonts w:ascii="Garamond" w:hAnsi="Garamond"/>
              </w:rPr>
              <w:t>Somalia</w:t>
            </w:r>
          </w:p>
        </w:tc>
        <w:tc>
          <w:tcPr>
            <w:tcW w:w="1134" w:type="dxa"/>
            <w:shd w:val="clear" w:color="auto" w:fill="auto"/>
            <w:noWrap/>
            <w:tcMar>
              <w:top w:w="15" w:type="dxa"/>
              <w:left w:w="15" w:type="dxa"/>
              <w:bottom w:w="0" w:type="dxa"/>
              <w:right w:w="15" w:type="dxa"/>
            </w:tcMar>
            <w:vAlign w:val="bottom"/>
          </w:tcPr>
          <w:p w14:paraId="3681F209" w14:textId="77777777" w:rsidR="00B16FFF" w:rsidRPr="000E7C59" w:rsidRDefault="00B16FFF" w:rsidP="00B16FFF">
            <w:pPr>
              <w:spacing w:line="240" w:lineRule="auto"/>
              <w:jc w:val="center"/>
              <w:rPr>
                <w:rFonts w:ascii="Garamond" w:hAnsi="Garamond"/>
              </w:rPr>
            </w:pPr>
            <w:r w:rsidRPr="000E7C59">
              <w:rPr>
                <w:rFonts w:ascii="Garamond" w:hAnsi="Garamond"/>
              </w:rPr>
              <w:t>32 121</w:t>
            </w:r>
          </w:p>
        </w:tc>
        <w:tc>
          <w:tcPr>
            <w:tcW w:w="1134" w:type="dxa"/>
            <w:shd w:val="clear" w:color="auto" w:fill="auto"/>
            <w:noWrap/>
            <w:tcMar>
              <w:top w:w="15" w:type="dxa"/>
              <w:left w:w="15" w:type="dxa"/>
              <w:bottom w:w="0" w:type="dxa"/>
              <w:right w:w="15" w:type="dxa"/>
            </w:tcMar>
            <w:vAlign w:val="center"/>
          </w:tcPr>
          <w:p w14:paraId="322F1BE9" w14:textId="77777777" w:rsidR="00B16FFF" w:rsidRPr="000E7C59" w:rsidRDefault="00B16FFF" w:rsidP="00B16FFF">
            <w:pPr>
              <w:spacing w:line="240" w:lineRule="auto"/>
              <w:jc w:val="center"/>
              <w:rPr>
                <w:rFonts w:ascii="Garamond" w:hAnsi="Garamond"/>
              </w:rPr>
            </w:pPr>
            <w:r w:rsidRPr="000E7C59">
              <w:rPr>
                <w:rFonts w:ascii="Garamond" w:hAnsi="Garamond"/>
              </w:rPr>
              <w:t>Importer</w:t>
            </w:r>
          </w:p>
        </w:tc>
        <w:tc>
          <w:tcPr>
            <w:tcW w:w="1587" w:type="dxa"/>
            <w:shd w:val="clear" w:color="auto" w:fill="auto"/>
            <w:noWrap/>
            <w:tcMar>
              <w:top w:w="15" w:type="dxa"/>
              <w:left w:w="15" w:type="dxa"/>
              <w:bottom w:w="0" w:type="dxa"/>
              <w:right w:w="15" w:type="dxa"/>
            </w:tcMar>
            <w:vAlign w:val="bottom"/>
          </w:tcPr>
          <w:p w14:paraId="544E8EE9"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tcPr>
          <w:p w14:paraId="64CD759B"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3925A9E7" w14:textId="77777777" w:rsidR="00B16FFF" w:rsidRPr="000E7C59" w:rsidRDefault="00B16FFF" w:rsidP="00B16FFF">
            <w:pPr>
              <w:spacing w:line="240" w:lineRule="auto"/>
              <w:rPr>
                <w:rFonts w:ascii="Garamond" w:hAnsi="Garamond"/>
              </w:rPr>
            </w:pPr>
            <w:r w:rsidRPr="000E7C59">
              <w:rPr>
                <w:rFonts w:ascii="Garamond" w:hAnsi="Garamond"/>
              </w:rPr>
              <w:t>Gillnets (80)</w:t>
            </w:r>
          </w:p>
        </w:tc>
        <w:tc>
          <w:tcPr>
            <w:tcW w:w="1984" w:type="dxa"/>
            <w:shd w:val="clear" w:color="auto" w:fill="auto"/>
            <w:noWrap/>
            <w:tcMar>
              <w:top w:w="15" w:type="dxa"/>
              <w:left w:w="15" w:type="dxa"/>
              <w:bottom w:w="0" w:type="dxa"/>
              <w:right w:w="15" w:type="dxa"/>
            </w:tcMar>
            <w:vAlign w:val="bottom"/>
          </w:tcPr>
          <w:p w14:paraId="74F3E0A6" w14:textId="77777777" w:rsidR="00B16FFF" w:rsidRPr="000E7C59" w:rsidRDefault="00B16FFF" w:rsidP="00B16FFF">
            <w:pPr>
              <w:spacing w:line="240" w:lineRule="auto"/>
              <w:rPr>
                <w:rFonts w:ascii="Garamond" w:hAnsi="Garamond"/>
              </w:rPr>
            </w:pPr>
            <w:r w:rsidRPr="000E7C59">
              <w:rPr>
                <w:rFonts w:ascii="Garamond" w:hAnsi="Garamond"/>
              </w:rPr>
              <w:t>Purse seine (7)</w:t>
            </w:r>
          </w:p>
        </w:tc>
        <w:tc>
          <w:tcPr>
            <w:tcW w:w="1984" w:type="dxa"/>
            <w:shd w:val="clear" w:color="auto" w:fill="auto"/>
            <w:noWrap/>
            <w:tcMar>
              <w:top w:w="15" w:type="dxa"/>
              <w:left w:w="15" w:type="dxa"/>
              <w:bottom w:w="0" w:type="dxa"/>
              <w:right w:w="15" w:type="dxa"/>
            </w:tcMar>
            <w:vAlign w:val="bottom"/>
          </w:tcPr>
          <w:p w14:paraId="4AFE496C" w14:textId="77777777" w:rsidR="00B16FFF" w:rsidRPr="000E7C59" w:rsidRDefault="00B16FFF" w:rsidP="00B16FFF">
            <w:pPr>
              <w:spacing w:line="240" w:lineRule="auto"/>
              <w:rPr>
                <w:rFonts w:ascii="Garamond" w:hAnsi="Garamond"/>
              </w:rPr>
            </w:pPr>
            <w:r w:rsidRPr="000E7C59">
              <w:rPr>
                <w:rFonts w:ascii="Garamond" w:hAnsi="Garamond"/>
              </w:rPr>
              <w:t>Tuna Longline (7)</w:t>
            </w:r>
          </w:p>
        </w:tc>
        <w:tc>
          <w:tcPr>
            <w:tcW w:w="1417" w:type="dxa"/>
            <w:shd w:val="clear" w:color="auto" w:fill="auto"/>
            <w:noWrap/>
            <w:tcMar>
              <w:top w:w="15" w:type="dxa"/>
              <w:left w:w="15" w:type="dxa"/>
              <w:bottom w:w="0" w:type="dxa"/>
              <w:right w:w="15" w:type="dxa"/>
            </w:tcMar>
            <w:vAlign w:val="bottom"/>
          </w:tcPr>
          <w:p w14:paraId="18539DA9" w14:textId="77777777" w:rsidR="00B16FFF" w:rsidRPr="000E7C59" w:rsidRDefault="00B16FFF" w:rsidP="00B16FFF">
            <w:pPr>
              <w:spacing w:line="240" w:lineRule="auto"/>
              <w:jc w:val="center"/>
              <w:rPr>
                <w:rFonts w:ascii="Garamond" w:hAnsi="Garamond"/>
              </w:rPr>
            </w:pPr>
            <w:r w:rsidRPr="000E7C59">
              <w:rPr>
                <w:rFonts w:ascii="Garamond" w:hAnsi="Garamond"/>
              </w:rPr>
              <w:t>94</w:t>
            </w:r>
          </w:p>
        </w:tc>
      </w:tr>
      <w:tr w:rsidR="00217316" w:rsidRPr="000E7C59" w14:paraId="760CCD22" w14:textId="77777777" w:rsidTr="000E7C59">
        <w:trPr>
          <w:trHeight w:val="113"/>
        </w:trPr>
        <w:tc>
          <w:tcPr>
            <w:tcW w:w="14682" w:type="dxa"/>
            <w:gridSpan w:val="9"/>
            <w:shd w:val="clear" w:color="auto" w:fill="auto"/>
            <w:noWrap/>
            <w:tcMar>
              <w:top w:w="15" w:type="dxa"/>
              <w:left w:w="15" w:type="dxa"/>
              <w:bottom w:w="0" w:type="dxa"/>
              <w:right w:w="15" w:type="dxa"/>
            </w:tcMar>
            <w:vAlign w:val="bottom"/>
          </w:tcPr>
          <w:p w14:paraId="17B62A0D" w14:textId="77777777" w:rsidR="00217316" w:rsidRPr="000E7C59" w:rsidRDefault="00217316" w:rsidP="00DF5D11">
            <w:pPr>
              <w:spacing w:line="240" w:lineRule="auto"/>
              <w:rPr>
                <w:rFonts w:ascii="Garamond" w:hAnsi="Garamond"/>
                <w:sz w:val="20"/>
              </w:rPr>
            </w:pPr>
            <w:r w:rsidRPr="000E7C59">
              <w:rPr>
                <w:rFonts w:ascii="Garamond" w:hAnsi="Garamond"/>
                <w:sz w:val="20"/>
                <w:vertAlign w:val="superscript"/>
              </w:rPr>
              <w:t>1</w:t>
            </w:r>
            <w:r w:rsidRPr="000E7C59">
              <w:rPr>
                <w:rFonts w:ascii="Garamond" w:hAnsi="Garamond"/>
                <w:sz w:val="20"/>
              </w:rPr>
              <w:t>Seas Around Us 2011</w:t>
            </w:r>
          </w:p>
          <w:p w14:paraId="42780426" w14:textId="77777777" w:rsidR="00217316" w:rsidRPr="000E7C59" w:rsidRDefault="00217316" w:rsidP="001B66F1">
            <w:pPr>
              <w:spacing w:line="240" w:lineRule="auto"/>
              <w:rPr>
                <w:rFonts w:ascii="Garamond" w:hAnsi="Garamond"/>
                <w:sz w:val="20"/>
              </w:rPr>
            </w:pPr>
            <w:r w:rsidRPr="000E7C59">
              <w:rPr>
                <w:rFonts w:ascii="Garamond" w:hAnsi="Garamond"/>
                <w:sz w:val="20"/>
                <w:vertAlign w:val="superscript"/>
              </w:rPr>
              <w:t>2</w:t>
            </w:r>
            <w:r w:rsidRPr="000E7C59">
              <w:rPr>
                <w:rFonts w:ascii="Garamond" w:hAnsi="Garamond"/>
                <w:sz w:val="20"/>
              </w:rPr>
              <w:t>FAO 2011</w:t>
            </w:r>
          </w:p>
          <w:p w14:paraId="1143EDF7" w14:textId="77777777" w:rsidR="00217316" w:rsidRPr="000E7C59" w:rsidRDefault="00217316" w:rsidP="00217316">
            <w:pPr>
              <w:spacing w:line="240" w:lineRule="auto"/>
              <w:rPr>
                <w:rFonts w:ascii="Garamond" w:hAnsi="Garamond"/>
                <w:sz w:val="20"/>
              </w:rPr>
            </w:pPr>
            <w:r w:rsidRPr="000E7C59">
              <w:rPr>
                <w:rFonts w:ascii="Garamond" w:hAnsi="Garamond"/>
                <w:sz w:val="20"/>
              </w:rPr>
              <w:t>* If the country is a net importer</w:t>
            </w:r>
            <w:r w:rsidR="009577B6" w:rsidRPr="000E7C59">
              <w:rPr>
                <w:rFonts w:ascii="Garamond" w:hAnsi="Garamond"/>
                <w:sz w:val="20"/>
              </w:rPr>
              <w:t>,</w:t>
            </w:r>
            <w:r w:rsidRPr="000E7C59">
              <w:rPr>
                <w:rFonts w:ascii="Garamond" w:hAnsi="Garamond"/>
                <w:sz w:val="20"/>
              </w:rPr>
              <w:t xml:space="preserve"> the percentage given is of total imports. If the country is a net exporter, the percentage given is of total exports.</w:t>
            </w:r>
          </w:p>
        </w:tc>
      </w:tr>
    </w:tbl>
    <w:p w14:paraId="6426783A" w14:textId="77777777" w:rsidR="00DF5D11" w:rsidRPr="000E7C59" w:rsidRDefault="00DF5D11" w:rsidP="006F5997">
      <w:pPr>
        <w:spacing w:line="240" w:lineRule="auto"/>
        <w:rPr>
          <w:rFonts w:ascii="Garamond" w:hAnsi="Garamond"/>
          <w:sz w:val="24"/>
          <w:szCs w:val="24"/>
        </w:rPr>
      </w:pPr>
    </w:p>
    <w:p w14:paraId="32DF320C" w14:textId="77777777" w:rsidR="00DF5D11" w:rsidRPr="000E7C59" w:rsidRDefault="00DF5D11" w:rsidP="006F5997">
      <w:pPr>
        <w:spacing w:line="240" w:lineRule="auto"/>
        <w:rPr>
          <w:rFonts w:ascii="Garamond" w:hAnsi="Garamond"/>
          <w:sz w:val="24"/>
          <w:szCs w:val="24"/>
        </w:rPr>
      </w:pPr>
    </w:p>
    <w:p w14:paraId="378FBC32" w14:textId="77777777" w:rsidR="00DF5D11" w:rsidRPr="000E7C59" w:rsidRDefault="00DF5D11" w:rsidP="006F5997">
      <w:pPr>
        <w:spacing w:line="240" w:lineRule="auto"/>
        <w:rPr>
          <w:rFonts w:ascii="Garamond" w:hAnsi="Garamond"/>
          <w:sz w:val="24"/>
          <w:szCs w:val="24"/>
        </w:rPr>
      </w:pPr>
    </w:p>
    <w:p w14:paraId="203388BB" w14:textId="77777777" w:rsidR="00DF5D11" w:rsidRPr="000E7C59" w:rsidRDefault="00DF5D11" w:rsidP="006F5997">
      <w:pPr>
        <w:spacing w:line="240" w:lineRule="auto"/>
        <w:rPr>
          <w:rFonts w:ascii="Garamond" w:hAnsi="Garamond"/>
          <w:sz w:val="24"/>
          <w:szCs w:val="24"/>
        </w:rPr>
      </w:pPr>
    </w:p>
    <w:p w14:paraId="74113B1B" w14:textId="77777777" w:rsidR="00DF5D11" w:rsidRPr="000E7C59" w:rsidRDefault="00DF5D11" w:rsidP="006F5997">
      <w:pPr>
        <w:spacing w:line="240" w:lineRule="auto"/>
        <w:rPr>
          <w:rFonts w:ascii="Garamond" w:hAnsi="Garamond"/>
          <w:sz w:val="24"/>
          <w:szCs w:val="24"/>
        </w:rPr>
      </w:pPr>
    </w:p>
    <w:p w14:paraId="54157E75" w14:textId="77777777" w:rsidR="00DF5D11" w:rsidRPr="000E7C59" w:rsidRDefault="00DF5D11" w:rsidP="006F5997">
      <w:pPr>
        <w:spacing w:line="240" w:lineRule="auto"/>
        <w:rPr>
          <w:rFonts w:ascii="Garamond" w:hAnsi="Garamond"/>
          <w:sz w:val="24"/>
          <w:szCs w:val="24"/>
        </w:rPr>
        <w:sectPr w:rsidR="00DF5D11" w:rsidRPr="000E7C59" w:rsidSect="000E7C59">
          <w:pgSz w:w="16838" w:h="11906" w:orient="landscape" w:code="9"/>
          <w:pgMar w:top="1134" w:right="1021" w:bottom="1134" w:left="851" w:header="708" w:footer="708" w:gutter="0"/>
          <w:cols w:space="708"/>
          <w:docGrid w:linePitch="360"/>
        </w:sectPr>
      </w:pPr>
    </w:p>
    <w:p w14:paraId="57A12DE3" w14:textId="77777777" w:rsidR="00F208EE" w:rsidRPr="000E7C59" w:rsidRDefault="00F208EE" w:rsidP="006F5997">
      <w:pPr>
        <w:spacing w:line="240" w:lineRule="auto"/>
        <w:rPr>
          <w:rFonts w:ascii="Garamond" w:hAnsi="Garamond"/>
          <w:sz w:val="24"/>
          <w:szCs w:val="24"/>
        </w:rPr>
      </w:pPr>
    </w:p>
    <w:p w14:paraId="5D6A4012" w14:textId="77777777" w:rsidR="00A06BE0" w:rsidRPr="000E7C59" w:rsidRDefault="00A06BE0" w:rsidP="006F5997">
      <w:pPr>
        <w:pStyle w:val="AEWA2"/>
        <w:spacing w:line="240" w:lineRule="auto"/>
        <w:rPr>
          <w:sz w:val="24"/>
          <w:szCs w:val="24"/>
        </w:rPr>
      </w:pPr>
      <w:bookmarkStart w:id="21" w:name="_Toc381271377"/>
      <w:bookmarkStart w:id="22" w:name="_Toc399080014"/>
      <w:r w:rsidRPr="000E7C59">
        <w:rPr>
          <w:rStyle w:val="AEWA2Char"/>
          <w:i/>
          <w:color w:val="auto"/>
          <w:sz w:val="24"/>
          <w:szCs w:val="24"/>
        </w:rPr>
        <w:t>Southern Africa</w:t>
      </w:r>
      <w:bookmarkEnd w:id="21"/>
      <w:bookmarkEnd w:id="22"/>
    </w:p>
    <w:p w14:paraId="5028CDE0"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Southern Africa is here defined as that part of Africa south of the Benguela Upwelling Region on the Atlantic coast and the So</w:t>
      </w:r>
      <w:r w:rsidR="005E0572" w:rsidRPr="000E7C59">
        <w:rPr>
          <w:rFonts w:ascii="Garamond" w:hAnsi="Garamond"/>
          <w:sz w:val="24"/>
          <w:szCs w:val="24"/>
        </w:rPr>
        <w:t xml:space="preserve">uth African/Mozambique border </w:t>
      </w:r>
      <w:r w:rsidR="00C65AA9" w:rsidRPr="000E7C59">
        <w:rPr>
          <w:rFonts w:ascii="Garamond" w:hAnsi="Garamond"/>
          <w:sz w:val="24"/>
          <w:szCs w:val="24"/>
        </w:rPr>
        <w:t xml:space="preserve">region </w:t>
      </w:r>
      <w:r w:rsidRPr="000E7C59">
        <w:rPr>
          <w:rFonts w:ascii="Garamond" w:hAnsi="Garamond"/>
          <w:sz w:val="24"/>
          <w:szCs w:val="24"/>
        </w:rPr>
        <w:t>on the Indian Ocean. It covers the coastal countries of (southern) Angola, (southern) Mozambique, Namibia and South Africa.</w:t>
      </w:r>
      <w:r w:rsidR="005E0572" w:rsidRPr="000E7C59">
        <w:rPr>
          <w:rFonts w:ascii="Garamond" w:hAnsi="Garamond"/>
          <w:sz w:val="24"/>
          <w:szCs w:val="24"/>
        </w:rPr>
        <w:t xml:space="preserve"> Southern Madagascar could also be included in this, but in this report </w:t>
      </w:r>
      <w:r w:rsidR="00207123" w:rsidRPr="000E7C59">
        <w:rPr>
          <w:rFonts w:ascii="Garamond" w:hAnsi="Garamond"/>
          <w:sz w:val="24"/>
          <w:szCs w:val="24"/>
        </w:rPr>
        <w:t>it has been</w:t>
      </w:r>
      <w:r w:rsidR="005E0572" w:rsidRPr="000E7C59">
        <w:rPr>
          <w:rFonts w:ascii="Garamond" w:hAnsi="Garamond"/>
          <w:sz w:val="24"/>
          <w:szCs w:val="24"/>
        </w:rPr>
        <w:t xml:space="preserve"> placed in the East Africa group.</w:t>
      </w:r>
      <w:r w:rsidR="007E4260" w:rsidRPr="000E7C59">
        <w:rPr>
          <w:rFonts w:ascii="Garamond" w:hAnsi="Garamond"/>
          <w:sz w:val="24"/>
          <w:szCs w:val="24"/>
        </w:rPr>
        <w:t xml:space="preserve"> </w:t>
      </w:r>
    </w:p>
    <w:p w14:paraId="486EF453" w14:textId="77777777" w:rsidR="0031263F" w:rsidRPr="000E7C59" w:rsidRDefault="0031263F" w:rsidP="006F5997">
      <w:pPr>
        <w:spacing w:line="240" w:lineRule="auto"/>
        <w:rPr>
          <w:rFonts w:ascii="Garamond" w:hAnsi="Garamond"/>
          <w:sz w:val="24"/>
          <w:szCs w:val="24"/>
        </w:rPr>
      </w:pPr>
    </w:p>
    <w:p w14:paraId="639FE7D8" w14:textId="745AD552" w:rsidR="00486692"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The Benguela </w:t>
      </w:r>
      <w:r w:rsidR="005E0572" w:rsidRPr="000E7C59">
        <w:rPr>
          <w:rFonts w:ascii="Garamond" w:hAnsi="Garamond"/>
          <w:sz w:val="24"/>
          <w:szCs w:val="24"/>
        </w:rPr>
        <w:t>u</w:t>
      </w:r>
      <w:r w:rsidRPr="000E7C59">
        <w:rPr>
          <w:rFonts w:ascii="Garamond" w:hAnsi="Garamond"/>
          <w:sz w:val="24"/>
          <w:szCs w:val="24"/>
        </w:rPr>
        <w:t xml:space="preserve">pwelling </w:t>
      </w:r>
      <w:r w:rsidR="005E0572" w:rsidRPr="000E7C59">
        <w:rPr>
          <w:rFonts w:ascii="Garamond" w:hAnsi="Garamond"/>
          <w:sz w:val="24"/>
          <w:szCs w:val="24"/>
        </w:rPr>
        <w:t>s</w:t>
      </w:r>
      <w:r w:rsidRPr="000E7C59">
        <w:rPr>
          <w:rFonts w:ascii="Garamond" w:hAnsi="Garamond"/>
          <w:sz w:val="24"/>
          <w:szCs w:val="24"/>
        </w:rPr>
        <w:t xml:space="preserve">ystem on the Atlantic and southern Indian </w:t>
      </w:r>
      <w:r w:rsidR="005E0572" w:rsidRPr="000E7C59">
        <w:rPr>
          <w:rFonts w:ascii="Garamond" w:hAnsi="Garamond"/>
          <w:sz w:val="24"/>
          <w:szCs w:val="24"/>
        </w:rPr>
        <w:t xml:space="preserve">ocean </w:t>
      </w:r>
      <w:r w:rsidRPr="000E7C59">
        <w:rPr>
          <w:rFonts w:ascii="Garamond" w:hAnsi="Garamond"/>
          <w:sz w:val="24"/>
          <w:szCs w:val="24"/>
        </w:rPr>
        <w:t>coasts of southern Africa supports several large commercial fisheries (Crawford et al. 1987)</w:t>
      </w:r>
      <w:r w:rsidR="00E625D0" w:rsidRPr="000E7C59">
        <w:rPr>
          <w:rFonts w:ascii="Garamond" w:hAnsi="Garamond"/>
          <w:sz w:val="24"/>
          <w:szCs w:val="24"/>
        </w:rPr>
        <w:t>, and both South Africa and Namibia are net exporters of fish products (</w:t>
      </w:r>
      <w:r w:rsidR="003702E0" w:rsidRPr="000E7C59">
        <w:rPr>
          <w:rFonts w:ascii="Garamond" w:hAnsi="Garamond"/>
          <w:sz w:val="24"/>
          <w:szCs w:val="24"/>
        </w:rPr>
        <w:fldChar w:fldCharType="begin"/>
      </w:r>
      <w:r w:rsidR="00B16FFF" w:rsidRPr="000E7C59">
        <w:rPr>
          <w:rFonts w:ascii="Garamond" w:hAnsi="Garamond"/>
          <w:sz w:val="24"/>
          <w:szCs w:val="24"/>
        </w:rPr>
        <w:instrText xml:space="preserve"> REF _Ref392594243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Table </w:t>
      </w:r>
      <w:r w:rsidR="00CB3E1A" w:rsidRPr="00CB3E1A">
        <w:rPr>
          <w:rFonts w:ascii="Garamond" w:hAnsi="Garamond"/>
          <w:noProof/>
          <w:sz w:val="24"/>
          <w:szCs w:val="24"/>
        </w:rPr>
        <w:t>3</w:t>
      </w:r>
      <w:r w:rsidR="003702E0" w:rsidRPr="000E7C59">
        <w:rPr>
          <w:rFonts w:ascii="Garamond" w:hAnsi="Garamond"/>
          <w:sz w:val="24"/>
          <w:szCs w:val="24"/>
        </w:rPr>
        <w:fldChar w:fldCharType="end"/>
      </w:r>
      <w:r w:rsidR="00E625D0" w:rsidRPr="000E7C59">
        <w:rPr>
          <w:rFonts w:ascii="Garamond" w:hAnsi="Garamond"/>
          <w:sz w:val="24"/>
          <w:szCs w:val="24"/>
        </w:rPr>
        <w:t>)</w:t>
      </w:r>
      <w:r w:rsidRPr="000E7C59">
        <w:rPr>
          <w:rFonts w:ascii="Garamond" w:hAnsi="Garamond"/>
          <w:sz w:val="24"/>
          <w:szCs w:val="24"/>
        </w:rPr>
        <w:t xml:space="preserve">. Most fishing takes place in Namibian and South African waters, with lesser amounts occurring in southern Angola (Petersen et al. 2007). Fisheries include a large purse-seine fishery for anchovy </w:t>
      </w:r>
      <w:r w:rsidRPr="000E7C59">
        <w:rPr>
          <w:rFonts w:ascii="Garamond" w:hAnsi="Garamond"/>
          <w:i/>
          <w:sz w:val="24"/>
          <w:szCs w:val="24"/>
        </w:rPr>
        <w:t>Engraulis encrasicolus</w:t>
      </w:r>
      <w:r w:rsidRPr="000E7C59">
        <w:rPr>
          <w:rFonts w:ascii="Garamond" w:hAnsi="Garamond"/>
          <w:sz w:val="24"/>
          <w:szCs w:val="24"/>
        </w:rPr>
        <w:t xml:space="preserve"> an</w:t>
      </w:r>
      <w:r w:rsidR="00690E35" w:rsidRPr="000E7C59">
        <w:rPr>
          <w:rFonts w:ascii="Garamond" w:hAnsi="Garamond"/>
          <w:sz w:val="24"/>
          <w:szCs w:val="24"/>
        </w:rPr>
        <w:t>d</w:t>
      </w:r>
      <w:r w:rsidRPr="000E7C59">
        <w:rPr>
          <w:rFonts w:ascii="Garamond" w:hAnsi="Garamond"/>
          <w:sz w:val="24"/>
          <w:szCs w:val="24"/>
        </w:rPr>
        <w:t xml:space="preserve"> sardine </w:t>
      </w:r>
      <w:r w:rsidRPr="000E7C59">
        <w:rPr>
          <w:rFonts w:ascii="Garamond" w:hAnsi="Garamond"/>
          <w:i/>
          <w:sz w:val="24"/>
          <w:szCs w:val="24"/>
        </w:rPr>
        <w:t>Sardinops sagax</w:t>
      </w:r>
      <w:r w:rsidRPr="000E7C59">
        <w:rPr>
          <w:rFonts w:ascii="Garamond" w:hAnsi="Garamond"/>
          <w:sz w:val="24"/>
          <w:szCs w:val="24"/>
        </w:rPr>
        <w:t xml:space="preserve">, a large trawl fishery directed at two species of hake </w:t>
      </w:r>
      <w:r w:rsidRPr="000E7C59">
        <w:rPr>
          <w:rFonts w:ascii="Garamond" w:hAnsi="Garamond"/>
          <w:i/>
          <w:sz w:val="24"/>
          <w:szCs w:val="24"/>
        </w:rPr>
        <w:t>Merluccius</w:t>
      </w:r>
      <w:r w:rsidRPr="000E7C59">
        <w:rPr>
          <w:rFonts w:ascii="Garamond" w:hAnsi="Garamond"/>
          <w:sz w:val="24"/>
          <w:szCs w:val="24"/>
        </w:rPr>
        <w:t xml:space="preserve"> spp. (demersal) and Maasbanker </w:t>
      </w:r>
      <w:r w:rsidRPr="000E7C59">
        <w:rPr>
          <w:rFonts w:ascii="Garamond" w:hAnsi="Garamond"/>
          <w:i/>
          <w:sz w:val="24"/>
          <w:szCs w:val="24"/>
        </w:rPr>
        <w:t>Trachurus trachurus</w:t>
      </w:r>
      <w:r w:rsidRPr="000E7C59">
        <w:rPr>
          <w:rFonts w:ascii="Garamond" w:hAnsi="Garamond"/>
          <w:sz w:val="24"/>
          <w:szCs w:val="24"/>
        </w:rPr>
        <w:t xml:space="preserve"> (mid-water, mainly in Namibian waters), a demersal longline fishery also directed at hake and other species, and a relatively small pelagic longline fishery directed at tuna, swordfish and sharks (in both Namibian and South African waters). More detailed information on these fisheries may be found in </w:t>
      </w:r>
      <w:r w:rsidR="003702E0" w:rsidRPr="000E7C59">
        <w:rPr>
          <w:rFonts w:ascii="Garamond" w:hAnsi="Garamond"/>
          <w:sz w:val="24"/>
          <w:szCs w:val="24"/>
        </w:rPr>
        <w:fldChar w:fldCharType="begin"/>
      </w:r>
      <w:r w:rsidR="00E625D0" w:rsidRPr="000E7C59">
        <w:rPr>
          <w:rFonts w:ascii="Garamond" w:hAnsi="Garamond"/>
          <w:sz w:val="24"/>
          <w:szCs w:val="24"/>
        </w:rPr>
        <w:instrText xml:space="preserve"> REF _Ref392595203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Appendix </w:t>
      </w:r>
      <w:r w:rsidR="00CB3E1A" w:rsidRPr="00CB3E1A">
        <w:rPr>
          <w:rFonts w:ascii="Garamond" w:hAnsi="Garamond"/>
          <w:noProof/>
          <w:sz w:val="24"/>
          <w:szCs w:val="24"/>
        </w:rPr>
        <w:t>1</w:t>
      </w:r>
      <w:r w:rsidR="003702E0" w:rsidRPr="000E7C59">
        <w:rPr>
          <w:rFonts w:ascii="Garamond" w:hAnsi="Garamond"/>
          <w:sz w:val="24"/>
          <w:szCs w:val="24"/>
        </w:rPr>
        <w:fldChar w:fldCharType="end"/>
      </w:r>
      <w:r w:rsidR="00E625D0" w:rsidRPr="000E7C59">
        <w:rPr>
          <w:rFonts w:ascii="Garamond" w:hAnsi="Garamond"/>
          <w:sz w:val="24"/>
          <w:szCs w:val="24"/>
        </w:rPr>
        <w:t xml:space="preserve">, </w:t>
      </w:r>
      <w:r w:rsidRPr="000E7C59">
        <w:rPr>
          <w:rFonts w:ascii="Garamond" w:hAnsi="Garamond"/>
          <w:sz w:val="24"/>
          <w:szCs w:val="24"/>
        </w:rPr>
        <w:t xml:space="preserve">Crawford et al. (1987), Cooper &amp; Ryan (2003) and Petersen et al. (2008). </w:t>
      </w:r>
    </w:p>
    <w:p w14:paraId="088E458E" w14:textId="77777777" w:rsidR="00486692" w:rsidRPr="000E7C59" w:rsidRDefault="00486692" w:rsidP="006F5997">
      <w:pPr>
        <w:spacing w:line="240" w:lineRule="auto"/>
        <w:rPr>
          <w:rFonts w:ascii="Garamond" w:hAnsi="Garamond"/>
          <w:sz w:val="24"/>
          <w:szCs w:val="24"/>
        </w:rPr>
      </w:pPr>
    </w:p>
    <w:p w14:paraId="550F0445" w14:textId="77777777" w:rsidR="007E4260"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In addition, there is a small, but high-value trap fishery for Cape Rock Lobster </w:t>
      </w:r>
      <w:r w:rsidRPr="000E7C59">
        <w:rPr>
          <w:rFonts w:ascii="Garamond" w:hAnsi="Garamond"/>
          <w:i/>
          <w:sz w:val="24"/>
          <w:szCs w:val="24"/>
        </w:rPr>
        <w:t>Jasus lalandii</w:t>
      </w:r>
      <w:r w:rsidRPr="000E7C59">
        <w:rPr>
          <w:rFonts w:ascii="Garamond" w:hAnsi="Garamond"/>
          <w:sz w:val="24"/>
          <w:szCs w:val="24"/>
        </w:rPr>
        <w:t xml:space="preserve"> that takes place in both Namibia and South Africa</w:t>
      </w:r>
      <w:r w:rsidR="00BB3C3E" w:rsidRPr="000E7C59">
        <w:rPr>
          <w:rFonts w:ascii="Garamond" w:hAnsi="Garamond"/>
          <w:sz w:val="24"/>
          <w:szCs w:val="24"/>
        </w:rPr>
        <w:t xml:space="preserve"> and recreational or subsistence angling and exploitation of near-shore resources throughout the region</w:t>
      </w:r>
      <w:r w:rsidRPr="000E7C59">
        <w:rPr>
          <w:rFonts w:ascii="Garamond" w:hAnsi="Garamond"/>
          <w:sz w:val="24"/>
          <w:szCs w:val="24"/>
        </w:rPr>
        <w:t>. Little gillnetting takes place within the Benguela away from small-scale commercial and artisanal fishing within shallow bays and estuaries</w:t>
      </w:r>
      <w:r w:rsidR="00BB3C3E" w:rsidRPr="000E7C59">
        <w:rPr>
          <w:rFonts w:ascii="Garamond" w:hAnsi="Garamond"/>
          <w:sz w:val="24"/>
          <w:szCs w:val="24"/>
        </w:rPr>
        <w:t>,</w:t>
      </w:r>
      <w:r w:rsidRPr="000E7C59">
        <w:rPr>
          <w:rFonts w:ascii="Garamond" w:hAnsi="Garamond"/>
          <w:sz w:val="24"/>
          <w:szCs w:val="24"/>
        </w:rPr>
        <w:t xml:space="preserve"> for species such as mullet</w:t>
      </w:r>
      <w:r w:rsidR="00207123" w:rsidRPr="000E7C59">
        <w:rPr>
          <w:rFonts w:ascii="Garamond" w:hAnsi="Garamond"/>
          <w:sz w:val="24"/>
          <w:szCs w:val="24"/>
        </w:rPr>
        <w:t xml:space="preserve"> (</w:t>
      </w:r>
      <w:r w:rsidR="00207123" w:rsidRPr="000E7C59">
        <w:rPr>
          <w:rFonts w:ascii="Garamond" w:hAnsi="Garamond"/>
          <w:i/>
          <w:sz w:val="24"/>
          <w:szCs w:val="24"/>
        </w:rPr>
        <w:t>Liza spp</w:t>
      </w:r>
      <w:r w:rsidR="00207123" w:rsidRPr="000E7C59">
        <w:rPr>
          <w:rFonts w:ascii="Garamond" w:hAnsi="Garamond"/>
          <w:sz w:val="24"/>
          <w:szCs w:val="24"/>
        </w:rPr>
        <w:t>)</w:t>
      </w:r>
      <w:r w:rsidR="005E0572" w:rsidRPr="000E7C59">
        <w:rPr>
          <w:rFonts w:ascii="Garamond" w:hAnsi="Garamond"/>
          <w:sz w:val="24"/>
          <w:szCs w:val="24"/>
        </w:rPr>
        <w:t xml:space="preserve">, although the extent of this activity in Angola is completely unknown </w:t>
      </w:r>
      <w:r w:rsidR="00690E35" w:rsidRPr="000E7C59">
        <w:rPr>
          <w:rFonts w:ascii="Garamond" w:hAnsi="Garamond"/>
          <w:sz w:val="24"/>
          <w:szCs w:val="24"/>
        </w:rPr>
        <w:t>but</w:t>
      </w:r>
      <w:r w:rsidR="005E0572" w:rsidRPr="000E7C59">
        <w:rPr>
          <w:rFonts w:ascii="Garamond" w:hAnsi="Garamond"/>
          <w:sz w:val="24"/>
          <w:szCs w:val="24"/>
        </w:rPr>
        <w:t xml:space="preserve"> may be significant</w:t>
      </w:r>
      <w:r w:rsidRPr="000E7C59">
        <w:rPr>
          <w:rFonts w:ascii="Garamond" w:hAnsi="Garamond"/>
          <w:sz w:val="24"/>
          <w:szCs w:val="24"/>
        </w:rPr>
        <w:t>. Gillnetting is stated as being banned in Namibian waters by Currie et al. (2008). Very little artisanal fishing occurs on the low-populated Atlantic coasts of Namibia and South Africa, although a certain level does occur in southern Angolan waters (Roux et al. 2007).</w:t>
      </w:r>
      <w:r w:rsidR="0064357C" w:rsidRPr="000E7C59">
        <w:rPr>
          <w:rFonts w:ascii="Garamond" w:hAnsi="Garamond"/>
          <w:sz w:val="24"/>
          <w:szCs w:val="24"/>
        </w:rPr>
        <w:t xml:space="preserve"> </w:t>
      </w:r>
      <w:r w:rsidR="007E4260" w:rsidRPr="000E7C59">
        <w:rPr>
          <w:rFonts w:ascii="Garamond" w:hAnsi="Garamond"/>
          <w:sz w:val="24"/>
          <w:szCs w:val="24"/>
        </w:rPr>
        <w:t xml:space="preserve"> </w:t>
      </w:r>
    </w:p>
    <w:p w14:paraId="3C23A0EF" w14:textId="77777777" w:rsidR="007E4260" w:rsidRPr="000E7C59" w:rsidRDefault="007E4260" w:rsidP="006F5997">
      <w:pPr>
        <w:spacing w:line="240" w:lineRule="auto"/>
        <w:rPr>
          <w:rFonts w:ascii="Garamond" w:hAnsi="Garamond"/>
          <w:sz w:val="24"/>
          <w:szCs w:val="24"/>
        </w:rPr>
      </w:pPr>
    </w:p>
    <w:p w14:paraId="3DE1D0CF" w14:textId="77777777" w:rsidR="00A06BE0" w:rsidRPr="000E7C59" w:rsidRDefault="0064357C" w:rsidP="006F5997">
      <w:pPr>
        <w:spacing w:line="240" w:lineRule="auto"/>
        <w:rPr>
          <w:rFonts w:ascii="Garamond" w:hAnsi="Garamond"/>
          <w:sz w:val="24"/>
          <w:szCs w:val="24"/>
        </w:rPr>
      </w:pPr>
      <w:r w:rsidRPr="000E7C59">
        <w:rPr>
          <w:rFonts w:ascii="Garamond" w:hAnsi="Garamond"/>
          <w:sz w:val="24"/>
          <w:szCs w:val="24"/>
        </w:rPr>
        <w:t xml:space="preserve">On the Indian Ocean coast of </w:t>
      </w:r>
      <w:r w:rsidR="00C65AA9" w:rsidRPr="000E7C59">
        <w:rPr>
          <w:rFonts w:ascii="Garamond" w:hAnsi="Garamond"/>
          <w:sz w:val="24"/>
          <w:szCs w:val="24"/>
        </w:rPr>
        <w:t>South</w:t>
      </w:r>
      <w:r w:rsidRPr="000E7C59">
        <w:rPr>
          <w:rFonts w:ascii="Garamond" w:hAnsi="Garamond"/>
          <w:sz w:val="24"/>
          <w:szCs w:val="24"/>
        </w:rPr>
        <w:t xml:space="preserve"> Africa similar fisheries </w:t>
      </w:r>
      <w:r w:rsidR="00BB3C3E" w:rsidRPr="000E7C59">
        <w:rPr>
          <w:rFonts w:ascii="Garamond" w:hAnsi="Garamond"/>
          <w:sz w:val="24"/>
          <w:szCs w:val="24"/>
        </w:rPr>
        <w:t xml:space="preserve">to the Benguela system </w:t>
      </w:r>
      <w:r w:rsidRPr="000E7C59">
        <w:rPr>
          <w:rFonts w:ascii="Garamond" w:hAnsi="Garamond"/>
          <w:sz w:val="24"/>
          <w:szCs w:val="24"/>
        </w:rPr>
        <w:t>occur on the Agulhas Bank. North of this, marine fisheries are much smaller</w:t>
      </w:r>
      <w:r w:rsidR="005E0572" w:rsidRPr="000E7C59">
        <w:rPr>
          <w:rFonts w:ascii="Garamond" w:hAnsi="Garamond"/>
          <w:sz w:val="24"/>
          <w:szCs w:val="24"/>
        </w:rPr>
        <w:t xml:space="preserve"> and more artisanal, but commercial operations</w:t>
      </w:r>
      <w:r w:rsidRPr="000E7C59">
        <w:rPr>
          <w:rFonts w:ascii="Garamond" w:hAnsi="Garamond"/>
          <w:sz w:val="24"/>
          <w:szCs w:val="24"/>
        </w:rPr>
        <w:t xml:space="preserve"> include </w:t>
      </w:r>
      <w:r w:rsidR="005E0572" w:rsidRPr="000E7C59">
        <w:rPr>
          <w:rFonts w:ascii="Garamond" w:hAnsi="Garamond"/>
          <w:sz w:val="24"/>
          <w:szCs w:val="24"/>
        </w:rPr>
        <w:t xml:space="preserve">lobster traps, </w:t>
      </w:r>
      <w:r w:rsidRPr="000E7C59">
        <w:rPr>
          <w:rFonts w:ascii="Garamond" w:hAnsi="Garamond"/>
          <w:sz w:val="24"/>
          <w:szCs w:val="24"/>
        </w:rPr>
        <w:t>trawling for prawns and squid jigging.</w:t>
      </w:r>
    </w:p>
    <w:p w14:paraId="1B1462D4" w14:textId="77777777" w:rsidR="00A06BE0" w:rsidRPr="000E7C59" w:rsidRDefault="00A06BE0" w:rsidP="006F5997">
      <w:pPr>
        <w:spacing w:line="240" w:lineRule="auto"/>
        <w:rPr>
          <w:rFonts w:ascii="Garamond" w:hAnsi="Garamond"/>
          <w:sz w:val="24"/>
          <w:szCs w:val="24"/>
        </w:rPr>
      </w:pPr>
    </w:p>
    <w:p w14:paraId="78201962"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Of significant concern to the conservation of seabirds in the region is the collapse of the Namibian sardine fishery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"10.2989/1814232X.2010.538151", "author" : [ { "dropping-particle" : "", "family" : "Ludynia", "given" : "K", "non-dropping-particle" : "", "parse-names" : false, "suffix" : "" }, { "dropping-particle" : "", "family" : "Roux", "given" : "J-p", "non-dropping-particle" : "", "parse-names" : false, "suffix" : "" }, { "dropping-particle" : "", "family" : "Jones", "given" : "R", "non-dropping-particle" : "", "parse-names" : false, "suffix" : "" }, { "dropping-particle" : "", "family" : "Kemper", "given" : "J", "non-dropping-particle" : "", "parse-names" : false, "suffix" : "" }, { "dropping-particle" : "", "family" : "Underhill", "given" : "L G", "non-dropping-particle" : "", "parse-names" : false, "suffix" : "" } ], "id" : "ITEM-1", "issue" : "3", "issued" : { "date-parts" : [ [ "2010" ] ] }, "page" : "563-572", "title" : "Surviving off junk : low-energy prey dominates the diet of African penguins Spheniscus demersus at Mercury Island , Namibia , between 1996 and 2009", "type" : "article-journal", "volume" : "32" }, "uris" : [ "http://www.mendeley.com/documents/?uuid=692f7939-976f-48d5-97a7-18a3683a33ce" ] } ], "mendeley" : { "previouslyFormattedCitation" : "(Ludynia et al. 2010)" }, "properties" : { "noteIndex" : 0 }, "schema" : "https://github.com/citation-style-language/schema/raw/master/csl-citation.json" }</w:instrText>
      </w:r>
      <w:r w:rsidR="003702E0" w:rsidRPr="000E7C59">
        <w:rPr>
          <w:rFonts w:ascii="Garamond" w:hAnsi="Garamond"/>
          <w:sz w:val="24"/>
          <w:szCs w:val="24"/>
        </w:rPr>
        <w:fldChar w:fldCharType="separate"/>
      </w:r>
      <w:r w:rsidR="00BE750A" w:rsidRPr="000E7C59">
        <w:rPr>
          <w:rFonts w:ascii="Garamond" w:hAnsi="Garamond"/>
          <w:noProof/>
          <w:sz w:val="24"/>
          <w:szCs w:val="24"/>
        </w:rPr>
        <w:t>(Ludynia et al. 2010)</w:t>
      </w:r>
      <w:r w:rsidR="003702E0" w:rsidRPr="000E7C59">
        <w:rPr>
          <w:rFonts w:ascii="Garamond" w:hAnsi="Garamond"/>
          <w:sz w:val="24"/>
          <w:szCs w:val="24"/>
        </w:rPr>
        <w:fldChar w:fldCharType="end"/>
      </w:r>
      <w:r w:rsidR="00BE750A" w:rsidRPr="000E7C59">
        <w:rPr>
          <w:rFonts w:ascii="Garamond" w:hAnsi="Garamond"/>
          <w:sz w:val="24"/>
          <w:szCs w:val="24"/>
        </w:rPr>
        <w:t xml:space="preserve"> </w:t>
      </w:r>
      <w:r w:rsidRPr="000E7C59">
        <w:rPr>
          <w:rFonts w:ascii="Garamond" w:hAnsi="Garamond"/>
          <w:sz w:val="24"/>
          <w:szCs w:val="24"/>
        </w:rPr>
        <w:t xml:space="preserve">and the </w:t>
      </w:r>
      <w:r w:rsidR="00C9262D" w:rsidRPr="000E7C59">
        <w:rPr>
          <w:rFonts w:ascii="Garamond" w:hAnsi="Garamond"/>
          <w:sz w:val="24"/>
          <w:szCs w:val="24"/>
        </w:rPr>
        <w:t xml:space="preserve">eastward </w:t>
      </w:r>
      <w:r w:rsidRPr="000E7C59">
        <w:rPr>
          <w:rFonts w:ascii="Garamond" w:hAnsi="Garamond"/>
          <w:sz w:val="24"/>
          <w:szCs w:val="24"/>
        </w:rPr>
        <w:t xml:space="preserve">shift in distribution of sardine and </w:t>
      </w:r>
      <w:r w:rsidR="00BE750A" w:rsidRPr="000E7C59">
        <w:rPr>
          <w:rFonts w:ascii="Garamond" w:hAnsi="Garamond"/>
          <w:sz w:val="24"/>
          <w:szCs w:val="24"/>
        </w:rPr>
        <w:t xml:space="preserve">anchovy stocks in South Africa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0E7C59">
        <w:rPr>
          <w:rFonts w:ascii="Garamond" w:hAnsi="Garamond"/>
          <w:sz w:val="24"/>
          <w:szCs w:val="24"/>
        </w:rPr>
        <w:fldChar w:fldCharType="separate"/>
      </w:r>
      <w:r w:rsidR="00BE750A" w:rsidRPr="000E7C59">
        <w:rPr>
          <w:rFonts w:ascii="Garamond" w:hAnsi="Garamond"/>
          <w:noProof/>
          <w:sz w:val="24"/>
          <w:szCs w:val="24"/>
        </w:rPr>
        <w:t>(Coetzee et al. 2008)</w:t>
      </w:r>
      <w:r w:rsidR="003702E0" w:rsidRPr="000E7C59">
        <w:rPr>
          <w:rFonts w:ascii="Garamond" w:hAnsi="Garamond"/>
          <w:sz w:val="24"/>
          <w:szCs w:val="24"/>
        </w:rPr>
        <w:fldChar w:fldCharType="end"/>
      </w:r>
      <w:r w:rsidRPr="000E7C59">
        <w:rPr>
          <w:rFonts w:ascii="Garamond" w:hAnsi="Garamond"/>
          <w:sz w:val="24"/>
          <w:szCs w:val="24"/>
        </w:rPr>
        <w:t>. The causes for the shift in distribut</w:t>
      </w:r>
      <w:r w:rsidR="00542AD8" w:rsidRPr="000E7C59">
        <w:rPr>
          <w:rFonts w:ascii="Garamond" w:hAnsi="Garamond"/>
          <w:sz w:val="24"/>
          <w:szCs w:val="24"/>
        </w:rPr>
        <w:t xml:space="preserve">ion </w:t>
      </w:r>
      <w:r w:rsidR="005E0572" w:rsidRPr="000E7C59">
        <w:rPr>
          <w:rFonts w:ascii="Garamond" w:hAnsi="Garamond"/>
          <w:sz w:val="24"/>
          <w:szCs w:val="24"/>
        </w:rPr>
        <w:t xml:space="preserve">in South Africa </w:t>
      </w:r>
      <w:r w:rsidR="00542AD8" w:rsidRPr="000E7C59">
        <w:rPr>
          <w:rFonts w:ascii="Garamond" w:hAnsi="Garamond"/>
          <w:sz w:val="24"/>
          <w:szCs w:val="24"/>
        </w:rPr>
        <w:t xml:space="preserve">remains unclear </w:t>
      </w:r>
      <w:r w:rsidR="00D16E95" w:rsidRPr="000E7C59">
        <w:rPr>
          <w:rFonts w:ascii="Garamond" w:hAnsi="Garamond"/>
          <w:sz w:val="24"/>
          <w:szCs w:val="24"/>
        </w:rPr>
        <w:t>but could be due to</w:t>
      </w:r>
      <w:r w:rsidR="003720C8" w:rsidRPr="000E7C59">
        <w:rPr>
          <w:rFonts w:ascii="Garamond" w:hAnsi="Garamond"/>
          <w:sz w:val="24"/>
          <w:szCs w:val="24"/>
        </w:rPr>
        <w:t xml:space="preserve"> a)</w:t>
      </w:r>
      <w:r w:rsidR="00D16E95" w:rsidRPr="000E7C59">
        <w:rPr>
          <w:rFonts w:ascii="Garamond" w:hAnsi="Garamond"/>
          <w:sz w:val="24"/>
          <w:szCs w:val="24"/>
        </w:rPr>
        <w:t xml:space="preserve"> </w:t>
      </w:r>
      <w:r w:rsidR="00C9262D" w:rsidRPr="000E7C59">
        <w:rPr>
          <w:rFonts w:ascii="Garamond" w:hAnsi="Garamond"/>
          <w:sz w:val="24"/>
          <w:szCs w:val="24"/>
        </w:rPr>
        <w:t xml:space="preserve">intensely </w:t>
      </w:r>
      <w:r w:rsidR="00D16E95" w:rsidRPr="000E7C59">
        <w:rPr>
          <w:rFonts w:ascii="Garamond" w:hAnsi="Garamond"/>
          <w:sz w:val="24"/>
          <w:szCs w:val="24"/>
        </w:rPr>
        <w:t xml:space="preserve">localised </w:t>
      </w:r>
      <w:r w:rsidR="00C9262D" w:rsidRPr="000E7C59">
        <w:rPr>
          <w:rFonts w:ascii="Garamond" w:hAnsi="Garamond"/>
          <w:sz w:val="24"/>
          <w:szCs w:val="24"/>
        </w:rPr>
        <w:t xml:space="preserve">fishing pressure which has reduced the western population, </w:t>
      </w:r>
      <w:r w:rsidR="003720C8" w:rsidRPr="000E7C59">
        <w:rPr>
          <w:rFonts w:ascii="Garamond" w:hAnsi="Garamond"/>
          <w:sz w:val="24"/>
          <w:szCs w:val="24"/>
        </w:rPr>
        <w:t xml:space="preserve">b) </w:t>
      </w:r>
      <w:r w:rsidR="00C9262D" w:rsidRPr="000E7C59">
        <w:rPr>
          <w:rFonts w:ascii="Garamond" w:hAnsi="Garamond"/>
          <w:sz w:val="24"/>
          <w:szCs w:val="24"/>
        </w:rPr>
        <w:t xml:space="preserve">a change in environmental conditions, </w:t>
      </w:r>
      <w:r w:rsidR="003720C8" w:rsidRPr="000E7C59">
        <w:rPr>
          <w:rFonts w:ascii="Garamond" w:hAnsi="Garamond"/>
          <w:sz w:val="24"/>
          <w:szCs w:val="24"/>
        </w:rPr>
        <w:t xml:space="preserve">c) fish spawned in the south </w:t>
      </w:r>
      <w:r w:rsidR="00783ED1" w:rsidRPr="000E7C59">
        <w:rPr>
          <w:rFonts w:ascii="Garamond" w:hAnsi="Garamond"/>
          <w:sz w:val="24"/>
          <w:szCs w:val="24"/>
        </w:rPr>
        <w:t xml:space="preserve">exhibiting a high degree of natal homing and </w:t>
      </w:r>
      <w:r w:rsidR="003720C8" w:rsidRPr="000E7C59">
        <w:rPr>
          <w:rFonts w:ascii="Garamond" w:hAnsi="Garamond"/>
          <w:sz w:val="24"/>
          <w:szCs w:val="24"/>
        </w:rPr>
        <w:t xml:space="preserve">dominating the population </w:t>
      </w:r>
      <w:r w:rsidR="00690E35" w:rsidRPr="000E7C59">
        <w:rPr>
          <w:rFonts w:ascii="Garamond" w:hAnsi="Garamond"/>
          <w:sz w:val="24"/>
          <w:szCs w:val="24"/>
        </w:rPr>
        <w:t xml:space="preserve">because of </w:t>
      </w:r>
      <w:r w:rsidR="00C9262D" w:rsidRPr="000E7C59">
        <w:rPr>
          <w:rFonts w:ascii="Garamond" w:hAnsi="Garamond"/>
          <w:sz w:val="24"/>
          <w:szCs w:val="24"/>
        </w:rPr>
        <w:t xml:space="preserve">disproportionately successful spawning in the southern part of the range, or a combination of the three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0E7C59">
        <w:rPr>
          <w:rFonts w:ascii="Garamond" w:hAnsi="Garamond"/>
          <w:sz w:val="24"/>
          <w:szCs w:val="24"/>
        </w:rPr>
        <w:fldChar w:fldCharType="separate"/>
      </w:r>
      <w:r w:rsidR="00542AD8" w:rsidRPr="000E7C59">
        <w:rPr>
          <w:rFonts w:ascii="Garamond" w:hAnsi="Garamond"/>
          <w:noProof/>
          <w:sz w:val="24"/>
          <w:szCs w:val="24"/>
        </w:rPr>
        <w:t>(Coetzee et al. 2008)</w:t>
      </w:r>
      <w:r w:rsidR="003702E0" w:rsidRPr="000E7C59">
        <w:rPr>
          <w:rFonts w:ascii="Garamond" w:hAnsi="Garamond"/>
          <w:sz w:val="24"/>
          <w:szCs w:val="24"/>
        </w:rPr>
        <w:fldChar w:fldCharType="end"/>
      </w:r>
      <w:r w:rsidR="00C65AA9" w:rsidRPr="000E7C59">
        <w:rPr>
          <w:rFonts w:ascii="Garamond" w:hAnsi="Garamond"/>
          <w:sz w:val="24"/>
          <w:szCs w:val="24"/>
        </w:rPr>
        <w:t>. Regardless of the causes, the</w:t>
      </w:r>
      <w:r w:rsidRPr="000E7C59">
        <w:rPr>
          <w:rFonts w:ascii="Garamond" w:hAnsi="Garamond"/>
          <w:sz w:val="24"/>
          <w:szCs w:val="24"/>
        </w:rPr>
        <w:t xml:space="preserve"> consequences for seabird conservation are dire, with the status of three seabird species which depend </w:t>
      </w:r>
      <w:r w:rsidR="00C65AA9" w:rsidRPr="000E7C59">
        <w:rPr>
          <w:rFonts w:ascii="Garamond" w:hAnsi="Garamond"/>
          <w:sz w:val="24"/>
          <w:szCs w:val="24"/>
        </w:rPr>
        <w:t>primarily</w:t>
      </w:r>
      <w:r w:rsidRPr="000E7C59">
        <w:rPr>
          <w:rFonts w:ascii="Garamond" w:hAnsi="Garamond"/>
          <w:sz w:val="24"/>
          <w:szCs w:val="24"/>
        </w:rPr>
        <w:t xml:space="preserve"> on small pelagic fish stocks (African Penguin, Cape Cormorant and Cape Gannet) deteriorating most strongly in the wester</w:t>
      </w:r>
      <w:r w:rsidR="00AE0655" w:rsidRPr="000E7C59">
        <w:rPr>
          <w:rFonts w:ascii="Garamond" w:hAnsi="Garamond"/>
          <w:sz w:val="24"/>
          <w:szCs w:val="24"/>
        </w:rPr>
        <w:t>n part of their distribution</w:t>
      </w:r>
      <w:r w:rsidR="005E0572" w:rsidRPr="000E7C59">
        <w:rPr>
          <w:rFonts w:ascii="Garamond" w:hAnsi="Garamond"/>
          <w:sz w:val="24"/>
          <w:szCs w:val="24"/>
        </w:rPr>
        <w:t>.</w:t>
      </w:r>
      <w:r w:rsidR="00690E35" w:rsidRPr="000E7C59">
        <w:rPr>
          <w:rFonts w:ascii="Garamond" w:hAnsi="Garamond"/>
          <w:sz w:val="24"/>
          <w:szCs w:val="24"/>
        </w:rPr>
        <w:t xml:space="preserve"> </w:t>
      </w:r>
      <w:r w:rsidRPr="000E7C59">
        <w:rPr>
          <w:rFonts w:ascii="Garamond" w:hAnsi="Garamond"/>
          <w:sz w:val="24"/>
          <w:szCs w:val="24"/>
        </w:rPr>
        <w:t>Concerns of overfishing are the same as for West African fisheries, with competition and ecosystem changes both likely to cause significant, negative impacts on seabird species.</w:t>
      </w:r>
    </w:p>
    <w:p w14:paraId="027AB18D" w14:textId="77777777" w:rsidR="00C65AA9" w:rsidRPr="000E7C59" w:rsidRDefault="00C65AA9" w:rsidP="006F5997">
      <w:pPr>
        <w:spacing w:line="240" w:lineRule="auto"/>
        <w:rPr>
          <w:rFonts w:ascii="Garamond" w:hAnsi="Garamond"/>
          <w:sz w:val="24"/>
          <w:szCs w:val="24"/>
        </w:rPr>
      </w:pPr>
    </w:p>
    <w:p w14:paraId="37FA25E5" w14:textId="77777777" w:rsidR="00A06BE0" w:rsidRPr="000E7C59" w:rsidRDefault="00A06BE0" w:rsidP="006F5997">
      <w:pPr>
        <w:pStyle w:val="AEWA2"/>
        <w:spacing w:line="240" w:lineRule="auto"/>
        <w:rPr>
          <w:sz w:val="24"/>
          <w:szCs w:val="24"/>
        </w:rPr>
      </w:pPr>
      <w:bookmarkStart w:id="23" w:name="_Toc381271378"/>
      <w:bookmarkStart w:id="24" w:name="_Toc399080015"/>
      <w:r w:rsidRPr="000E7C59">
        <w:rPr>
          <w:sz w:val="24"/>
          <w:szCs w:val="24"/>
        </w:rPr>
        <w:t>East Africa</w:t>
      </w:r>
      <w:bookmarkEnd w:id="23"/>
      <w:bookmarkEnd w:id="24"/>
    </w:p>
    <w:p w14:paraId="128C9A76"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Eastern Africa is here considered to include the coastal countries of Somalia, Kenya, Tanzania and </w:t>
      </w:r>
      <w:r w:rsidR="00F538EC" w:rsidRPr="000E7C59">
        <w:rPr>
          <w:rFonts w:ascii="Garamond" w:hAnsi="Garamond"/>
          <w:sz w:val="24"/>
          <w:szCs w:val="24"/>
        </w:rPr>
        <w:t xml:space="preserve">northern </w:t>
      </w:r>
      <w:r w:rsidRPr="000E7C59">
        <w:rPr>
          <w:rFonts w:ascii="Garamond" w:hAnsi="Garamond"/>
          <w:sz w:val="24"/>
          <w:szCs w:val="24"/>
        </w:rPr>
        <w:t>Mozambique. Eritrea and Ethiopia are not included since their coastlines fall in the Red Sea, north of the Afrotropical Region. Additionally the island nations of Comoros, Madagascar, Mauritius, Reunion (France) and Seychelles fall within the region.</w:t>
      </w:r>
    </w:p>
    <w:p w14:paraId="370E6A4C" w14:textId="77777777" w:rsidR="00A06BE0" w:rsidRPr="000E7C59" w:rsidRDefault="00A06BE0" w:rsidP="006F5997">
      <w:pPr>
        <w:spacing w:line="240" w:lineRule="auto"/>
        <w:rPr>
          <w:rFonts w:ascii="Garamond" w:hAnsi="Garamond"/>
          <w:sz w:val="24"/>
          <w:szCs w:val="24"/>
        </w:rPr>
      </w:pPr>
    </w:p>
    <w:p w14:paraId="3F10BFC0" w14:textId="1ED12822" w:rsidR="00A06BE0" w:rsidRPr="000E7C59" w:rsidRDefault="00A06BE0" w:rsidP="006F5997">
      <w:pPr>
        <w:spacing w:line="240" w:lineRule="auto"/>
        <w:rPr>
          <w:rFonts w:ascii="Garamond" w:hAnsi="Garamond"/>
          <w:sz w:val="24"/>
          <w:szCs w:val="24"/>
        </w:rPr>
      </w:pPr>
      <w:r w:rsidRPr="000E7C59">
        <w:rPr>
          <w:rFonts w:ascii="Garamond" w:hAnsi="Garamond"/>
          <w:sz w:val="24"/>
          <w:szCs w:val="24"/>
        </w:rPr>
        <w:t xml:space="preserve">All these countries support large, but poorly quantified numbers of artisanal fishers </w:t>
      </w:r>
      <w:r w:rsidR="00F538EC" w:rsidRPr="000E7C59">
        <w:rPr>
          <w:rFonts w:ascii="Garamond" w:hAnsi="Garamond"/>
          <w:sz w:val="24"/>
          <w:szCs w:val="24"/>
        </w:rPr>
        <w:t>targeting a wide variety of species. S</w:t>
      </w:r>
      <w:r w:rsidRPr="000E7C59">
        <w:rPr>
          <w:rFonts w:ascii="Garamond" w:hAnsi="Garamond"/>
          <w:sz w:val="24"/>
          <w:szCs w:val="24"/>
        </w:rPr>
        <w:t>mall commercial fisheries</w:t>
      </w:r>
      <w:r w:rsidR="00F538EC" w:rsidRPr="000E7C59">
        <w:rPr>
          <w:rFonts w:ascii="Garamond" w:hAnsi="Garamond"/>
          <w:sz w:val="24"/>
          <w:szCs w:val="24"/>
        </w:rPr>
        <w:t xml:space="preserve"> operate</w:t>
      </w:r>
      <w:r w:rsidRPr="000E7C59">
        <w:rPr>
          <w:rFonts w:ascii="Garamond" w:hAnsi="Garamond"/>
          <w:sz w:val="24"/>
          <w:szCs w:val="24"/>
        </w:rPr>
        <w:t xml:space="preserve"> using nets, trawls and </w:t>
      </w:r>
      <w:r w:rsidR="00276B4E" w:rsidRPr="000E7C59">
        <w:rPr>
          <w:rFonts w:ascii="Garamond" w:hAnsi="Garamond"/>
          <w:sz w:val="24"/>
          <w:szCs w:val="24"/>
        </w:rPr>
        <w:t>hand</w:t>
      </w:r>
      <w:r w:rsidRPr="000E7C59">
        <w:rPr>
          <w:rFonts w:ascii="Garamond" w:hAnsi="Garamond"/>
          <w:sz w:val="24"/>
          <w:szCs w:val="24"/>
        </w:rPr>
        <w:t>lines</w:t>
      </w:r>
      <w:r w:rsidR="00276B4E" w:rsidRPr="000E7C59">
        <w:rPr>
          <w:rFonts w:ascii="Garamond" w:hAnsi="Garamond"/>
          <w:sz w:val="24"/>
          <w:szCs w:val="24"/>
        </w:rPr>
        <w:t>/rod-and-reels</w:t>
      </w:r>
      <w:r w:rsidRPr="000E7C59">
        <w:rPr>
          <w:rFonts w:ascii="Garamond" w:hAnsi="Garamond"/>
          <w:sz w:val="24"/>
          <w:szCs w:val="24"/>
        </w:rPr>
        <w:t xml:space="preserve"> to catch a wide variety of fish</w:t>
      </w:r>
      <w:r w:rsidR="00BB3C3E" w:rsidRPr="000E7C59">
        <w:rPr>
          <w:rFonts w:ascii="Garamond" w:hAnsi="Garamond"/>
          <w:sz w:val="24"/>
          <w:szCs w:val="24"/>
        </w:rPr>
        <w:t xml:space="preserve"> and </w:t>
      </w:r>
      <w:r w:rsidRPr="000E7C59">
        <w:rPr>
          <w:rFonts w:ascii="Garamond" w:hAnsi="Garamond"/>
          <w:sz w:val="24"/>
          <w:szCs w:val="24"/>
        </w:rPr>
        <w:t>crustaceans (</w:t>
      </w:r>
      <w:r w:rsidR="003702E0" w:rsidRPr="000E7C59">
        <w:rPr>
          <w:rFonts w:ascii="Garamond" w:hAnsi="Garamond"/>
          <w:sz w:val="24"/>
          <w:szCs w:val="24"/>
        </w:rPr>
        <w:fldChar w:fldCharType="begin"/>
      </w:r>
      <w:r w:rsidR="00F538EC" w:rsidRPr="000E7C59">
        <w:rPr>
          <w:rFonts w:ascii="Garamond" w:hAnsi="Garamond"/>
          <w:sz w:val="24"/>
          <w:szCs w:val="24"/>
        </w:rPr>
        <w:instrText xml:space="preserve"> REF _Ref392595203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Appendix </w:t>
      </w:r>
      <w:r w:rsidR="00CB3E1A" w:rsidRPr="00CB3E1A">
        <w:rPr>
          <w:rFonts w:ascii="Garamond" w:hAnsi="Garamond"/>
          <w:noProof/>
          <w:sz w:val="24"/>
          <w:szCs w:val="24"/>
        </w:rPr>
        <w:t>1</w:t>
      </w:r>
      <w:r w:rsidR="003702E0" w:rsidRPr="000E7C59">
        <w:rPr>
          <w:rFonts w:ascii="Garamond" w:hAnsi="Garamond"/>
          <w:sz w:val="24"/>
          <w:szCs w:val="24"/>
        </w:rPr>
        <w:fldChar w:fldCharType="end"/>
      </w:r>
      <w:r w:rsidR="00F538EC" w:rsidRPr="000E7C59">
        <w:rPr>
          <w:rFonts w:ascii="Garamond" w:hAnsi="Garamond"/>
          <w:sz w:val="24"/>
          <w:szCs w:val="24"/>
        </w:rPr>
        <w:t xml:space="preserve">, </w:t>
      </w:r>
      <w:r w:rsidR="0071601B" w:rsidRPr="000E7C59">
        <w:rPr>
          <w:rFonts w:ascii="Garamond" w:hAnsi="Garamond"/>
          <w:sz w:val="24"/>
          <w:szCs w:val="24"/>
        </w:rPr>
        <w:t>FAO 2009 and</w:t>
      </w:r>
      <w:r w:rsidRPr="000E7C59">
        <w:rPr>
          <w:rFonts w:ascii="Garamond" w:hAnsi="Garamond"/>
          <w:sz w:val="24"/>
          <w:szCs w:val="24"/>
        </w:rPr>
        <w:t xml:space="preserve"> Silva &amp; Sousa 2009).  </w:t>
      </w:r>
      <w:r w:rsidRPr="000E7C59">
        <w:rPr>
          <w:rFonts w:ascii="Garamond" w:hAnsi="Garamond"/>
          <w:sz w:val="24"/>
          <w:szCs w:val="24"/>
        </w:rPr>
        <w:lastRenderedPageBreak/>
        <w:t xml:space="preserve">However, the largely oligotrophic tropical waters contrast with the western boundary upwelling systems of the eastern Atlantic; East Africa south of Somalia does not have productive upwelling systems and aside from pelagic tuna fishing, fisheries are mostly artisanal and restricted to the more productive, if relatively small geographical areas of </w:t>
      </w:r>
      <w:r w:rsidR="00276B4E" w:rsidRPr="000E7C59">
        <w:rPr>
          <w:rFonts w:ascii="Garamond" w:hAnsi="Garamond"/>
          <w:sz w:val="24"/>
          <w:szCs w:val="24"/>
        </w:rPr>
        <w:t xml:space="preserve">estuaries, </w:t>
      </w:r>
      <w:r w:rsidRPr="000E7C59">
        <w:rPr>
          <w:rFonts w:ascii="Garamond" w:hAnsi="Garamond"/>
          <w:sz w:val="24"/>
          <w:szCs w:val="24"/>
        </w:rPr>
        <w:t xml:space="preserve">shallow shelf waters and fringing reefs. Few seabird species depend </w:t>
      </w:r>
      <w:r w:rsidR="00BB3C3E" w:rsidRPr="000E7C59">
        <w:rPr>
          <w:rFonts w:ascii="Garamond" w:hAnsi="Garamond"/>
          <w:sz w:val="24"/>
          <w:szCs w:val="24"/>
        </w:rPr>
        <w:t xml:space="preserve">directly </w:t>
      </w:r>
      <w:r w:rsidRPr="000E7C59">
        <w:rPr>
          <w:rFonts w:ascii="Garamond" w:hAnsi="Garamond"/>
          <w:sz w:val="24"/>
          <w:szCs w:val="24"/>
        </w:rPr>
        <w:t xml:space="preserve">on inshore or coral reef communities for survival, so fisheries impacts in this region are minor. In Mozambique, in addition to tuna and artisanal fisheries, a sizeable prawn trawl fishery exists. </w:t>
      </w:r>
      <w:r w:rsidR="0088073C" w:rsidRPr="000E7C59">
        <w:rPr>
          <w:rFonts w:ascii="Garamond" w:hAnsi="Garamond"/>
          <w:sz w:val="24"/>
          <w:szCs w:val="24"/>
        </w:rPr>
        <w:t>Gillnet</w:t>
      </w:r>
      <w:r w:rsidRPr="000E7C59">
        <w:rPr>
          <w:rFonts w:ascii="Garamond" w:hAnsi="Garamond"/>
          <w:sz w:val="24"/>
          <w:szCs w:val="24"/>
        </w:rPr>
        <w:t xml:space="preserve"> </w:t>
      </w:r>
      <w:r w:rsidR="00F538EC" w:rsidRPr="000E7C59">
        <w:rPr>
          <w:rFonts w:ascii="Garamond" w:hAnsi="Garamond"/>
          <w:sz w:val="24"/>
          <w:szCs w:val="24"/>
        </w:rPr>
        <w:t xml:space="preserve">fishing in this region is common and can account for up between 30 and 80% of the total catch, </w:t>
      </w:r>
      <w:r w:rsidRPr="000E7C59">
        <w:rPr>
          <w:rFonts w:ascii="Garamond" w:hAnsi="Garamond"/>
          <w:sz w:val="24"/>
          <w:szCs w:val="24"/>
        </w:rPr>
        <w:t xml:space="preserve">especially </w:t>
      </w:r>
      <w:r w:rsidR="00207123" w:rsidRPr="000E7C59">
        <w:rPr>
          <w:rFonts w:ascii="Garamond" w:hAnsi="Garamond"/>
          <w:sz w:val="24"/>
          <w:szCs w:val="24"/>
        </w:rPr>
        <w:t>in the</w:t>
      </w:r>
      <w:r w:rsidRPr="000E7C59">
        <w:rPr>
          <w:rFonts w:ascii="Garamond" w:hAnsi="Garamond"/>
          <w:sz w:val="24"/>
          <w:szCs w:val="24"/>
        </w:rPr>
        <w:t xml:space="preserve"> north and around Madagascar</w:t>
      </w:r>
      <w:r w:rsidR="00F538EC" w:rsidRPr="000E7C59">
        <w:rPr>
          <w:rFonts w:ascii="Garamond" w:hAnsi="Garamond"/>
          <w:sz w:val="24"/>
          <w:szCs w:val="24"/>
        </w:rPr>
        <w:t xml:space="preserve"> (</w:t>
      </w:r>
      <w:r w:rsidR="003702E0" w:rsidRPr="000E7C59">
        <w:rPr>
          <w:rFonts w:ascii="Garamond" w:hAnsi="Garamond"/>
          <w:sz w:val="24"/>
          <w:szCs w:val="24"/>
        </w:rPr>
        <w:fldChar w:fldCharType="begin"/>
      </w:r>
      <w:r w:rsidR="00B16FFF" w:rsidRPr="000E7C59">
        <w:rPr>
          <w:rFonts w:ascii="Garamond" w:hAnsi="Garamond"/>
          <w:sz w:val="24"/>
          <w:szCs w:val="24"/>
        </w:rPr>
        <w:instrText xml:space="preserve"> REF _Ref392594243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CB3E1A">
        <w:rPr>
          <w:rFonts w:ascii="Garamond" w:hAnsi="Garamond"/>
          <w:sz w:val="24"/>
          <w:szCs w:val="24"/>
        </w:rPr>
        <w:t xml:space="preserve">Table </w:t>
      </w:r>
      <w:r w:rsidR="00CB3E1A" w:rsidRPr="00CB3E1A">
        <w:rPr>
          <w:rFonts w:ascii="Garamond" w:hAnsi="Garamond"/>
          <w:noProof/>
          <w:sz w:val="24"/>
          <w:szCs w:val="24"/>
        </w:rPr>
        <w:t>3</w:t>
      </w:r>
      <w:r w:rsidR="003702E0" w:rsidRPr="000E7C59">
        <w:rPr>
          <w:rFonts w:ascii="Garamond" w:hAnsi="Garamond"/>
          <w:sz w:val="24"/>
          <w:szCs w:val="24"/>
        </w:rPr>
        <w:fldChar w:fldCharType="end"/>
      </w:r>
      <w:r w:rsidR="00F538EC" w:rsidRPr="000E7C59">
        <w:rPr>
          <w:rFonts w:ascii="Garamond" w:hAnsi="Garamond"/>
          <w:sz w:val="24"/>
          <w:szCs w:val="24"/>
        </w:rPr>
        <w:t>)</w:t>
      </w:r>
      <w:r w:rsidRPr="000E7C59">
        <w:rPr>
          <w:rFonts w:ascii="Garamond" w:hAnsi="Garamond"/>
          <w:sz w:val="24"/>
          <w:szCs w:val="24"/>
        </w:rPr>
        <w:t xml:space="preserve">. </w:t>
      </w:r>
    </w:p>
    <w:p w14:paraId="0098EFF0" w14:textId="77777777" w:rsidR="00A06BE0" w:rsidRPr="000E7C59" w:rsidRDefault="00A06BE0" w:rsidP="006F5997">
      <w:pPr>
        <w:spacing w:line="240" w:lineRule="auto"/>
        <w:rPr>
          <w:rFonts w:ascii="Garamond" w:hAnsi="Garamond"/>
          <w:sz w:val="24"/>
          <w:szCs w:val="24"/>
        </w:rPr>
      </w:pPr>
    </w:p>
    <w:p w14:paraId="06396CBC" w14:textId="77777777" w:rsidR="00A06BE0" w:rsidRPr="000E7C59" w:rsidRDefault="00A06BE0" w:rsidP="006F5997">
      <w:pPr>
        <w:spacing w:line="240" w:lineRule="auto"/>
        <w:rPr>
          <w:rFonts w:ascii="Garamond" w:hAnsi="Garamond"/>
          <w:sz w:val="24"/>
          <w:szCs w:val="24"/>
        </w:rPr>
      </w:pPr>
      <w:r w:rsidRPr="000E7C59">
        <w:rPr>
          <w:rFonts w:ascii="Garamond" w:hAnsi="Garamond"/>
          <w:sz w:val="24"/>
          <w:szCs w:val="24"/>
        </w:rPr>
        <w:t>In Somalia, upwelling produces highly productive waters and artisanal fishers work close inshore to target reef fish, large pelagics species (e.g. tunas) and</w:t>
      </w:r>
      <w:r w:rsidR="00175BC3" w:rsidRPr="000E7C59">
        <w:rPr>
          <w:rFonts w:ascii="Garamond" w:hAnsi="Garamond"/>
          <w:sz w:val="24"/>
          <w:szCs w:val="24"/>
        </w:rPr>
        <w:t xml:space="preserve"> small pelagic shoaling species</w:t>
      </w:r>
      <w:r w:rsidRPr="000E7C59">
        <w:rPr>
          <w:rFonts w:ascii="Garamond" w:hAnsi="Garamond"/>
          <w:sz w:val="24"/>
          <w:szCs w:val="24"/>
        </w:rPr>
        <w:t xml:space="preserve"> such as sardine </w:t>
      </w:r>
      <w:r w:rsidRPr="000E7C59">
        <w:rPr>
          <w:rFonts w:ascii="Garamond" w:hAnsi="Garamond"/>
          <w:i/>
          <w:sz w:val="24"/>
          <w:szCs w:val="24"/>
        </w:rPr>
        <w:t>Sardinella</w:t>
      </w:r>
      <w:r w:rsidRPr="000E7C59">
        <w:rPr>
          <w:rFonts w:ascii="Garamond" w:hAnsi="Garamond"/>
          <w:sz w:val="24"/>
          <w:szCs w:val="24"/>
        </w:rPr>
        <w:t xml:space="preserve"> sp. and anchovy </w:t>
      </w:r>
      <w:r w:rsidRPr="000E7C59">
        <w:rPr>
          <w:rFonts w:ascii="Garamond" w:hAnsi="Garamond"/>
          <w:i/>
          <w:sz w:val="24"/>
          <w:szCs w:val="24"/>
        </w:rPr>
        <w:t>Engraulis japonicus</w:t>
      </w:r>
      <w:r w:rsidRPr="000E7C59">
        <w:rPr>
          <w:rFonts w:ascii="Garamond" w:hAnsi="Garamond"/>
          <w:sz w:val="24"/>
          <w:szCs w:val="24"/>
        </w:rPr>
        <w:t xml:space="preserve">). The IOTC declared a time-area closure for tuna catches in the area adjacent to the Somali coast, primarily in response to massive piracy problems. The impacts of both the closure and piracy have been </w:t>
      </w:r>
      <w:r w:rsidR="00243263" w:rsidRPr="000E7C59">
        <w:rPr>
          <w:rFonts w:ascii="Garamond" w:hAnsi="Garamond"/>
          <w:sz w:val="24"/>
          <w:szCs w:val="24"/>
        </w:rPr>
        <w:t>noticeable;</w:t>
      </w:r>
      <w:r w:rsidRPr="000E7C59">
        <w:rPr>
          <w:rFonts w:ascii="Garamond" w:hAnsi="Garamond"/>
          <w:sz w:val="24"/>
          <w:szCs w:val="24"/>
        </w:rPr>
        <w:t xml:space="preserve"> with considerably reduced effort (see annual reports on closures and piracy at the IOTC scientific committee meetings, available at </w:t>
      </w:r>
      <w:hyperlink r:id="rId18" w:history="1">
        <w:r w:rsidR="009577B6" w:rsidRPr="000E7C59">
          <w:rPr>
            <w:rStyle w:val="Hyperlink"/>
            <w:rFonts w:ascii="Garamond" w:hAnsi="Garamond"/>
            <w:sz w:val="24"/>
            <w:szCs w:val="24"/>
          </w:rPr>
          <w:t>www.iotc.org</w:t>
        </w:r>
      </w:hyperlink>
      <w:r w:rsidRPr="000E7C59">
        <w:rPr>
          <w:rFonts w:ascii="Garamond" w:hAnsi="Garamond"/>
          <w:sz w:val="24"/>
          <w:szCs w:val="24"/>
        </w:rPr>
        <w:t>).</w:t>
      </w:r>
    </w:p>
    <w:p w14:paraId="640D11A8" w14:textId="77777777" w:rsidR="009577B6" w:rsidRPr="000E7C59" w:rsidRDefault="009577B6" w:rsidP="006F5997">
      <w:pPr>
        <w:spacing w:line="240" w:lineRule="auto"/>
        <w:rPr>
          <w:rFonts w:ascii="Garamond" w:hAnsi="Garamond"/>
          <w:sz w:val="24"/>
          <w:szCs w:val="24"/>
        </w:rPr>
      </w:pPr>
    </w:p>
    <w:p w14:paraId="646B498E" w14:textId="77777777" w:rsidR="009577B6" w:rsidRPr="000E7C59" w:rsidRDefault="009577B6" w:rsidP="006F5997">
      <w:pPr>
        <w:spacing w:line="240" w:lineRule="auto"/>
        <w:rPr>
          <w:rFonts w:ascii="Garamond" w:hAnsi="Garamond"/>
          <w:sz w:val="24"/>
          <w:szCs w:val="24"/>
        </w:rPr>
        <w:sectPr w:rsidR="009577B6" w:rsidRPr="000E7C59" w:rsidSect="00BA34FE">
          <w:pgSz w:w="11906" w:h="16838" w:code="9"/>
          <w:pgMar w:top="1021" w:right="1134" w:bottom="851" w:left="1134" w:header="708" w:footer="708" w:gutter="0"/>
          <w:cols w:space="708"/>
          <w:docGrid w:linePitch="360"/>
        </w:sectPr>
      </w:pPr>
    </w:p>
    <w:p w14:paraId="02F1C047" w14:textId="77777777" w:rsidR="002525A1" w:rsidRPr="000E7C59" w:rsidRDefault="0064357C" w:rsidP="006F5997">
      <w:pPr>
        <w:pStyle w:val="AWEA1"/>
        <w:spacing w:line="240" w:lineRule="auto"/>
        <w:rPr>
          <w:sz w:val="24"/>
          <w:szCs w:val="24"/>
        </w:rPr>
      </w:pPr>
      <w:bookmarkStart w:id="25" w:name="_Toc381271379"/>
      <w:bookmarkStart w:id="26" w:name="_Toc399080016"/>
      <w:r w:rsidRPr="000E7C59">
        <w:rPr>
          <w:sz w:val="24"/>
          <w:szCs w:val="24"/>
        </w:rPr>
        <w:lastRenderedPageBreak/>
        <w:t xml:space="preserve">Impacts </w:t>
      </w:r>
      <w:r w:rsidR="001001D8" w:rsidRPr="000E7C59">
        <w:rPr>
          <w:sz w:val="24"/>
          <w:szCs w:val="24"/>
        </w:rPr>
        <w:t xml:space="preserve">of fishing activities </w:t>
      </w:r>
      <w:r w:rsidRPr="000E7C59">
        <w:rPr>
          <w:sz w:val="24"/>
          <w:szCs w:val="24"/>
        </w:rPr>
        <w:t xml:space="preserve">on </w:t>
      </w:r>
      <w:r w:rsidR="001001D8" w:rsidRPr="000E7C59">
        <w:rPr>
          <w:sz w:val="24"/>
          <w:szCs w:val="24"/>
        </w:rPr>
        <w:t>seabirds</w:t>
      </w:r>
      <w:bookmarkEnd w:id="25"/>
      <w:bookmarkEnd w:id="26"/>
    </w:p>
    <w:p w14:paraId="0F6A28A8" w14:textId="77777777" w:rsidR="009B0F6E" w:rsidRPr="000E7C59" w:rsidRDefault="009B0F6E" w:rsidP="006F5997">
      <w:pPr>
        <w:spacing w:line="240" w:lineRule="auto"/>
        <w:rPr>
          <w:rFonts w:ascii="Garamond" w:hAnsi="Garamond"/>
          <w:sz w:val="24"/>
          <w:szCs w:val="24"/>
        </w:rPr>
      </w:pPr>
    </w:p>
    <w:p w14:paraId="76A665BC" w14:textId="77777777" w:rsidR="00F3751A" w:rsidRPr="000E7C59" w:rsidRDefault="009B0F6E" w:rsidP="00F3751A">
      <w:pPr>
        <w:spacing w:line="240" w:lineRule="auto"/>
        <w:rPr>
          <w:rFonts w:ascii="Garamond" w:hAnsi="Garamond"/>
          <w:sz w:val="24"/>
          <w:szCs w:val="24"/>
        </w:rPr>
      </w:pPr>
      <w:r w:rsidRPr="000E7C59">
        <w:rPr>
          <w:rFonts w:ascii="Garamond" w:hAnsi="Garamond"/>
          <w:sz w:val="24"/>
          <w:szCs w:val="24"/>
        </w:rPr>
        <w:t>Fisheries</w:t>
      </w:r>
      <w:r w:rsidR="00F3751A" w:rsidRPr="000E7C59">
        <w:rPr>
          <w:rFonts w:ascii="Garamond" w:hAnsi="Garamond"/>
          <w:sz w:val="24"/>
          <w:szCs w:val="24"/>
        </w:rPr>
        <w:t xml:space="preserve">, </w:t>
      </w:r>
      <w:r w:rsidR="009577B6" w:rsidRPr="000E7C59">
        <w:rPr>
          <w:rFonts w:ascii="Garamond" w:hAnsi="Garamond"/>
          <w:sz w:val="24"/>
          <w:szCs w:val="24"/>
        </w:rPr>
        <w:t xml:space="preserve">through </w:t>
      </w:r>
      <w:r w:rsidR="00F3751A" w:rsidRPr="000E7C59">
        <w:rPr>
          <w:rFonts w:ascii="Garamond" w:hAnsi="Garamond"/>
          <w:sz w:val="24"/>
          <w:szCs w:val="24"/>
        </w:rPr>
        <w:t>both competition and mortality on fishing gear,</w:t>
      </w:r>
      <w:r w:rsidRPr="000E7C59">
        <w:rPr>
          <w:rFonts w:ascii="Garamond" w:hAnsi="Garamond"/>
          <w:sz w:val="24"/>
          <w:szCs w:val="24"/>
        </w:rPr>
        <w:t xml:space="preserve"> pose one of the greatest threats to seabirds wo</w:t>
      </w:r>
      <w:r w:rsidR="00F3751A" w:rsidRPr="000E7C59">
        <w:rPr>
          <w:rFonts w:ascii="Garamond" w:hAnsi="Garamond"/>
          <w:sz w:val="24"/>
          <w:szCs w:val="24"/>
        </w:rPr>
        <w:t xml:space="preserve">rldwide (Croxall et al. 2012). </w:t>
      </w:r>
      <w:r w:rsidR="00F97BDF" w:rsidRPr="000E7C59">
        <w:rPr>
          <w:rFonts w:ascii="Garamond" w:hAnsi="Garamond"/>
          <w:sz w:val="24"/>
          <w:szCs w:val="24"/>
        </w:rPr>
        <w:t>According to the unified classifications of threats to biodiversity and conservation actions (</w:t>
      </w:r>
      <w:r w:rsidR="00F3751A" w:rsidRPr="000E7C59">
        <w:rPr>
          <w:rFonts w:ascii="Garamond" w:hAnsi="Garamond"/>
          <w:sz w:val="24"/>
          <w:szCs w:val="24"/>
        </w:rPr>
        <w:t>Salafsky et al. 2008)</w:t>
      </w:r>
      <w:r w:rsidR="00F97BDF" w:rsidRPr="000E7C59">
        <w:rPr>
          <w:rFonts w:ascii="Garamond" w:hAnsi="Garamond"/>
          <w:sz w:val="24"/>
          <w:szCs w:val="24"/>
        </w:rPr>
        <w:t>,</w:t>
      </w:r>
      <w:r w:rsidR="00F3751A" w:rsidRPr="000E7C59">
        <w:rPr>
          <w:rFonts w:ascii="Garamond" w:hAnsi="Garamond"/>
          <w:sz w:val="24"/>
          <w:szCs w:val="24"/>
        </w:rPr>
        <w:t xml:space="preserve"> </w:t>
      </w:r>
      <w:r w:rsidR="00F97BDF" w:rsidRPr="000E7C59">
        <w:rPr>
          <w:rFonts w:ascii="Garamond" w:hAnsi="Garamond"/>
          <w:sz w:val="24"/>
          <w:szCs w:val="24"/>
        </w:rPr>
        <w:t>i</w:t>
      </w:r>
      <w:r w:rsidR="00F3751A" w:rsidRPr="000E7C59">
        <w:rPr>
          <w:rFonts w:ascii="Garamond" w:hAnsi="Garamond"/>
          <w:sz w:val="24"/>
          <w:szCs w:val="24"/>
        </w:rPr>
        <w:t xml:space="preserve">n general, the threats documented here fall under the category of Biological </w:t>
      </w:r>
      <w:r w:rsidR="006503D9" w:rsidRPr="000E7C59">
        <w:rPr>
          <w:rFonts w:ascii="Garamond" w:hAnsi="Garamond"/>
          <w:sz w:val="24"/>
          <w:szCs w:val="24"/>
        </w:rPr>
        <w:t>R</w:t>
      </w:r>
      <w:r w:rsidR="00F3751A" w:rsidRPr="000E7C59">
        <w:rPr>
          <w:rFonts w:ascii="Garamond" w:hAnsi="Garamond"/>
          <w:sz w:val="24"/>
          <w:szCs w:val="24"/>
        </w:rPr>
        <w:t xml:space="preserve">esource </w:t>
      </w:r>
      <w:r w:rsidR="006503D9" w:rsidRPr="000E7C59">
        <w:rPr>
          <w:rFonts w:ascii="Garamond" w:hAnsi="Garamond"/>
          <w:sz w:val="24"/>
          <w:szCs w:val="24"/>
        </w:rPr>
        <w:t>U</w:t>
      </w:r>
      <w:r w:rsidR="00F3751A" w:rsidRPr="000E7C59">
        <w:rPr>
          <w:rFonts w:ascii="Garamond" w:hAnsi="Garamond"/>
          <w:sz w:val="24"/>
          <w:szCs w:val="24"/>
        </w:rPr>
        <w:t xml:space="preserve">se, specifically </w:t>
      </w:r>
      <w:r w:rsidR="006503D9" w:rsidRPr="000E7C59">
        <w:rPr>
          <w:rFonts w:ascii="Garamond" w:hAnsi="Garamond"/>
          <w:sz w:val="24"/>
          <w:szCs w:val="24"/>
        </w:rPr>
        <w:t>F</w:t>
      </w:r>
      <w:r w:rsidR="00F3751A" w:rsidRPr="000E7C59">
        <w:rPr>
          <w:rFonts w:ascii="Garamond" w:hAnsi="Garamond"/>
          <w:sz w:val="24"/>
          <w:szCs w:val="24"/>
        </w:rPr>
        <w:t xml:space="preserve">ishing and </w:t>
      </w:r>
      <w:r w:rsidR="006503D9" w:rsidRPr="000E7C59">
        <w:rPr>
          <w:rFonts w:ascii="Garamond" w:hAnsi="Garamond"/>
          <w:sz w:val="24"/>
          <w:szCs w:val="24"/>
        </w:rPr>
        <w:t>H</w:t>
      </w:r>
      <w:r w:rsidR="00F3751A" w:rsidRPr="000E7C59">
        <w:rPr>
          <w:rFonts w:ascii="Garamond" w:hAnsi="Garamond"/>
          <w:sz w:val="24"/>
          <w:szCs w:val="24"/>
        </w:rPr>
        <w:t xml:space="preserve">arvesting of </w:t>
      </w:r>
      <w:r w:rsidR="006503D9" w:rsidRPr="000E7C59">
        <w:rPr>
          <w:rFonts w:ascii="Garamond" w:hAnsi="Garamond"/>
          <w:sz w:val="24"/>
          <w:szCs w:val="24"/>
        </w:rPr>
        <w:t>A</w:t>
      </w:r>
      <w:r w:rsidR="00F3751A" w:rsidRPr="000E7C59">
        <w:rPr>
          <w:rFonts w:ascii="Garamond" w:hAnsi="Garamond"/>
          <w:sz w:val="24"/>
          <w:szCs w:val="24"/>
        </w:rPr>
        <w:t xml:space="preserve">quatic </w:t>
      </w:r>
      <w:r w:rsidR="006503D9" w:rsidRPr="000E7C59">
        <w:rPr>
          <w:rFonts w:ascii="Garamond" w:hAnsi="Garamond"/>
          <w:sz w:val="24"/>
          <w:szCs w:val="24"/>
        </w:rPr>
        <w:t>R</w:t>
      </w:r>
      <w:r w:rsidR="00F3751A" w:rsidRPr="000E7C59">
        <w:rPr>
          <w:rFonts w:ascii="Garamond" w:hAnsi="Garamond"/>
          <w:sz w:val="24"/>
          <w:szCs w:val="24"/>
        </w:rPr>
        <w:t>esources.</w:t>
      </w:r>
      <w:r w:rsidR="009577B6" w:rsidRPr="000E7C59">
        <w:rPr>
          <w:rFonts w:ascii="Garamond" w:hAnsi="Garamond"/>
          <w:sz w:val="24"/>
          <w:szCs w:val="24"/>
        </w:rPr>
        <w:t xml:space="preserve"> </w:t>
      </w:r>
      <w:r w:rsidR="00F21216" w:rsidRPr="000E7C59">
        <w:rPr>
          <w:rFonts w:ascii="Garamond" w:hAnsi="Garamond"/>
          <w:sz w:val="24"/>
          <w:szCs w:val="24"/>
        </w:rPr>
        <w:t>F</w:t>
      </w:r>
      <w:r w:rsidR="002525A1" w:rsidRPr="000E7C59">
        <w:rPr>
          <w:rFonts w:ascii="Garamond" w:hAnsi="Garamond"/>
          <w:sz w:val="24"/>
          <w:szCs w:val="24"/>
        </w:rPr>
        <w:t xml:space="preserve">isheries </w:t>
      </w:r>
      <w:r w:rsidR="00F21216" w:rsidRPr="000E7C59">
        <w:rPr>
          <w:rFonts w:ascii="Garamond" w:hAnsi="Garamond"/>
          <w:sz w:val="24"/>
          <w:szCs w:val="24"/>
        </w:rPr>
        <w:t xml:space="preserve">impacts on </w:t>
      </w:r>
      <w:r w:rsidR="002525A1" w:rsidRPr="000E7C59">
        <w:rPr>
          <w:rFonts w:ascii="Garamond" w:hAnsi="Garamond"/>
          <w:sz w:val="24"/>
          <w:szCs w:val="24"/>
        </w:rPr>
        <w:t>seabirds</w:t>
      </w:r>
      <w:r w:rsidR="005D0B54" w:rsidRPr="000E7C59">
        <w:rPr>
          <w:rFonts w:ascii="Garamond" w:hAnsi="Garamond"/>
          <w:sz w:val="24"/>
          <w:szCs w:val="24"/>
        </w:rPr>
        <w:t xml:space="preserve"> </w:t>
      </w:r>
      <w:r w:rsidR="00F21216" w:rsidRPr="000E7C59">
        <w:rPr>
          <w:rFonts w:ascii="Garamond" w:hAnsi="Garamond"/>
          <w:sz w:val="24"/>
          <w:szCs w:val="24"/>
        </w:rPr>
        <w:t xml:space="preserve">can be </w:t>
      </w:r>
      <w:r w:rsidR="009577B6" w:rsidRPr="000E7C59">
        <w:rPr>
          <w:rFonts w:ascii="Garamond" w:hAnsi="Garamond"/>
          <w:sz w:val="24"/>
          <w:szCs w:val="24"/>
        </w:rPr>
        <w:t xml:space="preserve">further </w:t>
      </w:r>
      <w:r w:rsidR="00F21216" w:rsidRPr="000E7C59">
        <w:rPr>
          <w:rFonts w:ascii="Garamond" w:hAnsi="Garamond"/>
          <w:sz w:val="24"/>
          <w:szCs w:val="24"/>
        </w:rPr>
        <w:t xml:space="preserve">classified </w:t>
      </w:r>
      <w:r w:rsidR="002037AF" w:rsidRPr="000E7C59">
        <w:rPr>
          <w:rFonts w:ascii="Garamond" w:hAnsi="Garamond"/>
          <w:sz w:val="24"/>
          <w:szCs w:val="24"/>
        </w:rPr>
        <w:t>as either</w:t>
      </w:r>
      <w:r w:rsidR="00F21216" w:rsidRPr="000E7C59">
        <w:rPr>
          <w:rFonts w:ascii="Garamond" w:hAnsi="Garamond"/>
          <w:sz w:val="24"/>
          <w:szCs w:val="24"/>
        </w:rPr>
        <w:t xml:space="preserve"> direct </w:t>
      </w:r>
      <w:r w:rsidR="002037AF" w:rsidRPr="000E7C59">
        <w:rPr>
          <w:rFonts w:ascii="Garamond" w:hAnsi="Garamond"/>
          <w:sz w:val="24"/>
          <w:szCs w:val="24"/>
        </w:rPr>
        <w:t xml:space="preserve">or </w:t>
      </w:r>
      <w:r w:rsidR="00F21216" w:rsidRPr="000E7C59">
        <w:rPr>
          <w:rFonts w:ascii="Garamond" w:hAnsi="Garamond"/>
          <w:sz w:val="24"/>
          <w:szCs w:val="24"/>
        </w:rPr>
        <w:t xml:space="preserve">indirect. </w:t>
      </w:r>
    </w:p>
    <w:p w14:paraId="6899D0AF" w14:textId="77777777" w:rsidR="00486692" w:rsidRPr="000E7C59" w:rsidRDefault="00486692" w:rsidP="006F5997">
      <w:pPr>
        <w:spacing w:line="240" w:lineRule="auto"/>
        <w:rPr>
          <w:rFonts w:ascii="Garamond" w:hAnsi="Garamond"/>
          <w:sz w:val="24"/>
          <w:szCs w:val="24"/>
        </w:rPr>
      </w:pPr>
    </w:p>
    <w:p w14:paraId="6FE7BF49" w14:textId="77777777" w:rsidR="00486692" w:rsidRPr="000E7C59" w:rsidRDefault="00F21216" w:rsidP="006F5997">
      <w:pPr>
        <w:spacing w:line="240" w:lineRule="auto"/>
        <w:rPr>
          <w:rFonts w:ascii="Garamond" w:hAnsi="Garamond"/>
          <w:sz w:val="24"/>
          <w:szCs w:val="24"/>
        </w:rPr>
      </w:pPr>
      <w:r w:rsidRPr="000E7C59">
        <w:rPr>
          <w:rFonts w:ascii="Garamond" w:hAnsi="Garamond"/>
          <w:sz w:val="24"/>
          <w:szCs w:val="24"/>
        </w:rPr>
        <w:t xml:space="preserve">Direct impacts are </w:t>
      </w:r>
      <w:r w:rsidR="00783ED1" w:rsidRPr="000E7C59">
        <w:rPr>
          <w:rFonts w:ascii="Garamond" w:hAnsi="Garamond"/>
          <w:sz w:val="24"/>
          <w:szCs w:val="24"/>
        </w:rPr>
        <w:t>caused</w:t>
      </w:r>
      <w:r w:rsidR="002525A1" w:rsidRPr="000E7C59">
        <w:rPr>
          <w:rFonts w:ascii="Garamond" w:hAnsi="Garamond"/>
          <w:sz w:val="24"/>
          <w:szCs w:val="24"/>
        </w:rPr>
        <w:t xml:space="preserve"> through accidental mortality </w:t>
      </w:r>
      <w:r w:rsidRPr="000E7C59">
        <w:rPr>
          <w:rFonts w:ascii="Garamond" w:hAnsi="Garamond"/>
          <w:sz w:val="24"/>
          <w:szCs w:val="24"/>
        </w:rPr>
        <w:t>(</w:t>
      </w:r>
      <w:r w:rsidR="002525A1" w:rsidRPr="000E7C59">
        <w:rPr>
          <w:rFonts w:ascii="Garamond" w:hAnsi="Garamond"/>
          <w:sz w:val="24"/>
          <w:szCs w:val="24"/>
        </w:rPr>
        <w:t xml:space="preserve">or </w:t>
      </w:r>
      <w:r w:rsidRPr="000E7C59">
        <w:rPr>
          <w:rFonts w:ascii="Garamond" w:hAnsi="Garamond"/>
          <w:sz w:val="24"/>
          <w:szCs w:val="24"/>
        </w:rPr>
        <w:t>‘</w:t>
      </w:r>
      <w:r w:rsidR="002525A1" w:rsidRPr="000E7C59">
        <w:rPr>
          <w:rFonts w:ascii="Garamond" w:hAnsi="Garamond"/>
          <w:sz w:val="24"/>
          <w:szCs w:val="24"/>
        </w:rPr>
        <w:t>bycatch</w:t>
      </w:r>
      <w:r w:rsidRPr="000E7C59">
        <w:rPr>
          <w:rFonts w:ascii="Garamond" w:hAnsi="Garamond"/>
          <w:sz w:val="24"/>
          <w:szCs w:val="24"/>
        </w:rPr>
        <w:t>’)</w:t>
      </w:r>
      <w:r w:rsidR="002525A1" w:rsidRPr="000E7C59">
        <w:rPr>
          <w:rFonts w:ascii="Garamond" w:hAnsi="Garamond"/>
          <w:sz w:val="24"/>
          <w:szCs w:val="24"/>
        </w:rPr>
        <w:t xml:space="preserve"> in fishing gear</w:t>
      </w:r>
      <w:r w:rsidR="00F3751A" w:rsidRPr="000E7C59">
        <w:rPr>
          <w:rFonts w:ascii="Garamond" w:hAnsi="Garamond"/>
          <w:sz w:val="24"/>
          <w:szCs w:val="24"/>
        </w:rPr>
        <w:t xml:space="preserve"> of a variety of fisheries. </w:t>
      </w:r>
      <w:r w:rsidR="0039610B" w:rsidRPr="000E7C59">
        <w:rPr>
          <w:rFonts w:ascii="Garamond" w:hAnsi="Garamond"/>
          <w:sz w:val="24"/>
          <w:szCs w:val="24"/>
        </w:rPr>
        <w:t xml:space="preserve">In some places, exploitation of nesting seabirds for use as food or as bait in hook/trap fisheries occurs but is poorly documented; it is not covered in any detail in this review. </w:t>
      </w:r>
      <w:r w:rsidR="00F3751A" w:rsidRPr="000E7C59">
        <w:rPr>
          <w:rFonts w:ascii="Garamond" w:hAnsi="Garamond"/>
          <w:sz w:val="24"/>
          <w:szCs w:val="24"/>
        </w:rPr>
        <w:t xml:space="preserve">Direct impacts increase adult mortality, which </w:t>
      </w:r>
      <w:r w:rsidR="009577B6" w:rsidRPr="000E7C59">
        <w:rPr>
          <w:rFonts w:ascii="Garamond" w:hAnsi="Garamond"/>
          <w:sz w:val="24"/>
          <w:szCs w:val="24"/>
        </w:rPr>
        <w:t>for</w:t>
      </w:r>
      <w:r w:rsidR="00F3751A" w:rsidRPr="000E7C59">
        <w:rPr>
          <w:rFonts w:ascii="Garamond" w:hAnsi="Garamond"/>
          <w:sz w:val="24"/>
          <w:szCs w:val="24"/>
        </w:rPr>
        <w:t xml:space="preserve"> seabirds</w:t>
      </w:r>
      <w:r w:rsidR="0039610B" w:rsidRPr="000E7C59">
        <w:rPr>
          <w:rFonts w:ascii="Garamond" w:hAnsi="Garamond"/>
          <w:sz w:val="24"/>
          <w:szCs w:val="24"/>
        </w:rPr>
        <w:t>, being long-lived and slow to reproduce, can have more of an impact than if reproductive success were affected.</w:t>
      </w:r>
      <w:r w:rsidR="00F3751A" w:rsidRPr="000E7C59">
        <w:rPr>
          <w:rFonts w:ascii="Garamond" w:hAnsi="Garamond"/>
          <w:sz w:val="24"/>
          <w:szCs w:val="24"/>
        </w:rPr>
        <w:t xml:space="preserve"> </w:t>
      </w:r>
    </w:p>
    <w:p w14:paraId="28A23B12" w14:textId="77777777" w:rsidR="00486692" w:rsidRPr="000E7C59" w:rsidRDefault="00486692" w:rsidP="006F5997">
      <w:pPr>
        <w:spacing w:line="240" w:lineRule="auto"/>
        <w:rPr>
          <w:rFonts w:ascii="Garamond" w:hAnsi="Garamond"/>
          <w:sz w:val="24"/>
          <w:szCs w:val="24"/>
        </w:rPr>
      </w:pPr>
    </w:p>
    <w:p w14:paraId="72C0FC93" w14:textId="77777777" w:rsidR="0039610B" w:rsidRPr="000E7C59" w:rsidRDefault="00F21216" w:rsidP="006F5997">
      <w:pPr>
        <w:spacing w:line="240" w:lineRule="auto"/>
        <w:rPr>
          <w:rFonts w:ascii="Garamond" w:hAnsi="Garamond"/>
          <w:sz w:val="24"/>
          <w:szCs w:val="24"/>
        </w:rPr>
      </w:pPr>
      <w:r w:rsidRPr="000E7C59">
        <w:rPr>
          <w:rFonts w:ascii="Garamond" w:hAnsi="Garamond"/>
          <w:sz w:val="24"/>
          <w:szCs w:val="24"/>
        </w:rPr>
        <w:t>Indirect impacts</w:t>
      </w:r>
      <w:r w:rsidR="005D0B54" w:rsidRPr="000E7C59">
        <w:rPr>
          <w:rFonts w:ascii="Garamond" w:hAnsi="Garamond"/>
          <w:sz w:val="24"/>
          <w:szCs w:val="24"/>
        </w:rPr>
        <w:t xml:space="preserve"> </w:t>
      </w:r>
      <w:r w:rsidRPr="000E7C59">
        <w:rPr>
          <w:rFonts w:ascii="Garamond" w:hAnsi="Garamond"/>
          <w:sz w:val="24"/>
          <w:szCs w:val="24"/>
        </w:rPr>
        <w:t xml:space="preserve">are </w:t>
      </w:r>
      <w:r w:rsidR="00631BF1" w:rsidRPr="000E7C59">
        <w:rPr>
          <w:rFonts w:ascii="Garamond" w:hAnsi="Garamond"/>
          <w:sz w:val="24"/>
          <w:szCs w:val="24"/>
        </w:rPr>
        <w:t>more complex to characterise. A main mechanism</w:t>
      </w:r>
      <w:r w:rsidR="00276B4E" w:rsidRPr="000E7C59">
        <w:rPr>
          <w:rFonts w:ascii="Garamond" w:hAnsi="Garamond"/>
          <w:sz w:val="24"/>
          <w:szCs w:val="24"/>
        </w:rPr>
        <w:t xml:space="preserve"> for indirect impacts</w:t>
      </w:r>
      <w:r w:rsidR="00631BF1" w:rsidRPr="000E7C59">
        <w:rPr>
          <w:rFonts w:ascii="Garamond" w:hAnsi="Garamond"/>
          <w:sz w:val="24"/>
          <w:szCs w:val="24"/>
        </w:rPr>
        <w:t xml:space="preserve"> is </w:t>
      </w:r>
      <w:r w:rsidR="0039610B" w:rsidRPr="000E7C59">
        <w:rPr>
          <w:rFonts w:ascii="Garamond" w:hAnsi="Garamond"/>
          <w:sz w:val="24"/>
          <w:szCs w:val="24"/>
        </w:rPr>
        <w:t>through reducing fish abundance causing competition for fish</w:t>
      </w:r>
      <w:r w:rsidRPr="000E7C59">
        <w:rPr>
          <w:rFonts w:ascii="Garamond" w:hAnsi="Garamond"/>
          <w:sz w:val="24"/>
          <w:szCs w:val="24"/>
        </w:rPr>
        <w:t xml:space="preserve"> or </w:t>
      </w:r>
      <w:r w:rsidR="00631BF1" w:rsidRPr="000E7C59">
        <w:rPr>
          <w:rFonts w:ascii="Garamond" w:hAnsi="Garamond"/>
          <w:sz w:val="24"/>
          <w:szCs w:val="24"/>
        </w:rPr>
        <w:t>fishing areas, which can increase</w:t>
      </w:r>
      <w:r w:rsidRPr="000E7C59">
        <w:rPr>
          <w:rFonts w:ascii="Garamond" w:hAnsi="Garamond"/>
          <w:sz w:val="24"/>
          <w:szCs w:val="24"/>
        </w:rPr>
        <w:t xml:space="preserve"> distances which birds must travel to forage</w:t>
      </w:r>
      <w:r w:rsidR="00631BF1" w:rsidRPr="000E7C59">
        <w:rPr>
          <w:rFonts w:ascii="Garamond" w:hAnsi="Garamond"/>
          <w:sz w:val="24"/>
          <w:szCs w:val="24"/>
        </w:rPr>
        <w:t>.</w:t>
      </w:r>
      <w:r w:rsidR="0039610B" w:rsidRPr="000E7C59">
        <w:rPr>
          <w:rFonts w:ascii="Garamond" w:hAnsi="Garamond"/>
          <w:sz w:val="24"/>
          <w:szCs w:val="24"/>
        </w:rPr>
        <w:t xml:space="preserve"> Overfishing can also cause other eco</w:t>
      </w:r>
      <w:r w:rsidR="009577B6" w:rsidRPr="000E7C59">
        <w:rPr>
          <w:rFonts w:ascii="Garamond" w:hAnsi="Garamond"/>
          <w:sz w:val="24"/>
          <w:szCs w:val="24"/>
        </w:rPr>
        <w:t>system changes, which are hard</w:t>
      </w:r>
      <w:r w:rsidR="0039610B" w:rsidRPr="000E7C59">
        <w:rPr>
          <w:rFonts w:ascii="Garamond" w:hAnsi="Garamond"/>
          <w:sz w:val="24"/>
          <w:szCs w:val="24"/>
        </w:rPr>
        <w:t xml:space="preserve"> to measure and can impact seabirds in variety of unexpected ways. Indirect fisheries impacts </w:t>
      </w:r>
      <w:r w:rsidR="00A83ADA" w:rsidRPr="000E7C59">
        <w:rPr>
          <w:rFonts w:ascii="Garamond" w:hAnsi="Garamond"/>
          <w:sz w:val="24"/>
          <w:szCs w:val="24"/>
        </w:rPr>
        <w:t>are expected to</w:t>
      </w:r>
      <w:r w:rsidR="0039610B" w:rsidRPr="000E7C59">
        <w:rPr>
          <w:rFonts w:ascii="Garamond" w:hAnsi="Garamond"/>
          <w:sz w:val="24"/>
          <w:szCs w:val="24"/>
        </w:rPr>
        <w:t xml:space="preserve"> affect both adult mortality and reproductive success. </w:t>
      </w:r>
      <w:r w:rsidR="00631BF1" w:rsidRPr="000E7C59">
        <w:rPr>
          <w:rFonts w:ascii="Garamond" w:hAnsi="Garamond"/>
          <w:sz w:val="24"/>
          <w:szCs w:val="24"/>
        </w:rPr>
        <w:t xml:space="preserve"> </w:t>
      </w:r>
      <w:r w:rsidR="0039610B" w:rsidRPr="000E7C59">
        <w:rPr>
          <w:rFonts w:ascii="Garamond" w:hAnsi="Garamond"/>
          <w:sz w:val="24"/>
          <w:szCs w:val="24"/>
        </w:rPr>
        <w:t xml:space="preserve">Indirect effects of competition between fisheries and seabirds are probably pervasive across the region, and attempts to address this are in their infancy globally. Understanding at-sea distributions of many seabirds, or the spatio-temporal distribution of fishing effort by gear, both critical prerequisites for understanding fishery impacts on </w:t>
      </w:r>
      <w:r w:rsidR="0071601B" w:rsidRPr="000E7C59">
        <w:rPr>
          <w:rFonts w:ascii="Garamond" w:hAnsi="Garamond"/>
          <w:sz w:val="24"/>
          <w:szCs w:val="24"/>
        </w:rPr>
        <w:t>seabirds</w:t>
      </w:r>
      <w:r w:rsidR="0039610B" w:rsidRPr="000E7C59">
        <w:rPr>
          <w:rFonts w:ascii="Garamond" w:hAnsi="Garamond"/>
          <w:sz w:val="24"/>
          <w:szCs w:val="24"/>
        </w:rPr>
        <w:t xml:space="preserve"> remain largely unknown in the region, with some notable exceptions.</w:t>
      </w:r>
    </w:p>
    <w:p w14:paraId="70A687D7" w14:textId="77777777" w:rsidR="0039610B" w:rsidRPr="000E7C59" w:rsidRDefault="0039610B" w:rsidP="006F5997">
      <w:pPr>
        <w:spacing w:line="240" w:lineRule="auto"/>
        <w:rPr>
          <w:rFonts w:ascii="Garamond" w:hAnsi="Garamond"/>
          <w:sz w:val="24"/>
          <w:szCs w:val="24"/>
        </w:rPr>
      </w:pPr>
    </w:p>
    <w:p w14:paraId="3FB6276F" w14:textId="77777777" w:rsidR="0014338E" w:rsidRPr="000E7C59" w:rsidRDefault="00CA5C5A" w:rsidP="006F5997">
      <w:pPr>
        <w:spacing w:line="240" w:lineRule="auto"/>
        <w:rPr>
          <w:rFonts w:ascii="Garamond" w:hAnsi="Garamond"/>
          <w:sz w:val="24"/>
          <w:szCs w:val="24"/>
        </w:rPr>
      </w:pPr>
      <w:r w:rsidRPr="000E7C59">
        <w:rPr>
          <w:rFonts w:ascii="Garamond" w:hAnsi="Garamond"/>
          <w:sz w:val="24"/>
          <w:szCs w:val="24"/>
        </w:rPr>
        <w:t xml:space="preserve">Although direct impacts are typically more </w:t>
      </w:r>
      <w:r w:rsidR="00276B4E" w:rsidRPr="000E7C59">
        <w:rPr>
          <w:rFonts w:ascii="Garamond" w:hAnsi="Garamond"/>
          <w:sz w:val="24"/>
          <w:szCs w:val="24"/>
        </w:rPr>
        <w:t>acute</w:t>
      </w:r>
      <w:r w:rsidRPr="000E7C59">
        <w:rPr>
          <w:rFonts w:ascii="Garamond" w:hAnsi="Garamond"/>
          <w:sz w:val="24"/>
          <w:szCs w:val="24"/>
        </w:rPr>
        <w:t xml:space="preserve"> and</w:t>
      </w:r>
      <w:r w:rsidR="008C7309" w:rsidRPr="000E7C59">
        <w:rPr>
          <w:rFonts w:ascii="Garamond" w:hAnsi="Garamond"/>
          <w:sz w:val="24"/>
          <w:szCs w:val="24"/>
        </w:rPr>
        <w:t xml:space="preserve"> (potentially)</w:t>
      </w:r>
      <w:r w:rsidRPr="000E7C59">
        <w:rPr>
          <w:rFonts w:ascii="Garamond" w:hAnsi="Garamond"/>
          <w:sz w:val="24"/>
          <w:szCs w:val="24"/>
        </w:rPr>
        <w:t xml:space="preserve"> more easily quantifiable (because mortality can be ascribed to the fishery), </w:t>
      </w:r>
      <w:r w:rsidR="00276B4E" w:rsidRPr="000E7C59">
        <w:rPr>
          <w:rFonts w:ascii="Garamond" w:hAnsi="Garamond"/>
          <w:sz w:val="24"/>
          <w:szCs w:val="24"/>
        </w:rPr>
        <w:t xml:space="preserve">for AEWA-listed seabirds </w:t>
      </w:r>
      <w:r w:rsidRPr="000E7C59">
        <w:rPr>
          <w:rFonts w:ascii="Garamond" w:hAnsi="Garamond"/>
          <w:sz w:val="24"/>
          <w:szCs w:val="24"/>
        </w:rPr>
        <w:t xml:space="preserve">within the Afrotropical region it is probably not the most problematic impact. </w:t>
      </w:r>
      <w:r w:rsidR="008C7309" w:rsidRPr="000E7C59">
        <w:rPr>
          <w:rFonts w:ascii="Garamond" w:hAnsi="Garamond"/>
          <w:sz w:val="24"/>
          <w:szCs w:val="24"/>
        </w:rPr>
        <w:t xml:space="preserve">An important caveat is the completely unknown risk from gillnetting, conducted on a massive scale in the region but almost entirely data-deficient. </w:t>
      </w:r>
    </w:p>
    <w:p w14:paraId="4A13AF8E" w14:textId="77777777" w:rsidR="00631BF1" w:rsidRPr="000E7C59" w:rsidRDefault="00631BF1" w:rsidP="006F5997">
      <w:pPr>
        <w:spacing w:line="240" w:lineRule="auto"/>
        <w:rPr>
          <w:rFonts w:ascii="Garamond" w:hAnsi="Garamond"/>
          <w:sz w:val="24"/>
          <w:szCs w:val="24"/>
        </w:rPr>
      </w:pPr>
    </w:p>
    <w:p w14:paraId="7042B971" w14:textId="77777777" w:rsidR="00D33A01" w:rsidRPr="000E7C59" w:rsidRDefault="00D33A01" w:rsidP="006F5997">
      <w:pPr>
        <w:spacing w:line="240" w:lineRule="auto"/>
        <w:rPr>
          <w:rFonts w:ascii="Garamond" w:hAnsi="Garamond"/>
          <w:sz w:val="24"/>
          <w:szCs w:val="24"/>
        </w:rPr>
      </w:pPr>
      <w:r w:rsidRPr="000E7C59">
        <w:rPr>
          <w:rFonts w:ascii="Garamond" w:hAnsi="Garamond"/>
          <w:sz w:val="24"/>
          <w:szCs w:val="24"/>
        </w:rPr>
        <w:t xml:space="preserve">The impacts of </w:t>
      </w:r>
      <w:r w:rsidR="00631BF1" w:rsidRPr="000E7C59">
        <w:rPr>
          <w:rFonts w:ascii="Garamond" w:hAnsi="Garamond"/>
          <w:sz w:val="24"/>
          <w:szCs w:val="24"/>
        </w:rPr>
        <w:t xml:space="preserve">different </w:t>
      </w:r>
      <w:r w:rsidRPr="000E7C59">
        <w:rPr>
          <w:rFonts w:ascii="Garamond" w:hAnsi="Garamond"/>
          <w:sz w:val="24"/>
          <w:szCs w:val="24"/>
        </w:rPr>
        <w:t xml:space="preserve">fisheries on seabirds depend on </w:t>
      </w:r>
      <w:r w:rsidR="00631BF1" w:rsidRPr="000E7C59">
        <w:rPr>
          <w:rFonts w:ascii="Garamond" w:hAnsi="Garamond"/>
          <w:sz w:val="24"/>
          <w:szCs w:val="24"/>
        </w:rPr>
        <w:t xml:space="preserve">both the nature of the fishery and </w:t>
      </w:r>
      <w:r w:rsidRPr="000E7C59">
        <w:rPr>
          <w:rFonts w:ascii="Garamond" w:hAnsi="Garamond"/>
          <w:sz w:val="24"/>
          <w:szCs w:val="24"/>
        </w:rPr>
        <w:t>the behaviour and foraging preferences of the seabirds. For example, albatrosses and petrels are frequently caught on longline hooks because they are marine scavengers and are attracted to discards from fishing vessels</w:t>
      </w:r>
      <w:r w:rsidR="008C7309" w:rsidRPr="000E7C59">
        <w:rPr>
          <w:rFonts w:ascii="Garamond" w:hAnsi="Garamond"/>
          <w:sz w:val="24"/>
          <w:szCs w:val="24"/>
        </w:rPr>
        <w:t xml:space="preserv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461975" w:rsidRPr="000E7C59">
        <w:rPr>
          <w:rFonts w:ascii="Garamond" w:hAnsi="Garamond"/>
          <w:noProof/>
          <w:sz w:val="24"/>
          <w:szCs w:val="24"/>
        </w:rPr>
        <w:t>(Croxall et al. 2012)</w:t>
      </w:r>
      <w:r w:rsidR="003702E0" w:rsidRPr="000E7C59">
        <w:rPr>
          <w:rFonts w:ascii="Garamond" w:hAnsi="Garamond"/>
          <w:sz w:val="24"/>
          <w:szCs w:val="24"/>
        </w:rPr>
        <w:fldChar w:fldCharType="end"/>
      </w:r>
      <w:r w:rsidR="00461975" w:rsidRPr="000E7C59">
        <w:rPr>
          <w:rFonts w:ascii="Garamond" w:hAnsi="Garamond"/>
          <w:sz w:val="24"/>
          <w:szCs w:val="24"/>
        </w:rPr>
        <w:t>.</w:t>
      </w:r>
      <w:r w:rsidRPr="000E7C59">
        <w:rPr>
          <w:rFonts w:ascii="Garamond" w:hAnsi="Garamond"/>
          <w:sz w:val="24"/>
          <w:szCs w:val="24"/>
        </w:rPr>
        <w:t xml:space="preserve"> </w:t>
      </w:r>
      <w:r w:rsidR="00631BF1" w:rsidRPr="000E7C59">
        <w:rPr>
          <w:rFonts w:ascii="Garamond" w:hAnsi="Garamond"/>
          <w:sz w:val="24"/>
          <w:szCs w:val="24"/>
        </w:rPr>
        <w:t xml:space="preserve">By comparison, few tern </w:t>
      </w:r>
      <w:r w:rsidRPr="000E7C59">
        <w:rPr>
          <w:rFonts w:ascii="Garamond" w:hAnsi="Garamond"/>
          <w:sz w:val="24"/>
          <w:szCs w:val="24"/>
        </w:rPr>
        <w:t>species follow fishing vessels because they prefer to capture live prey</w:t>
      </w:r>
      <w:r w:rsidR="008C7309" w:rsidRPr="000E7C59">
        <w:rPr>
          <w:rFonts w:ascii="Garamond" w:hAnsi="Garamond"/>
          <w:sz w:val="24"/>
          <w:szCs w:val="24"/>
        </w:rPr>
        <w:t xml:space="preserve"> or cannot compete for discards with larger species</w:t>
      </w:r>
      <w:r w:rsidR="00631BF1" w:rsidRPr="000E7C59">
        <w:rPr>
          <w:rFonts w:ascii="Garamond" w:hAnsi="Garamond"/>
          <w:sz w:val="24"/>
          <w:szCs w:val="24"/>
        </w:rPr>
        <w:t xml:space="preserve">, and they are therefore </w:t>
      </w:r>
      <w:r w:rsidR="008C7309" w:rsidRPr="000E7C59">
        <w:rPr>
          <w:rFonts w:ascii="Garamond" w:hAnsi="Garamond"/>
          <w:sz w:val="24"/>
          <w:szCs w:val="24"/>
        </w:rPr>
        <w:t>less</w:t>
      </w:r>
      <w:r w:rsidR="00631BF1" w:rsidRPr="000E7C59">
        <w:rPr>
          <w:rFonts w:ascii="Garamond" w:hAnsi="Garamond"/>
          <w:sz w:val="24"/>
          <w:szCs w:val="24"/>
        </w:rPr>
        <w:t xml:space="preserve"> susceptible to direct mortality in longline fishing</w:t>
      </w:r>
      <w:r w:rsidRPr="000E7C59">
        <w:rPr>
          <w:rFonts w:ascii="Garamond" w:hAnsi="Garamond"/>
          <w:sz w:val="24"/>
          <w:szCs w:val="24"/>
        </w:rPr>
        <w:t xml:space="preserve">. </w:t>
      </w:r>
    </w:p>
    <w:p w14:paraId="4AD1229B" w14:textId="77777777" w:rsidR="009B0F6E" w:rsidRPr="000E7C59" w:rsidRDefault="009B0F6E" w:rsidP="006F5997">
      <w:pPr>
        <w:spacing w:line="240" w:lineRule="auto"/>
        <w:rPr>
          <w:rFonts w:ascii="Garamond" w:hAnsi="Garamond"/>
          <w:sz w:val="24"/>
          <w:szCs w:val="24"/>
        </w:rPr>
      </w:pPr>
    </w:p>
    <w:p w14:paraId="54296634" w14:textId="77777777" w:rsidR="00902E47" w:rsidRPr="000E7C59" w:rsidRDefault="00426C4E" w:rsidP="006F5997">
      <w:pPr>
        <w:pStyle w:val="AEWA2"/>
        <w:spacing w:line="240" w:lineRule="auto"/>
        <w:rPr>
          <w:sz w:val="24"/>
          <w:szCs w:val="24"/>
        </w:rPr>
      </w:pPr>
      <w:bookmarkStart w:id="27" w:name="_Toc381271380"/>
      <w:bookmarkStart w:id="28" w:name="_Toc399080017"/>
      <w:r w:rsidRPr="000E7C59">
        <w:rPr>
          <w:sz w:val="24"/>
          <w:szCs w:val="24"/>
        </w:rPr>
        <w:t>Direct</w:t>
      </w:r>
      <w:r w:rsidR="001729D9" w:rsidRPr="000E7C59">
        <w:rPr>
          <w:sz w:val="24"/>
          <w:szCs w:val="24"/>
        </w:rPr>
        <w:t xml:space="preserve"> mortality</w:t>
      </w:r>
      <w:bookmarkEnd w:id="27"/>
      <w:bookmarkEnd w:id="28"/>
    </w:p>
    <w:p w14:paraId="5342C72F" w14:textId="77777777" w:rsidR="0014338E" w:rsidRPr="000E7C59" w:rsidRDefault="001729D9" w:rsidP="006F5997">
      <w:pPr>
        <w:spacing w:line="240" w:lineRule="auto"/>
        <w:rPr>
          <w:rFonts w:ascii="Garamond" w:hAnsi="Garamond"/>
          <w:sz w:val="24"/>
          <w:szCs w:val="24"/>
        </w:rPr>
      </w:pPr>
      <w:r w:rsidRPr="000E7C59">
        <w:rPr>
          <w:rFonts w:ascii="Garamond" w:hAnsi="Garamond"/>
          <w:sz w:val="24"/>
          <w:szCs w:val="24"/>
        </w:rPr>
        <w:t xml:space="preserve">Direct mortality of seabirds occurs when birds become entangled, hooked or severely injured by coming into contact with fishing gear. </w:t>
      </w:r>
      <w:r w:rsidR="00F728FE" w:rsidRPr="000E7C59">
        <w:rPr>
          <w:rFonts w:ascii="Garamond" w:hAnsi="Garamond"/>
          <w:sz w:val="24"/>
          <w:szCs w:val="24"/>
        </w:rPr>
        <w:t xml:space="preserve">Efforts to reduce mortality have been taken at the international level, by a number of RFMOs as well as the Food and Agriculture Organization of the United Nations (FAO). The FAO approach is via the International Plan of Action for Reducing Incidental Catch of Seabirds (FAO 1999), which in turn encourages countries to produce their own National Plans of Action (NPOA-Seabirds). The FAO has also produced Best Practice Technical Guidelines to assist countries to develop NPOAs. </w:t>
      </w:r>
    </w:p>
    <w:p w14:paraId="43E03E4D" w14:textId="77777777" w:rsidR="0014338E" w:rsidRPr="000E7C59" w:rsidRDefault="0014338E" w:rsidP="006F5997">
      <w:pPr>
        <w:spacing w:line="240" w:lineRule="auto"/>
        <w:rPr>
          <w:rFonts w:ascii="Garamond" w:hAnsi="Garamond"/>
          <w:sz w:val="24"/>
          <w:szCs w:val="24"/>
        </w:rPr>
      </w:pPr>
    </w:p>
    <w:p w14:paraId="0CC2DCDA" w14:textId="77777777" w:rsidR="00F728FE" w:rsidRPr="000E7C59" w:rsidRDefault="00F728FE" w:rsidP="006F5997">
      <w:pPr>
        <w:spacing w:line="240" w:lineRule="auto"/>
        <w:rPr>
          <w:rFonts w:ascii="Garamond" w:hAnsi="Garamond"/>
          <w:sz w:val="24"/>
          <w:szCs w:val="24"/>
        </w:rPr>
      </w:pPr>
      <w:r w:rsidRPr="000E7C59">
        <w:rPr>
          <w:rFonts w:ascii="Garamond" w:hAnsi="Garamond"/>
          <w:sz w:val="24"/>
          <w:szCs w:val="24"/>
        </w:rPr>
        <w:t xml:space="preserve">At the national level </w:t>
      </w:r>
      <w:r w:rsidR="00175BC3" w:rsidRPr="000E7C59">
        <w:rPr>
          <w:rFonts w:ascii="Garamond" w:hAnsi="Garamond"/>
          <w:sz w:val="24"/>
          <w:szCs w:val="24"/>
        </w:rPr>
        <w:t>an</w:t>
      </w:r>
      <w:r w:rsidR="00276B4E" w:rsidRPr="000E7C59">
        <w:rPr>
          <w:rFonts w:ascii="Garamond" w:hAnsi="Garamond"/>
          <w:sz w:val="24"/>
          <w:szCs w:val="24"/>
        </w:rPr>
        <w:t xml:space="preserve"> NPOA</w:t>
      </w:r>
      <w:r w:rsidR="00175BC3" w:rsidRPr="000E7C59">
        <w:rPr>
          <w:rFonts w:ascii="Garamond" w:hAnsi="Garamond"/>
          <w:sz w:val="24"/>
          <w:szCs w:val="24"/>
        </w:rPr>
        <w:t xml:space="preserve"> ha</w:t>
      </w:r>
      <w:r w:rsidR="00276B4E" w:rsidRPr="000E7C59">
        <w:rPr>
          <w:rFonts w:ascii="Garamond" w:hAnsi="Garamond"/>
          <w:sz w:val="24"/>
          <w:szCs w:val="24"/>
        </w:rPr>
        <w:t xml:space="preserve">s </w:t>
      </w:r>
      <w:r w:rsidR="00175BC3" w:rsidRPr="000E7C59">
        <w:rPr>
          <w:rFonts w:ascii="Garamond" w:hAnsi="Garamond"/>
          <w:sz w:val="24"/>
          <w:szCs w:val="24"/>
        </w:rPr>
        <w:t xml:space="preserve">the </w:t>
      </w:r>
      <w:r w:rsidRPr="000E7C59">
        <w:rPr>
          <w:rFonts w:ascii="Garamond" w:hAnsi="Garamond"/>
          <w:sz w:val="24"/>
          <w:szCs w:val="24"/>
        </w:rPr>
        <w:t xml:space="preserve">mandate </w:t>
      </w:r>
      <w:r w:rsidR="00175BC3" w:rsidRPr="000E7C59">
        <w:rPr>
          <w:rFonts w:ascii="Garamond" w:hAnsi="Garamond"/>
          <w:sz w:val="24"/>
          <w:szCs w:val="24"/>
        </w:rPr>
        <w:t xml:space="preserve">to </w:t>
      </w:r>
      <w:r w:rsidRPr="000E7C59">
        <w:rPr>
          <w:rFonts w:ascii="Garamond" w:hAnsi="Garamond"/>
          <w:sz w:val="24"/>
          <w:szCs w:val="24"/>
        </w:rPr>
        <w:t xml:space="preserve">recommend the adoption of mitigation measures. However, within the Afrotropical Atlantic region, only South Africa has </w:t>
      </w:r>
      <w:r w:rsidR="00C9262D" w:rsidRPr="000E7C59">
        <w:rPr>
          <w:rFonts w:ascii="Garamond" w:hAnsi="Garamond"/>
          <w:sz w:val="24"/>
          <w:szCs w:val="24"/>
        </w:rPr>
        <w:t>developed</w:t>
      </w:r>
      <w:r w:rsidRPr="000E7C59">
        <w:rPr>
          <w:rFonts w:ascii="Garamond" w:hAnsi="Garamond"/>
          <w:sz w:val="24"/>
          <w:szCs w:val="24"/>
        </w:rPr>
        <w:t xml:space="preserve"> an NPOA-Seabirds</w:t>
      </w:r>
      <w:r w:rsidR="00C9262D" w:rsidRPr="000E7C59">
        <w:rPr>
          <w:rFonts w:ascii="Garamond" w:hAnsi="Garamond"/>
          <w:sz w:val="24"/>
          <w:szCs w:val="24"/>
        </w:rPr>
        <w:t>, which was adopted in August 2008</w:t>
      </w:r>
      <w:r w:rsidRPr="000E7C59">
        <w:rPr>
          <w:rFonts w:ascii="Garamond" w:hAnsi="Garamond"/>
          <w:sz w:val="24"/>
          <w:szCs w:val="24"/>
        </w:rPr>
        <w:t>.</w:t>
      </w:r>
    </w:p>
    <w:p w14:paraId="2A9F589C" w14:textId="77777777" w:rsidR="00902E47" w:rsidRPr="000E7C59" w:rsidRDefault="00902E47" w:rsidP="006F5997">
      <w:pPr>
        <w:spacing w:line="240" w:lineRule="auto"/>
        <w:rPr>
          <w:rFonts w:ascii="Garamond" w:hAnsi="Garamond"/>
          <w:sz w:val="24"/>
          <w:szCs w:val="24"/>
        </w:rPr>
      </w:pPr>
    </w:p>
    <w:p w14:paraId="3E17221A" w14:textId="77777777" w:rsidR="00902E47" w:rsidRPr="000E7C59" w:rsidRDefault="00902E47" w:rsidP="006F5997">
      <w:pPr>
        <w:pStyle w:val="AEWA2"/>
        <w:numPr>
          <w:ilvl w:val="2"/>
          <w:numId w:val="4"/>
        </w:numPr>
        <w:spacing w:line="240" w:lineRule="auto"/>
        <w:rPr>
          <w:sz w:val="24"/>
          <w:szCs w:val="24"/>
        </w:rPr>
      </w:pPr>
      <w:bookmarkStart w:id="29" w:name="_Ref378154078"/>
      <w:bookmarkStart w:id="30" w:name="_Toc381271381"/>
      <w:bookmarkStart w:id="31" w:name="_Toc399080018"/>
      <w:r w:rsidRPr="000E7C59">
        <w:rPr>
          <w:sz w:val="24"/>
          <w:szCs w:val="24"/>
        </w:rPr>
        <w:t>Longline fisheries</w:t>
      </w:r>
      <w:bookmarkEnd w:id="29"/>
      <w:bookmarkEnd w:id="30"/>
      <w:bookmarkEnd w:id="31"/>
    </w:p>
    <w:p w14:paraId="18841996" w14:textId="77777777" w:rsidR="00A52FF2" w:rsidRPr="000E7C59" w:rsidRDefault="00902E47" w:rsidP="006F5997">
      <w:pPr>
        <w:spacing w:line="240" w:lineRule="auto"/>
        <w:rPr>
          <w:rFonts w:ascii="Garamond" w:hAnsi="Garamond"/>
          <w:sz w:val="24"/>
          <w:szCs w:val="24"/>
        </w:rPr>
      </w:pPr>
      <w:r w:rsidRPr="000E7C59">
        <w:rPr>
          <w:rFonts w:ascii="Garamond" w:hAnsi="Garamond"/>
          <w:sz w:val="24"/>
          <w:szCs w:val="24"/>
        </w:rPr>
        <w:t xml:space="preserve">Longline fishing is a technique whereby lines, often </w:t>
      </w:r>
      <w:r w:rsidR="00631BF1" w:rsidRPr="000E7C59">
        <w:rPr>
          <w:rFonts w:ascii="Garamond" w:hAnsi="Garamond"/>
          <w:sz w:val="24"/>
          <w:szCs w:val="24"/>
        </w:rPr>
        <w:t xml:space="preserve">tens of </w:t>
      </w:r>
      <w:r w:rsidRPr="000E7C59">
        <w:rPr>
          <w:rFonts w:ascii="Garamond" w:hAnsi="Garamond"/>
          <w:sz w:val="24"/>
          <w:szCs w:val="24"/>
        </w:rPr>
        <w:t>kilometres long</w:t>
      </w:r>
      <w:r w:rsidR="00631BF1" w:rsidRPr="000E7C59">
        <w:rPr>
          <w:rFonts w:ascii="Garamond" w:hAnsi="Garamond"/>
          <w:sz w:val="24"/>
          <w:szCs w:val="24"/>
        </w:rPr>
        <w:t xml:space="preserve">, are set from a </w:t>
      </w:r>
      <w:r w:rsidRPr="000E7C59">
        <w:rPr>
          <w:rFonts w:ascii="Garamond" w:hAnsi="Garamond"/>
          <w:sz w:val="24"/>
          <w:szCs w:val="24"/>
        </w:rPr>
        <w:t xml:space="preserve">moving vessel. </w:t>
      </w:r>
      <w:r w:rsidR="00533367" w:rsidRPr="000E7C59">
        <w:rPr>
          <w:rFonts w:ascii="Garamond" w:hAnsi="Garamond"/>
          <w:sz w:val="24"/>
          <w:szCs w:val="24"/>
        </w:rPr>
        <w:t>Branch lines (of varying length) with baited hooks are attached to the main line</w:t>
      </w:r>
      <w:r w:rsidRPr="000E7C59">
        <w:rPr>
          <w:rFonts w:ascii="Garamond" w:hAnsi="Garamond"/>
          <w:sz w:val="24"/>
          <w:szCs w:val="24"/>
        </w:rPr>
        <w:t xml:space="preserve">. </w:t>
      </w:r>
      <w:r w:rsidR="0014338E" w:rsidRPr="000E7C59">
        <w:rPr>
          <w:rFonts w:ascii="Garamond" w:hAnsi="Garamond"/>
          <w:sz w:val="24"/>
          <w:szCs w:val="24"/>
        </w:rPr>
        <w:t>L</w:t>
      </w:r>
      <w:r w:rsidRPr="000E7C59">
        <w:rPr>
          <w:rFonts w:ascii="Garamond" w:hAnsi="Garamond"/>
          <w:sz w:val="24"/>
          <w:szCs w:val="24"/>
        </w:rPr>
        <w:t>ongline fishing</w:t>
      </w:r>
      <w:r w:rsidR="00533367" w:rsidRPr="000E7C59">
        <w:rPr>
          <w:rFonts w:ascii="Garamond" w:hAnsi="Garamond"/>
          <w:sz w:val="24"/>
          <w:szCs w:val="24"/>
        </w:rPr>
        <w:t xml:space="preserve"> </w:t>
      </w:r>
      <w:r w:rsidR="00533367" w:rsidRPr="000E7C59">
        <w:rPr>
          <w:rFonts w:ascii="Garamond" w:hAnsi="Garamond"/>
          <w:sz w:val="24"/>
          <w:szCs w:val="24"/>
        </w:rPr>
        <w:lastRenderedPageBreak/>
        <w:t xml:space="preserve">is either </w:t>
      </w:r>
      <w:r w:rsidR="00D166D2" w:rsidRPr="000E7C59">
        <w:rPr>
          <w:rFonts w:ascii="Garamond" w:hAnsi="Garamond"/>
          <w:sz w:val="24"/>
          <w:szCs w:val="24"/>
        </w:rPr>
        <w:t>demersal</w:t>
      </w:r>
      <w:r w:rsidR="00533367" w:rsidRPr="000E7C59">
        <w:rPr>
          <w:rFonts w:ascii="Garamond" w:hAnsi="Garamond"/>
          <w:sz w:val="24"/>
          <w:szCs w:val="24"/>
        </w:rPr>
        <w:t xml:space="preserve"> or pelagic. Demersal longlining targets bottom-dwelling (demersal) species. Lines are typically around 10 km long with short (~1 m) branchlin</w:t>
      </w:r>
      <w:r w:rsidR="006807E9" w:rsidRPr="000E7C59">
        <w:rPr>
          <w:rFonts w:ascii="Garamond" w:hAnsi="Garamond"/>
          <w:sz w:val="24"/>
          <w:szCs w:val="24"/>
        </w:rPr>
        <w:t xml:space="preserve">es placed 1-2 m apart. Pelagic </w:t>
      </w:r>
      <w:r w:rsidR="00533367" w:rsidRPr="000E7C59">
        <w:rPr>
          <w:rFonts w:ascii="Garamond" w:hAnsi="Garamond"/>
          <w:sz w:val="24"/>
          <w:szCs w:val="24"/>
        </w:rPr>
        <w:t>longlines are designed to work at the surface or in the water column. Pelagic longlines typically target large, high-value species such as tunas. The lines can extend upwards of 100 km each,</w:t>
      </w:r>
      <w:r w:rsidRPr="000E7C59">
        <w:rPr>
          <w:rFonts w:ascii="Garamond" w:hAnsi="Garamond"/>
          <w:sz w:val="24"/>
          <w:szCs w:val="24"/>
        </w:rPr>
        <w:t xml:space="preserve"> </w:t>
      </w:r>
      <w:r w:rsidR="00533367" w:rsidRPr="000E7C59">
        <w:rPr>
          <w:rFonts w:ascii="Garamond" w:hAnsi="Garamond"/>
          <w:sz w:val="24"/>
          <w:szCs w:val="24"/>
        </w:rPr>
        <w:t>with branch</w:t>
      </w:r>
      <w:r w:rsidRPr="000E7C59">
        <w:rPr>
          <w:rFonts w:ascii="Garamond" w:hAnsi="Garamond"/>
          <w:sz w:val="24"/>
          <w:szCs w:val="24"/>
        </w:rPr>
        <w:t xml:space="preserve">lines </w:t>
      </w:r>
      <w:r w:rsidR="00533367" w:rsidRPr="000E7C59">
        <w:rPr>
          <w:rFonts w:ascii="Garamond" w:hAnsi="Garamond"/>
          <w:sz w:val="24"/>
          <w:szCs w:val="24"/>
        </w:rPr>
        <w:t xml:space="preserve">of 10-50 m in length and clipped individually to the mainline at distances of 10-100 m. </w:t>
      </w:r>
      <w:r w:rsidRPr="000E7C59">
        <w:rPr>
          <w:rFonts w:ascii="Garamond" w:hAnsi="Garamond"/>
          <w:sz w:val="24"/>
          <w:szCs w:val="24"/>
        </w:rPr>
        <w:t xml:space="preserve">Detailed descriptions of the varieties of longline fishing gear used for different target species may be found in Bjordal &amp; Løkkeborg (1996), with a summarized account given in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"ITEM-1", "issue" : "937", "issued" : { "date-parts" : [ [ "1999" ] ] }, "page" : "100", "publisher-place" : "Rome", "title" : "The incidental catch of seabirds by longline fisheries: worldwide review and technical guidelines for mitigation", "type" : "report", "volume" : "FAO Fisher" }, "uris" : [ "http://www.mendeley.com/documents/?uuid=92a58aa5-fd5a-4fff-ac8e-54172ca01678", "http://www.mendeley.com/documents/?uuid=0a3e2f89-de05-4253-a1e1-08780449011b" ] } ], "mendeley" : { "manualFormatting" : "Brothers et al. (1999)", "previouslyFormattedCitation" : "(Brothers et al. 1999)" }, "properties" : { "noteIndex" : 0 }, "schema" : "https://github.com/citation-style-language/schema/raw/master/csl-citation.json" }</w:instrText>
      </w:r>
      <w:r w:rsidR="003702E0" w:rsidRPr="000E7C59">
        <w:rPr>
          <w:rFonts w:ascii="Garamond" w:hAnsi="Garamond"/>
          <w:sz w:val="24"/>
          <w:szCs w:val="24"/>
        </w:rPr>
        <w:fldChar w:fldCharType="separate"/>
      </w:r>
      <w:r w:rsidR="00D166D2" w:rsidRPr="000E7C59">
        <w:rPr>
          <w:rFonts w:ascii="Garamond" w:hAnsi="Garamond"/>
          <w:noProof/>
          <w:sz w:val="24"/>
          <w:szCs w:val="24"/>
        </w:rPr>
        <w:t>Brothers et al. (1999)</w:t>
      </w:r>
      <w:r w:rsidR="003702E0" w:rsidRPr="000E7C59">
        <w:rPr>
          <w:rFonts w:ascii="Garamond" w:hAnsi="Garamond"/>
          <w:sz w:val="24"/>
          <w:szCs w:val="24"/>
        </w:rPr>
        <w:fldChar w:fldCharType="end"/>
      </w:r>
      <w:r w:rsidRPr="000E7C59">
        <w:rPr>
          <w:rFonts w:ascii="Garamond" w:hAnsi="Garamond"/>
          <w:sz w:val="24"/>
          <w:szCs w:val="24"/>
        </w:rPr>
        <w:t xml:space="preserve">. </w:t>
      </w:r>
    </w:p>
    <w:p w14:paraId="1ED656AD" w14:textId="77777777" w:rsidR="00A52FF2" w:rsidRPr="000E7C59" w:rsidRDefault="00A52FF2" w:rsidP="006F5997">
      <w:pPr>
        <w:spacing w:line="240" w:lineRule="auto"/>
        <w:rPr>
          <w:rFonts w:ascii="Garamond" w:hAnsi="Garamond"/>
          <w:sz w:val="24"/>
          <w:szCs w:val="24"/>
        </w:rPr>
      </w:pPr>
    </w:p>
    <w:p w14:paraId="1FC7F3C1" w14:textId="77777777" w:rsidR="00C828FD" w:rsidRPr="000E7C59" w:rsidRDefault="00A52FF2" w:rsidP="006F5997">
      <w:pPr>
        <w:spacing w:line="240" w:lineRule="auto"/>
        <w:rPr>
          <w:rFonts w:ascii="Garamond" w:hAnsi="Garamond"/>
          <w:sz w:val="24"/>
          <w:szCs w:val="24"/>
        </w:rPr>
      </w:pPr>
      <w:r w:rsidRPr="000E7C59">
        <w:rPr>
          <w:rFonts w:ascii="Garamond" w:hAnsi="Garamond"/>
          <w:sz w:val="24"/>
          <w:szCs w:val="24"/>
        </w:rPr>
        <w:t xml:space="preserve">Seabirds are killed by longline fishing when they seize baited hooks during the setting operation. While attempting to ‘steal’ baits from the hooks, they become hooked and are then dragged under by the weight of the sinking line, resulting in the hooked individuals drowning. Additionally birds attracted to baited hooks and discards during line hauling may become hooked and injured or killed, often being brought aboard the fishing vessel while still alive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"ITEM-1", "issue" : "1", "issued" : { "date-parts" : [ [ "2005", "3" ] ] }, "page" : "35-49", "title" : "Principles and approaches to abate seabird by-catch in longline fisheries", "type" : "article-journal", "volume" : "6" }, "uris" : [ "http://www.mendeley.com/documents/?uuid=c4aabb61-d681-4728-a625-dbb86b168049", "http://www.mendeley.com/documents/?uuid=a23026ed-b3f9-4368-a628-c2eba217558e" ] }, { "id" : "ITEM-2",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"ITEM-2", "issue" : "937", "issued" : { "date-parts" : [ [ "1999" ] ] }, "page" : "100", "publisher-place" : "Rome", "title" : "The incidental catch of seabirds by longline fisheries: worldwide review and technical guidelines for mitigation", "type" : "report", "volume" : "FAO Fisher" }, "uris" : [ "http://www.mendeley.com/documents/?uuid=0a3e2f89-de05-4253-a1e1-08780449011b", "http://www.mendeley.com/documents/?uuid=92a58aa5-fd5a-4fff-ac8e-54172ca01678" ] } ], "mendeley" : { "previouslyFormattedCitation" : "(Brothers et al. 1999; Gilman et al. 2005)"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(Brothers et al. 1999; Gilman et al. 2005)</w:t>
      </w:r>
      <w:r w:rsidR="003702E0" w:rsidRPr="000E7C59">
        <w:rPr>
          <w:rFonts w:ascii="Garamond" w:hAnsi="Garamond"/>
          <w:sz w:val="24"/>
          <w:szCs w:val="24"/>
        </w:rPr>
        <w:fldChar w:fldCharType="end"/>
      </w:r>
      <w:r w:rsidRPr="000E7C59">
        <w:rPr>
          <w:rFonts w:ascii="Garamond" w:hAnsi="Garamond"/>
          <w:sz w:val="24"/>
          <w:szCs w:val="24"/>
        </w:rPr>
        <w:t xml:space="preserve">. </w:t>
      </w:r>
    </w:p>
    <w:p w14:paraId="54DF02D6" w14:textId="77777777" w:rsidR="00C828FD" w:rsidRPr="000E7C59" w:rsidRDefault="00C828FD" w:rsidP="006F5997">
      <w:pPr>
        <w:spacing w:line="240" w:lineRule="auto"/>
        <w:rPr>
          <w:rFonts w:ascii="Garamond" w:hAnsi="Garamond"/>
          <w:sz w:val="24"/>
          <w:szCs w:val="24"/>
        </w:rPr>
      </w:pPr>
    </w:p>
    <w:p w14:paraId="0A7CAFC6" w14:textId="77777777" w:rsidR="00E04762" w:rsidRPr="000E7C59" w:rsidRDefault="00902E47" w:rsidP="006F5997">
      <w:pPr>
        <w:spacing w:line="240" w:lineRule="auto"/>
        <w:rPr>
          <w:rFonts w:ascii="Garamond" w:hAnsi="Garamond"/>
          <w:sz w:val="24"/>
          <w:szCs w:val="24"/>
        </w:rPr>
      </w:pPr>
      <w:r w:rsidRPr="000E7C59">
        <w:rPr>
          <w:rFonts w:ascii="Garamond" w:hAnsi="Garamond"/>
          <w:sz w:val="24"/>
          <w:szCs w:val="24"/>
        </w:rPr>
        <w:t xml:space="preserve">Longline fisheries </w:t>
      </w:r>
      <w:r w:rsidR="00C828FD" w:rsidRPr="000E7C59">
        <w:rPr>
          <w:rFonts w:ascii="Garamond" w:hAnsi="Garamond"/>
          <w:sz w:val="24"/>
          <w:szCs w:val="24"/>
        </w:rPr>
        <w:t>in the Afro</w:t>
      </w:r>
      <w:r w:rsidR="00A52FF2" w:rsidRPr="000E7C59">
        <w:rPr>
          <w:rFonts w:ascii="Garamond" w:hAnsi="Garamond"/>
          <w:sz w:val="24"/>
          <w:szCs w:val="24"/>
        </w:rPr>
        <w:t xml:space="preserve">tropical region </w:t>
      </w:r>
      <w:r w:rsidRPr="000E7C59">
        <w:rPr>
          <w:rFonts w:ascii="Garamond" w:hAnsi="Garamond"/>
          <w:sz w:val="24"/>
          <w:szCs w:val="24"/>
        </w:rPr>
        <w:t xml:space="preserve">are primarily </w:t>
      </w:r>
      <w:r w:rsidR="00533367" w:rsidRPr="000E7C59">
        <w:rPr>
          <w:rFonts w:ascii="Garamond" w:hAnsi="Garamond"/>
          <w:sz w:val="24"/>
          <w:szCs w:val="24"/>
        </w:rPr>
        <w:t xml:space="preserve">a threat to </w:t>
      </w:r>
      <w:r w:rsidRPr="000E7C59">
        <w:rPr>
          <w:rFonts w:ascii="Garamond" w:hAnsi="Garamond"/>
          <w:sz w:val="24"/>
          <w:szCs w:val="24"/>
        </w:rPr>
        <w:t xml:space="preserve">scavenging </w:t>
      </w:r>
      <w:r w:rsidR="00F728FE" w:rsidRPr="000E7C59">
        <w:rPr>
          <w:rFonts w:ascii="Garamond" w:hAnsi="Garamond"/>
          <w:sz w:val="24"/>
          <w:szCs w:val="24"/>
        </w:rPr>
        <w:t>p</w:t>
      </w:r>
      <w:r w:rsidR="00533367" w:rsidRPr="000E7C59">
        <w:rPr>
          <w:rFonts w:ascii="Garamond" w:hAnsi="Garamond"/>
          <w:sz w:val="24"/>
          <w:szCs w:val="24"/>
        </w:rPr>
        <w:t>rocellariiform seabirds</w:t>
      </w:r>
      <w:r w:rsidR="00A52FF2" w:rsidRPr="000E7C59">
        <w:rPr>
          <w:rFonts w:ascii="Garamond" w:hAnsi="Garamond"/>
          <w:sz w:val="24"/>
          <w:szCs w:val="24"/>
        </w:rPr>
        <w:t xml:space="preserve"> (Anderson et al. 2011)</w:t>
      </w:r>
      <w:r w:rsidR="00533367" w:rsidRPr="000E7C59">
        <w:rPr>
          <w:rFonts w:ascii="Garamond" w:hAnsi="Garamond"/>
          <w:sz w:val="24"/>
          <w:szCs w:val="24"/>
        </w:rPr>
        <w:t xml:space="preserve">, but </w:t>
      </w:r>
      <w:r w:rsidR="00C61F7A" w:rsidRPr="000E7C59">
        <w:rPr>
          <w:rFonts w:ascii="Garamond" w:hAnsi="Garamond"/>
          <w:sz w:val="24"/>
          <w:szCs w:val="24"/>
        </w:rPr>
        <w:t xml:space="preserve">both gannet species (Cape Gannet </w:t>
      </w:r>
      <w:r w:rsidR="00533367" w:rsidRPr="000E7C59">
        <w:rPr>
          <w:rFonts w:ascii="Garamond" w:hAnsi="Garamond"/>
          <w:sz w:val="24"/>
          <w:szCs w:val="24"/>
        </w:rPr>
        <w:t xml:space="preserve">in southern Africa </w:t>
      </w:r>
      <w:r w:rsidR="00C61F7A" w:rsidRPr="000E7C59">
        <w:rPr>
          <w:rFonts w:ascii="Garamond" w:hAnsi="Garamond"/>
          <w:sz w:val="24"/>
          <w:szCs w:val="24"/>
        </w:rPr>
        <w:t xml:space="preserve">and Northern Gannet in West Africa) are known to be </w:t>
      </w:r>
      <w:r w:rsidR="00533367" w:rsidRPr="000E7C59">
        <w:rPr>
          <w:rFonts w:ascii="Garamond" w:hAnsi="Garamond"/>
          <w:sz w:val="24"/>
          <w:szCs w:val="24"/>
        </w:rPr>
        <w:t xml:space="preserve">killed </w:t>
      </w:r>
      <w:r w:rsidR="00C61F7A" w:rsidRPr="000E7C59">
        <w:rPr>
          <w:rFonts w:ascii="Garamond" w:hAnsi="Garamond"/>
          <w:sz w:val="24"/>
          <w:szCs w:val="24"/>
        </w:rPr>
        <w:t xml:space="preserve">in demersal longlines (Watkins et al. 2008, </w:t>
      </w:r>
      <w:r w:rsidR="00175BC3" w:rsidRPr="000E7C59">
        <w:rPr>
          <w:rFonts w:ascii="Garamond" w:hAnsi="Garamond"/>
          <w:sz w:val="24"/>
          <w:szCs w:val="24"/>
        </w:rPr>
        <w:t xml:space="preserve">Maree et al. 2014, </w:t>
      </w:r>
      <w:r w:rsidR="00C61F7A" w:rsidRPr="000E7C59">
        <w:rPr>
          <w:rFonts w:ascii="Garamond" w:hAnsi="Garamond"/>
          <w:sz w:val="24"/>
          <w:szCs w:val="24"/>
        </w:rPr>
        <w:t>Camp</w:t>
      </w:r>
      <w:r w:rsidR="006D6EE7" w:rsidRPr="000E7C59">
        <w:rPr>
          <w:rFonts w:ascii="Garamond" w:hAnsi="Garamond"/>
          <w:sz w:val="24"/>
          <w:szCs w:val="24"/>
        </w:rPr>
        <w:t>h</w:t>
      </w:r>
      <w:r w:rsidR="00C61F7A" w:rsidRPr="000E7C59">
        <w:rPr>
          <w:rFonts w:ascii="Garamond" w:hAnsi="Garamond"/>
          <w:sz w:val="24"/>
          <w:szCs w:val="24"/>
        </w:rPr>
        <w:t xml:space="preserve">uysen </w:t>
      </w:r>
      <w:r w:rsidR="00C61F7A" w:rsidRPr="000E7C59">
        <w:rPr>
          <w:rFonts w:ascii="Garamond" w:hAnsi="Garamond"/>
          <w:i/>
          <w:sz w:val="24"/>
          <w:szCs w:val="24"/>
        </w:rPr>
        <w:t>in litt</w:t>
      </w:r>
      <w:r w:rsidR="00C61F7A" w:rsidRPr="000E7C59">
        <w:rPr>
          <w:rFonts w:ascii="Garamond" w:hAnsi="Garamond"/>
          <w:sz w:val="24"/>
          <w:szCs w:val="24"/>
        </w:rPr>
        <w:t>)</w:t>
      </w:r>
      <w:r w:rsidRPr="000E7C59">
        <w:rPr>
          <w:rFonts w:ascii="Garamond" w:hAnsi="Garamond"/>
          <w:sz w:val="24"/>
          <w:szCs w:val="24"/>
        </w:rPr>
        <w:t>.</w:t>
      </w:r>
      <w:r w:rsidR="00A52FF2" w:rsidRPr="000E7C59">
        <w:rPr>
          <w:rFonts w:ascii="Garamond" w:hAnsi="Garamond"/>
          <w:sz w:val="24"/>
          <w:szCs w:val="24"/>
        </w:rPr>
        <w:t xml:space="preserve"> </w:t>
      </w:r>
      <w:r w:rsidR="00C61F7A" w:rsidRPr="000E7C59">
        <w:rPr>
          <w:rFonts w:ascii="Garamond" w:hAnsi="Garamond"/>
          <w:sz w:val="24"/>
          <w:szCs w:val="24"/>
        </w:rPr>
        <w:t xml:space="preserve">Cape Gannets are also recorded as bycatch in pelagic longline fishing off South Africa (Albatross Task Force, unpublished data), which moots the possibility that the Northern Gannet is also susceptible. </w:t>
      </w:r>
    </w:p>
    <w:p w14:paraId="6C700536" w14:textId="77777777" w:rsidR="00E04762" w:rsidRPr="000E7C59" w:rsidRDefault="00E04762" w:rsidP="006F5997">
      <w:pPr>
        <w:spacing w:line="240" w:lineRule="auto"/>
        <w:rPr>
          <w:rFonts w:ascii="Garamond" w:hAnsi="Garamond"/>
          <w:sz w:val="24"/>
          <w:szCs w:val="24"/>
        </w:rPr>
      </w:pPr>
    </w:p>
    <w:p w14:paraId="2084D0FF" w14:textId="77777777" w:rsidR="00E04762" w:rsidRPr="000E7C59" w:rsidRDefault="00C61F7A" w:rsidP="006F5997">
      <w:pPr>
        <w:spacing w:line="240" w:lineRule="auto"/>
        <w:rPr>
          <w:rFonts w:ascii="Garamond" w:hAnsi="Garamond"/>
          <w:sz w:val="24"/>
          <w:szCs w:val="24"/>
        </w:rPr>
      </w:pPr>
      <w:r w:rsidRPr="000E7C59">
        <w:rPr>
          <w:rFonts w:ascii="Garamond" w:hAnsi="Garamond"/>
          <w:sz w:val="24"/>
          <w:szCs w:val="24"/>
        </w:rPr>
        <w:t xml:space="preserve">Of significant concern, </w:t>
      </w:r>
      <w:r w:rsidR="0071601B" w:rsidRPr="000E7C59">
        <w:rPr>
          <w:rFonts w:ascii="Garamond" w:hAnsi="Garamond"/>
          <w:sz w:val="24"/>
          <w:szCs w:val="24"/>
        </w:rPr>
        <w:t xml:space="preserve">there are </w:t>
      </w:r>
      <w:r w:rsidRPr="000E7C59">
        <w:rPr>
          <w:rFonts w:ascii="Garamond" w:hAnsi="Garamond"/>
          <w:sz w:val="24"/>
          <w:szCs w:val="24"/>
        </w:rPr>
        <w:t xml:space="preserve">reports from Mauritania (Camphuysen </w:t>
      </w:r>
      <w:r w:rsidRPr="000E7C59">
        <w:rPr>
          <w:rFonts w:ascii="Garamond" w:hAnsi="Garamond"/>
          <w:i/>
          <w:sz w:val="24"/>
          <w:szCs w:val="24"/>
        </w:rPr>
        <w:t>in litt</w:t>
      </w:r>
      <w:r w:rsidRPr="000E7C59">
        <w:rPr>
          <w:rFonts w:ascii="Garamond" w:hAnsi="Garamond"/>
          <w:sz w:val="24"/>
          <w:szCs w:val="24"/>
        </w:rPr>
        <w:t xml:space="preserve">) </w:t>
      </w:r>
      <w:r w:rsidR="0071601B" w:rsidRPr="000E7C59">
        <w:rPr>
          <w:rFonts w:ascii="Garamond" w:hAnsi="Garamond"/>
          <w:sz w:val="24"/>
          <w:szCs w:val="24"/>
        </w:rPr>
        <w:t xml:space="preserve">of </w:t>
      </w:r>
      <w:r w:rsidRPr="000E7C59">
        <w:rPr>
          <w:rFonts w:ascii="Garamond" w:hAnsi="Garamond"/>
          <w:sz w:val="24"/>
          <w:szCs w:val="24"/>
        </w:rPr>
        <w:t>a cargo of seabirds that had been prepared, boxed and frozen for export in a shipment labelled fish. The scale of the seabird cargo and the species identity are unknown, but it seems likely that Northern Gannets were the main species involved and that a Chinese-flagged longline operation was responsible. BirdLife Inter</w:t>
      </w:r>
      <w:r w:rsidR="006D6EE7" w:rsidRPr="000E7C59">
        <w:rPr>
          <w:rFonts w:ascii="Garamond" w:hAnsi="Garamond"/>
          <w:sz w:val="24"/>
          <w:szCs w:val="24"/>
        </w:rPr>
        <w:t xml:space="preserve">national is following up on this </w:t>
      </w:r>
      <w:r w:rsidRPr="000E7C59">
        <w:rPr>
          <w:rFonts w:ascii="Garamond" w:hAnsi="Garamond"/>
          <w:sz w:val="24"/>
          <w:szCs w:val="24"/>
        </w:rPr>
        <w:t xml:space="preserve">with Mauritanian authorities. </w:t>
      </w:r>
    </w:p>
    <w:p w14:paraId="22527B2A" w14:textId="77777777" w:rsidR="00E04762" w:rsidRPr="000E7C59" w:rsidRDefault="00E04762" w:rsidP="006F5997">
      <w:pPr>
        <w:spacing w:line="240" w:lineRule="auto"/>
        <w:rPr>
          <w:rFonts w:ascii="Garamond" w:hAnsi="Garamond"/>
          <w:sz w:val="24"/>
          <w:szCs w:val="24"/>
        </w:rPr>
      </w:pPr>
    </w:p>
    <w:p w14:paraId="514BBA65" w14:textId="77777777" w:rsidR="00C828FD" w:rsidRPr="000E7C59" w:rsidRDefault="0066779D" w:rsidP="006F5997">
      <w:pPr>
        <w:spacing w:line="240" w:lineRule="auto"/>
        <w:rPr>
          <w:rFonts w:ascii="Garamond" w:hAnsi="Garamond"/>
          <w:sz w:val="24"/>
          <w:szCs w:val="24"/>
        </w:rPr>
      </w:pPr>
      <w:r w:rsidRPr="000E7C59">
        <w:rPr>
          <w:rFonts w:ascii="Garamond" w:hAnsi="Garamond"/>
          <w:sz w:val="24"/>
          <w:szCs w:val="24"/>
        </w:rPr>
        <w:t xml:space="preserve">Elsewhere within the region, there are few reports of non-procellariiform seabird mortalities in </w:t>
      </w:r>
      <w:r w:rsidR="00C61F7A" w:rsidRPr="000E7C59">
        <w:rPr>
          <w:rFonts w:ascii="Garamond" w:hAnsi="Garamond"/>
          <w:sz w:val="24"/>
          <w:szCs w:val="24"/>
        </w:rPr>
        <w:t xml:space="preserve">either type of </w:t>
      </w:r>
      <w:r w:rsidRPr="000E7C59">
        <w:rPr>
          <w:rFonts w:ascii="Garamond" w:hAnsi="Garamond"/>
          <w:sz w:val="24"/>
          <w:szCs w:val="24"/>
        </w:rPr>
        <w:t>longline fishing. However, species caught by longliners elsewhere in their range may be vulnerable in the Afrotropical region as well. Audouin’s</w:t>
      </w:r>
      <w:r w:rsidR="00D62012" w:rsidRPr="000E7C59">
        <w:rPr>
          <w:rFonts w:ascii="Garamond" w:hAnsi="Garamond"/>
          <w:sz w:val="24"/>
          <w:szCs w:val="24"/>
        </w:rPr>
        <w:t xml:space="preserve"> (</w:t>
      </w:r>
      <w:r w:rsidR="00D62012" w:rsidRPr="000E7C59">
        <w:rPr>
          <w:rFonts w:ascii="Garamond" w:hAnsi="Garamond"/>
          <w:i/>
          <w:sz w:val="24"/>
          <w:szCs w:val="24"/>
        </w:rPr>
        <w:t>L. audouinii)</w:t>
      </w:r>
      <w:r w:rsidRPr="000E7C59">
        <w:rPr>
          <w:rFonts w:ascii="Garamond" w:hAnsi="Garamond"/>
          <w:sz w:val="24"/>
          <w:szCs w:val="24"/>
        </w:rPr>
        <w:t>, Black-headed</w:t>
      </w:r>
      <w:r w:rsidR="00D62012" w:rsidRPr="000E7C59">
        <w:rPr>
          <w:rFonts w:ascii="Garamond" w:hAnsi="Garamond"/>
          <w:sz w:val="24"/>
          <w:szCs w:val="24"/>
        </w:rPr>
        <w:t xml:space="preserve"> (</w:t>
      </w:r>
      <w:r w:rsidR="00D62012" w:rsidRPr="000E7C59">
        <w:rPr>
          <w:rFonts w:ascii="Garamond" w:hAnsi="Garamond"/>
          <w:i/>
          <w:sz w:val="24"/>
          <w:szCs w:val="24"/>
        </w:rPr>
        <w:t>L. ridibundus)</w:t>
      </w:r>
      <w:r w:rsidRPr="000E7C59">
        <w:rPr>
          <w:rFonts w:ascii="Garamond" w:hAnsi="Garamond"/>
          <w:sz w:val="24"/>
          <w:szCs w:val="24"/>
        </w:rPr>
        <w:t xml:space="preserve">, </w:t>
      </w:r>
      <w:r w:rsidR="00D62012" w:rsidRPr="000E7C59">
        <w:rPr>
          <w:rFonts w:ascii="Garamond" w:hAnsi="Garamond"/>
          <w:sz w:val="24"/>
          <w:szCs w:val="24"/>
        </w:rPr>
        <w:t>Yellow-legged  (</w:t>
      </w:r>
      <w:r w:rsidR="00D62012" w:rsidRPr="000E7C59">
        <w:rPr>
          <w:rFonts w:ascii="Garamond" w:hAnsi="Garamond"/>
          <w:i/>
          <w:sz w:val="24"/>
          <w:szCs w:val="24"/>
        </w:rPr>
        <w:t>L. cachinnans)</w:t>
      </w:r>
      <w:r w:rsidRPr="000E7C59">
        <w:rPr>
          <w:rFonts w:ascii="Garamond" w:hAnsi="Garamond"/>
          <w:sz w:val="24"/>
          <w:szCs w:val="24"/>
        </w:rPr>
        <w:t xml:space="preserve"> and Mediterranean</w:t>
      </w:r>
      <w:r w:rsidR="00D62012" w:rsidRPr="000E7C59">
        <w:rPr>
          <w:rFonts w:ascii="Garamond" w:hAnsi="Garamond"/>
          <w:sz w:val="24"/>
          <w:szCs w:val="24"/>
        </w:rPr>
        <w:t xml:space="preserve"> (</w:t>
      </w:r>
      <w:r w:rsidR="00D62012" w:rsidRPr="000E7C59">
        <w:rPr>
          <w:rFonts w:ascii="Garamond" w:hAnsi="Garamond"/>
          <w:i/>
          <w:sz w:val="24"/>
          <w:szCs w:val="24"/>
        </w:rPr>
        <w:t>L. melanocephalus)</w:t>
      </w:r>
      <w:r w:rsidRPr="000E7C59">
        <w:rPr>
          <w:rFonts w:ascii="Garamond" w:hAnsi="Garamond"/>
          <w:sz w:val="24"/>
          <w:szCs w:val="24"/>
        </w:rPr>
        <w:t xml:space="preserve"> gulls</w:t>
      </w:r>
      <w:r w:rsidR="00C61F7A" w:rsidRPr="000E7C59">
        <w:rPr>
          <w:rFonts w:ascii="Garamond" w:hAnsi="Garamond"/>
          <w:sz w:val="24"/>
          <w:szCs w:val="24"/>
        </w:rPr>
        <w:t xml:space="preserve">, Sandwich </w:t>
      </w:r>
      <w:r w:rsidR="00D62012" w:rsidRPr="000E7C59">
        <w:rPr>
          <w:rFonts w:ascii="Garamond" w:hAnsi="Garamond"/>
          <w:sz w:val="24"/>
          <w:szCs w:val="24"/>
        </w:rPr>
        <w:t>(</w:t>
      </w:r>
      <w:r w:rsidR="00D62012" w:rsidRPr="000E7C59">
        <w:rPr>
          <w:rFonts w:ascii="Garamond" w:hAnsi="Garamond"/>
          <w:i/>
          <w:sz w:val="24"/>
          <w:szCs w:val="24"/>
        </w:rPr>
        <w:t xml:space="preserve">S. sandvicensis) </w:t>
      </w:r>
      <w:r w:rsidR="00C61F7A" w:rsidRPr="000E7C59">
        <w:rPr>
          <w:rFonts w:ascii="Garamond" w:hAnsi="Garamond"/>
          <w:sz w:val="24"/>
          <w:szCs w:val="24"/>
        </w:rPr>
        <w:t xml:space="preserve">and Black </w:t>
      </w:r>
      <w:r w:rsidR="00D62012" w:rsidRPr="000E7C59">
        <w:rPr>
          <w:rFonts w:ascii="Garamond" w:hAnsi="Garamond"/>
          <w:sz w:val="24"/>
          <w:szCs w:val="24"/>
        </w:rPr>
        <w:t>(</w:t>
      </w:r>
      <w:r w:rsidR="00D62012" w:rsidRPr="000E7C59">
        <w:rPr>
          <w:rFonts w:ascii="Garamond" w:hAnsi="Garamond"/>
          <w:i/>
          <w:sz w:val="24"/>
          <w:szCs w:val="24"/>
        </w:rPr>
        <w:t>Chlidonias niger)</w:t>
      </w:r>
      <w:r w:rsidR="00D62012" w:rsidRPr="000E7C59">
        <w:rPr>
          <w:rFonts w:ascii="Garamond" w:hAnsi="Garamond"/>
          <w:sz w:val="24"/>
          <w:szCs w:val="24"/>
        </w:rPr>
        <w:t xml:space="preserve"> </w:t>
      </w:r>
      <w:r w:rsidR="00C61F7A" w:rsidRPr="000E7C59">
        <w:rPr>
          <w:rFonts w:ascii="Garamond" w:hAnsi="Garamond"/>
          <w:sz w:val="24"/>
          <w:szCs w:val="24"/>
        </w:rPr>
        <w:t>tern</w:t>
      </w:r>
      <w:r w:rsidR="00D0592E" w:rsidRPr="000E7C59">
        <w:rPr>
          <w:rFonts w:ascii="Garamond" w:hAnsi="Garamond"/>
          <w:sz w:val="24"/>
          <w:szCs w:val="24"/>
        </w:rPr>
        <w:t>s</w:t>
      </w:r>
      <w:r w:rsidR="00C61F7A" w:rsidRPr="000E7C59">
        <w:rPr>
          <w:rFonts w:ascii="Garamond" w:hAnsi="Garamond"/>
          <w:sz w:val="24"/>
          <w:szCs w:val="24"/>
        </w:rPr>
        <w:t xml:space="preserve"> </w:t>
      </w:r>
      <w:r w:rsidRPr="000E7C59">
        <w:rPr>
          <w:rFonts w:ascii="Garamond" w:hAnsi="Garamond"/>
          <w:sz w:val="24"/>
          <w:szCs w:val="24"/>
        </w:rPr>
        <w:t xml:space="preserve">have all been reported killed </w:t>
      </w:r>
      <w:r w:rsidR="00C61F7A" w:rsidRPr="000E7C59">
        <w:rPr>
          <w:rFonts w:ascii="Garamond" w:hAnsi="Garamond"/>
          <w:sz w:val="24"/>
          <w:szCs w:val="24"/>
        </w:rPr>
        <w:t xml:space="preserve">in low numbers </w:t>
      </w:r>
      <w:r w:rsidRPr="000E7C59">
        <w:rPr>
          <w:rFonts w:ascii="Garamond" w:hAnsi="Garamond"/>
          <w:sz w:val="24"/>
          <w:szCs w:val="24"/>
        </w:rPr>
        <w:t xml:space="preserve">by longline fisheries in the Mediterranean, and their susceptibility to longlining off West </w:t>
      </w:r>
      <w:r w:rsidR="00C828FD" w:rsidRPr="000E7C59">
        <w:rPr>
          <w:rFonts w:ascii="Garamond" w:hAnsi="Garamond"/>
          <w:sz w:val="24"/>
          <w:szCs w:val="24"/>
        </w:rPr>
        <w:t>Africa</w:t>
      </w:r>
      <w:r w:rsidRPr="000E7C59">
        <w:rPr>
          <w:rFonts w:ascii="Garamond" w:hAnsi="Garamond"/>
          <w:sz w:val="24"/>
          <w:szCs w:val="24"/>
        </w:rPr>
        <w:t xml:space="preserve"> merits closer investigation (Cooper et al. 2003, Valeiras &amp; Camiñas 2003).</w:t>
      </w:r>
      <w:r w:rsidR="00C828FD" w:rsidRPr="000E7C59">
        <w:rPr>
          <w:rFonts w:ascii="Garamond" w:hAnsi="Garamond"/>
          <w:sz w:val="24"/>
          <w:szCs w:val="24"/>
        </w:rPr>
        <w:t xml:space="preserve"> These fatalities seem likely to be isolated occurrences and such mortality is not expected to be a conservation problem for these or any other tern species within the Afrotropical Region.</w:t>
      </w:r>
    </w:p>
    <w:p w14:paraId="613AA11C" w14:textId="77777777" w:rsidR="0039394B" w:rsidRPr="000E7C59" w:rsidRDefault="0039394B" w:rsidP="006F5997">
      <w:pPr>
        <w:spacing w:line="240" w:lineRule="auto"/>
        <w:rPr>
          <w:rFonts w:ascii="Garamond" w:hAnsi="Garamond"/>
          <w:sz w:val="24"/>
          <w:szCs w:val="24"/>
        </w:rPr>
      </w:pPr>
    </w:p>
    <w:p w14:paraId="2143A902" w14:textId="77777777" w:rsidR="0039394B" w:rsidRPr="000E7C59" w:rsidRDefault="0039394B" w:rsidP="006F5997">
      <w:pPr>
        <w:spacing w:line="240" w:lineRule="auto"/>
        <w:rPr>
          <w:rFonts w:ascii="Garamond" w:hAnsi="Garamond"/>
          <w:i/>
          <w:sz w:val="24"/>
          <w:szCs w:val="24"/>
        </w:rPr>
      </w:pPr>
      <w:r w:rsidRPr="000E7C59">
        <w:rPr>
          <w:rFonts w:ascii="Garamond" w:hAnsi="Garamond"/>
          <w:i/>
          <w:sz w:val="24"/>
          <w:szCs w:val="24"/>
        </w:rPr>
        <w:t>Mitigation measures</w:t>
      </w:r>
    </w:p>
    <w:p w14:paraId="3BB7728A" w14:textId="77777777" w:rsidR="00E04762" w:rsidRPr="000E7C59" w:rsidRDefault="0039394B" w:rsidP="006F5997">
      <w:pPr>
        <w:spacing w:line="240" w:lineRule="auto"/>
        <w:rPr>
          <w:rFonts w:ascii="Garamond" w:hAnsi="Garamond"/>
          <w:sz w:val="24"/>
          <w:szCs w:val="24"/>
        </w:rPr>
      </w:pPr>
      <w:r w:rsidRPr="000E7C59">
        <w:rPr>
          <w:rFonts w:ascii="Garamond" w:hAnsi="Garamond"/>
          <w:sz w:val="24"/>
          <w:szCs w:val="24"/>
        </w:rPr>
        <w:t xml:space="preserve">There are </w:t>
      </w:r>
      <w:r w:rsidR="00A52FF2" w:rsidRPr="000E7C59">
        <w:rPr>
          <w:rFonts w:ascii="Garamond" w:hAnsi="Garamond"/>
          <w:sz w:val="24"/>
          <w:szCs w:val="24"/>
        </w:rPr>
        <w:t xml:space="preserve">several </w:t>
      </w:r>
      <w:r w:rsidRPr="000E7C59">
        <w:rPr>
          <w:rFonts w:ascii="Garamond" w:hAnsi="Garamond"/>
          <w:sz w:val="24"/>
          <w:szCs w:val="24"/>
        </w:rPr>
        <w:t xml:space="preserve">measures that can be used in </w:t>
      </w:r>
      <w:r w:rsidR="00063E19" w:rsidRPr="000E7C59">
        <w:rPr>
          <w:rFonts w:ascii="Garamond" w:hAnsi="Garamond"/>
          <w:sz w:val="24"/>
          <w:szCs w:val="24"/>
        </w:rPr>
        <w:t xml:space="preserve">both demersal and pelagic </w:t>
      </w:r>
      <w:r w:rsidRPr="000E7C59">
        <w:rPr>
          <w:rFonts w:ascii="Garamond" w:hAnsi="Garamond"/>
          <w:sz w:val="24"/>
          <w:szCs w:val="24"/>
        </w:rPr>
        <w:t xml:space="preserve">longline fisheries to reduce the incidental bycatch of seabirds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"ITEM-1", "issue" : "937", "issued" : { "date-parts" : [ [ "1999" ] ] }, "page" : "100", "publisher-place" : "Rome", "title" : "The incidental catch of seabirds by longline fisheries: worldwide review and technical guidelines for mitigation", "type" : "report", "volume" : "FAO Fisher" }, "uris" : [ "http://www.mendeley.com/documents/?uuid=0a3e2f89-de05-4253-a1e1-08780449011b", "http://www.mendeley.com/documents/?uuid=92a58aa5-fd5a-4fff-ac8e-54172ca01678" ] }, { "id" : "ITEM-2",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"ITEM-2", "issue" : "1", "issued" : { "date-parts" : [ [ "2005", "3" ] ] }, "page" : "35-49", "title" : "Principles and approaches to abate seabird by-catch in longline fisheries", "type" : "article-journal", "volume" : "6" }, "uris" : [ "http://www.mendeley.com/documents/?uuid=a23026ed-b3f9-4368-a628-c2eba217558e", "http://www.mendeley.com/documents/?uuid=c4aabb61-d681-4728-a625-dbb86b168049", "http://www.mendeley.com/documents/?uuid=36f2a56b-a624-41c4-85c9-b6c9e7b34f2c" ] } ], "mendeley" : { "previouslyFormattedCitation" : "(Brothers et al. 1999; Gilman et al. 2005)"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(Brothers et al. 1999; Gilman et al. 2005)</w:t>
      </w:r>
      <w:r w:rsidR="003702E0" w:rsidRPr="000E7C59">
        <w:rPr>
          <w:rFonts w:ascii="Garamond" w:hAnsi="Garamond"/>
          <w:sz w:val="24"/>
          <w:szCs w:val="24"/>
        </w:rPr>
        <w:fldChar w:fldCharType="end"/>
      </w:r>
      <w:r w:rsidRPr="000E7C59">
        <w:rPr>
          <w:rFonts w:ascii="Garamond" w:hAnsi="Garamond"/>
          <w:sz w:val="24"/>
          <w:szCs w:val="24"/>
        </w:rPr>
        <w:t xml:space="preserve">. It has been demonstrated in areas that have reduced seabird </w:t>
      </w:r>
      <w:r w:rsidR="00A52FF2" w:rsidRPr="000E7C59">
        <w:rPr>
          <w:rFonts w:ascii="Garamond" w:hAnsi="Garamond"/>
          <w:sz w:val="24"/>
          <w:szCs w:val="24"/>
        </w:rPr>
        <w:t>bycatch</w:t>
      </w:r>
      <w:r w:rsidR="00091204" w:rsidRPr="000E7C59">
        <w:rPr>
          <w:rFonts w:ascii="Garamond" w:hAnsi="Garamond"/>
          <w:sz w:val="24"/>
          <w:szCs w:val="24"/>
        </w:rPr>
        <w:t>, such as</w:t>
      </w:r>
      <w:r w:rsidRPr="000E7C59">
        <w:rPr>
          <w:rFonts w:ascii="Garamond" w:hAnsi="Garamond"/>
          <w:sz w:val="24"/>
          <w:szCs w:val="24"/>
        </w:rPr>
        <w:t xml:space="preserve"> </w:t>
      </w:r>
      <w:r w:rsidR="00A52FF2" w:rsidRPr="000E7C59">
        <w:rPr>
          <w:rFonts w:ascii="Garamond" w:hAnsi="Garamond"/>
          <w:sz w:val="24"/>
          <w:szCs w:val="24"/>
        </w:rPr>
        <w:t xml:space="preserve">the </w:t>
      </w:r>
      <w:r w:rsidRPr="000E7C59">
        <w:rPr>
          <w:rFonts w:ascii="Garamond" w:hAnsi="Garamond"/>
          <w:sz w:val="24"/>
          <w:szCs w:val="24"/>
        </w:rPr>
        <w:t xml:space="preserve">Convention for the Conservation of Antarctic Marine Living Resources (CCAMLR) and </w:t>
      </w:r>
      <w:r w:rsidR="00A52FF2" w:rsidRPr="000E7C59">
        <w:rPr>
          <w:rFonts w:ascii="Garamond" w:hAnsi="Garamond"/>
          <w:sz w:val="24"/>
          <w:szCs w:val="24"/>
        </w:rPr>
        <w:t xml:space="preserve">in </w:t>
      </w:r>
      <w:r w:rsidRPr="000E7C59">
        <w:rPr>
          <w:rFonts w:ascii="Garamond" w:hAnsi="Garamond"/>
          <w:sz w:val="24"/>
          <w:szCs w:val="24"/>
        </w:rPr>
        <w:t xml:space="preserve">South Africa, that several measures need to be used simultaneously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"10.1111/j.1467-2979.2007.00234.x", "ISSN" : "1467-2960", "author" : [ { "dropping-particle" : "", "family" : "Bull", "given" : "Leigh S.", "non-dropping-particle" : "", "parse-names" : false, "suffix" : "" } ], "container-title" : "Fish and Fisheries", "id" : "ITEM-1", "issue" : "1", "issued" : { "date-parts" : [ [ "2007", "3" ] ] }, "page" : "31-56", "title" : "Reducing seabird bycatch in longline, trawl and gillnet fisheries", "type" : "article-journal", "volume" : "8" }, "uris" : [ "http://www.mendeley.com/documents/?uuid=ab4e40dd-e428-43b3-8e85-01723eb8398f" ] } ], "mendeley" : { "previouslyFormattedCitation" : "(Bull 2007)"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(Bull 2007)</w:t>
      </w:r>
      <w:r w:rsidR="003702E0" w:rsidRPr="000E7C59">
        <w:rPr>
          <w:rFonts w:ascii="Garamond" w:hAnsi="Garamond"/>
          <w:sz w:val="24"/>
          <w:szCs w:val="24"/>
        </w:rPr>
        <w:fldChar w:fldCharType="end"/>
      </w:r>
      <w:r w:rsidRPr="000E7C59">
        <w:rPr>
          <w:rFonts w:ascii="Garamond" w:hAnsi="Garamond"/>
          <w:sz w:val="24"/>
          <w:szCs w:val="24"/>
        </w:rPr>
        <w:t xml:space="preserve">. </w:t>
      </w:r>
    </w:p>
    <w:p w14:paraId="07B1F68C" w14:textId="77777777" w:rsidR="00E04762" w:rsidRPr="000E7C59" w:rsidRDefault="00E04762" w:rsidP="006F5997">
      <w:pPr>
        <w:spacing w:line="240" w:lineRule="auto"/>
        <w:rPr>
          <w:rFonts w:ascii="Garamond" w:hAnsi="Garamond"/>
          <w:sz w:val="24"/>
          <w:szCs w:val="24"/>
        </w:rPr>
      </w:pPr>
    </w:p>
    <w:p w14:paraId="514C073D" w14:textId="77777777" w:rsidR="0039394B" w:rsidRPr="000E7C59" w:rsidRDefault="0039394B" w:rsidP="006F5997">
      <w:pPr>
        <w:spacing w:line="240" w:lineRule="auto"/>
        <w:rPr>
          <w:rFonts w:ascii="Garamond" w:hAnsi="Garamond"/>
          <w:sz w:val="24"/>
          <w:szCs w:val="24"/>
        </w:rPr>
      </w:pPr>
      <w:r w:rsidRPr="000E7C59">
        <w:rPr>
          <w:rFonts w:ascii="Garamond" w:hAnsi="Garamond"/>
          <w:sz w:val="24"/>
          <w:szCs w:val="24"/>
        </w:rPr>
        <w:t xml:space="preserve">ACAP </w:t>
      </w:r>
      <w:r w:rsidR="00063E19" w:rsidRPr="000E7C59">
        <w:rPr>
          <w:rFonts w:ascii="Garamond" w:hAnsi="Garamond"/>
          <w:sz w:val="24"/>
          <w:szCs w:val="24"/>
        </w:rPr>
        <w:t xml:space="preserve">reviews and recommends international </w:t>
      </w:r>
      <w:r w:rsidRPr="000E7C59">
        <w:rPr>
          <w:rFonts w:ascii="Garamond" w:hAnsi="Garamond"/>
          <w:sz w:val="24"/>
          <w:szCs w:val="24"/>
        </w:rPr>
        <w:t xml:space="preserve">best practice mitigation measures </w:t>
      </w:r>
      <w:r w:rsidR="00063E19" w:rsidRPr="000E7C59">
        <w:rPr>
          <w:rFonts w:ascii="Garamond" w:hAnsi="Garamond"/>
          <w:sz w:val="24"/>
          <w:szCs w:val="24"/>
        </w:rPr>
        <w:t xml:space="preserve">and currently considers only three options for mitigating seabird bycatch: </w:t>
      </w:r>
      <w:r w:rsidRPr="000E7C59">
        <w:rPr>
          <w:rFonts w:ascii="Garamond" w:hAnsi="Garamond"/>
          <w:sz w:val="24"/>
          <w:szCs w:val="24"/>
        </w:rPr>
        <w:t>night setting</w:t>
      </w:r>
      <w:r w:rsidR="00091204" w:rsidRPr="000E7C59">
        <w:rPr>
          <w:rFonts w:ascii="Garamond" w:hAnsi="Garamond"/>
          <w:sz w:val="24"/>
          <w:szCs w:val="24"/>
        </w:rPr>
        <w:t xml:space="preserve"> </w:t>
      </w:r>
      <w:r w:rsidR="00063E19" w:rsidRPr="000E7C59">
        <w:rPr>
          <w:rFonts w:ascii="Garamond" w:hAnsi="Garamond"/>
          <w:sz w:val="24"/>
          <w:szCs w:val="24"/>
        </w:rPr>
        <w:t>(</w:t>
      </w:r>
      <w:r w:rsidR="00091204" w:rsidRPr="000E7C59">
        <w:rPr>
          <w:rFonts w:ascii="Garamond" w:hAnsi="Garamond"/>
          <w:sz w:val="24"/>
          <w:szCs w:val="24"/>
        </w:rPr>
        <w:t>when fewer seabirds actively forage</w:t>
      </w:r>
      <w:r w:rsidR="00063E19" w:rsidRPr="000E7C59">
        <w:rPr>
          <w:rFonts w:ascii="Garamond" w:hAnsi="Garamond"/>
          <w:sz w:val="24"/>
          <w:szCs w:val="24"/>
        </w:rPr>
        <w:t>)</w:t>
      </w:r>
      <w:r w:rsidRPr="000E7C59">
        <w:rPr>
          <w:rFonts w:ascii="Garamond" w:hAnsi="Garamond"/>
          <w:sz w:val="24"/>
          <w:szCs w:val="24"/>
        </w:rPr>
        <w:t xml:space="preserve">, deployment of ‘bird scaring lines’ </w:t>
      </w:r>
      <w:r w:rsidR="00063E19" w:rsidRPr="000E7C59">
        <w:rPr>
          <w:rFonts w:ascii="Garamond" w:hAnsi="Garamond"/>
          <w:sz w:val="24"/>
          <w:szCs w:val="24"/>
        </w:rPr>
        <w:t xml:space="preserve">to </w:t>
      </w:r>
      <w:r w:rsidR="0071601B" w:rsidRPr="000E7C59">
        <w:rPr>
          <w:rFonts w:ascii="Garamond" w:hAnsi="Garamond"/>
          <w:sz w:val="24"/>
          <w:szCs w:val="24"/>
        </w:rPr>
        <w:t xml:space="preserve">physically </w:t>
      </w:r>
      <w:r w:rsidR="00063E19" w:rsidRPr="000E7C59">
        <w:rPr>
          <w:rFonts w:ascii="Garamond" w:hAnsi="Garamond"/>
          <w:sz w:val="24"/>
          <w:szCs w:val="24"/>
        </w:rPr>
        <w:t xml:space="preserve">deter birds from hooks near the surface, </w:t>
      </w:r>
      <w:r w:rsidRPr="000E7C59">
        <w:rPr>
          <w:rFonts w:ascii="Garamond" w:hAnsi="Garamond"/>
          <w:sz w:val="24"/>
          <w:szCs w:val="24"/>
        </w:rPr>
        <w:t xml:space="preserve">and line weighting </w:t>
      </w:r>
      <w:r w:rsidR="00063E19" w:rsidRPr="000E7C59">
        <w:rPr>
          <w:rFonts w:ascii="Garamond" w:hAnsi="Garamond"/>
          <w:sz w:val="24"/>
          <w:szCs w:val="24"/>
        </w:rPr>
        <w:t>(</w:t>
      </w:r>
      <w:r w:rsidRPr="000E7C59">
        <w:rPr>
          <w:rFonts w:ascii="Garamond" w:hAnsi="Garamond"/>
          <w:sz w:val="24"/>
          <w:szCs w:val="24"/>
        </w:rPr>
        <w:t xml:space="preserve">to ensure that bait sinks </w:t>
      </w:r>
      <w:r w:rsidR="006D6EE7" w:rsidRPr="000E7C59">
        <w:rPr>
          <w:rFonts w:ascii="Garamond" w:hAnsi="Garamond"/>
          <w:sz w:val="24"/>
          <w:szCs w:val="24"/>
        </w:rPr>
        <w:t xml:space="preserve">rapidly </w:t>
      </w:r>
      <w:r w:rsidRPr="000E7C59">
        <w:rPr>
          <w:rFonts w:ascii="Garamond" w:hAnsi="Garamond"/>
          <w:sz w:val="24"/>
          <w:szCs w:val="24"/>
        </w:rPr>
        <w:t>below the reach of diving seabirds</w:t>
      </w:r>
      <w:r w:rsidR="00063E19" w:rsidRPr="000E7C59">
        <w:rPr>
          <w:rFonts w:ascii="Garamond" w:hAnsi="Garamond"/>
          <w:sz w:val="24"/>
          <w:szCs w:val="24"/>
        </w:rPr>
        <w:t>)</w:t>
      </w:r>
      <w:r w:rsidRPr="000E7C59">
        <w:rPr>
          <w:rFonts w:ascii="Garamond" w:hAnsi="Garamond"/>
          <w:sz w:val="24"/>
          <w:szCs w:val="24"/>
        </w:rPr>
        <w:t xml:space="preserve"> (ACAP 201</w:t>
      </w:r>
      <w:r w:rsidR="007229B6" w:rsidRPr="000E7C59">
        <w:rPr>
          <w:rFonts w:ascii="Garamond" w:hAnsi="Garamond"/>
          <w:sz w:val="24"/>
          <w:szCs w:val="24"/>
        </w:rPr>
        <w:t>0</w:t>
      </w:r>
      <w:r w:rsidRPr="000E7C59">
        <w:rPr>
          <w:rFonts w:ascii="Garamond" w:hAnsi="Garamond"/>
          <w:sz w:val="24"/>
          <w:szCs w:val="24"/>
        </w:rPr>
        <w:t>).</w:t>
      </w:r>
      <w:r w:rsidR="00091204" w:rsidRPr="000E7C59">
        <w:rPr>
          <w:rFonts w:ascii="Garamond" w:hAnsi="Garamond"/>
          <w:sz w:val="24"/>
          <w:szCs w:val="24"/>
        </w:rPr>
        <w:t xml:space="preserve"> Fishers should also</w:t>
      </w:r>
      <w:r w:rsidRPr="000E7C59">
        <w:rPr>
          <w:rFonts w:ascii="Garamond" w:hAnsi="Garamond"/>
          <w:sz w:val="24"/>
          <w:szCs w:val="24"/>
        </w:rPr>
        <w:t xml:space="preserve"> </w:t>
      </w:r>
      <w:r w:rsidR="00091204" w:rsidRPr="000E7C59">
        <w:rPr>
          <w:rFonts w:ascii="Garamond" w:hAnsi="Garamond"/>
          <w:sz w:val="24"/>
          <w:szCs w:val="24"/>
        </w:rPr>
        <w:t xml:space="preserve">avoid discarding </w:t>
      </w:r>
      <w:r w:rsidR="006807E9" w:rsidRPr="000E7C59">
        <w:rPr>
          <w:rFonts w:ascii="Garamond" w:hAnsi="Garamond"/>
          <w:sz w:val="24"/>
          <w:szCs w:val="24"/>
        </w:rPr>
        <w:t xml:space="preserve">offal or non-target fish species </w:t>
      </w:r>
      <w:r w:rsidR="00091204" w:rsidRPr="000E7C59">
        <w:rPr>
          <w:rFonts w:ascii="Garamond" w:hAnsi="Garamond"/>
          <w:sz w:val="24"/>
          <w:szCs w:val="24"/>
        </w:rPr>
        <w:t>during line-setting (known as “strategic offal discharge”)</w:t>
      </w:r>
      <w:r w:rsidR="00C61F7A" w:rsidRPr="000E7C59">
        <w:rPr>
          <w:rFonts w:ascii="Garamond" w:hAnsi="Garamond"/>
          <w:sz w:val="24"/>
          <w:szCs w:val="24"/>
        </w:rPr>
        <w:t xml:space="preserve"> to minimise seabird captures at this time; this is less of an overt risk to seabirds, because the line is being hauled so drowning </w:t>
      </w:r>
      <w:r w:rsidR="006807E9" w:rsidRPr="000E7C59">
        <w:rPr>
          <w:rFonts w:ascii="Garamond" w:hAnsi="Garamond"/>
          <w:sz w:val="24"/>
          <w:szCs w:val="24"/>
        </w:rPr>
        <w:t>is improbable. B</w:t>
      </w:r>
      <w:r w:rsidR="00C61F7A" w:rsidRPr="000E7C59">
        <w:rPr>
          <w:rFonts w:ascii="Garamond" w:hAnsi="Garamond"/>
          <w:sz w:val="24"/>
          <w:szCs w:val="24"/>
        </w:rPr>
        <w:t>eing hooked during hauling should not be fatal,</w:t>
      </w:r>
      <w:r w:rsidR="006807E9" w:rsidRPr="000E7C59">
        <w:rPr>
          <w:rFonts w:ascii="Garamond" w:hAnsi="Garamond"/>
          <w:sz w:val="24"/>
          <w:szCs w:val="24"/>
        </w:rPr>
        <w:t xml:space="preserve"> and if hooked birds are handled</w:t>
      </w:r>
      <w:r w:rsidR="00C61F7A" w:rsidRPr="000E7C59">
        <w:rPr>
          <w:rFonts w:ascii="Garamond" w:hAnsi="Garamond"/>
          <w:sz w:val="24"/>
          <w:szCs w:val="24"/>
        </w:rPr>
        <w:t xml:space="preserve"> with care they should be released alive and survive</w:t>
      </w:r>
      <w:r w:rsidR="00091204" w:rsidRPr="000E7C59">
        <w:rPr>
          <w:rFonts w:ascii="Garamond" w:hAnsi="Garamond"/>
          <w:sz w:val="24"/>
          <w:szCs w:val="24"/>
        </w:rPr>
        <w:t>. Fishers are encouraged to release birds brought aboard alive, first removing entangled or ingested hooks and lines if feasible.</w:t>
      </w:r>
      <w:r w:rsidR="00063E19" w:rsidRPr="000E7C59">
        <w:rPr>
          <w:rFonts w:ascii="Garamond" w:hAnsi="Garamond"/>
          <w:sz w:val="24"/>
          <w:szCs w:val="24"/>
        </w:rPr>
        <w:t xml:space="preserve"> </w:t>
      </w:r>
      <w:r w:rsidR="00252296" w:rsidRPr="000E7C59">
        <w:rPr>
          <w:rFonts w:ascii="Garamond" w:hAnsi="Garamond"/>
          <w:sz w:val="24"/>
          <w:szCs w:val="24"/>
        </w:rPr>
        <w:t>ACAP has developed hook removal guidelines (</w:t>
      </w:r>
      <w:hyperlink r:id="rId19" w:history="1">
        <w:r w:rsidR="009577B6" w:rsidRPr="000E7C59">
          <w:rPr>
            <w:rStyle w:val="Hyperlink"/>
            <w:rFonts w:ascii="Garamond" w:hAnsi="Garamond"/>
            <w:sz w:val="24"/>
            <w:szCs w:val="24"/>
          </w:rPr>
          <w:t>http://acap.aq/resources/acap-</w:t>
        </w:r>
        <w:r w:rsidR="009577B6" w:rsidRPr="000E7C59">
          <w:rPr>
            <w:rStyle w:val="Hyperlink"/>
            <w:rFonts w:ascii="Garamond" w:hAnsi="Garamond"/>
            <w:sz w:val="24"/>
            <w:szCs w:val="24"/>
          </w:rPr>
          <w:lastRenderedPageBreak/>
          <w:t>conservation-guidelines</w:t>
        </w:r>
      </w:hyperlink>
      <w:r w:rsidR="00252296" w:rsidRPr="000E7C59">
        <w:rPr>
          <w:rFonts w:ascii="Garamond" w:hAnsi="Garamond"/>
          <w:sz w:val="24"/>
          <w:szCs w:val="24"/>
        </w:rPr>
        <w:t xml:space="preserve">). </w:t>
      </w:r>
      <w:r w:rsidRPr="000E7C59">
        <w:rPr>
          <w:rFonts w:ascii="Garamond" w:hAnsi="Garamond"/>
          <w:sz w:val="24"/>
          <w:szCs w:val="24"/>
        </w:rPr>
        <w:t>These recommendations apply to pelagic and demersal longlines, although the technical specifications for measures differ with gear type.</w:t>
      </w:r>
      <w:r w:rsidR="00063E19" w:rsidRPr="000E7C59">
        <w:rPr>
          <w:rFonts w:ascii="Garamond" w:hAnsi="Garamond"/>
          <w:sz w:val="24"/>
          <w:szCs w:val="24"/>
        </w:rPr>
        <w:t xml:space="preserve"> Fact sheets describing each measure for each type of longlining are available for download at</w:t>
      </w:r>
    </w:p>
    <w:p w14:paraId="6CBE99B5" w14:textId="77777777" w:rsidR="00063E19" w:rsidRPr="000E7C59" w:rsidRDefault="00CB3E1A" w:rsidP="006F5997">
      <w:pPr>
        <w:spacing w:line="240" w:lineRule="auto"/>
        <w:rPr>
          <w:rFonts w:ascii="Garamond" w:hAnsi="Garamond"/>
          <w:sz w:val="24"/>
          <w:szCs w:val="24"/>
        </w:rPr>
      </w:pPr>
      <w:hyperlink r:id="rId20" w:history="1">
        <w:r w:rsidR="009577B6" w:rsidRPr="000E7C59">
          <w:rPr>
            <w:rStyle w:val="Hyperlink"/>
            <w:rFonts w:ascii="Garamond" w:hAnsi="Garamond"/>
            <w:sz w:val="24"/>
            <w:szCs w:val="24"/>
          </w:rPr>
          <w:t>http://www.birdlife.org/worldwide/seabird-bycatch-mitigation-factsheet</w:t>
        </w:r>
        <w:r w:rsidR="009577B6" w:rsidRPr="000E7C59">
          <w:rPr>
            <w:rStyle w:val="Hyperlink"/>
            <w:rFonts w:ascii="Garamond" w:hAnsi="Garamond"/>
          </w:rPr>
          <w:t>s</w:t>
        </w:r>
      </w:hyperlink>
      <w:r w:rsidR="009577B6" w:rsidRPr="000E7C59">
        <w:rPr>
          <w:rFonts w:ascii="Garamond" w:hAnsi="Garamond"/>
        </w:rPr>
        <w:t xml:space="preserve"> </w:t>
      </w:r>
    </w:p>
    <w:p w14:paraId="671B99D5" w14:textId="77777777" w:rsidR="00902E47" w:rsidRPr="000E7C59" w:rsidRDefault="00902E47" w:rsidP="006F5997">
      <w:pPr>
        <w:spacing w:line="240" w:lineRule="auto"/>
        <w:rPr>
          <w:rFonts w:ascii="Garamond" w:hAnsi="Garamond"/>
          <w:sz w:val="24"/>
          <w:szCs w:val="24"/>
        </w:rPr>
      </w:pPr>
    </w:p>
    <w:p w14:paraId="28E95B92" w14:textId="77777777" w:rsidR="00902E47" w:rsidRPr="000E7C59" w:rsidRDefault="00902E47" w:rsidP="006F5997">
      <w:pPr>
        <w:pStyle w:val="AEWA2"/>
        <w:numPr>
          <w:ilvl w:val="2"/>
          <w:numId w:val="4"/>
        </w:numPr>
        <w:spacing w:line="240" w:lineRule="auto"/>
        <w:rPr>
          <w:sz w:val="24"/>
          <w:szCs w:val="24"/>
        </w:rPr>
      </w:pPr>
      <w:bookmarkStart w:id="32" w:name="_Ref378154082"/>
      <w:bookmarkStart w:id="33" w:name="_Toc381271382"/>
      <w:bookmarkStart w:id="34" w:name="_Toc399080019"/>
      <w:r w:rsidRPr="000E7C59">
        <w:rPr>
          <w:sz w:val="24"/>
          <w:szCs w:val="24"/>
        </w:rPr>
        <w:t>Trawl fisheries</w:t>
      </w:r>
      <w:bookmarkEnd w:id="32"/>
      <w:bookmarkEnd w:id="33"/>
      <w:bookmarkEnd w:id="34"/>
    </w:p>
    <w:p w14:paraId="1B6AA5B1" w14:textId="77777777" w:rsidR="00902E47" w:rsidRPr="000E7C59" w:rsidRDefault="00902E47" w:rsidP="006F5997">
      <w:pPr>
        <w:spacing w:line="240" w:lineRule="auto"/>
        <w:rPr>
          <w:rFonts w:ascii="Garamond" w:hAnsi="Garamond"/>
          <w:sz w:val="24"/>
          <w:szCs w:val="24"/>
        </w:rPr>
      </w:pPr>
      <w:r w:rsidRPr="000E7C59">
        <w:rPr>
          <w:rFonts w:ascii="Garamond" w:hAnsi="Garamond"/>
          <w:sz w:val="24"/>
          <w:szCs w:val="24"/>
        </w:rPr>
        <w:t xml:space="preserve">There are </w:t>
      </w:r>
      <w:r w:rsidR="006D6EE7" w:rsidRPr="000E7C59">
        <w:rPr>
          <w:rFonts w:ascii="Garamond" w:hAnsi="Garamond"/>
          <w:sz w:val="24"/>
          <w:szCs w:val="24"/>
        </w:rPr>
        <w:t>several</w:t>
      </w:r>
      <w:r w:rsidRPr="000E7C59">
        <w:rPr>
          <w:rFonts w:ascii="Garamond" w:hAnsi="Garamond"/>
          <w:sz w:val="24"/>
          <w:szCs w:val="24"/>
        </w:rPr>
        <w:t xml:space="preserve"> types </w:t>
      </w:r>
      <w:r w:rsidR="00091204" w:rsidRPr="000E7C59">
        <w:rPr>
          <w:rFonts w:ascii="Garamond" w:hAnsi="Garamond"/>
          <w:sz w:val="24"/>
          <w:szCs w:val="24"/>
        </w:rPr>
        <w:t>of trawl fishing</w:t>
      </w:r>
      <w:r w:rsidR="005B077A" w:rsidRPr="000E7C59">
        <w:rPr>
          <w:rFonts w:ascii="Garamond" w:hAnsi="Garamond"/>
          <w:sz w:val="24"/>
          <w:szCs w:val="24"/>
        </w:rPr>
        <w:t xml:space="preserve">, but in essence trawling involves towing a net along the seabed (benthic trawling) or at a particular depth (mid-water trawling), with the net attached to the vessel by means of steel cables. Trawlers </w:t>
      </w:r>
      <w:r w:rsidRPr="000E7C59">
        <w:rPr>
          <w:rFonts w:ascii="Garamond" w:hAnsi="Garamond"/>
          <w:sz w:val="24"/>
          <w:szCs w:val="24"/>
        </w:rPr>
        <w:t xml:space="preserve">vary </w:t>
      </w:r>
      <w:r w:rsidR="006D6EE7" w:rsidRPr="000E7C59">
        <w:rPr>
          <w:rFonts w:ascii="Garamond" w:hAnsi="Garamond"/>
          <w:sz w:val="24"/>
          <w:szCs w:val="24"/>
        </w:rPr>
        <w:t>greatly</w:t>
      </w:r>
      <w:r w:rsidRPr="000E7C59">
        <w:rPr>
          <w:rFonts w:ascii="Garamond" w:hAnsi="Garamond"/>
          <w:sz w:val="24"/>
          <w:szCs w:val="24"/>
        </w:rPr>
        <w:t xml:space="preserve"> in size</w:t>
      </w:r>
      <w:r w:rsidR="005B077A" w:rsidRPr="000E7C59">
        <w:rPr>
          <w:rFonts w:ascii="Garamond" w:hAnsi="Garamond"/>
          <w:sz w:val="24"/>
          <w:szCs w:val="24"/>
        </w:rPr>
        <w:t>, but all</w:t>
      </w:r>
      <w:r w:rsidRPr="000E7C59">
        <w:rPr>
          <w:rFonts w:ascii="Garamond" w:hAnsi="Garamond"/>
          <w:sz w:val="24"/>
          <w:szCs w:val="24"/>
        </w:rPr>
        <w:t xml:space="preserve"> </w:t>
      </w:r>
      <w:r w:rsidR="006807E9" w:rsidRPr="000E7C59">
        <w:rPr>
          <w:rFonts w:ascii="Garamond" w:hAnsi="Garamond"/>
          <w:sz w:val="24"/>
          <w:szCs w:val="24"/>
        </w:rPr>
        <w:t>tend</w:t>
      </w:r>
      <w:r w:rsidRPr="000E7C59">
        <w:rPr>
          <w:rFonts w:ascii="Garamond" w:hAnsi="Garamond"/>
          <w:sz w:val="24"/>
          <w:szCs w:val="24"/>
        </w:rPr>
        <w:t xml:space="preserve"> </w:t>
      </w:r>
      <w:r w:rsidR="00D166D2" w:rsidRPr="000E7C59">
        <w:rPr>
          <w:rFonts w:ascii="Garamond" w:hAnsi="Garamond"/>
          <w:sz w:val="24"/>
          <w:szCs w:val="24"/>
        </w:rPr>
        <w:t xml:space="preserve">to produce large </w:t>
      </w:r>
      <w:r w:rsidR="005B077A" w:rsidRPr="000E7C59">
        <w:rPr>
          <w:rFonts w:ascii="Garamond" w:hAnsi="Garamond"/>
          <w:sz w:val="24"/>
          <w:szCs w:val="24"/>
        </w:rPr>
        <w:t xml:space="preserve">volumes </w:t>
      </w:r>
      <w:r w:rsidR="006807E9" w:rsidRPr="000E7C59">
        <w:rPr>
          <w:rFonts w:ascii="Garamond" w:hAnsi="Garamond"/>
          <w:sz w:val="24"/>
          <w:szCs w:val="24"/>
        </w:rPr>
        <w:t xml:space="preserve">of waste </w:t>
      </w:r>
      <w:r w:rsidR="005B077A" w:rsidRPr="000E7C59">
        <w:rPr>
          <w:rFonts w:ascii="Garamond" w:hAnsi="Garamond"/>
          <w:sz w:val="24"/>
          <w:szCs w:val="24"/>
        </w:rPr>
        <w:t xml:space="preserve">(often in the tons), either as </w:t>
      </w:r>
      <w:r w:rsidR="00D166D2" w:rsidRPr="000E7C59">
        <w:rPr>
          <w:rFonts w:ascii="Garamond" w:hAnsi="Garamond"/>
          <w:sz w:val="24"/>
          <w:szCs w:val="24"/>
        </w:rPr>
        <w:t xml:space="preserve">offal </w:t>
      </w:r>
      <w:r w:rsidR="005B077A" w:rsidRPr="000E7C59">
        <w:rPr>
          <w:rFonts w:ascii="Garamond" w:hAnsi="Garamond"/>
          <w:sz w:val="24"/>
          <w:szCs w:val="24"/>
        </w:rPr>
        <w:t>or as</w:t>
      </w:r>
      <w:r w:rsidR="00D166D2" w:rsidRPr="000E7C59">
        <w:rPr>
          <w:rFonts w:ascii="Garamond" w:hAnsi="Garamond"/>
          <w:sz w:val="24"/>
          <w:szCs w:val="24"/>
        </w:rPr>
        <w:t xml:space="preserve"> </w:t>
      </w:r>
      <w:r w:rsidR="005B077A" w:rsidRPr="000E7C59">
        <w:rPr>
          <w:rFonts w:ascii="Garamond" w:hAnsi="Garamond"/>
          <w:sz w:val="24"/>
          <w:szCs w:val="24"/>
        </w:rPr>
        <w:t xml:space="preserve">discarded </w:t>
      </w:r>
      <w:r w:rsidR="00EB0337" w:rsidRPr="000E7C59">
        <w:rPr>
          <w:rFonts w:ascii="Garamond" w:hAnsi="Garamond"/>
          <w:sz w:val="24"/>
          <w:szCs w:val="24"/>
        </w:rPr>
        <w:t xml:space="preserve">fish </w:t>
      </w:r>
      <w:r w:rsidR="005B077A" w:rsidRPr="000E7C59">
        <w:rPr>
          <w:rFonts w:ascii="Garamond" w:hAnsi="Garamond"/>
          <w:sz w:val="24"/>
          <w:szCs w:val="24"/>
        </w:rPr>
        <w:t>bycatch</w:t>
      </w:r>
      <w:r w:rsidR="00D166D2" w:rsidRPr="000E7C59">
        <w:rPr>
          <w:rFonts w:ascii="Garamond" w:hAnsi="Garamond"/>
          <w:sz w:val="24"/>
          <w:szCs w:val="24"/>
        </w:rPr>
        <w:t xml:space="preserve">. </w:t>
      </w:r>
    </w:p>
    <w:p w14:paraId="65632CDF" w14:textId="77777777" w:rsidR="00902E47" w:rsidRPr="000E7C59" w:rsidRDefault="00902E47" w:rsidP="006F5997">
      <w:pPr>
        <w:spacing w:line="240" w:lineRule="auto"/>
        <w:rPr>
          <w:rFonts w:ascii="Garamond" w:hAnsi="Garamond"/>
          <w:sz w:val="24"/>
          <w:szCs w:val="24"/>
        </w:rPr>
      </w:pPr>
    </w:p>
    <w:p w14:paraId="28BD6258" w14:textId="77777777" w:rsidR="00857F27" w:rsidRPr="000E7C59" w:rsidRDefault="00902E47" w:rsidP="006F5997">
      <w:pPr>
        <w:spacing w:line="240" w:lineRule="auto"/>
        <w:rPr>
          <w:rFonts w:ascii="Garamond" w:hAnsi="Garamond"/>
          <w:sz w:val="24"/>
          <w:szCs w:val="24"/>
        </w:rPr>
      </w:pPr>
      <w:r w:rsidRPr="000E7C59">
        <w:rPr>
          <w:rFonts w:ascii="Garamond" w:hAnsi="Garamond"/>
          <w:sz w:val="24"/>
          <w:szCs w:val="24"/>
        </w:rPr>
        <w:t>The direct effects of trawling on seabirds ha</w:t>
      </w:r>
      <w:r w:rsidR="00D166D2" w:rsidRPr="000E7C59">
        <w:rPr>
          <w:rFonts w:ascii="Garamond" w:hAnsi="Garamond"/>
          <w:sz w:val="24"/>
          <w:szCs w:val="24"/>
        </w:rPr>
        <w:t>ve</w:t>
      </w:r>
      <w:r w:rsidRPr="000E7C59">
        <w:rPr>
          <w:rFonts w:ascii="Garamond" w:hAnsi="Garamond"/>
          <w:sz w:val="24"/>
          <w:szCs w:val="24"/>
        </w:rPr>
        <w:t xml:space="preserve"> only been recognized as a serious conservation issue</w:t>
      </w:r>
      <w:r w:rsidR="00D166D2" w:rsidRPr="000E7C59">
        <w:rPr>
          <w:rFonts w:ascii="Garamond" w:hAnsi="Garamond"/>
          <w:sz w:val="24"/>
          <w:szCs w:val="24"/>
        </w:rPr>
        <w:t xml:space="preserve"> relatively recently</w:t>
      </w:r>
      <w:r w:rsidRPr="000E7C59">
        <w:rPr>
          <w:rFonts w:ascii="Garamond" w:hAnsi="Garamond"/>
          <w:sz w:val="24"/>
          <w:szCs w:val="24"/>
        </w:rPr>
        <w:t xml:space="preserve"> (e.g. Croxall 2008). </w:t>
      </w:r>
      <w:r w:rsidR="00EB0337" w:rsidRPr="000E7C59">
        <w:rPr>
          <w:rFonts w:ascii="Garamond" w:hAnsi="Garamond"/>
          <w:sz w:val="24"/>
          <w:szCs w:val="24"/>
        </w:rPr>
        <w:t>R</w:t>
      </w:r>
      <w:r w:rsidRPr="000E7C59">
        <w:rPr>
          <w:rFonts w:ascii="Garamond" w:hAnsi="Garamond"/>
          <w:sz w:val="24"/>
          <w:szCs w:val="24"/>
        </w:rPr>
        <w:t xml:space="preserve">ecent studies in the southern hemisphere (e.g. Sullivan et al. 2006,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"manualFormatting" : "Watkins et al. 2008)", "previouslyFormattedCitation" : "(Watkins et al. 2008)" }, "properties" : { "noteIndex" : 0 }, "schema" : "https://github.com/citation-style-language/schema/raw/master/csl-citation.json" }</w:instrText>
      </w:r>
      <w:r w:rsidR="003702E0" w:rsidRPr="000E7C59">
        <w:rPr>
          <w:rFonts w:ascii="Garamond" w:hAnsi="Garamond"/>
          <w:sz w:val="24"/>
          <w:szCs w:val="24"/>
        </w:rPr>
        <w:fldChar w:fldCharType="separate"/>
      </w:r>
      <w:r w:rsidR="001729D9" w:rsidRPr="000E7C59">
        <w:rPr>
          <w:rFonts w:ascii="Garamond" w:hAnsi="Garamond"/>
          <w:noProof/>
          <w:sz w:val="24"/>
          <w:szCs w:val="24"/>
        </w:rPr>
        <w:t>Watkins et al. 2008)</w:t>
      </w:r>
      <w:r w:rsidR="003702E0" w:rsidRPr="000E7C59">
        <w:rPr>
          <w:rFonts w:ascii="Garamond" w:hAnsi="Garamond"/>
          <w:sz w:val="24"/>
          <w:szCs w:val="24"/>
        </w:rPr>
        <w:fldChar w:fldCharType="end"/>
      </w:r>
      <w:r w:rsidRPr="000E7C59">
        <w:rPr>
          <w:rFonts w:ascii="Garamond" w:hAnsi="Garamond"/>
          <w:sz w:val="24"/>
          <w:szCs w:val="24"/>
        </w:rPr>
        <w:t xml:space="preserve"> have confirmed that large numbers of mainly procellariiform birds can be killed or seriously injured </w:t>
      </w:r>
      <w:r w:rsidR="00D166D2" w:rsidRPr="000E7C59">
        <w:rPr>
          <w:rFonts w:ascii="Garamond" w:hAnsi="Garamond"/>
          <w:sz w:val="24"/>
          <w:szCs w:val="24"/>
        </w:rPr>
        <w:t xml:space="preserve">by fishing gear from this industry. There are three ways that seabird fatalities can occur due to trawl fishing: net captures (diving birds swimming into the path of the open trawl net and being drowned), net entanglements (birds becoming entangled with the net) and </w:t>
      </w:r>
      <w:r w:rsidR="001729D9" w:rsidRPr="000E7C59">
        <w:rPr>
          <w:rFonts w:ascii="Garamond" w:hAnsi="Garamond"/>
          <w:sz w:val="24"/>
          <w:szCs w:val="24"/>
        </w:rPr>
        <w:t>cable</w:t>
      </w:r>
      <w:r w:rsidR="00D166D2" w:rsidRPr="000E7C59">
        <w:rPr>
          <w:rFonts w:ascii="Garamond" w:hAnsi="Garamond"/>
          <w:sz w:val="24"/>
          <w:szCs w:val="24"/>
        </w:rPr>
        <w:t xml:space="preserve"> strikes. </w:t>
      </w:r>
      <w:r w:rsidR="001729D9" w:rsidRPr="000E7C59">
        <w:rPr>
          <w:rFonts w:ascii="Garamond" w:hAnsi="Garamond"/>
          <w:sz w:val="24"/>
          <w:szCs w:val="24"/>
        </w:rPr>
        <w:t>Fatal interactions with cables</w:t>
      </w:r>
      <w:r w:rsidR="00252296" w:rsidRPr="000E7C59">
        <w:rPr>
          <w:rFonts w:ascii="Garamond" w:hAnsi="Garamond"/>
          <w:sz w:val="24"/>
          <w:szCs w:val="24"/>
        </w:rPr>
        <w:t xml:space="preserve"> are </w:t>
      </w:r>
      <w:r w:rsidR="00E837BE" w:rsidRPr="000E7C59">
        <w:rPr>
          <w:rFonts w:ascii="Garamond" w:hAnsi="Garamond"/>
          <w:sz w:val="24"/>
          <w:szCs w:val="24"/>
        </w:rPr>
        <w:t>difficult</w:t>
      </w:r>
      <w:r w:rsidR="00252296" w:rsidRPr="000E7C59">
        <w:rPr>
          <w:rFonts w:ascii="Garamond" w:hAnsi="Garamond"/>
          <w:sz w:val="24"/>
          <w:szCs w:val="24"/>
        </w:rPr>
        <w:t xml:space="preserve"> to detect unless active seabird monitoring is taking place behind trawlers but</w:t>
      </w:r>
      <w:r w:rsidR="001729D9" w:rsidRPr="000E7C59">
        <w:rPr>
          <w:rFonts w:ascii="Garamond" w:hAnsi="Garamond"/>
          <w:sz w:val="24"/>
          <w:szCs w:val="24"/>
        </w:rPr>
        <w:t xml:space="preserve"> occur relatively infrequently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"previouslyFormattedCitation" : "(Watkins et al. 2008)" }, "properties" : { "noteIndex" : 0 }, "schema" : "https://github.com/citation-style-language/schema/raw/master/csl-citation.json" }</w:instrText>
      </w:r>
      <w:r w:rsidR="003702E0" w:rsidRPr="000E7C59">
        <w:rPr>
          <w:rFonts w:ascii="Garamond" w:hAnsi="Garamond"/>
          <w:sz w:val="24"/>
          <w:szCs w:val="24"/>
        </w:rPr>
        <w:fldChar w:fldCharType="separate"/>
      </w:r>
      <w:r w:rsidR="001729D9" w:rsidRPr="000E7C59">
        <w:rPr>
          <w:rFonts w:ascii="Garamond" w:hAnsi="Garamond"/>
          <w:noProof/>
          <w:sz w:val="24"/>
          <w:szCs w:val="24"/>
        </w:rPr>
        <w:t>(Watkins et al. 2008)</w:t>
      </w:r>
      <w:r w:rsidR="003702E0" w:rsidRPr="000E7C59">
        <w:rPr>
          <w:rFonts w:ascii="Garamond" w:hAnsi="Garamond"/>
          <w:sz w:val="24"/>
          <w:szCs w:val="24"/>
        </w:rPr>
        <w:fldChar w:fldCharType="end"/>
      </w:r>
      <w:r w:rsidR="00252296" w:rsidRPr="000E7C59">
        <w:rPr>
          <w:rFonts w:ascii="Garamond" w:hAnsi="Garamond"/>
          <w:sz w:val="24"/>
          <w:szCs w:val="24"/>
        </w:rPr>
        <w:t xml:space="preserve">. However, </w:t>
      </w:r>
      <w:r w:rsidR="005A0B71" w:rsidRPr="000E7C59">
        <w:rPr>
          <w:rFonts w:ascii="Garamond" w:hAnsi="Garamond"/>
          <w:sz w:val="24"/>
          <w:szCs w:val="24"/>
        </w:rPr>
        <w:t>d</w:t>
      </w:r>
      <w:r w:rsidR="001729D9" w:rsidRPr="000E7C59">
        <w:rPr>
          <w:rFonts w:ascii="Garamond" w:hAnsi="Garamond"/>
          <w:sz w:val="24"/>
          <w:szCs w:val="24"/>
        </w:rPr>
        <w:t>ue to the scale of fishing effort of many trawl fisheries, these</w:t>
      </w:r>
      <w:r w:rsidR="00EB0337" w:rsidRPr="000E7C59">
        <w:rPr>
          <w:rFonts w:ascii="Garamond" w:hAnsi="Garamond"/>
          <w:sz w:val="24"/>
          <w:szCs w:val="24"/>
        </w:rPr>
        <w:t xml:space="preserve"> infrequent interactions</w:t>
      </w:r>
      <w:r w:rsidR="001729D9" w:rsidRPr="000E7C59">
        <w:rPr>
          <w:rFonts w:ascii="Garamond" w:hAnsi="Garamond"/>
          <w:sz w:val="24"/>
          <w:szCs w:val="24"/>
        </w:rPr>
        <w:t xml:space="preserve"> can multiply up to very substantial total mortalities</w:t>
      </w:r>
      <w:r w:rsidR="00D0592E" w:rsidRPr="000E7C59">
        <w:rPr>
          <w:rFonts w:ascii="Garamond" w:hAnsi="Garamond"/>
          <w:sz w:val="24"/>
          <w:szCs w:val="24"/>
        </w:rPr>
        <w:t xml:space="preserve"> (Maree et al. 2014)</w:t>
      </w:r>
      <w:r w:rsidR="001729D9" w:rsidRPr="000E7C59">
        <w:rPr>
          <w:rFonts w:ascii="Garamond" w:hAnsi="Garamond"/>
          <w:sz w:val="24"/>
          <w:szCs w:val="24"/>
        </w:rPr>
        <w:t xml:space="preserve">. </w:t>
      </w:r>
      <w:r w:rsidR="006807E9" w:rsidRPr="000E7C59">
        <w:rPr>
          <w:rFonts w:ascii="Garamond" w:hAnsi="Garamond"/>
          <w:sz w:val="24"/>
          <w:szCs w:val="24"/>
        </w:rPr>
        <w:t xml:space="preserve">Strikes against the </w:t>
      </w:r>
      <w:r w:rsidR="006807E9" w:rsidRPr="000E7C59">
        <w:rPr>
          <w:rFonts w:ascii="Garamond" w:hAnsi="Garamond"/>
          <w:i/>
          <w:sz w:val="24"/>
          <w:szCs w:val="24"/>
        </w:rPr>
        <w:t>net sonde</w:t>
      </w:r>
      <w:r w:rsidR="006807E9" w:rsidRPr="000E7C59">
        <w:rPr>
          <w:rFonts w:ascii="Garamond" w:hAnsi="Garamond"/>
          <w:sz w:val="24"/>
          <w:szCs w:val="24"/>
        </w:rPr>
        <w:t xml:space="preserve"> (also known as third wire</w:t>
      </w:r>
      <w:r w:rsidR="00D166D2" w:rsidRPr="000E7C59">
        <w:rPr>
          <w:rFonts w:ascii="Garamond" w:hAnsi="Garamond"/>
          <w:sz w:val="24"/>
          <w:szCs w:val="24"/>
        </w:rPr>
        <w:t xml:space="preserve"> or sensor cable</w:t>
      </w:r>
      <w:r w:rsidR="006807E9" w:rsidRPr="000E7C59">
        <w:rPr>
          <w:rFonts w:ascii="Garamond" w:hAnsi="Garamond"/>
          <w:sz w:val="24"/>
          <w:szCs w:val="24"/>
        </w:rPr>
        <w:t>)</w:t>
      </w:r>
      <w:r w:rsidR="00D166D2" w:rsidRPr="000E7C59">
        <w:rPr>
          <w:rFonts w:ascii="Garamond" w:hAnsi="Garamond"/>
          <w:sz w:val="24"/>
          <w:szCs w:val="24"/>
        </w:rPr>
        <w:t xml:space="preserve"> were identified in the early 1990s </w:t>
      </w:r>
      <w:r w:rsidR="001729D9" w:rsidRPr="000E7C59">
        <w:rPr>
          <w:rFonts w:ascii="Garamond" w:hAnsi="Garamond"/>
          <w:sz w:val="24"/>
          <w:szCs w:val="24"/>
        </w:rPr>
        <w:t>(Bartle 1991)</w:t>
      </w:r>
      <w:r w:rsidR="00D166D2" w:rsidRPr="000E7C59">
        <w:rPr>
          <w:rFonts w:ascii="Garamond" w:hAnsi="Garamond"/>
          <w:sz w:val="24"/>
          <w:szCs w:val="24"/>
        </w:rPr>
        <w:t xml:space="preserve">, leading to the banning of the use of net sonde cables in several fisheries </w:t>
      </w:r>
      <w:r w:rsidR="001729D9" w:rsidRPr="000E7C59">
        <w:rPr>
          <w:rFonts w:ascii="Garamond" w:hAnsi="Garamond"/>
          <w:sz w:val="24"/>
          <w:szCs w:val="24"/>
        </w:rPr>
        <w:t>(e.g. CCAMLR 1998).</w:t>
      </w:r>
      <w:r w:rsidR="00D166D2" w:rsidRPr="000E7C59">
        <w:rPr>
          <w:rFonts w:ascii="Garamond" w:hAnsi="Garamond"/>
          <w:sz w:val="24"/>
          <w:szCs w:val="24"/>
        </w:rPr>
        <w:t xml:space="preserve"> </w:t>
      </w:r>
      <w:r w:rsidR="00EC0024" w:rsidRPr="000E7C59">
        <w:rPr>
          <w:rFonts w:ascii="Garamond" w:hAnsi="Garamond"/>
          <w:sz w:val="24"/>
          <w:szCs w:val="24"/>
        </w:rPr>
        <w:t>Recent reports from South Africa indicate that side trawlers (vessels th</w:t>
      </w:r>
      <w:r w:rsidR="002733D9" w:rsidRPr="000E7C59">
        <w:rPr>
          <w:rFonts w:ascii="Garamond" w:hAnsi="Garamond"/>
          <w:sz w:val="24"/>
          <w:szCs w:val="24"/>
        </w:rPr>
        <w:t>at</w:t>
      </w:r>
      <w:r w:rsidR="00EC0024" w:rsidRPr="000E7C59">
        <w:rPr>
          <w:rFonts w:ascii="Garamond" w:hAnsi="Garamond"/>
          <w:sz w:val="24"/>
          <w:szCs w:val="24"/>
        </w:rPr>
        <w:t xml:space="preserve"> bring the net up on the side of the vessel instead of the stern) may be a significant threat to Cape Gannets (</w:t>
      </w:r>
      <w:r w:rsidR="00EC0024" w:rsidRPr="000E7C59">
        <w:rPr>
          <w:rFonts w:ascii="Garamond" w:hAnsi="Garamond"/>
          <w:i/>
          <w:sz w:val="24"/>
          <w:szCs w:val="24"/>
        </w:rPr>
        <w:t>Morus capensis)</w:t>
      </w:r>
      <w:r w:rsidR="0071601B" w:rsidRPr="000E7C59">
        <w:rPr>
          <w:rFonts w:ascii="Garamond" w:hAnsi="Garamond"/>
          <w:sz w:val="24"/>
          <w:szCs w:val="24"/>
        </w:rPr>
        <w:t xml:space="preserve"> during certain conditions, </w:t>
      </w:r>
      <w:r w:rsidR="00EC0024" w:rsidRPr="000E7C59">
        <w:rPr>
          <w:rFonts w:ascii="Garamond" w:hAnsi="Garamond"/>
          <w:sz w:val="24"/>
          <w:szCs w:val="24"/>
        </w:rPr>
        <w:t xml:space="preserve">as the net remains on the surface for longer periods of time (B. </w:t>
      </w:r>
      <w:r w:rsidR="00EF2B74" w:rsidRPr="000E7C59">
        <w:rPr>
          <w:rFonts w:ascii="Garamond" w:hAnsi="Garamond"/>
          <w:sz w:val="24"/>
          <w:szCs w:val="24"/>
        </w:rPr>
        <w:t>Rose</w:t>
      </w:r>
      <w:r w:rsidR="00EC0024" w:rsidRPr="000E7C59">
        <w:rPr>
          <w:rFonts w:ascii="Garamond" w:hAnsi="Garamond"/>
          <w:sz w:val="24"/>
          <w:szCs w:val="24"/>
        </w:rPr>
        <w:t xml:space="preserve"> pers. comm.).</w:t>
      </w:r>
    </w:p>
    <w:p w14:paraId="0472A310" w14:textId="77777777" w:rsidR="00857F27" w:rsidRPr="000E7C59" w:rsidRDefault="00857F27" w:rsidP="006F5997">
      <w:pPr>
        <w:spacing w:line="240" w:lineRule="auto"/>
        <w:rPr>
          <w:rFonts w:ascii="Garamond" w:hAnsi="Garamond"/>
          <w:sz w:val="24"/>
          <w:szCs w:val="24"/>
        </w:rPr>
      </w:pPr>
    </w:p>
    <w:p w14:paraId="3CE64F2A" w14:textId="77777777" w:rsidR="00BD6952" w:rsidRPr="000E7C59" w:rsidRDefault="0039394B" w:rsidP="006F5997">
      <w:pPr>
        <w:spacing w:line="240" w:lineRule="auto"/>
        <w:rPr>
          <w:rFonts w:ascii="Garamond" w:hAnsi="Garamond"/>
          <w:i/>
          <w:sz w:val="24"/>
          <w:szCs w:val="24"/>
        </w:rPr>
      </w:pPr>
      <w:r w:rsidRPr="000E7C59">
        <w:rPr>
          <w:rFonts w:ascii="Garamond" w:hAnsi="Garamond"/>
          <w:i/>
          <w:sz w:val="24"/>
          <w:szCs w:val="24"/>
        </w:rPr>
        <w:t xml:space="preserve">Mitigation measures </w:t>
      </w:r>
    </w:p>
    <w:p w14:paraId="6A77DA7E" w14:textId="77777777" w:rsidR="00501EEA" w:rsidRPr="000E7C59" w:rsidRDefault="00501EEA" w:rsidP="006F5997">
      <w:pPr>
        <w:spacing w:line="240" w:lineRule="auto"/>
        <w:rPr>
          <w:rFonts w:ascii="Garamond" w:hAnsi="Garamond"/>
          <w:sz w:val="24"/>
          <w:szCs w:val="24"/>
        </w:rPr>
      </w:pPr>
      <w:r w:rsidRPr="000E7C59">
        <w:rPr>
          <w:rFonts w:ascii="Garamond" w:hAnsi="Garamond"/>
          <w:sz w:val="24"/>
          <w:szCs w:val="24"/>
        </w:rPr>
        <w:t xml:space="preserve">There are primarily two options for reducing seabird bycatch from cable strikes, whereas the issue of net captures remains of lesser concern in the region, but also less tractable. For cable strikes, the use of paired bird scaring lines, set either side of the trawl cables, has been shown to be </w:t>
      </w:r>
      <w:r w:rsidR="00D0592E" w:rsidRPr="000E7C59">
        <w:rPr>
          <w:rFonts w:ascii="Garamond" w:hAnsi="Garamond"/>
          <w:sz w:val="24"/>
          <w:szCs w:val="24"/>
        </w:rPr>
        <w:t xml:space="preserve">very </w:t>
      </w:r>
      <w:r w:rsidRPr="000E7C59">
        <w:rPr>
          <w:rFonts w:ascii="Garamond" w:hAnsi="Garamond"/>
          <w:sz w:val="24"/>
          <w:szCs w:val="24"/>
        </w:rPr>
        <w:t xml:space="preserve">effective in reducing the accidental deaths of seabirds (mainly </w:t>
      </w:r>
      <w:r w:rsidR="00F728FE" w:rsidRPr="000E7C59">
        <w:rPr>
          <w:rFonts w:ascii="Garamond" w:hAnsi="Garamond"/>
          <w:sz w:val="24"/>
          <w:szCs w:val="24"/>
        </w:rPr>
        <w:t xml:space="preserve">procellariiforms, </w:t>
      </w:r>
      <w:r w:rsidRPr="000E7C59">
        <w:rPr>
          <w:rFonts w:ascii="Garamond" w:hAnsi="Garamond"/>
          <w:sz w:val="24"/>
          <w:szCs w:val="24"/>
        </w:rPr>
        <w:t>Sullivan et al. 2006, Bull 2007, 2009</w:t>
      </w:r>
      <w:r w:rsidR="00D0592E" w:rsidRPr="000E7C59">
        <w:rPr>
          <w:rFonts w:ascii="Garamond" w:hAnsi="Garamond"/>
          <w:sz w:val="24"/>
          <w:szCs w:val="24"/>
        </w:rPr>
        <w:t>, Maree et al. 2014</w:t>
      </w:r>
      <w:r w:rsidRPr="000E7C59">
        <w:rPr>
          <w:rFonts w:ascii="Garamond" w:hAnsi="Garamond"/>
          <w:sz w:val="24"/>
          <w:szCs w:val="24"/>
        </w:rPr>
        <w:t xml:space="preserve">). </w:t>
      </w:r>
      <w:r w:rsidR="00F728FE" w:rsidRPr="000E7C59">
        <w:rPr>
          <w:rFonts w:ascii="Garamond" w:hAnsi="Garamond"/>
          <w:sz w:val="24"/>
          <w:szCs w:val="24"/>
        </w:rPr>
        <w:t>This system</w:t>
      </w:r>
      <w:r w:rsidRPr="000E7C59">
        <w:rPr>
          <w:rFonts w:ascii="Garamond" w:hAnsi="Garamond"/>
          <w:sz w:val="24"/>
          <w:szCs w:val="24"/>
        </w:rPr>
        <w:t xml:space="preserve"> is less effective for </w:t>
      </w:r>
      <w:r w:rsidR="00F728FE" w:rsidRPr="000E7C59">
        <w:rPr>
          <w:rFonts w:ascii="Garamond" w:hAnsi="Garamond"/>
          <w:sz w:val="24"/>
          <w:szCs w:val="24"/>
        </w:rPr>
        <w:t>plunge-diving species such as Cape Gannets (</w:t>
      </w:r>
      <w:r w:rsidR="00D0592E" w:rsidRPr="000E7C59">
        <w:rPr>
          <w:rFonts w:ascii="Garamond" w:hAnsi="Garamond"/>
          <w:sz w:val="24"/>
          <w:szCs w:val="24"/>
        </w:rPr>
        <w:t>Maree et al. 2014</w:t>
      </w:r>
      <w:r w:rsidR="00F728FE" w:rsidRPr="000E7C59">
        <w:rPr>
          <w:rFonts w:ascii="Garamond" w:hAnsi="Garamond"/>
          <w:sz w:val="24"/>
          <w:szCs w:val="24"/>
        </w:rPr>
        <w:t xml:space="preserve">). </w:t>
      </w:r>
      <w:r w:rsidRPr="000E7C59">
        <w:rPr>
          <w:rFonts w:ascii="Garamond" w:hAnsi="Garamond"/>
          <w:sz w:val="24"/>
          <w:szCs w:val="24"/>
        </w:rPr>
        <w:t>Several studies have found that seabird mortality can be avoided almost completely if discarding does not occur when cables are in the water (Wienecke &amp; Robertson 2002, Watkins et al. 2008; Abraham et al. 2009; Bull 2009; ACAP 201</w:t>
      </w:r>
      <w:r w:rsidR="007229B6" w:rsidRPr="000E7C59">
        <w:rPr>
          <w:rFonts w:ascii="Garamond" w:hAnsi="Garamond"/>
          <w:sz w:val="24"/>
          <w:szCs w:val="24"/>
        </w:rPr>
        <w:t>0</w:t>
      </w:r>
      <w:r w:rsidRPr="000E7C59">
        <w:rPr>
          <w:rFonts w:ascii="Garamond" w:hAnsi="Garamond"/>
          <w:sz w:val="24"/>
          <w:szCs w:val="24"/>
        </w:rPr>
        <w:t>; Favero et al. 2011)</w:t>
      </w:r>
      <w:r w:rsidR="00F728FE" w:rsidRPr="000E7C59">
        <w:rPr>
          <w:rFonts w:ascii="Garamond" w:hAnsi="Garamond"/>
          <w:sz w:val="24"/>
          <w:szCs w:val="24"/>
        </w:rPr>
        <w:t xml:space="preserve">. However, retention of offal for extended periods is not possible for many fisheries/vessels. </w:t>
      </w:r>
      <w:r w:rsidR="00EF2B74" w:rsidRPr="000E7C59">
        <w:rPr>
          <w:rFonts w:ascii="Garamond" w:hAnsi="Garamond"/>
          <w:sz w:val="24"/>
          <w:szCs w:val="24"/>
        </w:rPr>
        <w:t xml:space="preserve"> Measures to reduce net captures include thorough cleaning of nets before they are deployed, and binding nets to ensure that the mouth of the net remains closed until the net has sunk well below the range of plunge-diving seabirds. Further work is required on entanglement risks to seabirds during gear retrieval.</w:t>
      </w:r>
    </w:p>
    <w:p w14:paraId="1306049E" w14:textId="77777777" w:rsidR="00902E47" w:rsidRPr="000E7C59" w:rsidRDefault="00902E47" w:rsidP="006F5997">
      <w:pPr>
        <w:spacing w:line="240" w:lineRule="auto"/>
        <w:rPr>
          <w:rFonts w:ascii="Garamond" w:hAnsi="Garamond"/>
          <w:sz w:val="24"/>
          <w:szCs w:val="24"/>
        </w:rPr>
      </w:pPr>
    </w:p>
    <w:p w14:paraId="68EBEA00" w14:textId="77777777" w:rsidR="00902E47" w:rsidRPr="000E7C59" w:rsidRDefault="00902E47" w:rsidP="006F5997">
      <w:pPr>
        <w:pStyle w:val="AEWA2"/>
        <w:numPr>
          <w:ilvl w:val="2"/>
          <w:numId w:val="4"/>
        </w:numPr>
        <w:spacing w:line="240" w:lineRule="auto"/>
        <w:rPr>
          <w:sz w:val="24"/>
          <w:szCs w:val="24"/>
        </w:rPr>
      </w:pPr>
      <w:bookmarkStart w:id="35" w:name="_Toc381271383"/>
      <w:bookmarkStart w:id="36" w:name="_Toc399080020"/>
      <w:r w:rsidRPr="000E7C59">
        <w:rPr>
          <w:sz w:val="24"/>
          <w:szCs w:val="24"/>
        </w:rPr>
        <w:t>Gillnet fisheries</w:t>
      </w:r>
      <w:bookmarkEnd w:id="35"/>
      <w:bookmarkEnd w:id="36"/>
    </w:p>
    <w:p w14:paraId="3D7D0294" w14:textId="77777777" w:rsidR="008C7309" w:rsidRPr="000E7C59" w:rsidRDefault="008C7309" w:rsidP="006F5997">
      <w:pPr>
        <w:spacing w:line="240" w:lineRule="auto"/>
        <w:rPr>
          <w:rFonts w:ascii="Garamond" w:hAnsi="Garamond"/>
          <w:sz w:val="24"/>
          <w:szCs w:val="24"/>
        </w:rPr>
      </w:pPr>
      <w:r w:rsidRPr="000E7C59">
        <w:rPr>
          <w:rFonts w:ascii="Garamond" w:hAnsi="Garamond"/>
          <w:sz w:val="24"/>
          <w:szCs w:val="24"/>
        </w:rPr>
        <w:t xml:space="preserve">Gillnets are a static curtain of nets, designed to entangle fish. </w:t>
      </w:r>
      <w:r w:rsidR="006D6EE7" w:rsidRPr="000E7C59">
        <w:rPr>
          <w:rFonts w:ascii="Garamond" w:hAnsi="Garamond"/>
          <w:sz w:val="24"/>
          <w:szCs w:val="24"/>
        </w:rPr>
        <w:t>Nets</w:t>
      </w:r>
      <w:r w:rsidRPr="000E7C59">
        <w:rPr>
          <w:rFonts w:ascii="Garamond" w:hAnsi="Garamond"/>
          <w:sz w:val="24"/>
          <w:szCs w:val="24"/>
        </w:rPr>
        <w:t xml:space="preserve"> are suspended vertically in the water column, and made of materials such as monofilament nylon that render them invisible, or nearly so</w:t>
      </w:r>
      <w:r w:rsidR="006D6EE7" w:rsidRPr="000E7C59">
        <w:rPr>
          <w:rFonts w:ascii="Garamond" w:hAnsi="Garamond"/>
          <w:sz w:val="24"/>
          <w:szCs w:val="24"/>
        </w:rPr>
        <w:t>, in water</w:t>
      </w:r>
      <w:r w:rsidRPr="000E7C59">
        <w:rPr>
          <w:rFonts w:ascii="Garamond" w:hAnsi="Garamond"/>
          <w:sz w:val="24"/>
          <w:szCs w:val="24"/>
        </w:rPr>
        <w:t>. This system of fishing includes the notorious high</w:t>
      </w:r>
      <w:r w:rsidR="00D0592E" w:rsidRPr="000E7C59">
        <w:rPr>
          <w:rFonts w:ascii="Garamond" w:hAnsi="Garamond"/>
          <w:sz w:val="24"/>
          <w:szCs w:val="24"/>
        </w:rPr>
        <w:t xml:space="preserve"> </w:t>
      </w:r>
      <w:r w:rsidRPr="000E7C59">
        <w:rPr>
          <w:rFonts w:ascii="Garamond" w:hAnsi="Garamond"/>
          <w:sz w:val="24"/>
          <w:szCs w:val="24"/>
        </w:rPr>
        <w:t>sea</w:t>
      </w:r>
      <w:r w:rsidR="00D0592E" w:rsidRPr="000E7C59">
        <w:rPr>
          <w:rFonts w:ascii="Garamond" w:hAnsi="Garamond"/>
          <w:sz w:val="24"/>
          <w:szCs w:val="24"/>
        </w:rPr>
        <w:t>s</w:t>
      </w:r>
      <w:r w:rsidRPr="000E7C59">
        <w:rPr>
          <w:rFonts w:ascii="Garamond" w:hAnsi="Garamond"/>
          <w:sz w:val="24"/>
          <w:szCs w:val="24"/>
        </w:rPr>
        <w:t xml:space="preserve"> drift nets (“walls of death”), subject</w:t>
      </w:r>
      <w:r w:rsidR="0088073C" w:rsidRPr="000E7C59">
        <w:rPr>
          <w:rFonts w:ascii="Garamond" w:hAnsi="Garamond"/>
          <w:sz w:val="24"/>
          <w:szCs w:val="24"/>
        </w:rPr>
        <w:t xml:space="preserve"> to an international moratorium</w:t>
      </w:r>
      <w:r w:rsidRPr="000E7C59">
        <w:rPr>
          <w:rFonts w:ascii="Garamond" w:hAnsi="Garamond"/>
          <w:sz w:val="24"/>
          <w:szCs w:val="24"/>
        </w:rPr>
        <w:t xml:space="preserve"> (U.N. Resolution 46/215). Nets within national waters are usually set inshore and can be drifting, but are more commonly anchored. They are known to entangle (and then drown) seabirds, including </w:t>
      </w:r>
      <w:r w:rsidR="00B52373" w:rsidRPr="000E7C59">
        <w:rPr>
          <w:rFonts w:ascii="Garamond" w:hAnsi="Garamond"/>
          <w:sz w:val="24"/>
          <w:szCs w:val="24"/>
        </w:rPr>
        <w:t xml:space="preserve">AEWA listed </w:t>
      </w:r>
      <w:r w:rsidRPr="000E7C59">
        <w:rPr>
          <w:rFonts w:ascii="Garamond" w:hAnsi="Garamond"/>
          <w:sz w:val="24"/>
          <w:szCs w:val="24"/>
        </w:rPr>
        <w:t>species (e.g. (Tasker et al. 2000, Montevecchi 2002).</w:t>
      </w:r>
    </w:p>
    <w:p w14:paraId="7FD8B5EA" w14:textId="77777777" w:rsidR="008C7309" w:rsidRPr="000E7C59" w:rsidRDefault="008C7309" w:rsidP="006F5997">
      <w:pPr>
        <w:spacing w:line="240" w:lineRule="auto"/>
        <w:rPr>
          <w:rFonts w:ascii="Garamond" w:hAnsi="Garamond"/>
          <w:sz w:val="24"/>
          <w:szCs w:val="24"/>
        </w:rPr>
      </w:pPr>
    </w:p>
    <w:p w14:paraId="37C7BD28" w14:textId="77777777" w:rsidR="00FF5704" w:rsidRPr="000E7C59" w:rsidRDefault="00807A9E" w:rsidP="006F5997">
      <w:pPr>
        <w:spacing w:line="240" w:lineRule="auto"/>
        <w:rPr>
          <w:rFonts w:ascii="Garamond" w:hAnsi="Garamond"/>
          <w:sz w:val="24"/>
          <w:szCs w:val="24"/>
        </w:rPr>
      </w:pPr>
      <w:r w:rsidRPr="000E7C59">
        <w:rPr>
          <w:rFonts w:ascii="Garamond" w:hAnsi="Garamond"/>
          <w:sz w:val="24"/>
          <w:szCs w:val="24"/>
        </w:rPr>
        <w:t xml:space="preserve">Gillnet bycatch is a substantial threat to seabird populations worldwide, particularly in temperate and sub-polar regions. </w:t>
      </w:r>
      <w:r w:rsidR="00FF5704" w:rsidRPr="000E7C59">
        <w:rPr>
          <w:rFonts w:ascii="Garamond" w:hAnsi="Garamond"/>
          <w:sz w:val="24"/>
          <w:szCs w:val="24"/>
        </w:rPr>
        <w:t>A r</w:t>
      </w:r>
      <w:r w:rsidRPr="000E7C59">
        <w:rPr>
          <w:rFonts w:ascii="Garamond" w:hAnsi="Garamond"/>
          <w:sz w:val="24"/>
          <w:szCs w:val="24"/>
        </w:rPr>
        <w:t xml:space="preserve">ecent literature review suggests that at least 400,000 birds die in gillnets each year, a figure </w:t>
      </w:r>
      <w:r w:rsidR="00FF5704" w:rsidRPr="000E7C59">
        <w:rPr>
          <w:rFonts w:ascii="Garamond" w:hAnsi="Garamond"/>
          <w:sz w:val="24"/>
          <w:szCs w:val="24"/>
        </w:rPr>
        <w:t>similar</w:t>
      </w:r>
      <w:r w:rsidRPr="000E7C59">
        <w:rPr>
          <w:rFonts w:ascii="Garamond" w:hAnsi="Garamond"/>
          <w:sz w:val="24"/>
          <w:szCs w:val="24"/>
        </w:rPr>
        <w:t xml:space="preserve"> to the total mortality estimates from all longline fisheries</w:t>
      </w:r>
      <w:r w:rsidR="00FF5704" w:rsidRPr="000E7C59">
        <w:rPr>
          <w:rFonts w:ascii="Garamond" w:hAnsi="Garamond"/>
          <w:sz w:val="24"/>
          <w:szCs w:val="24"/>
        </w:rPr>
        <w:t xml:space="preserve"> (Zydelis et al. 2013)</w:t>
      </w:r>
      <w:r w:rsidRPr="000E7C59">
        <w:rPr>
          <w:rFonts w:ascii="Garamond" w:hAnsi="Garamond"/>
          <w:sz w:val="24"/>
          <w:szCs w:val="24"/>
        </w:rPr>
        <w:t xml:space="preserve">. </w:t>
      </w:r>
      <w:r w:rsidR="00FF5704" w:rsidRPr="000E7C59">
        <w:rPr>
          <w:rFonts w:ascii="Garamond" w:hAnsi="Garamond"/>
          <w:sz w:val="24"/>
          <w:szCs w:val="24"/>
        </w:rPr>
        <w:t xml:space="preserve">However, </w:t>
      </w:r>
      <w:r w:rsidR="00FF5704" w:rsidRPr="000E7C59">
        <w:rPr>
          <w:rFonts w:ascii="Garamond" w:hAnsi="Garamond"/>
          <w:sz w:val="24"/>
          <w:szCs w:val="24"/>
        </w:rPr>
        <w:lastRenderedPageBreak/>
        <w:t xml:space="preserve">that same review found no </w:t>
      </w:r>
      <w:r w:rsidR="008C7309" w:rsidRPr="000E7C59">
        <w:rPr>
          <w:rFonts w:ascii="Garamond" w:hAnsi="Garamond"/>
          <w:sz w:val="24"/>
          <w:szCs w:val="24"/>
        </w:rPr>
        <w:t>published</w:t>
      </w:r>
      <w:r w:rsidR="00FF5704" w:rsidRPr="000E7C59">
        <w:rPr>
          <w:rFonts w:ascii="Garamond" w:hAnsi="Garamond"/>
          <w:sz w:val="24"/>
          <w:szCs w:val="24"/>
        </w:rPr>
        <w:t xml:space="preserve"> information on gillnet bycatch </w:t>
      </w:r>
      <w:r w:rsidR="008C7309" w:rsidRPr="000E7C59">
        <w:rPr>
          <w:rFonts w:ascii="Garamond" w:hAnsi="Garamond"/>
          <w:sz w:val="24"/>
          <w:szCs w:val="24"/>
        </w:rPr>
        <w:t xml:space="preserve">rates </w:t>
      </w:r>
      <w:r w:rsidR="00142130" w:rsidRPr="000E7C59">
        <w:rPr>
          <w:rFonts w:ascii="Garamond" w:hAnsi="Garamond"/>
          <w:sz w:val="24"/>
          <w:szCs w:val="24"/>
        </w:rPr>
        <w:t xml:space="preserve">in </w:t>
      </w:r>
      <w:r w:rsidR="00FF5704" w:rsidRPr="000E7C59">
        <w:rPr>
          <w:rFonts w:ascii="Garamond" w:hAnsi="Garamond"/>
          <w:sz w:val="24"/>
          <w:szCs w:val="24"/>
        </w:rPr>
        <w:t>Africa. The comments in this section refer therefore to general principles.</w:t>
      </w:r>
    </w:p>
    <w:p w14:paraId="04B077C9" w14:textId="77777777" w:rsidR="00902E47" w:rsidRPr="000E7C59" w:rsidRDefault="00902E47" w:rsidP="006F5997">
      <w:pPr>
        <w:spacing w:line="240" w:lineRule="auto"/>
        <w:rPr>
          <w:rFonts w:ascii="Garamond" w:hAnsi="Garamond"/>
          <w:sz w:val="24"/>
          <w:szCs w:val="24"/>
        </w:rPr>
      </w:pPr>
    </w:p>
    <w:p w14:paraId="00EFFBBE" w14:textId="77777777" w:rsidR="00D50F61" w:rsidRPr="000E7C59" w:rsidRDefault="000C15D9" w:rsidP="006F5997">
      <w:pPr>
        <w:spacing w:line="240" w:lineRule="auto"/>
        <w:rPr>
          <w:rFonts w:ascii="Garamond" w:hAnsi="Garamond"/>
          <w:sz w:val="24"/>
          <w:szCs w:val="24"/>
        </w:rPr>
      </w:pPr>
      <w:r w:rsidRPr="000E7C59">
        <w:rPr>
          <w:rFonts w:ascii="Garamond" w:hAnsi="Garamond"/>
          <w:sz w:val="24"/>
          <w:szCs w:val="24"/>
        </w:rPr>
        <w:t>Seabirds most at risk from gill</w:t>
      </w:r>
      <w:r w:rsidR="00902E47" w:rsidRPr="000E7C59">
        <w:rPr>
          <w:rFonts w:ascii="Garamond" w:hAnsi="Garamond"/>
          <w:sz w:val="24"/>
          <w:szCs w:val="24"/>
        </w:rPr>
        <w:t>nets are those with the ability to make deep dives from the sea surface (“pursuit divers”), such as penguins, shearwaters, cormorants and</w:t>
      </w:r>
      <w:r w:rsidR="00FF5704" w:rsidRPr="000E7C59">
        <w:rPr>
          <w:rFonts w:ascii="Garamond" w:hAnsi="Garamond"/>
          <w:sz w:val="24"/>
          <w:szCs w:val="24"/>
        </w:rPr>
        <w:t xml:space="preserve"> alcids</w:t>
      </w:r>
      <w:r w:rsidR="00902E47" w:rsidRPr="000E7C59">
        <w:rPr>
          <w:rFonts w:ascii="Garamond" w:hAnsi="Garamond"/>
          <w:sz w:val="24"/>
          <w:szCs w:val="24"/>
        </w:rPr>
        <w:t>.</w:t>
      </w:r>
      <w:r w:rsidR="00D50F61" w:rsidRPr="000E7C59">
        <w:rPr>
          <w:rFonts w:ascii="Garamond" w:hAnsi="Garamond"/>
          <w:sz w:val="24"/>
          <w:szCs w:val="24"/>
        </w:rPr>
        <w:t xml:space="preserve"> In the region the only recorded seabird mortalities are from South Africa, for seabirds such as cormorants and the African Penguin. Low levels of fishing effort, including illegal nets (75 – 180 mm mesh) in South Africa, probably kill low numbers of seabirds that forage close to the shore </w:t>
      </w:r>
      <w:r w:rsidR="00D0592E" w:rsidRPr="000E7C59">
        <w:rPr>
          <w:rFonts w:ascii="Garamond" w:hAnsi="Garamond"/>
          <w:sz w:val="24"/>
          <w:szCs w:val="24"/>
        </w:rPr>
        <w:t xml:space="preserve">and is not currently a significant threat to AEWA-listed seabirds </w:t>
      </w:r>
      <w:r w:rsidR="00D50F61" w:rsidRPr="000E7C59">
        <w:rPr>
          <w:rFonts w:ascii="Garamond" w:hAnsi="Garamond"/>
          <w:sz w:val="24"/>
          <w:szCs w:val="24"/>
        </w:rPr>
        <w:t xml:space="preserve">(S. Lamberth, </w:t>
      </w:r>
      <w:r w:rsidR="00D50F61" w:rsidRPr="000E7C59">
        <w:rPr>
          <w:rFonts w:ascii="Garamond" w:hAnsi="Garamond"/>
          <w:i/>
          <w:sz w:val="24"/>
          <w:szCs w:val="24"/>
        </w:rPr>
        <w:t>in litt.</w:t>
      </w:r>
      <w:r w:rsidR="00D50F61" w:rsidRPr="000E7C59">
        <w:rPr>
          <w:rFonts w:ascii="Garamond" w:hAnsi="Garamond"/>
          <w:sz w:val="24"/>
          <w:szCs w:val="24"/>
        </w:rPr>
        <w:t xml:space="preserve">). All cormorants are </w:t>
      </w:r>
      <w:r w:rsidR="0071601B" w:rsidRPr="000E7C59">
        <w:rPr>
          <w:rFonts w:ascii="Garamond" w:hAnsi="Garamond"/>
          <w:sz w:val="24"/>
          <w:szCs w:val="24"/>
        </w:rPr>
        <w:t xml:space="preserve">potentially </w:t>
      </w:r>
      <w:r w:rsidR="00D50F61" w:rsidRPr="000E7C59">
        <w:rPr>
          <w:rFonts w:ascii="Garamond" w:hAnsi="Garamond"/>
          <w:sz w:val="24"/>
          <w:szCs w:val="24"/>
        </w:rPr>
        <w:t xml:space="preserve">at risk from gillnets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"ITEM-1", "issued" : { "date-parts" : [ [ "2013", "6" ] ] }, "page" : "76-88", "title" : "The incidental catch of seabirds in gillnet fisheries: A global review", "type" : "article-journal", "volume" : "162" }, "uris" : [ "http://www.mendeley.com/documents/?uuid=3e87aeb1-3d1a-4963-b433-bc2821482579" ] } ], "mendeley" : { "previouslyFormattedCitation" : "(\u017dydelis et al. 2013)" }, "properties" : { "noteIndex" : 0 }, "schema" : "https://github.com/citation-style-language/schema/raw/master/csl-citation.json" }</w:instrText>
      </w:r>
      <w:r w:rsidR="003702E0" w:rsidRPr="000E7C59">
        <w:rPr>
          <w:rFonts w:ascii="Garamond" w:hAnsi="Garamond"/>
          <w:sz w:val="24"/>
          <w:szCs w:val="24"/>
        </w:rPr>
        <w:fldChar w:fldCharType="separate"/>
      </w:r>
      <w:r w:rsidR="00D50F61" w:rsidRPr="000E7C59">
        <w:rPr>
          <w:rFonts w:ascii="Garamond" w:hAnsi="Garamond"/>
          <w:noProof/>
          <w:sz w:val="24"/>
          <w:szCs w:val="24"/>
        </w:rPr>
        <w:t>(Žydelis et al. 2013)</w:t>
      </w:r>
      <w:r w:rsidR="003702E0" w:rsidRPr="000E7C59">
        <w:rPr>
          <w:rFonts w:ascii="Garamond" w:hAnsi="Garamond"/>
          <w:sz w:val="24"/>
          <w:szCs w:val="24"/>
        </w:rPr>
        <w:fldChar w:fldCharType="end"/>
      </w:r>
      <w:r w:rsidR="00D50F61" w:rsidRPr="000E7C59">
        <w:rPr>
          <w:rFonts w:ascii="Garamond" w:hAnsi="Garamond"/>
          <w:sz w:val="24"/>
          <w:szCs w:val="24"/>
        </w:rPr>
        <w:t>. There is a strong likelihood that diving seabirds are captured in gillnets throughout the region, but there are effectively no data available and this must be considered a significant data gap and a high priority for action to fill the gaps.</w:t>
      </w:r>
    </w:p>
    <w:p w14:paraId="11995176" w14:textId="77777777" w:rsidR="002525A1" w:rsidRPr="000E7C59" w:rsidRDefault="002525A1" w:rsidP="006F5997">
      <w:pPr>
        <w:spacing w:line="240" w:lineRule="auto"/>
        <w:rPr>
          <w:rFonts w:ascii="Garamond" w:hAnsi="Garamond"/>
          <w:sz w:val="24"/>
          <w:szCs w:val="24"/>
        </w:rPr>
      </w:pPr>
    </w:p>
    <w:p w14:paraId="41D6E081" w14:textId="77777777" w:rsidR="0039394B" w:rsidRPr="000E7C59" w:rsidRDefault="0039394B" w:rsidP="006F5997">
      <w:pPr>
        <w:spacing w:line="240" w:lineRule="auto"/>
        <w:rPr>
          <w:rFonts w:ascii="Garamond" w:hAnsi="Garamond"/>
          <w:i/>
          <w:sz w:val="24"/>
          <w:szCs w:val="24"/>
        </w:rPr>
      </w:pPr>
      <w:r w:rsidRPr="000E7C59">
        <w:rPr>
          <w:rFonts w:ascii="Garamond" w:hAnsi="Garamond"/>
          <w:i/>
          <w:sz w:val="24"/>
          <w:szCs w:val="24"/>
        </w:rPr>
        <w:t>Mitigation measures</w:t>
      </w:r>
    </w:p>
    <w:p w14:paraId="6B6F8286" w14:textId="77777777" w:rsidR="008C6CC9" w:rsidRPr="000E7C59" w:rsidRDefault="006807E9" w:rsidP="006F5997">
      <w:pPr>
        <w:spacing w:line="240" w:lineRule="auto"/>
        <w:rPr>
          <w:rFonts w:ascii="Garamond" w:hAnsi="Garamond"/>
          <w:sz w:val="24"/>
          <w:szCs w:val="24"/>
        </w:rPr>
      </w:pPr>
      <w:r w:rsidRPr="000E7C59">
        <w:rPr>
          <w:rFonts w:ascii="Garamond" w:hAnsi="Garamond"/>
          <w:sz w:val="24"/>
          <w:szCs w:val="24"/>
        </w:rPr>
        <w:t xml:space="preserve">This is a research field that is both active and still in relative infancy, and proven measures that are acceptable and affordable remain to be determined. </w:t>
      </w:r>
      <w:r w:rsidR="00A44FFD" w:rsidRPr="000E7C59">
        <w:rPr>
          <w:rFonts w:ascii="Garamond" w:hAnsi="Garamond"/>
          <w:sz w:val="24"/>
          <w:szCs w:val="24"/>
        </w:rPr>
        <w:t>Thus there is no Best Practice recommendation for mitigating seabird bycatch in gillnet fisheries, and developing incentives or support for this research is a key opportunity for AEWA</w:t>
      </w:r>
      <w:r w:rsidR="00142130" w:rsidRPr="000E7C59">
        <w:rPr>
          <w:rFonts w:ascii="Garamond" w:hAnsi="Garamond"/>
          <w:sz w:val="24"/>
          <w:szCs w:val="24"/>
        </w:rPr>
        <w:t xml:space="preserve"> Contracting Parties</w:t>
      </w:r>
      <w:r w:rsidR="00A44FFD" w:rsidRPr="000E7C59">
        <w:rPr>
          <w:rFonts w:ascii="Garamond" w:hAnsi="Garamond"/>
          <w:sz w:val="24"/>
          <w:szCs w:val="24"/>
        </w:rPr>
        <w:t xml:space="preserve">. </w:t>
      </w:r>
    </w:p>
    <w:p w14:paraId="2FEF461E" w14:textId="77777777" w:rsidR="008C6CC9" w:rsidRPr="000E7C59" w:rsidRDefault="008C6CC9" w:rsidP="006F5997">
      <w:pPr>
        <w:spacing w:line="240" w:lineRule="auto"/>
        <w:rPr>
          <w:rFonts w:ascii="Garamond" w:hAnsi="Garamond"/>
          <w:sz w:val="24"/>
          <w:szCs w:val="24"/>
        </w:rPr>
      </w:pPr>
    </w:p>
    <w:p w14:paraId="0961B50F" w14:textId="77777777" w:rsidR="008C6CC9" w:rsidRPr="000E7C59" w:rsidRDefault="0039394B" w:rsidP="006F5997">
      <w:pPr>
        <w:spacing w:line="240" w:lineRule="auto"/>
        <w:rPr>
          <w:rFonts w:ascii="Garamond" w:hAnsi="Garamond"/>
          <w:sz w:val="24"/>
          <w:szCs w:val="24"/>
        </w:rPr>
      </w:pPr>
      <w:r w:rsidRPr="000E7C59">
        <w:rPr>
          <w:rFonts w:ascii="Garamond" w:hAnsi="Garamond"/>
          <w:sz w:val="24"/>
          <w:szCs w:val="24"/>
        </w:rPr>
        <w:t>Techniques</w:t>
      </w:r>
      <w:r w:rsidR="00A44FFD" w:rsidRPr="000E7C59">
        <w:rPr>
          <w:rFonts w:ascii="Garamond" w:hAnsi="Garamond"/>
          <w:sz w:val="24"/>
          <w:szCs w:val="24"/>
        </w:rPr>
        <w:t xml:space="preserve"> and options</w:t>
      </w:r>
      <w:r w:rsidRPr="000E7C59">
        <w:rPr>
          <w:rFonts w:ascii="Garamond" w:hAnsi="Garamond"/>
          <w:sz w:val="24"/>
          <w:szCs w:val="24"/>
        </w:rPr>
        <w:t xml:space="preserve"> for reducing seabird mortality in gillnet </w:t>
      </w:r>
      <w:r w:rsidR="004D4F0F" w:rsidRPr="000E7C59">
        <w:rPr>
          <w:rFonts w:ascii="Garamond" w:hAnsi="Garamond"/>
          <w:sz w:val="24"/>
          <w:szCs w:val="24"/>
        </w:rPr>
        <w:t>include</w:t>
      </w:r>
      <w:r w:rsidRPr="000E7C59">
        <w:rPr>
          <w:rFonts w:ascii="Garamond" w:hAnsi="Garamond"/>
          <w:sz w:val="24"/>
          <w:szCs w:val="24"/>
        </w:rPr>
        <w:t xml:space="preserve"> </w:t>
      </w:r>
      <w:r w:rsidR="00FF5704" w:rsidRPr="000E7C59">
        <w:rPr>
          <w:rFonts w:ascii="Garamond" w:hAnsi="Garamond"/>
          <w:sz w:val="24"/>
          <w:szCs w:val="24"/>
        </w:rPr>
        <w:t>time-area</w:t>
      </w:r>
      <w:r w:rsidRPr="000E7C59">
        <w:rPr>
          <w:rFonts w:ascii="Garamond" w:hAnsi="Garamond"/>
          <w:sz w:val="24"/>
          <w:szCs w:val="24"/>
        </w:rPr>
        <w:t xml:space="preserve"> closures, visual and acoustic alerts and restrictions on </w:t>
      </w:r>
      <w:r w:rsidR="004D4F0F" w:rsidRPr="000E7C59">
        <w:rPr>
          <w:rFonts w:ascii="Garamond" w:hAnsi="Garamond"/>
          <w:sz w:val="24"/>
          <w:szCs w:val="24"/>
        </w:rPr>
        <w:t xml:space="preserve">effort (length of nets/number of connected net panels) or restrictions on </w:t>
      </w:r>
      <w:r w:rsidRPr="000E7C59">
        <w:rPr>
          <w:rFonts w:ascii="Garamond" w:hAnsi="Garamond"/>
          <w:sz w:val="24"/>
          <w:szCs w:val="24"/>
        </w:rPr>
        <w:t xml:space="preserve">fishing depth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"6", "issued" : { "date-parts" : [ [ "1999" ] ] }, "page" : "1386-1397", "title" : "Novel Tools to Reduce Seabird Bycatch in Coastal Gillnet Fisheries", "type" : "article-journal", "volume" : "13" }, "uris" : [ "http://www.mendeley.com/documents/?uuid=3dd76096-c97d-4812-bc52-d207ee0a8da3", "http://www.mendeley.com/documents/?uuid=9f7cfcf6-64b6-4f43-9ea7-57af471583e4" ] }, { "id" : "ITEM-2",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"ITEM-2", "issued" : { "date-parts" : [ [ "2013", "6" ] ] }, "page" : "76-88", "title" : "The incidental catch of seabirds in gillnet fisheries: A global review", "type" : "article-journal", "volume" : "162" }, "uris" : [ "http://www.mendeley.com/documents/?uuid=3e87aeb1-3d1a-4963-b433-bc2821482579" ] } ], "mendeley" : { "previouslyFormattedCitation" : "(Melvin et al. 1999; \u017dydelis et al. 2013)"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(Melvin et al. 1999; Žydelis et al. 2013)</w:t>
      </w:r>
      <w:r w:rsidR="003702E0" w:rsidRPr="000E7C59">
        <w:rPr>
          <w:rFonts w:ascii="Garamond" w:hAnsi="Garamond"/>
          <w:sz w:val="24"/>
          <w:szCs w:val="24"/>
        </w:rPr>
        <w:fldChar w:fldCharType="end"/>
      </w:r>
      <w:r w:rsidRPr="000E7C59">
        <w:rPr>
          <w:rFonts w:ascii="Garamond" w:hAnsi="Garamond"/>
          <w:sz w:val="24"/>
          <w:szCs w:val="24"/>
        </w:rPr>
        <w:t xml:space="preserve">. </w:t>
      </w:r>
      <w:r w:rsidR="004D4F0F" w:rsidRPr="000E7C59">
        <w:rPr>
          <w:rFonts w:ascii="Garamond" w:hAnsi="Garamond"/>
          <w:sz w:val="24"/>
          <w:szCs w:val="24"/>
        </w:rPr>
        <w:t>Visual</w:t>
      </w:r>
      <w:r w:rsidRPr="000E7C59">
        <w:rPr>
          <w:rFonts w:ascii="Garamond" w:hAnsi="Garamond"/>
          <w:sz w:val="24"/>
          <w:szCs w:val="24"/>
        </w:rPr>
        <w:t xml:space="preserve"> methods include adding thicker twine to the net in its upper panels where diving seabirds are most encountered. However, this method also reduced catches of target species. </w:t>
      </w:r>
      <w:r w:rsidR="004D4F0F" w:rsidRPr="000E7C59">
        <w:rPr>
          <w:rFonts w:ascii="Garamond" w:hAnsi="Garamond"/>
          <w:sz w:val="24"/>
          <w:szCs w:val="24"/>
        </w:rPr>
        <w:t xml:space="preserve">Another option under investigation is use of lights </w:t>
      </w:r>
      <w:r w:rsidR="008C6CC9" w:rsidRPr="000E7C59">
        <w:rPr>
          <w:rFonts w:ascii="Garamond" w:hAnsi="Garamond"/>
          <w:sz w:val="24"/>
          <w:szCs w:val="24"/>
        </w:rPr>
        <w:t xml:space="preserve">emitting </w:t>
      </w:r>
      <w:r w:rsidR="004D4F0F" w:rsidRPr="000E7C59">
        <w:rPr>
          <w:rFonts w:ascii="Garamond" w:hAnsi="Garamond"/>
          <w:sz w:val="24"/>
          <w:szCs w:val="24"/>
        </w:rPr>
        <w:t xml:space="preserve">at a wavelength that is visible to seabirds and turtles, but which fish cannot see, but this will likely be of limited use for nocturnal foragers. </w:t>
      </w:r>
      <w:r w:rsidRPr="000E7C59">
        <w:rPr>
          <w:rFonts w:ascii="Garamond" w:hAnsi="Garamond"/>
          <w:sz w:val="24"/>
          <w:szCs w:val="24"/>
        </w:rPr>
        <w:t xml:space="preserve">Use of acoustic “pingers” has had mixed results with different species of alcids (but at least without reducing fish catches). A recent technique trialled is treating the net to increase its sound-reflecting ability, with some success in reducing seabird mortality but not affecting target catch (Trippel et al. 2003). Time of day that gillnets are set also has an influence on seabird mortality, with most occurring around sunrise in one study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"6", "issued" : { "date-parts" : [ [ "1999" ] ] }, "page" : "1386-1397", "title" : "Novel Tools to Reduce Seabird Bycatch in Coastal Gillnet Fisheries", "type" : "article-journal", "volume" : "13" }, "uris" : [ "http://www.mendeley.com/documents/?uuid=9f7cfcf6-64b6-4f43-9ea7-57af471583e4", "http://www.mendeley.com/documents/?uuid=3dd76096-c97d-4812-bc52-d207ee0a8da3" ] } ], "mendeley" : { "previouslyFormattedCitation" : "(Melvin et al. 1999)"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(Melvin et al. 1999)</w:t>
      </w:r>
      <w:r w:rsidR="003702E0" w:rsidRPr="000E7C59">
        <w:rPr>
          <w:rFonts w:ascii="Garamond" w:hAnsi="Garamond"/>
          <w:sz w:val="24"/>
          <w:szCs w:val="24"/>
        </w:rPr>
        <w:fldChar w:fldCharType="end"/>
      </w:r>
      <w:r w:rsidRPr="000E7C59">
        <w:rPr>
          <w:rFonts w:ascii="Garamond" w:hAnsi="Garamond"/>
          <w:sz w:val="24"/>
          <w:szCs w:val="24"/>
        </w:rPr>
        <w:t xml:space="preserve">. </w:t>
      </w:r>
    </w:p>
    <w:p w14:paraId="046BB0DB" w14:textId="77777777" w:rsidR="008C6CC9" w:rsidRPr="000E7C59" w:rsidRDefault="008C6CC9" w:rsidP="006F5997">
      <w:pPr>
        <w:spacing w:line="240" w:lineRule="auto"/>
        <w:rPr>
          <w:rFonts w:ascii="Garamond" w:hAnsi="Garamond"/>
          <w:sz w:val="24"/>
          <w:szCs w:val="24"/>
        </w:rPr>
      </w:pPr>
    </w:p>
    <w:p w14:paraId="326C8213" w14:textId="77777777" w:rsidR="0039394B" w:rsidRPr="000E7C59" w:rsidRDefault="0071601B" w:rsidP="006F5997">
      <w:pPr>
        <w:spacing w:line="240" w:lineRule="auto"/>
        <w:rPr>
          <w:rFonts w:ascii="Garamond" w:hAnsi="Garamond"/>
          <w:sz w:val="24"/>
          <w:szCs w:val="24"/>
        </w:rPr>
      </w:pPr>
      <w:r w:rsidRPr="000E7C59">
        <w:rPr>
          <w:rFonts w:ascii="Garamond" w:hAnsi="Garamond"/>
          <w:sz w:val="24"/>
          <w:szCs w:val="24"/>
        </w:rPr>
        <w:t>S</w:t>
      </w:r>
      <w:r w:rsidR="0039394B" w:rsidRPr="000E7C59">
        <w:rPr>
          <w:rFonts w:ascii="Garamond" w:hAnsi="Garamond"/>
          <w:sz w:val="24"/>
          <w:szCs w:val="24"/>
        </w:rPr>
        <w:t>easonal and/or geographical closures (sometimes known as Marine Protected Areas or MPAs) in areas of high density of foraging pursuit divers will reduce the mortality of seabirds. Restrictions of gillnets to depths deeper than those normally reached by seabirds also falls into this category of mitigation (FAO 2008). As for trawl fisheries the FAO has widened its mitigation advice to include gill-netting (FAO 2008).</w:t>
      </w:r>
    </w:p>
    <w:p w14:paraId="07C6D571" w14:textId="77777777" w:rsidR="00091204" w:rsidRPr="000E7C59" w:rsidRDefault="00091204" w:rsidP="006F5997">
      <w:pPr>
        <w:spacing w:line="240" w:lineRule="auto"/>
        <w:rPr>
          <w:rFonts w:ascii="Garamond" w:hAnsi="Garamond"/>
          <w:sz w:val="24"/>
          <w:szCs w:val="24"/>
        </w:rPr>
      </w:pPr>
    </w:p>
    <w:p w14:paraId="71F70EEA" w14:textId="77777777" w:rsidR="002525A1" w:rsidRPr="000E7C59" w:rsidRDefault="002525A1" w:rsidP="006F5997">
      <w:pPr>
        <w:pStyle w:val="AEWA2"/>
        <w:numPr>
          <w:ilvl w:val="2"/>
          <w:numId w:val="4"/>
        </w:numPr>
        <w:spacing w:line="240" w:lineRule="auto"/>
        <w:rPr>
          <w:sz w:val="24"/>
          <w:szCs w:val="24"/>
        </w:rPr>
      </w:pPr>
      <w:bookmarkStart w:id="37" w:name="_Toc381271384"/>
      <w:bookmarkStart w:id="38" w:name="_Toc399080021"/>
      <w:r w:rsidRPr="000E7C59">
        <w:rPr>
          <w:sz w:val="24"/>
          <w:szCs w:val="24"/>
        </w:rPr>
        <w:t>Lobster pots/traps</w:t>
      </w:r>
      <w:bookmarkEnd w:id="37"/>
      <w:bookmarkEnd w:id="38"/>
    </w:p>
    <w:p w14:paraId="2E04100F" w14:textId="77777777" w:rsidR="00426C4E" w:rsidRPr="000E7C59" w:rsidRDefault="001729D9" w:rsidP="006F5997">
      <w:pPr>
        <w:spacing w:line="240" w:lineRule="auto"/>
        <w:rPr>
          <w:rFonts w:ascii="Garamond" w:hAnsi="Garamond"/>
          <w:sz w:val="24"/>
          <w:szCs w:val="24"/>
        </w:rPr>
      </w:pPr>
      <w:r w:rsidRPr="000E7C59">
        <w:rPr>
          <w:rFonts w:ascii="Garamond" w:hAnsi="Garamond"/>
          <w:sz w:val="24"/>
          <w:szCs w:val="24"/>
        </w:rPr>
        <w:t>A common method for catching crustaceans and benthic fish are traps, or “pots” set on the sea bottom. They have been known to result in the death of diving seabirds,</w:t>
      </w:r>
      <w:r w:rsidR="00BB1D79" w:rsidRPr="000E7C59">
        <w:rPr>
          <w:rFonts w:ascii="Garamond" w:hAnsi="Garamond"/>
          <w:sz w:val="24"/>
          <w:szCs w:val="24"/>
        </w:rPr>
        <w:t xml:space="preserve"> such as cormorants,</w:t>
      </w:r>
      <w:r w:rsidRPr="000E7C59">
        <w:rPr>
          <w:rFonts w:ascii="Garamond" w:hAnsi="Garamond"/>
          <w:sz w:val="24"/>
          <w:szCs w:val="24"/>
        </w:rPr>
        <w:t xml:space="preserve"> which presumably enter them in pursuit of </w:t>
      </w:r>
      <w:r w:rsidR="00D0592E" w:rsidRPr="000E7C59">
        <w:rPr>
          <w:rFonts w:ascii="Garamond" w:hAnsi="Garamond"/>
          <w:sz w:val="24"/>
          <w:szCs w:val="24"/>
        </w:rPr>
        <w:t xml:space="preserve">lobster </w:t>
      </w:r>
      <w:r w:rsidRPr="000E7C59">
        <w:rPr>
          <w:rFonts w:ascii="Garamond" w:hAnsi="Garamond"/>
          <w:sz w:val="24"/>
          <w:szCs w:val="24"/>
        </w:rPr>
        <w:t xml:space="preserve">prey. </w:t>
      </w:r>
      <w:r w:rsidR="00D50F61" w:rsidRPr="000E7C59">
        <w:rPr>
          <w:rFonts w:ascii="Garamond" w:hAnsi="Garamond"/>
          <w:sz w:val="24"/>
          <w:szCs w:val="24"/>
        </w:rPr>
        <w:t xml:space="preserve">Bank Cormorants </w:t>
      </w:r>
      <w:r w:rsidR="00D50F61" w:rsidRPr="000E7C59">
        <w:rPr>
          <w:rFonts w:ascii="Garamond" w:hAnsi="Garamond"/>
          <w:i/>
          <w:sz w:val="24"/>
          <w:szCs w:val="24"/>
        </w:rPr>
        <w:t>Phalacrocorax neglectus</w:t>
      </w:r>
      <w:r w:rsidR="00142130" w:rsidRPr="000E7C59">
        <w:rPr>
          <w:rFonts w:ascii="Garamond" w:hAnsi="Garamond"/>
          <w:i/>
          <w:sz w:val="24"/>
          <w:szCs w:val="24"/>
        </w:rPr>
        <w:t xml:space="preserve">, </w:t>
      </w:r>
      <w:r w:rsidR="00142130" w:rsidRPr="000E7C59">
        <w:rPr>
          <w:rFonts w:ascii="Garamond" w:hAnsi="Garamond"/>
          <w:sz w:val="24"/>
          <w:szCs w:val="24"/>
        </w:rPr>
        <w:t>which feed on lobster (</w:t>
      </w:r>
      <w:r w:rsidR="00142130" w:rsidRPr="000E7C59">
        <w:rPr>
          <w:rFonts w:ascii="Garamond" w:hAnsi="Garamond"/>
          <w:i/>
          <w:sz w:val="24"/>
          <w:szCs w:val="24"/>
        </w:rPr>
        <w:t>Jasus lalandii)</w:t>
      </w:r>
      <w:r w:rsidR="00142130" w:rsidRPr="000E7C59">
        <w:rPr>
          <w:rFonts w:ascii="Garamond" w:hAnsi="Garamond"/>
          <w:sz w:val="24"/>
          <w:szCs w:val="24"/>
        </w:rPr>
        <w:t xml:space="preserve"> in South Africa,</w:t>
      </w:r>
      <w:r w:rsidR="00D50F61" w:rsidRPr="000E7C59">
        <w:rPr>
          <w:rFonts w:ascii="Garamond" w:hAnsi="Garamond"/>
          <w:sz w:val="24"/>
          <w:szCs w:val="24"/>
        </w:rPr>
        <w:t xml:space="preserve"> have drowned in trap</w:t>
      </w:r>
      <w:r w:rsidR="006D6EE7" w:rsidRPr="000E7C59">
        <w:rPr>
          <w:rFonts w:ascii="Garamond" w:hAnsi="Garamond"/>
          <w:sz w:val="24"/>
          <w:szCs w:val="24"/>
        </w:rPr>
        <w:t>s</w:t>
      </w:r>
      <w:r w:rsidR="00142130" w:rsidRPr="000E7C59">
        <w:rPr>
          <w:rFonts w:ascii="Garamond" w:hAnsi="Garamond"/>
          <w:sz w:val="24"/>
          <w:szCs w:val="24"/>
        </w:rPr>
        <w:t xml:space="preserve"> </w:t>
      </w:r>
      <w:r w:rsidR="00D50F61" w:rsidRPr="000E7C59">
        <w:rPr>
          <w:rFonts w:ascii="Garamond" w:hAnsi="Garamond"/>
          <w:sz w:val="24"/>
          <w:szCs w:val="24"/>
        </w:rPr>
        <w:t>(Cooper 1981, Avery 1983, Crawford et al. 2008</w:t>
      </w:r>
      <w:r w:rsidR="00A66DD4" w:rsidRPr="000E7C59">
        <w:rPr>
          <w:rFonts w:ascii="Garamond" w:hAnsi="Garamond"/>
          <w:sz w:val="24"/>
          <w:szCs w:val="24"/>
        </w:rPr>
        <w:t>a</w:t>
      </w:r>
      <w:r w:rsidR="00D50F61" w:rsidRPr="000E7C59">
        <w:rPr>
          <w:rFonts w:ascii="Garamond" w:hAnsi="Garamond"/>
          <w:sz w:val="24"/>
          <w:szCs w:val="24"/>
        </w:rPr>
        <w:t xml:space="preserve">, </w:t>
      </w:r>
      <w:r w:rsidR="00C419EC" w:rsidRPr="000E7C59">
        <w:rPr>
          <w:rFonts w:ascii="Garamond" w:hAnsi="Garamond"/>
          <w:sz w:val="24"/>
          <w:szCs w:val="24"/>
        </w:rPr>
        <w:t>J. Cooper</w:t>
      </w:r>
      <w:r w:rsidR="00D50F61" w:rsidRPr="000E7C59">
        <w:rPr>
          <w:rFonts w:ascii="Garamond" w:hAnsi="Garamond"/>
          <w:sz w:val="24"/>
          <w:szCs w:val="24"/>
        </w:rPr>
        <w:t xml:space="preserve"> unpubl. data). It is </w:t>
      </w:r>
      <w:r w:rsidR="00142130" w:rsidRPr="000E7C59">
        <w:rPr>
          <w:rFonts w:ascii="Garamond" w:hAnsi="Garamond"/>
          <w:sz w:val="24"/>
          <w:szCs w:val="24"/>
        </w:rPr>
        <w:t>un</w:t>
      </w:r>
      <w:r w:rsidR="00D50F61" w:rsidRPr="000E7C59">
        <w:rPr>
          <w:rFonts w:ascii="Garamond" w:hAnsi="Garamond"/>
          <w:sz w:val="24"/>
          <w:szCs w:val="24"/>
        </w:rPr>
        <w:t>likely that Bank Cormorants in Namibia are also at risk in this way</w:t>
      </w:r>
      <w:r w:rsidR="00142130" w:rsidRPr="000E7C59">
        <w:rPr>
          <w:rFonts w:ascii="Garamond" w:hAnsi="Garamond"/>
          <w:sz w:val="24"/>
          <w:szCs w:val="24"/>
        </w:rPr>
        <w:t>, as their diets consist primarily of pelagic goby (</w:t>
      </w:r>
      <w:r w:rsidR="00142130" w:rsidRPr="000E7C59">
        <w:rPr>
          <w:rFonts w:ascii="Garamond" w:hAnsi="Garamond"/>
          <w:i/>
          <w:sz w:val="24"/>
          <w:szCs w:val="24"/>
        </w:rPr>
        <w:t>Sufflogobius bibarbatus</w:t>
      </w:r>
      <w:r w:rsidR="00142130" w:rsidRPr="000E7C59">
        <w:rPr>
          <w:rFonts w:ascii="Garamond" w:hAnsi="Garamond"/>
          <w:sz w:val="24"/>
          <w:szCs w:val="24"/>
        </w:rPr>
        <w:t>; J. Kemper pers. comm.)</w:t>
      </w:r>
      <w:r w:rsidR="00D50F61" w:rsidRPr="000E7C59">
        <w:rPr>
          <w:rFonts w:ascii="Garamond" w:hAnsi="Garamond"/>
          <w:sz w:val="24"/>
          <w:szCs w:val="24"/>
        </w:rPr>
        <w:t>.</w:t>
      </w:r>
      <w:r w:rsidR="00D50F61" w:rsidRPr="000E7C59">
        <w:rPr>
          <w:rFonts w:ascii="Garamond" w:hAnsi="Garamond" w:cs="Times"/>
          <w:sz w:val="24"/>
          <w:szCs w:val="24"/>
        </w:rPr>
        <w:t xml:space="preserve"> Socotra Cormorants </w:t>
      </w:r>
      <w:r w:rsidR="00D50F61" w:rsidRPr="000E7C59">
        <w:rPr>
          <w:rFonts w:ascii="Garamond" w:hAnsi="Garamond" w:cs="Times"/>
          <w:i/>
          <w:sz w:val="24"/>
          <w:szCs w:val="24"/>
        </w:rPr>
        <w:t xml:space="preserve">P. </w:t>
      </w:r>
      <w:r w:rsidR="00D50F61" w:rsidRPr="000E7C59">
        <w:rPr>
          <w:rFonts w:ascii="Garamond" w:hAnsi="Garamond"/>
          <w:i/>
          <w:sz w:val="24"/>
          <w:szCs w:val="24"/>
        </w:rPr>
        <w:t>nigrogularis</w:t>
      </w:r>
      <w:r w:rsidR="00D50F61" w:rsidRPr="000E7C59">
        <w:rPr>
          <w:rFonts w:ascii="Garamond" w:hAnsi="Garamond"/>
          <w:sz w:val="24"/>
          <w:szCs w:val="24"/>
        </w:rPr>
        <w:t xml:space="preserve"> are r</w:t>
      </w:r>
      <w:r w:rsidR="00D50F61" w:rsidRPr="000E7C59">
        <w:rPr>
          <w:rFonts w:ascii="Garamond" w:hAnsi="Garamond" w:cs="Times"/>
          <w:sz w:val="24"/>
          <w:szCs w:val="24"/>
        </w:rPr>
        <w:t>eported as regularly drowning in fishing traps set to a depth of at least 20 m (BirdLife International 2013). Crowned cormorants</w:t>
      </w:r>
      <w:r w:rsidR="00D62012" w:rsidRPr="000E7C59">
        <w:rPr>
          <w:rFonts w:ascii="Garamond" w:hAnsi="Garamond" w:cs="Times"/>
          <w:sz w:val="24"/>
          <w:szCs w:val="24"/>
        </w:rPr>
        <w:t>(</w:t>
      </w:r>
      <w:r w:rsidR="00D62012" w:rsidRPr="000E7C59">
        <w:rPr>
          <w:rFonts w:ascii="Garamond" w:hAnsi="Garamond" w:cs="Times"/>
          <w:i/>
          <w:sz w:val="24"/>
          <w:szCs w:val="24"/>
        </w:rPr>
        <w:t>Phalacrocorax coronatus</w:t>
      </w:r>
      <w:r w:rsidR="00D62012" w:rsidRPr="000E7C59">
        <w:rPr>
          <w:rFonts w:ascii="Garamond" w:hAnsi="Garamond" w:cs="Times"/>
          <w:sz w:val="24"/>
          <w:szCs w:val="24"/>
        </w:rPr>
        <w:t>)</w:t>
      </w:r>
      <w:r w:rsidR="00D50F61" w:rsidRPr="000E7C59">
        <w:rPr>
          <w:rFonts w:ascii="Garamond" w:hAnsi="Garamond" w:cs="Times"/>
          <w:sz w:val="24"/>
          <w:szCs w:val="24"/>
        </w:rPr>
        <w:t xml:space="preserve"> may also be at risk from drowning in traps, as they feed on benthic fish </w:t>
      </w:r>
      <w:r w:rsidR="003702E0" w:rsidRPr="000E7C59">
        <w:rPr>
          <w:rFonts w:ascii="Garamond" w:hAnsi="Garamond" w:cs="Times"/>
          <w:sz w:val="24"/>
          <w:szCs w:val="24"/>
        </w:rPr>
        <w:fldChar w:fldCharType="begin" w:fldLock="1"/>
      </w:r>
      <w:r w:rsidR="00A66DD4" w:rsidRPr="000E7C59">
        <w:rPr>
          <w:rFonts w:ascii="Garamond" w:hAnsi="Garamond" w:cs="Times"/>
          <w:sz w:val="24"/>
          <w:szCs w:val="24"/>
        </w:rPr>
        <w:instrText>ADDIN CSL_CITATION { "citationItems" : [ { "id" : "ITEM-1", "itemData" : { "DOI" : "10.1080/00306525.1983.9634474", "ISSN" : "0030-6525", "abstract" :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produced can be related to food availability by interaction of difference in egg size, hatching asynchrony, and the preferential feeding by adults of the strongest-begging chick. There is a trend towards producing two chicks, normally those from the first two eggs to be laid.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pr\u2026", "author" : [ { "dropping-particle" : "", "family" : "Williams", "given" : "A. J.", "non-dropping-particle" : "", "parse-names" : false, "suffix" : "" }, { "dropping-particle" : "", "family" : "Cooper", "given" : "J.", "non-dropping-particle" : "", "parse-names" : false, "suffix" : "" } ], "container-title" : "Ostrich", "id" : "ITEM-1", "issue" : "4", "issued" : { "date-parts" : [ [ "1983", "12" ] ] }, "page" : "213-219", "publisher" : "Taylor &amp; Francis", "title" : "The Crowned Cormorant: breeding biology, diet and offspring-reduction strategy", "type" : "article-journal", "volume" : "54" }, "uris" : [ "http://www.mendeley.com/documents/?uuid=f9c6734e-2960-48c0-af6c-e89de9070d91", "http://www.mendeley.com/documents/?uuid=1e6217b3-ac99-4f6e-8e7d-c0330018d3aa" ] } ], "mendeley" : { "previouslyFormattedCitation" : "(Williams &amp; Cooper 1983)" }, "properties" : { "noteIndex" : 0 }, "schema" : "https://github.com/citation-style-language/schema/raw/master/csl-citation.json" }</w:instrText>
      </w:r>
      <w:r w:rsidR="003702E0" w:rsidRPr="000E7C59">
        <w:rPr>
          <w:rFonts w:ascii="Garamond" w:hAnsi="Garamond" w:cs="Times"/>
          <w:sz w:val="24"/>
          <w:szCs w:val="24"/>
        </w:rPr>
        <w:fldChar w:fldCharType="separate"/>
      </w:r>
      <w:r w:rsidR="00D50F61" w:rsidRPr="000E7C59">
        <w:rPr>
          <w:rFonts w:ascii="Garamond" w:hAnsi="Garamond" w:cs="Times"/>
          <w:noProof/>
          <w:sz w:val="24"/>
          <w:szCs w:val="24"/>
        </w:rPr>
        <w:t>(Williams &amp; Cooper 1983)</w:t>
      </w:r>
      <w:r w:rsidR="003702E0" w:rsidRPr="000E7C59">
        <w:rPr>
          <w:rFonts w:ascii="Garamond" w:hAnsi="Garamond" w:cs="Times"/>
          <w:sz w:val="24"/>
          <w:szCs w:val="24"/>
        </w:rPr>
        <w:fldChar w:fldCharType="end"/>
      </w:r>
      <w:r w:rsidR="00D50F61" w:rsidRPr="000E7C59">
        <w:rPr>
          <w:rFonts w:ascii="Garamond" w:hAnsi="Garamond" w:cs="Times"/>
          <w:sz w:val="24"/>
          <w:szCs w:val="24"/>
        </w:rPr>
        <w:t xml:space="preserve">, but evidence is lacking. </w:t>
      </w:r>
      <w:r w:rsidR="00B347BA" w:rsidRPr="000E7C59">
        <w:rPr>
          <w:rFonts w:ascii="Garamond" w:hAnsi="Garamond"/>
          <w:sz w:val="24"/>
          <w:szCs w:val="24"/>
        </w:rPr>
        <w:t>However, there are relatively few reports of seabird entanglements with these traps</w:t>
      </w:r>
      <w:r w:rsidR="00F21216" w:rsidRPr="000E7C59">
        <w:rPr>
          <w:rFonts w:ascii="Garamond" w:hAnsi="Garamond"/>
          <w:sz w:val="24"/>
          <w:szCs w:val="24"/>
        </w:rPr>
        <w:t xml:space="preserve"> in the region</w:t>
      </w:r>
      <w:r w:rsidR="00B347BA" w:rsidRPr="000E7C59">
        <w:rPr>
          <w:rFonts w:ascii="Garamond" w:hAnsi="Garamond"/>
          <w:sz w:val="24"/>
          <w:szCs w:val="24"/>
        </w:rPr>
        <w:t>, including from observed South African lobster fisheries (</w:t>
      </w:r>
      <w:r w:rsidR="00F21216" w:rsidRPr="000E7C59">
        <w:rPr>
          <w:rFonts w:ascii="Garamond" w:hAnsi="Garamond"/>
          <w:sz w:val="24"/>
          <w:szCs w:val="24"/>
        </w:rPr>
        <w:t>S</w:t>
      </w:r>
      <w:r w:rsidR="004D4F0F" w:rsidRPr="000E7C59">
        <w:rPr>
          <w:rFonts w:ascii="Garamond" w:hAnsi="Garamond"/>
          <w:sz w:val="24"/>
          <w:szCs w:val="24"/>
        </w:rPr>
        <w:t>.</w:t>
      </w:r>
      <w:r w:rsidR="00F21216" w:rsidRPr="000E7C59">
        <w:rPr>
          <w:rFonts w:ascii="Garamond" w:hAnsi="Garamond"/>
          <w:sz w:val="24"/>
          <w:szCs w:val="24"/>
        </w:rPr>
        <w:t xml:space="preserve"> Lamberth </w:t>
      </w:r>
      <w:r w:rsidR="00F21216" w:rsidRPr="000E7C59">
        <w:rPr>
          <w:rFonts w:ascii="Garamond" w:hAnsi="Garamond"/>
          <w:i/>
          <w:sz w:val="24"/>
          <w:szCs w:val="24"/>
        </w:rPr>
        <w:t>pers. comm</w:t>
      </w:r>
      <w:r w:rsidR="00F21216" w:rsidRPr="000E7C59">
        <w:rPr>
          <w:rFonts w:ascii="Garamond" w:hAnsi="Garamond"/>
          <w:sz w:val="24"/>
          <w:szCs w:val="24"/>
        </w:rPr>
        <w:t xml:space="preserve">); hence </w:t>
      </w:r>
      <w:r w:rsidR="00B347BA" w:rsidRPr="000E7C59">
        <w:rPr>
          <w:rFonts w:ascii="Garamond" w:hAnsi="Garamond"/>
          <w:sz w:val="24"/>
          <w:szCs w:val="24"/>
        </w:rPr>
        <w:t>the scale of this source of mortality is believed to be minor.</w:t>
      </w:r>
    </w:p>
    <w:p w14:paraId="6CE8DC66" w14:textId="77777777" w:rsidR="001729D9" w:rsidRPr="000E7C59" w:rsidRDefault="001729D9" w:rsidP="006F5997">
      <w:pPr>
        <w:spacing w:line="240" w:lineRule="auto"/>
        <w:rPr>
          <w:rFonts w:ascii="Garamond" w:hAnsi="Garamond"/>
          <w:i/>
          <w:sz w:val="24"/>
          <w:szCs w:val="24"/>
        </w:rPr>
      </w:pPr>
    </w:p>
    <w:p w14:paraId="3C5C23CD" w14:textId="77777777" w:rsidR="00426C4E" w:rsidRPr="000E7C59" w:rsidRDefault="00426C4E" w:rsidP="006F5997">
      <w:pPr>
        <w:pStyle w:val="AEWA2"/>
        <w:numPr>
          <w:ilvl w:val="2"/>
          <w:numId w:val="4"/>
        </w:numPr>
        <w:spacing w:line="240" w:lineRule="auto"/>
        <w:rPr>
          <w:sz w:val="24"/>
          <w:szCs w:val="24"/>
        </w:rPr>
      </w:pPr>
      <w:bookmarkStart w:id="39" w:name="_Toc381271385"/>
      <w:bookmarkStart w:id="40" w:name="_Toc399080022"/>
      <w:r w:rsidRPr="000E7C59">
        <w:rPr>
          <w:sz w:val="24"/>
          <w:szCs w:val="24"/>
        </w:rPr>
        <w:lastRenderedPageBreak/>
        <w:t>Disturbance</w:t>
      </w:r>
      <w:r w:rsidR="001B7851" w:rsidRPr="000E7C59">
        <w:rPr>
          <w:sz w:val="24"/>
          <w:szCs w:val="24"/>
        </w:rPr>
        <w:t xml:space="preserve"> and directed mortality</w:t>
      </w:r>
      <w:r w:rsidRPr="000E7C59">
        <w:rPr>
          <w:sz w:val="24"/>
          <w:szCs w:val="24"/>
        </w:rPr>
        <w:t xml:space="preserve"> by fishermen</w:t>
      </w:r>
      <w:bookmarkEnd w:id="39"/>
      <w:bookmarkEnd w:id="40"/>
    </w:p>
    <w:p w14:paraId="35D634EF" w14:textId="77777777" w:rsidR="001B7851" w:rsidRPr="000E7C59" w:rsidRDefault="001B7851" w:rsidP="006F5997">
      <w:pPr>
        <w:spacing w:line="240" w:lineRule="auto"/>
        <w:rPr>
          <w:rFonts w:ascii="Garamond" w:hAnsi="Garamond"/>
          <w:sz w:val="24"/>
          <w:szCs w:val="24"/>
        </w:rPr>
      </w:pPr>
      <w:r w:rsidRPr="000E7C59">
        <w:rPr>
          <w:rFonts w:ascii="Garamond" w:hAnsi="Garamond"/>
          <w:sz w:val="24"/>
          <w:szCs w:val="24"/>
        </w:rPr>
        <w:t xml:space="preserve">Both artisanal and recreational fishers can disturb breeding and roosting seabirds in the course of their activities, including deliberately exploiting them for food or use as bait, or killing them to prevent interactions with their fishing gear, such as seabirds ‘stealing’ bait from hooks. However, disturbance in colonies is not an effect of fishing on seabirds per se, and exploitation or disturbance of this nature is unlikely to be restricted to fishers. It is not considered in detail here. </w:t>
      </w:r>
    </w:p>
    <w:p w14:paraId="75B976E8" w14:textId="77777777" w:rsidR="001B7851" w:rsidRPr="000E7C59" w:rsidRDefault="001B7851" w:rsidP="006F5997">
      <w:pPr>
        <w:spacing w:line="240" w:lineRule="auto"/>
        <w:rPr>
          <w:rFonts w:ascii="Garamond" w:hAnsi="Garamond"/>
          <w:sz w:val="24"/>
          <w:szCs w:val="24"/>
        </w:rPr>
      </w:pPr>
    </w:p>
    <w:p w14:paraId="6713AA6D" w14:textId="77777777" w:rsidR="000562A9" w:rsidRPr="000E7C59" w:rsidRDefault="000562A9" w:rsidP="006F5997">
      <w:pPr>
        <w:spacing w:line="240" w:lineRule="auto"/>
        <w:rPr>
          <w:rFonts w:ascii="Garamond" w:hAnsi="Garamond"/>
          <w:sz w:val="24"/>
          <w:szCs w:val="24"/>
        </w:rPr>
      </w:pPr>
      <w:r w:rsidRPr="000E7C59">
        <w:rPr>
          <w:rFonts w:ascii="Garamond" w:hAnsi="Garamond"/>
          <w:sz w:val="24"/>
          <w:szCs w:val="24"/>
        </w:rPr>
        <w:t xml:space="preserve">Migrant Cape Gannets </w:t>
      </w:r>
      <w:r w:rsidRPr="000E7C59">
        <w:rPr>
          <w:rFonts w:ascii="Garamond" w:hAnsi="Garamond"/>
          <w:i/>
          <w:sz w:val="24"/>
          <w:szCs w:val="24"/>
        </w:rPr>
        <w:t>Morus capensis</w:t>
      </w:r>
      <w:r w:rsidRPr="000E7C59">
        <w:rPr>
          <w:rFonts w:ascii="Garamond" w:hAnsi="Garamond"/>
          <w:sz w:val="24"/>
          <w:szCs w:val="24"/>
        </w:rPr>
        <w:t xml:space="preserve">, especially juveniles, are </w:t>
      </w:r>
      <w:r w:rsidR="0088073C" w:rsidRPr="000E7C59">
        <w:rPr>
          <w:rFonts w:ascii="Garamond" w:hAnsi="Garamond"/>
          <w:sz w:val="24"/>
          <w:szCs w:val="24"/>
        </w:rPr>
        <w:t xml:space="preserve">reportedly </w:t>
      </w:r>
      <w:r w:rsidRPr="000E7C59">
        <w:rPr>
          <w:rFonts w:ascii="Garamond" w:hAnsi="Garamond"/>
          <w:sz w:val="24"/>
          <w:szCs w:val="24"/>
        </w:rPr>
        <w:t xml:space="preserve">killed off West Africa and Angola for food, mainly by artisanal fishers, who have been reported as deliberately setting floating surface lines with baited hooks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"Petersen", "given" : "Samantha L", "non-dropping-particle" : "", "parse-names" : false, "suffix" : "" }, { "dropping-particle" : "", "family" : "Nel", "given" : "Deon C", "non-dropping-particle" : "", "parse-names" : false, "suffix" : "" }, { "dropping-particle" : "", "family" : "Omardien", "given" : "Aaniyah", "non-dropping-particle" : "", "parse-names" : false, "suffix" : "" } ], "id" : "ITEM-1", "issued" : { "date-parts" : [ [ "2007" ] ] }, "page" : "94", "title" : "Towards an Ecosystem Approach to Longline Fisheries in the Benguela: An assessment of impacts on seabirds, sea turtles and sharks", "type" : "report" }, "uris" : [ "http://www.mendeley.com/documents/?uuid=91896ac6-54bb-43cc-a72e-ca6306ebe365", "http://www.mendeley.com/documents/?uuid=b6148a66-83dc-4f2a-a7b9-15475d9cf034" ] } ], "mendeley" : { "manualFormatting" : "(Petersen et al. 2007, Roux et al. 2007)", "previouslyFormattedCitation" : "(Petersen et al. 2007)"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(Petersen et al. 2007, Roux et al. 2007)</w:t>
      </w:r>
      <w:r w:rsidR="003702E0" w:rsidRPr="000E7C59">
        <w:rPr>
          <w:rFonts w:ascii="Garamond" w:hAnsi="Garamond"/>
          <w:sz w:val="24"/>
          <w:szCs w:val="24"/>
        </w:rPr>
        <w:fldChar w:fldCharType="end"/>
      </w:r>
      <w:r w:rsidR="00142130" w:rsidRPr="000E7C59">
        <w:rPr>
          <w:rFonts w:ascii="Garamond" w:hAnsi="Garamond"/>
          <w:sz w:val="24"/>
          <w:szCs w:val="24"/>
        </w:rPr>
        <w:t xml:space="preserve"> </w:t>
      </w:r>
      <w:r w:rsidR="0088073C" w:rsidRPr="000E7C59">
        <w:rPr>
          <w:rFonts w:ascii="Garamond" w:hAnsi="Garamond"/>
          <w:sz w:val="24"/>
          <w:szCs w:val="24"/>
        </w:rPr>
        <w:t>but it is unknown if this is continuing</w:t>
      </w:r>
      <w:r w:rsidR="001B7851" w:rsidRPr="000E7C59">
        <w:rPr>
          <w:rFonts w:ascii="Garamond" w:hAnsi="Garamond"/>
          <w:sz w:val="24"/>
          <w:szCs w:val="24"/>
        </w:rPr>
        <w:t>. Directed mortality of seabirds during fishing is unlikely to be reported and is of unknown scale</w:t>
      </w:r>
      <w:r w:rsidR="00C65295" w:rsidRPr="000E7C59">
        <w:rPr>
          <w:rFonts w:ascii="Garamond" w:hAnsi="Garamond"/>
          <w:sz w:val="24"/>
          <w:szCs w:val="24"/>
        </w:rPr>
        <w:t>, and should be considered a priority data gap that should be filled</w:t>
      </w:r>
      <w:r w:rsidR="001B7851" w:rsidRPr="000E7C59">
        <w:rPr>
          <w:rFonts w:ascii="Garamond" w:hAnsi="Garamond"/>
          <w:sz w:val="24"/>
          <w:szCs w:val="24"/>
        </w:rPr>
        <w:t>.</w:t>
      </w:r>
    </w:p>
    <w:p w14:paraId="787DF315" w14:textId="77777777" w:rsidR="000562A9" w:rsidRPr="000E7C59" w:rsidRDefault="000562A9" w:rsidP="006F5997">
      <w:pPr>
        <w:spacing w:line="240" w:lineRule="auto"/>
        <w:rPr>
          <w:rFonts w:ascii="Garamond" w:hAnsi="Garamond"/>
          <w:sz w:val="24"/>
          <w:szCs w:val="24"/>
        </w:rPr>
      </w:pPr>
    </w:p>
    <w:p w14:paraId="12E36484" w14:textId="77777777" w:rsidR="00902E47" w:rsidRPr="000E7C59" w:rsidRDefault="00426C4E" w:rsidP="006F5997">
      <w:pPr>
        <w:pStyle w:val="AEWA2"/>
        <w:spacing w:line="240" w:lineRule="auto"/>
        <w:rPr>
          <w:sz w:val="24"/>
          <w:szCs w:val="24"/>
        </w:rPr>
      </w:pPr>
      <w:bookmarkStart w:id="41" w:name="_Toc381271386"/>
      <w:bookmarkStart w:id="42" w:name="_Toc399080023"/>
      <w:r w:rsidRPr="000E7C59">
        <w:rPr>
          <w:sz w:val="24"/>
          <w:szCs w:val="24"/>
        </w:rPr>
        <w:t>Indirect</w:t>
      </w:r>
      <w:r w:rsidR="00715A0E" w:rsidRPr="000E7C59">
        <w:rPr>
          <w:sz w:val="24"/>
          <w:szCs w:val="24"/>
        </w:rPr>
        <w:t xml:space="preserve"> effects</w:t>
      </w:r>
      <w:bookmarkEnd w:id="41"/>
      <w:bookmarkEnd w:id="42"/>
    </w:p>
    <w:p w14:paraId="3893E768" w14:textId="77777777" w:rsidR="002525A1" w:rsidRPr="000E7C59" w:rsidRDefault="002525A1" w:rsidP="006F5997">
      <w:pPr>
        <w:pStyle w:val="AEWA2"/>
        <w:numPr>
          <w:ilvl w:val="2"/>
          <w:numId w:val="4"/>
        </w:numPr>
        <w:spacing w:line="240" w:lineRule="auto"/>
        <w:rPr>
          <w:sz w:val="24"/>
          <w:szCs w:val="24"/>
        </w:rPr>
      </w:pPr>
      <w:bookmarkStart w:id="43" w:name="_Toc381271387"/>
      <w:bookmarkStart w:id="44" w:name="_Ref397333346"/>
      <w:bookmarkStart w:id="45" w:name="_Ref397333381"/>
      <w:bookmarkStart w:id="46" w:name="_Toc399080024"/>
      <w:r w:rsidRPr="000E7C59">
        <w:rPr>
          <w:sz w:val="24"/>
          <w:szCs w:val="24"/>
        </w:rPr>
        <w:t>Reduction in food availability</w:t>
      </w:r>
      <w:bookmarkEnd w:id="43"/>
      <w:bookmarkEnd w:id="44"/>
      <w:bookmarkEnd w:id="45"/>
      <w:bookmarkEnd w:id="46"/>
    </w:p>
    <w:p w14:paraId="1D215740" w14:textId="77777777" w:rsidR="001B7851" w:rsidRPr="000E7C59" w:rsidRDefault="00BB1D79" w:rsidP="006F5997">
      <w:pPr>
        <w:spacing w:line="240" w:lineRule="auto"/>
        <w:rPr>
          <w:rFonts w:ascii="Garamond" w:hAnsi="Garamond"/>
          <w:sz w:val="24"/>
          <w:szCs w:val="24"/>
        </w:rPr>
      </w:pPr>
      <w:r w:rsidRPr="000E7C59">
        <w:rPr>
          <w:rFonts w:ascii="Garamond" w:hAnsi="Garamond"/>
          <w:sz w:val="24"/>
          <w:szCs w:val="24"/>
        </w:rPr>
        <w:t xml:space="preserve">Fisheries can cause reductions in food through overfishing or competition for the same prey. </w:t>
      </w:r>
      <w:r w:rsidR="0091748A" w:rsidRPr="000E7C59">
        <w:rPr>
          <w:rFonts w:ascii="Garamond" w:hAnsi="Garamond"/>
          <w:sz w:val="24"/>
          <w:szCs w:val="24"/>
        </w:rPr>
        <w:t xml:space="preserve">While direct impacts of overfishing on seabirds can be difficult to prove, there is evidence of this in the region. The majority of fisheries in West Africa are either overexploited or fully exploited (FAO 2012). </w:t>
      </w:r>
      <w:r w:rsidR="00CD4481" w:rsidRPr="000E7C59">
        <w:rPr>
          <w:rFonts w:ascii="Garamond" w:hAnsi="Garamond"/>
          <w:sz w:val="24"/>
          <w:szCs w:val="24"/>
        </w:rPr>
        <w:t xml:space="preserve"> </w:t>
      </w:r>
      <w:r w:rsidR="0091748A" w:rsidRPr="000E7C59">
        <w:rPr>
          <w:rFonts w:ascii="Garamond" w:hAnsi="Garamond"/>
          <w:sz w:val="24"/>
          <w:szCs w:val="24"/>
        </w:rPr>
        <w:t>It</w:t>
      </w:r>
      <w:r w:rsidR="00CD4481" w:rsidRPr="000E7C59">
        <w:rPr>
          <w:rFonts w:ascii="Garamond" w:hAnsi="Garamond"/>
          <w:sz w:val="24"/>
          <w:szCs w:val="24"/>
        </w:rPr>
        <w:t xml:space="preserve"> has been suggested that declines in the </w:t>
      </w:r>
      <w:r w:rsidR="00CD4481" w:rsidRPr="000E7C59">
        <w:rPr>
          <w:rFonts w:ascii="Garamond" w:hAnsi="Garamond"/>
          <w:i/>
          <w:sz w:val="24"/>
          <w:szCs w:val="24"/>
        </w:rPr>
        <w:t>Sardinella</w:t>
      </w:r>
      <w:r w:rsidR="00CD4481" w:rsidRPr="000E7C59">
        <w:rPr>
          <w:rFonts w:ascii="Garamond" w:hAnsi="Garamond"/>
          <w:sz w:val="24"/>
          <w:szCs w:val="24"/>
        </w:rPr>
        <w:t xml:space="preserve"> stocks may have affected terns, but good evidence for this relationship is lacking (Dunn &amp; Mead 1981, Newbery 1999, Veen et al. 2003). The poor oversight and lack of controls or reporting for the large numbers of foreign-owned vessels operating in the region is cause for more concern of potential overfishing. Recently it has been </w:t>
      </w:r>
      <w:r w:rsidR="00142130" w:rsidRPr="000E7C59">
        <w:rPr>
          <w:rFonts w:ascii="Garamond" w:hAnsi="Garamond"/>
          <w:sz w:val="24"/>
          <w:szCs w:val="24"/>
        </w:rPr>
        <w:t>estimated</w:t>
      </w:r>
      <w:r w:rsidR="00CD4481" w:rsidRPr="000E7C59">
        <w:rPr>
          <w:rFonts w:ascii="Garamond" w:hAnsi="Garamond"/>
          <w:sz w:val="24"/>
          <w:szCs w:val="24"/>
        </w:rPr>
        <w:t xml:space="preserve"> that China has underreported its catch taken in foreign waters by a factor of 12, with a large proportion (approx. 60%) taken in West Africa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"10.1111/faf.12032", "ISSN" : "14672960", "abstract" : "We conservatively estimate the distant-water fleet catch of the People\u2019s Republic of China for 2000\u20132011, using a newly assembled database of reported occurrence of Chinese fishing vessels in various parts of the world and information on the annual catch by vessel type. Given the unreliability of official statistics, uncertainty of results was estimated through a regionally stratified Monte Carlo approach, which documents the presence and number of Chinese vessels in Exclusive Economic Zones and then multiplies these by the expected annual catch per vessel. We find that China, which over-reports its domestic catch, substantially under-reports the catch of its distant-water fleets. This catch, estimated at 4.6 million t year?1 (95% central distribution, 3.4\u20136.1 million t year?1) from 2000 to 2011 (compared with an average of 368 000 t?year?1 reported by China to FAO), corresponds to an ex- vessel landed value of 8.93 billion \u20ac year?1 (95% central distribution, 6.3\u2013 12.3 billion). Chinese distant-water fleets extract the largest catch in African waters (3.1 million t year?1, 95% central distribution, 2.0\u20134.4 million t), followed by Asia (1.0 million t year?1, 0.56\u20131.5 million t), Oceania (198 000 t year?1, 144 000\u2013262 000 t), Central and South America (182 000 t year?1, 94 000\u2013 299 000 t) and Antarctica (48 000 t year?1, 8 000\u2013129 000 t). The uncertainty of these estimates is relatively high, but several sources of inaccuracy could not be fully resolved given the constraints inherent in the underlying data and method, which also prevented us from distinguishing between legal and illegal catch.", "author" : [ { "dropping-particle" : "", "family" : "Pauly", "given" : "Daniel", "non-dropping-particle" : "", "parse-names" : false, "suffix" : "" }, { "dropping-particle" : "", "family" : "Belhabib", "given" : "Dyhia", "non-dropping-particle" : "", "parse-names" : false, "suffix" : "" }, { "dropping-particle" : "", "family" : "Blomeyer", "given" : "Roland", "non-dropping-particle" : "", "parse-names" : false, "suffix" : "" }, { "dropping-particle" : "", "family" : "Cheung", "given" : "William W W L", "non-dropping-particle" : "", "parse-names" : false, "suffix" : "" }, { "dropping-particle" : "", "family" : "Cisneros-Montemayor", "given" : "Andr\u00e9s M", "non-dropping-particle" : "", "parse-names" : false, "suffix" : "" }, { "dropping-particle" : "", "family" : "Copeland", "given" : "Duncan", "non-dropping-particle" : "", "parse-names" : false, "suffix" : "" }, { "dropping-particle" : "", "family" : "Harper", "given" : "Sarah", "non-dropping-particle" : "", "parse-names" : false, "suffix" : "" }, { "dropping-particle" : "", "family" : "Lam", "given" : "Vicky W Y", "non-dropping-particle" : "", "parse-names" : false, "suffix" : "" }, { "dropping-particle" : "", "family" : "Mai", "given" : "Yining", "non-dropping-particle" : "", "parse-names" : false, "suffix" : "" }, { "dropping-particle" : "", "family" : "Manach", "given" : "Fr\u00e9d\u00e9ric", "non-dropping-particle" : "Le", "parse-names" : false, "suffix" : "" }, { "dropping-particle" : "", "family" : "\u00d6sterblom", "given" : "Henrik", "non-dropping-particle" : "", "parse-names" : false, "suffix" : "" }, { "dropping-particle" : "", "family" : "Mok", "given" : "Ka Man", "non-dropping-particle" : "", "parse-names" : false, "suffix" : "" }, { "dropping-particle" : "", "family" : "Meer", "given" : "Liesbeth", "non-dropping-particle" : "van der", "parse-names" : false, "suffix" : "" }, { "dropping-particle" : "", "family" : "Sanz", "given" : "Antonio", "non-dropping-particle" : "", "parse-names" : false, "suffix" : "" }, { "dropping-particle" : "", "family" : "Shon", "given" : "Soohyun", "non-dropping-particle" : "", "parse-names" : false, "suffix" : "" }, { "dropping-particle" : "", "family" : "Sumaila", "given" : "U Rashid", "non-dropping-particle" : "", "parse-names" : false, "suffix" : "" }, { "dropping-particle" : "", "family" : "Swartz", "given" : "Wilf", "non-dropping-particle" : "", "parse-names" : false, "suffix" : "" }, { "dropping-particle" : "", "family" : "Watson", "given" : "Reg", "non-dropping-particle" : "", "parse-names" : false, "suffix" : "" }, { "dropping-particle" : "", "family" : "Zhai", "given" : "Yunlei", "non-dropping-particle" : "", "parse-names" : false, "suffix" : "" }, { "dropping-particle" : "", "family" : "Zeller", "given" : "Dirk", "non-dropping-particle" : "", "parse-names" : false, "suffix" : "" } ], "container-title" : "Fish and Fisheries", "id" : "ITEM-1", "issued" : { "date-parts" : [ [ "2013", "3" ] ] }, "page" : "2-15", "title" : "China's distant-water fisheries in the 21st century", "type" : "article-journal" }, "uris" : [ "http://www.mendeley.com/documents/?uuid=f4605e08-bb46-4b06-95ce-3094c3fd771c", "http://www.mendeley.com/documents/?uuid=580b154b-78db-4bcb-85e9-bf86055251cb" ] } ], "mendeley" : { "previouslyFormattedCitation" : "(Pauly et al. 2013)" }, "properties" : { "noteIndex" : 0 }, "schema" : "https://github.com/citation-style-language/schema/raw/master/csl-citation.json" }</w:instrText>
      </w:r>
      <w:r w:rsidR="003702E0" w:rsidRPr="000E7C59">
        <w:rPr>
          <w:rFonts w:ascii="Garamond" w:hAnsi="Garamond"/>
          <w:sz w:val="24"/>
          <w:szCs w:val="24"/>
        </w:rPr>
        <w:fldChar w:fldCharType="separate"/>
      </w:r>
      <w:r w:rsidR="00CD4481" w:rsidRPr="000E7C59">
        <w:rPr>
          <w:rFonts w:ascii="Garamond" w:hAnsi="Garamond"/>
          <w:noProof/>
          <w:sz w:val="24"/>
          <w:szCs w:val="24"/>
        </w:rPr>
        <w:t>(Pauly et al. 2013)</w:t>
      </w:r>
      <w:r w:rsidR="003702E0" w:rsidRPr="000E7C59">
        <w:rPr>
          <w:rFonts w:ascii="Garamond" w:hAnsi="Garamond"/>
          <w:sz w:val="24"/>
          <w:szCs w:val="24"/>
        </w:rPr>
        <w:fldChar w:fldCharType="end"/>
      </w:r>
      <w:r w:rsidR="00CD4481" w:rsidRPr="000E7C59">
        <w:rPr>
          <w:rFonts w:ascii="Garamond" w:hAnsi="Garamond"/>
          <w:sz w:val="24"/>
          <w:szCs w:val="24"/>
        </w:rPr>
        <w:t>. The European Union, Russia, Lithuania and Iceland also operate large fleets for small pelagic fish and take more than 500 000 t</w:t>
      </w:r>
      <w:r w:rsidR="001B7851" w:rsidRPr="000E7C59">
        <w:rPr>
          <w:rFonts w:ascii="Garamond" w:hAnsi="Garamond"/>
          <w:sz w:val="24"/>
          <w:szCs w:val="24"/>
        </w:rPr>
        <w:t>ons</w:t>
      </w:r>
      <w:r w:rsidR="00CD4481" w:rsidRPr="000E7C59">
        <w:rPr>
          <w:rFonts w:ascii="Garamond" w:hAnsi="Garamond"/>
          <w:sz w:val="24"/>
          <w:szCs w:val="24"/>
        </w:rPr>
        <w:t xml:space="preserve"> of small pelagic fish of the coast of Mauritania per year</w:t>
      </w:r>
      <w:r w:rsidR="001B7851" w:rsidRPr="000E7C59">
        <w:rPr>
          <w:rFonts w:ascii="Garamond" w:hAnsi="Garamond"/>
          <w:sz w:val="24"/>
          <w:szCs w:val="24"/>
        </w:rPr>
        <w:t>,</w:t>
      </w:r>
      <w:r w:rsidR="00CD4481" w:rsidRPr="000E7C59">
        <w:rPr>
          <w:rFonts w:ascii="Garamond" w:hAnsi="Garamond"/>
          <w:sz w:val="24"/>
          <w:szCs w:val="24"/>
        </w:rPr>
        <w:t xml:space="preserve"> making the northwest African shelf one of the most intensively fished </w:t>
      </w:r>
      <w:r w:rsidR="001B7851" w:rsidRPr="000E7C59">
        <w:rPr>
          <w:rFonts w:ascii="Garamond" w:hAnsi="Garamond"/>
          <w:sz w:val="24"/>
          <w:szCs w:val="24"/>
        </w:rPr>
        <w:t xml:space="preserve">areas </w:t>
      </w:r>
      <w:r w:rsidR="00CD4481" w:rsidRPr="000E7C59">
        <w:rPr>
          <w:rFonts w:ascii="Garamond" w:hAnsi="Garamond"/>
          <w:sz w:val="24"/>
          <w:szCs w:val="24"/>
        </w:rPr>
        <w:t xml:space="preserve">in the world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"10.1016/j.fishres.2006.01.012", "ISSN" : "01657836", "author" : [ { "dropping-particle" : "", "family" : "Zeeberg", "given" : "JaapJan", "non-dropping-particle" : "", "parse-names" : false, "suffix" : "" }, { "dropping-particle" : "", "family" : "Corten", "given" : "Ad", "non-dropping-particle" : "", "parse-names" : false, "suffix" : "" }, { "dropping-particle" : "", "family" : "Graaf", "given" : "Erik", "non-dropping-particle" : "de", "parse-names" : false, "suffix" : "" } ], "container-title" : "Fisheries Research", "id" : "ITEM-1", "issue" : "2-3", "issued" : { "date-parts" : [ [ "2006", "5" ] ] }, "page" : "186-195", "title" : "Bycatch and release of pelagic megafauna in industrial trawler fisheries off Northwest Africa", "type" : "article-journal", "volume" : "78" }, "uris" : [ "http://www.mendeley.com/documents/?uuid=9ca9dfb8-ef0c-4a1c-b437-b5badad3084a", "http://www.mendeley.com/documents/?uuid=7e33f55f-e1c6-4ed5-b0d3-549386f6d644" ] } ], "mendeley" : { "previouslyFormattedCitation" : "(Zeeberg et al. 2006)" }, "properties" : { "noteIndex" : 0 }, "schema" : "https://github.com/citation-style-language/schema/raw/master/csl-citation.json" }</w:instrText>
      </w:r>
      <w:r w:rsidR="003702E0" w:rsidRPr="000E7C59">
        <w:rPr>
          <w:rFonts w:ascii="Garamond" w:hAnsi="Garamond"/>
          <w:sz w:val="24"/>
          <w:szCs w:val="24"/>
        </w:rPr>
        <w:fldChar w:fldCharType="separate"/>
      </w:r>
      <w:r w:rsidR="00CD4481" w:rsidRPr="000E7C59">
        <w:rPr>
          <w:rFonts w:ascii="Garamond" w:hAnsi="Garamond"/>
          <w:noProof/>
          <w:sz w:val="24"/>
          <w:szCs w:val="24"/>
        </w:rPr>
        <w:t>(Zeeberg et al. 2006)</w:t>
      </w:r>
      <w:r w:rsidR="003702E0" w:rsidRPr="000E7C59">
        <w:rPr>
          <w:rFonts w:ascii="Garamond" w:hAnsi="Garamond"/>
          <w:sz w:val="24"/>
          <w:szCs w:val="24"/>
        </w:rPr>
        <w:fldChar w:fldCharType="end"/>
      </w:r>
      <w:r w:rsidR="00CD4481" w:rsidRPr="000E7C59">
        <w:rPr>
          <w:rFonts w:ascii="Garamond" w:hAnsi="Garamond"/>
          <w:sz w:val="24"/>
          <w:szCs w:val="24"/>
        </w:rPr>
        <w:t xml:space="preserve">. As the fisheries in the Canary and Guinea currents are characterised as overexploited, it is likely that there has been some impact on seabirds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"Moore", "given" : "Jeff", "non-dropping-particle" : "", "parse-names" : false, "suffix" : "" } ], "id" : "ITEM-1", "issued" : { "date-parts" : [ [ "2007" ] ] }, "page" : "27", "title" : "Regional Assessment West Africa", "type" : "report" }, "uris" : [ "http://www.mendeley.com/documents/?uuid=d72b9f5e-a1d0-4ba1-91a3-5b017b77aa42", "http://www.mendeley.com/documents/?uuid=8a0b9b7f-bfba-4a27-9bbc-a89e5d6c9be3" ] } ], "mendeley" : { "previouslyFormattedCitation" : "(Moore 2007)" }, "properties" : { "noteIndex" : 0 }, "schema" : "https://github.com/citation-style-language/schema/raw/master/csl-citation.json" }</w:instrText>
      </w:r>
      <w:r w:rsidR="003702E0" w:rsidRPr="000E7C59">
        <w:rPr>
          <w:rFonts w:ascii="Garamond" w:hAnsi="Garamond"/>
          <w:sz w:val="24"/>
          <w:szCs w:val="24"/>
        </w:rPr>
        <w:fldChar w:fldCharType="separate"/>
      </w:r>
      <w:r w:rsidR="00CD4481" w:rsidRPr="000E7C59">
        <w:rPr>
          <w:rFonts w:ascii="Garamond" w:hAnsi="Garamond"/>
          <w:noProof/>
          <w:sz w:val="24"/>
          <w:szCs w:val="24"/>
        </w:rPr>
        <w:t>(Moore 2007)</w:t>
      </w:r>
      <w:r w:rsidR="003702E0" w:rsidRPr="000E7C59">
        <w:rPr>
          <w:rFonts w:ascii="Garamond" w:hAnsi="Garamond"/>
          <w:sz w:val="24"/>
          <w:szCs w:val="24"/>
        </w:rPr>
        <w:fldChar w:fldCharType="end"/>
      </w:r>
      <w:r w:rsidR="00CD4481" w:rsidRPr="000E7C59">
        <w:rPr>
          <w:rFonts w:ascii="Garamond" w:hAnsi="Garamond"/>
          <w:sz w:val="24"/>
          <w:szCs w:val="24"/>
        </w:rPr>
        <w:t>.</w:t>
      </w:r>
      <w:r w:rsidR="001B7851" w:rsidRPr="000E7C59">
        <w:rPr>
          <w:rFonts w:ascii="Garamond" w:hAnsi="Garamond"/>
          <w:sz w:val="24"/>
          <w:szCs w:val="24"/>
        </w:rPr>
        <w:t xml:space="preserve"> Given the extensive and very poorly regulated nature of many coastal fisheries in the Afrotropics, this threat must be considered one of the highest </w:t>
      </w:r>
      <w:r w:rsidR="0083144B" w:rsidRPr="000E7C59">
        <w:rPr>
          <w:rFonts w:ascii="Garamond" w:hAnsi="Garamond"/>
          <w:sz w:val="24"/>
          <w:szCs w:val="24"/>
        </w:rPr>
        <w:t>priorities</w:t>
      </w:r>
      <w:r w:rsidR="001B7851" w:rsidRPr="000E7C59">
        <w:rPr>
          <w:rFonts w:ascii="Garamond" w:hAnsi="Garamond"/>
          <w:sz w:val="24"/>
          <w:szCs w:val="24"/>
        </w:rPr>
        <w:t xml:space="preserve"> for further research. </w:t>
      </w:r>
    </w:p>
    <w:p w14:paraId="231CFD41" w14:textId="77777777" w:rsidR="00CD4481" w:rsidRPr="000E7C59" w:rsidRDefault="00CD4481" w:rsidP="006F5997">
      <w:pPr>
        <w:spacing w:line="240" w:lineRule="auto"/>
        <w:rPr>
          <w:rFonts w:ascii="Garamond" w:hAnsi="Garamond"/>
          <w:sz w:val="24"/>
          <w:szCs w:val="24"/>
        </w:rPr>
      </w:pPr>
    </w:p>
    <w:p w14:paraId="2A2C79A3" w14:textId="77777777" w:rsidR="00CD4481" w:rsidRPr="000E7C59" w:rsidRDefault="00CD4481" w:rsidP="006F5997">
      <w:pPr>
        <w:spacing w:line="240" w:lineRule="auto"/>
        <w:rPr>
          <w:rFonts w:ascii="Garamond" w:hAnsi="Garamond"/>
          <w:sz w:val="24"/>
          <w:szCs w:val="24"/>
        </w:rPr>
      </w:pPr>
      <w:r w:rsidRPr="000E7C59">
        <w:rPr>
          <w:rFonts w:ascii="Garamond" w:hAnsi="Garamond"/>
          <w:sz w:val="24"/>
          <w:szCs w:val="24"/>
        </w:rPr>
        <w:t>In southern Africa</w:t>
      </w:r>
      <w:r w:rsidR="00C65295" w:rsidRPr="000E7C59">
        <w:rPr>
          <w:rFonts w:ascii="Garamond" w:hAnsi="Garamond"/>
          <w:sz w:val="24"/>
          <w:szCs w:val="24"/>
        </w:rPr>
        <w:t xml:space="preserve"> the African penguin, Cape cormorant and Cape gannet</w:t>
      </w:r>
      <w:r w:rsidRPr="000E7C59">
        <w:rPr>
          <w:rFonts w:ascii="Garamond" w:hAnsi="Garamond"/>
          <w:sz w:val="24"/>
          <w:szCs w:val="24"/>
        </w:rPr>
        <w:t xml:space="preserve"> forage on small pelagic fish, and reduced fish abundance has resulted in serious decreases, to the point where the Afr</w:t>
      </w:r>
      <w:r w:rsidR="00C65295" w:rsidRPr="000E7C59">
        <w:rPr>
          <w:rFonts w:ascii="Garamond" w:hAnsi="Garamond"/>
          <w:sz w:val="24"/>
          <w:szCs w:val="24"/>
        </w:rPr>
        <w:t>ican penguin and Cape cormorant</w:t>
      </w:r>
      <w:r w:rsidRPr="000E7C59">
        <w:rPr>
          <w:rFonts w:ascii="Garamond" w:hAnsi="Garamond"/>
          <w:sz w:val="24"/>
          <w:szCs w:val="24"/>
        </w:rPr>
        <w:t xml:space="preserve"> have been listed as Endangered. (e.g. Crawford &amp; Dyer 1995, Crawford 2</w:t>
      </w:r>
      <w:r w:rsidR="00A66DD4" w:rsidRPr="000E7C59">
        <w:rPr>
          <w:rFonts w:ascii="Garamond" w:hAnsi="Garamond"/>
          <w:sz w:val="24"/>
          <w:szCs w:val="24"/>
        </w:rPr>
        <w:t>003, 2007, Crawford et al. 2008b</w:t>
      </w:r>
      <w:r w:rsidRPr="000E7C59">
        <w:rPr>
          <w:rFonts w:ascii="Garamond" w:hAnsi="Garamond"/>
          <w:sz w:val="24"/>
          <w:szCs w:val="24"/>
        </w:rPr>
        <w:t xml:space="preserve">). </w:t>
      </w:r>
      <w:r w:rsidR="00310402" w:rsidRPr="000E7C59">
        <w:rPr>
          <w:rFonts w:ascii="Garamond" w:hAnsi="Garamond"/>
          <w:sz w:val="24"/>
          <w:szCs w:val="24"/>
        </w:rPr>
        <w:t>In Namibia, overfishing of the sardine resource led to collapses in in the national populations for those three seabird species</w:t>
      </w:r>
      <w:r w:rsidRPr="000E7C59">
        <w:rPr>
          <w:rFonts w:ascii="Garamond" w:hAnsi="Garamond"/>
          <w:sz w:val="24"/>
          <w:szCs w:val="24"/>
        </w:rPr>
        <w:t xml:space="preserv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"Kemper", "given" : "Jessica", "non-dropping-particle" : "", "parse-names" : false, "suffix" : "" } ], "id" : "ITEM-1", "issued" : { "date-parts" : [ [ "2006" ] ] }, "title" : "HEADING TOWARDS EXTINCTION ? DEMOGRAPHY OF THE AFRICAN PENGUIN IN NAMIBIA by In the Department of Statistical Sciences For Chicken , Daisy , Kanga , Oyc , Pumpkin , Whiplash", "type" : "article-journal" }, "uris" : [ "http://www.mendeley.com/documents/?uuid=da44b574-161d-46ec-bd7b-7823d096663d" ] } ], "mendeley" : { "previouslyFormattedCitation" : "(Kemper 2006)"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(Kemper 2006)</w:t>
      </w:r>
      <w:r w:rsidR="003702E0" w:rsidRPr="000E7C59">
        <w:rPr>
          <w:rFonts w:ascii="Garamond" w:hAnsi="Garamond"/>
          <w:sz w:val="24"/>
          <w:szCs w:val="24"/>
        </w:rPr>
        <w:fldChar w:fldCharType="end"/>
      </w:r>
      <w:r w:rsidRPr="000E7C59">
        <w:rPr>
          <w:rFonts w:ascii="Garamond" w:hAnsi="Garamond"/>
          <w:sz w:val="24"/>
          <w:szCs w:val="24"/>
        </w:rPr>
        <w:t>.</w:t>
      </w:r>
    </w:p>
    <w:p w14:paraId="07431F96" w14:textId="77777777" w:rsidR="00CD4481" w:rsidRPr="000E7C59" w:rsidRDefault="00CD4481" w:rsidP="006F5997">
      <w:pPr>
        <w:spacing w:line="240" w:lineRule="auto"/>
        <w:rPr>
          <w:rFonts w:ascii="Garamond" w:hAnsi="Garamond"/>
          <w:sz w:val="24"/>
          <w:szCs w:val="24"/>
        </w:rPr>
      </w:pPr>
    </w:p>
    <w:p w14:paraId="351F67E7" w14:textId="77777777" w:rsidR="00DD418A" w:rsidRPr="000E7C59" w:rsidRDefault="00CD4481" w:rsidP="006F5997">
      <w:pPr>
        <w:spacing w:line="240" w:lineRule="auto"/>
        <w:rPr>
          <w:rFonts w:ascii="Garamond" w:hAnsi="Garamond"/>
          <w:sz w:val="24"/>
          <w:szCs w:val="24"/>
        </w:rPr>
      </w:pPr>
      <w:r w:rsidRPr="000E7C59">
        <w:rPr>
          <w:rFonts w:ascii="Garamond" w:hAnsi="Garamond"/>
          <w:sz w:val="24"/>
          <w:szCs w:val="24"/>
        </w:rPr>
        <w:t xml:space="preserve">Along the East African coast, reductions in seabird prey </w:t>
      </w:r>
      <w:r w:rsidR="005A651E" w:rsidRPr="000E7C59">
        <w:rPr>
          <w:rFonts w:ascii="Garamond" w:hAnsi="Garamond"/>
          <w:sz w:val="24"/>
          <w:szCs w:val="24"/>
        </w:rPr>
        <w:t xml:space="preserve">are </w:t>
      </w:r>
      <w:r w:rsidRPr="000E7C59">
        <w:rPr>
          <w:rFonts w:ascii="Garamond" w:hAnsi="Garamond"/>
          <w:sz w:val="24"/>
          <w:szCs w:val="24"/>
        </w:rPr>
        <w:t>likely to be</w:t>
      </w:r>
      <w:r w:rsidR="005A651E" w:rsidRPr="000E7C59">
        <w:rPr>
          <w:rFonts w:ascii="Garamond" w:hAnsi="Garamond"/>
          <w:sz w:val="24"/>
          <w:szCs w:val="24"/>
        </w:rPr>
        <w:t xml:space="preserve"> caused by changes in foraging associations</w:t>
      </w:r>
      <w:r w:rsidRPr="000E7C59">
        <w:rPr>
          <w:rFonts w:ascii="Garamond" w:hAnsi="Garamond"/>
          <w:sz w:val="24"/>
          <w:szCs w:val="24"/>
        </w:rPr>
        <w:t xml:space="preserve">. </w:t>
      </w:r>
      <w:r w:rsidR="00A62C9A" w:rsidRPr="000E7C59">
        <w:rPr>
          <w:rFonts w:ascii="Garamond" w:hAnsi="Garamond"/>
          <w:sz w:val="24"/>
          <w:szCs w:val="24"/>
        </w:rPr>
        <w:t xml:space="preserve">Many terns, tropicbirds and noddies </w:t>
      </w:r>
      <w:r w:rsidR="00C65295" w:rsidRPr="000E7C59">
        <w:rPr>
          <w:rFonts w:ascii="Garamond" w:hAnsi="Garamond"/>
          <w:sz w:val="24"/>
          <w:szCs w:val="24"/>
        </w:rPr>
        <w:t xml:space="preserve">the tropical and subtropical regions </w:t>
      </w:r>
      <w:r w:rsidRPr="000E7C59">
        <w:rPr>
          <w:rFonts w:ascii="Garamond" w:hAnsi="Garamond"/>
          <w:sz w:val="24"/>
          <w:szCs w:val="24"/>
        </w:rPr>
        <w:t xml:space="preserve">forage in association with large predatory fish such as tuna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"10.1650/0010-5422(2000)102[0795:COFHAC]2.0.CO;2", "ISSN" : "0010-5422", "abstract" : "I studied tropical Roseate Terns (Sterna dougallii) on Aride Island, Seychelles, between 1997\u20131999. Productivity in 1998 was 0.58 fledglings/breeding pair, and in 1999 no young fledged. Roseate Terns on Aride concentrated their foraging along the coastline exposed to prevailing winds, with flock size over this area being significantly correlated with amount of food offered to chicks. In 1998, Lesser Noddies (Anous tenuirostris) were present in 91% of the Roseate Tern flocks, but in 1999 occurred in only 32%. During the 1998 successful breeding season, Roseate Terns were associated with dense flocks of Lesser Noddies over predatory fish, whereas during the 1999 failure season most Roseate Tern flocks were either monospecific or mixed with Fairy Terns (Gygis alba), and without predatory fish. The mean flock size of Roseate Terns (82 vs. 6 birds) and the rate of foraging attempts (8.3 vs. 2.8 attempts min\u22121) were significantly greater in association with predatory fish. Mullidae (Parupeneus or Mulloidichthys) were the primary prey taken by Roseate Terns, and alternative sources of food were apparently scarce. The high daily variations in the amount of food brought to chicks, intermediate periods of low food delivery, and an apparent seasonal decline in the amount of food brought to the colony suggest that food is unpredictable on a daily and seasonal basis. Absence of predatory fish may explain complete breeding failures and periods of low food delivery, but the importance of other factors is unknown. Information on the ecology and movement patterns of predatory fish around Aride Island is needed to assist the conservation of the Roseate Terns.", "author" : [ { "dropping-particle" : "", "family" : "Ramos", "given" : "Jaime A.", "non-dropping-particle" : "", "parse-names" : false, "suffix" : "" } ], "container-title" : "The Condor", "id" : "ITEM-1", "issue" : "4", "issued" : { "date-parts" : [ [ "2000" ] ] }, "page" : "795", "publisher" : "Cooper Ornithological Society", "title" : "Characteristics of foraging habitats and chick food provisioning by tropical Roseate Terns", "type" : "article-journal", "volume" : "102" }, "uris" : [ "http://www.mendeley.com/documents/?uuid=746eafd7-406d-4230-ae94-e317aa0c50aa", "http://www.mendeley.com/documents/?uuid=023e014d-165d-4a8f-b19c-3481f591d0f9", "http://www.mendeley.com/documents/?uuid=9643b847-f795-449f-89c8-0a8289878064" ] } ], "mendeley" : { "manualFormatting" : "(Ramos 2000, Le Corre et al. 2012)", "previouslyFormattedCitation" : "(Ramos 2000)"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(Ramos 2000</w:t>
      </w:r>
      <w:r w:rsidR="007D65EB" w:rsidRPr="000E7C59">
        <w:rPr>
          <w:rFonts w:ascii="Garamond" w:hAnsi="Garamond"/>
          <w:noProof/>
          <w:sz w:val="24"/>
          <w:szCs w:val="24"/>
        </w:rPr>
        <w:t>, Le Corre</w:t>
      </w:r>
      <w:r w:rsidR="00A66DD4" w:rsidRPr="000E7C59">
        <w:rPr>
          <w:rFonts w:ascii="Garamond" w:hAnsi="Garamond"/>
          <w:noProof/>
          <w:sz w:val="24"/>
          <w:szCs w:val="24"/>
        </w:rPr>
        <w:t xml:space="preserve"> et al.</w:t>
      </w:r>
      <w:r w:rsidR="007D65EB" w:rsidRPr="000E7C59">
        <w:rPr>
          <w:rFonts w:ascii="Garamond" w:hAnsi="Garamond"/>
          <w:noProof/>
          <w:sz w:val="24"/>
          <w:szCs w:val="24"/>
        </w:rPr>
        <w:t xml:space="preserve"> 2012</w:t>
      </w:r>
      <w:r w:rsidRPr="000E7C59">
        <w:rPr>
          <w:rFonts w:ascii="Garamond" w:hAnsi="Garamond"/>
          <w:noProof/>
          <w:sz w:val="24"/>
          <w:szCs w:val="24"/>
        </w:rPr>
        <w:t>)</w:t>
      </w:r>
      <w:r w:rsidR="003702E0" w:rsidRPr="000E7C59">
        <w:rPr>
          <w:rFonts w:ascii="Garamond" w:hAnsi="Garamond"/>
          <w:sz w:val="24"/>
          <w:szCs w:val="24"/>
        </w:rPr>
        <w:fldChar w:fldCharType="end"/>
      </w:r>
      <w:r w:rsidRPr="000E7C59">
        <w:rPr>
          <w:rFonts w:ascii="Garamond" w:hAnsi="Garamond"/>
          <w:sz w:val="24"/>
          <w:szCs w:val="24"/>
        </w:rPr>
        <w:t xml:space="preserve">. </w:t>
      </w:r>
      <w:r w:rsidR="00C65295" w:rsidRPr="000E7C59">
        <w:rPr>
          <w:rFonts w:ascii="Garamond" w:hAnsi="Garamond"/>
          <w:sz w:val="24"/>
          <w:szCs w:val="24"/>
        </w:rPr>
        <w:t xml:space="preserve">The tunas drive small forage fish species to the surface, bringing them within the range of seabirds. </w:t>
      </w:r>
      <w:r w:rsidRPr="000E7C59">
        <w:rPr>
          <w:rFonts w:ascii="Garamond" w:hAnsi="Garamond"/>
          <w:sz w:val="24"/>
          <w:szCs w:val="24"/>
        </w:rPr>
        <w:t>If the abundance of tuna is reduced through overfishing, these and other seabird species will not be able to forage as successfully</w:t>
      </w:r>
      <w:r w:rsidR="00C65295" w:rsidRPr="000E7C59">
        <w:rPr>
          <w:rFonts w:ascii="Garamond" w:hAnsi="Garamond"/>
          <w:sz w:val="24"/>
          <w:szCs w:val="24"/>
        </w:rPr>
        <w:t xml:space="preserve"> </w:t>
      </w:r>
      <w:r w:rsidR="003702E0" w:rsidRPr="000E7C59">
        <w:rPr>
          <w:rFonts w:ascii="Garamond" w:hAnsi="Garamond"/>
          <w:sz w:val="24"/>
          <w:szCs w:val="24"/>
        </w:rPr>
        <w:fldChar w:fldCharType="begin" w:fldLock="1"/>
      </w:r>
      <w:r w:rsidR="00C65295" w:rsidRPr="000E7C59">
        <w:rPr>
          <w:rFonts w:ascii="Garamond" w:hAnsi="Garamond"/>
          <w:sz w:val="24"/>
          <w:szCs w:val="24"/>
        </w:rPr>
        <w:instrText>ADDIN CSL_CITATION { "citationItems" : [ { "id" : "ITEM-1", "itemData" : { "DOI" : "10.1016/j.biocon.2011.11.015", "ISSN" : "00063207", "author" : [ { "dropping-particle" : "", "family" : "Corre", "given" : "Matthieu", "non-dropping-particle" : "Le", "parse-names" : false, "suffix" : "" }, { "dropping-particle" : "", "family" : "Jaeger", "given" : "Audrey", "non-dropping-particle" : "", "parse-names" : false, "suffix" : "" }, { "dropping-particle" : "", "family" : "Pinet", "given" : "Patrick", "non-dropping-particle" : "", "parse-names" : false, "suffix" : "" }, { "dropping-particle" : "", "family" : "Kappes", "given" : "Michelle a.", "non-dropping-particle" : "", "parse-names" : false, "suffix" : "" }, { "dropping-particle" : "", "family" : "Weimerskirch", "given" : "Henri", "non-dropping-particle" : "", "parse-names" : false, "suffix" : "" }, { "dropping-particle" : "", "family" : "Catry", "given" : "Teresa", "non-dropping-particle" : "", "parse-names" : false, "suffix" : "" }, { "dropping-particle" : "", "family" : "Ramos", "given" : "Jaime a.", "non-dropping-particle" : "", "parse-names" : false, "suffix" : "" }, { "dropping-particle" : "", "family" : "Russell", "given" : "James C.", "non-dropping-particle" : "", "parse-names" : false, "suffix" : "" }, { "dropping-particle" : "", "family" : "Shah", "given" : "Nirmal", "non-dropping-particle" : "", "parse-names" : false, "suffix" : "" }, { "dropping-particle" : "", "family" : "Jaquemet", "given" : "S\u00e9bastien", "non-dropping-particle" : "", "parse-names" : false, "suffix" : "" } ], "container-title" : "Biological Conservation", "id" : "ITEM-1", "issued" : { "date-parts" : [ [ "2012", "11" ] ] }, "page" : "83-93", "publisher" : "Elsevier Ltd", "title" : "Tracking seabirds to identify potential Marine Protected Areas in the tropical western Indian Ocean", "type" : "article-journal", "volume" : "156" }, "uris" : [ "http://www.mendeley.com/documents/?uuid=07f315b7-f477-4cb4-b705-a75dca0ad690" ] } ], "mendeley" : { "previouslyFormattedCitation" : "(Le Corre et al. 2012)" }, "properties" : { "noteIndex" : 0 }, "schema" : "https://github.com/citation-style-language/schema/raw/master/csl-citation.json" }</w:instrText>
      </w:r>
      <w:r w:rsidR="003702E0" w:rsidRPr="000E7C59">
        <w:rPr>
          <w:rFonts w:ascii="Garamond" w:hAnsi="Garamond"/>
          <w:sz w:val="24"/>
          <w:szCs w:val="24"/>
        </w:rPr>
        <w:fldChar w:fldCharType="separate"/>
      </w:r>
      <w:r w:rsidR="00C65295" w:rsidRPr="000E7C59">
        <w:rPr>
          <w:rFonts w:ascii="Garamond" w:hAnsi="Garamond"/>
          <w:noProof/>
          <w:sz w:val="24"/>
          <w:szCs w:val="24"/>
        </w:rPr>
        <w:t>(Le Corre et al. 2012)</w:t>
      </w:r>
      <w:r w:rsidR="003702E0" w:rsidRPr="000E7C59">
        <w:rPr>
          <w:rFonts w:ascii="Garamond" w:hAnsi="Garamond"/>
          <w:sz w:val="24"/>
          <w:szCs w:val="24"/>
        </w:rPr>
        <w:fldChar w:fldCharType="end"/>
      </w:r>
      <w:r w:rsidRPr="000E7C59">
        <w:rPr>
          <w:rFonts w:ascii="Garamond" w:hAnsi="Garamond"/>
          <w:sz w:val="24"/>
          <w:szCs w:val="24"/>
        </w:rPr>
        <w:t>.</w:t>
      </w:r>
      <w:r w:rsidR="00C65295" w:rsidRPr="000E7C59">
        <w:rPr>
          <w:rFonts w:ascii="Garamond" w:hAnsi="Garamond"/>
          <w:sz w:val="24"/>
          <w:szCs w:val="24"/>
        </w:rPr>
        <w:t xml:space="preserve"> </w:t>
      </w:r>
      <w:r w:rsidR="00C828FD" w:rsidRPr="000E7C59">
        <w:rPr>
          <w:rFonts w:ascii="Garamond" w:hAnsi="Garamond"/>
          <w:sz w:val="24"/>
          <w:szCs w:val="24"/>
        </w:rPr>
        <w:t xml:space="preserve">The species in the Afrotropical region most likely to be affected by this are the </w:t>
      </w:r>
      <w:r w:rsidR="00CA5C5A" w:rsidRPr="000E7C59">
        <w:rPr>
          <w:rFonts w:ascii="Garamond" w:hAnsi="Garamond"/>
          <w:sz w:val="24"/>
          <w:szCs w:val="24"/>
        </w:rPr>
        <w:t>three tropicbird species, the Masked Booby</w:t>
      </w:r>
      <w:r w:rsidR="00D62012" w:rsidRPr="000E7C59">
        <w:rPr>
          <w:rFonts w:ascii="Garamond" w:hAnsi="Garamond"/>
          <w:sz w:val="24"/>
          <w:szCs w:val="24"/>
        </w:rPr>
        <w:t xml:space="preserve"> (</w:t>
      </w:r>
      <w:r w:rsidR="00D62012" w:rsidRPr="000E7C59">
        <w:rPr>
          <w:rFonts w:ascii="Garamond" w:hAnsi="Garamond"/>
          <w:i/>
          <w:sz w:val="24"/>
          <w:szCs w:val="24"/>
        </w:rPr>
        <w:t>Sula dactylatra)</w:t>
      </w:r>
      <w:r w:rsidR="00CA5C5A" w:rsidRPr="000E7C59">
        <w:rPr>
          <w:rFonts w:ascii="Garamond" w:hAnsi="Garamond"/>
          <w:sz w:val="24"/>
          <w:szCs w:val="24"/>
        </w:rPr>
        <w:t xml:space="preserve">, </w:t>
      </w:r>
      <w:r w:rsidR="00D62012" w:rsidRPr="000E7C59">
        <w:rPr>
          <w:rFonts w:ascii="Garamond" w:hAnsi="Garamond"/>
          <w:sz w:val="24"/>
          <w:szCs w:val="24"/>
        </w:rPr>
        <w:t>Greater (</w:t>
      </w:r>
      <w:r w:rsidR="00D62012" w:rsidRPr="000E7C59">
        <w:rPr>
          <w:rFonts w:ascii="Garamond" w:hAnsi="Garamond"/>
          <w:i/>
          <w:sz w:val="24"/>
          <w:szCs w:val="24"/>
        </w:rPr>
        <w:t xml:space="preserve">Fregata minor) </w:t>
      </w:r>
      <w:r w:rsidR="00D62012" w:rsidRPr="000E7C59">
        <w:rPr>
          <w:rFonts w:ascii="Garamond" w:hAnsi="Garamond"/>
          <w:sz w:val="24"/>
          <w:szCs w:val="24"/>
        </w:rPr>
        <w:t>and Lesser (</w:t>
      </w:r>
      <w:r w:rsidR="00D62012" w:rsidRPr="000E7C59">
        <w:rPr>
          <w:rFonts w:ascii="Garamond" w:hAnsi="Garamond"/>
          <w:i/>
          <w:sz w:val="24"/>
          <w:szCs w:val="24"/>
        </w:rPr>
        <w:t>F. ariel)</w:t>
      </w:r>
      <w:r w:rsidR="00D62012" w:rsidRPr="000E7C59">
        <w:rPr>
          <w:rFonts w:ascii="Garamond" w:hAnsi="Garamond"/>
          <w:sz w:val="24"/>
          <w:szCs w:val="24"/>
        </w:rPr>
        <w:t xml:space="preserve"> </w:t>
      </w:r>
      <w:r w:rsidR="00CA5C5A" w:rsidRPr="000E7C59">
        <w:rPr>
          <w:rFonts w:ascii="Garamond" w:hAnsi="Garamond"/>
          <w:sz w:val="24"/>
          <w:szCs w:val="24"/>
        </w:rPr>
        <w:t xml:space="preserve">frigatebirds, </w:t>
      </w:r>
      <w:r w:rsidR="00D62012" w:rsidRPr="000E7C59">
        <w:rPr>
          <w:rFonts w:ascii="Garamond" w:hAnsi="Garamond"/>
          <w:sz w:val="24"/>
          <w:szCs w:val="24"/>
        </w:rPr>
        <w:t>Brown (</w:t>
      </w:r>
      <w:r w:rsidR="00D62012" w:rsidRPr="000E7C59">
        <w:rPr>
          <w:rFonts w:ascii="Garamond" w:hAnsi="Garamond"/>
          <w:i/>
          <w:sz w:val="24"/>
          <w:szCs w:val="24"/>
        </w:rPr>
        <w:t xml:space="preserve">Anous stolidus) </w:t>
      </w:r>
      <w:r w:rsidR="00D62012" w:rsidRPr="000E7C59">
        <w:rPr>
          <w:rFonts w:ascii="Garamond" w:hAnsi="Garamond"/>
          <w:sz w:val="24"/>
          <w:szCs w:val="24"/>
        </w:rPr>
        <w:t>and Lesser (</w:t>
      </w:r>
      <w:r w:rsidR="00D62012" w:rsidRPr="000E7C59">
        <w:rPr>
          <w:rFonts w:ascii="Garamond" w:hAnsi="Garamond"/>
          <w:i/>
          <w:sz w:val="24"/>
          <w:szCs w:val="24"/>
        </w:rPr>
        <w:t>A. tenuirostris)</w:t>
      </w:r>
      <w:r w:rsidR="00D62012" w:rsidRPr="000E7C59">
        <w:rPr>
          <w:rFonts w:ascii="Garamond" w:hAnsi="Garamond"/>
          <w:sz w:val="24"/>
          <w:szCs w:val="24"/>
        </w:rPr>
        <w:t xml:space="preserve"> </w:t>
      </w:r>
      <w:r w:rsidR="00C828FD" w:rsidRPr="000E7C59">
        <w:rPr>
          <w:rFonts w:ascii="Garamond" w:hAnsi="Garamond"/>
          <w:sz w:val="24"/>
          <w:szCs w:val="24"/>
        </w:rPr>
        <w:t xml:space="preserve">noddies, </w:t>
      </w:r>
      <w:r w:rsidR="00CA5C5A" w:rsidRPr="000E7C59">
        <w:rPr>
          <w:rFonts w:ascii="Garamond" w:hAnsi="Garamond"/>
          <w:sz w:val="24"/>
          <w:szCs w:val="24"/>
        </w:rPr>
        <w:t>and B</w:t>
      </w:r>
      <w:r w:rsidR="00C828FD" w:rsidRPr="000E7C59">
        <w:rPr>
          <w:rFonts w:ascii="Garamond" w:hAnsi="Garamond"/>
          <w:sz w:val="24"/>
          <w:szCs w:val="24"/>
        </w:rPr>
        <w:t xml:space="preserve">ridled </w:t>
      </w:r>
      <w:r w:rsidR="00D62012" w:rsidRPr="000E7C59">
        <w:rPr>
          <w:rFonts w:ascii="Garamond" w:hAnsi="Garamond"/>
          <w:sz w:val="24"/>
          <w:szCs w:val="24"/>
        </w:rPr>
        <w:t>(</w:t>
      </w:r>
      <w:r w:rsidR="00D62012" w:rsidRPr="000E7C59">
        <w:rPr>
          <w:rFonts w:ascii="Garamond" w:hAnsi="Garamond"/>
          <w:i/>
          <w:sz w:val="24"/>
          <w:szCs w:val="24"/>
        </w:rPr>
        <w:t xml:space="preserve">Sterna anaethetus) </w:t>
      </w:r>
      <w:r w:rsidR="00CA5C5A" w:rsidRPr="000E7C59">
        <w:rPr>
          <w:rFonts w:ascii="Garamond" w:hAnsi="Garamond"/>
          <w:sz w:val="24"/>
          <w:szCs w:val="24"/>
        </w:rPr>
        <w:t xml:space="preserve">and Sooty </w:t>
      </w:r>
      <w:r w:rsidR="00D62012" w:rsidRPr="000E7C59">
        <w:rPr>
          <w:rFonts w:ascii="Garamond" w:hAnsi="Garamond"/>
          <w:sz w:val="24"/>
          <w:szCs w:val="24"/>
        </w:rPr>
        <w:t>(</w:t>
      </w:r>
      <w:r w:rsidR="00D62012" w:rsidRPr="000E7C59">
        <w:rPr>
          <w:rFonts w:ascii="Garamond" w:hAnsi="Garamond"/>
          <w:i/>
          <w:sz w:val="24"/>
          <w:szCs w:val="24"/>
        </w:rPr>
        <w:t xml:space="preserve">S. fuscata) </w:t>
      </w:r>
      <w:r w:rsidR="00C828FD" w:rsidRPr="000E7C59">
        <w:rPr>
          <w:rFonts w:ascii="Garamond" w:hAnsi="Garamond"/>
          <w:sz w:val="24"/>
          <w:szCs w:val="24"/>
        </w:rPr>
        <w:t>tern</w:t>
      </w:r>
      <w:r w:rsidR="00CA5C5A" w:rsidRPr="000E7C59">
        <w:rPr>
          <w:rFonts w:ascii="Garamond" w:hAnsi="Garamond"/>
          <w:sz w:val="24"/>
          <w:szCs w:val="24"/>
        </w:rPr>
        <w:t xml:space="preserve">s. </w:t>
      </w:r>
    </w:p>
    <w:p w14:paraId="10E1DB6B" w14:textId="77777777" w:rsidR="003F2A13" w:rsidRPr="000E7C59" w:rsidRDefault="003F2A13" w:rsidP="006F5997">
      <w:pPr>
        <w:spacing w:line="240" w:lineRule="auto"/>
        <w:rPr>
          <w:rFonts w:ascii="Garamond" w:hAnsi="Garamond"/>
          <w:sz w:val="24"/>
          <w:szCs w:val="24"/>
        </w:rPr>
      </w:pPr>
    </w:p>
    <w:p w14:paraId="43AB4AD3" w14:textId="77777777" w:rsidR="002525A1" w:rsidRPr="000E7C59" w:rsidRDefault="002525A1" w:rsidP="006F5997">
      <w:pPr>
        <w:pStyle w:val="AEWA2"/>
        <w:numPr>
          <w:ilvl w:val="2"/>
          <w:numId w:val="4"/>
        </w:numPr>
        <w:spacing w:line="240" w:lineRule="auto"/>
        <w:rPr>
          <w:sz w:val="24"/>
          <w:szCs w:val="24"/>
        </w:rPr>
      </w:pPr>
      <w:bookmarkStart w:id="47" w:name="_Toc381271388"/>
      <w:bookmarkStart w:id="48" w:name="_Toc399080025"/>
      <w:r w:rsidRPr="000E7C59">
        <w:rPr>
          <w:sz w:val="24"/>
          <w:szCs w:val="24"/>
        </w:rPr>
        <w:t>Increase in food availability</w:t>
      </w:r>
      <w:bookmarkEnd w:id="47"/>
      <w:bookmarkEnd w:id="48"/>
    </w:p>
    <w:p w14:paraId="1D6247E9" w14:textId="77777777" w:rsidR="008C6CC9" w:rsidRPr="000E7C59" w:rsidRDefault="002525A1" w:rsidP="006F5997">
      <w:pPr>
        <w:spacing w:line="240" w:lineRule="auto"/>
        <w:rPr>
          <w:rFonts w:ascii="Garamond" w:hAnsi="Garamond"/>
          <w:sz w:val="24"/>
          <w:szCs w:val="24"/>
        </w:rPr>
      </w:pPr>
      <w:r w:rsidRPr="000E7C59">
        <w:rPr>
          <w:rFonts w:ascii="Garamond" w:hAnsi="Garamond"/>
          <w:sz w:val="24"/>
          <w:szCs w:val="24"/>
        </w:rPr>
        <w:t xml:space="preserve">Fisheries can also </w:t>
      </w:r>
      <w:r w:rsidR="00E837BE" w:rsidRPr="000E7C59">
        <w:rPr>
          <w:rFonts w:ascii="Garamond" w:hAnsi="Garamond"/>
          <w:sz w:val="24"/>
          <w:szCs w:val="24"/>
        </w:rPr>
        <w:t>cause</w:t>
      </w:r>
      <w:r w:rsidR="00783ED1" w:rsidRPr="000E7C59">
        <w:rPr>
          <w:rFonts w:ascii="Garamond" w:hAnsi="Garamond"/>
          <w:sz w:val="24"/>
          <w:szCs w:val="24"/>
        </w:rPr>
        <w:t xml:space="preserve"> </w:t>
      </w:r>
      <w:r w:rsidR="00E837BE" w:rsidRPr="000E7C59">
        <w:rPr>
          <w:rFonts w:ascii="Garamond" w:hAnsi="Garamond"/>
          <w:sz w:val="24"/>
          <w:szCs w:val="24"/>
        </w:rPr>
        <w:t xml:space="preserve">some </w:t>
      </w:r>
      <w:r w:rsidRPr="000E7C59">
        <w:rPr>
          <w:rFonts w:ascii="Garamond" w:hAnsi="Garamond"/>
          <w:sz w:val="24"/>
          <w:szCs w:val="24"/>
        </w:rPr>
        <w:t>seabirds’ food supply</w:t>
      </w:r>
      <w:r w:rsidR="00E837BE" w:rsidRPr="000E7C59">
        <w:rPr>
          <w:rFonts w:ascii="Garamond" w:hAnsi="Garamond"/>
          <w:sz w:val="24"/>
          <w:szCs w:val="24"/>
        </w:rPr>
        <w:t xml:space="preserve"> to increase</w:t>
      </w:r>
      <w:r w:rsidRPr="000E7C59">
        <w:rPr>
          <w:rFonts w:ascii="Garamond" w:hAnsi="Garamond"/>
          <w:sz w:val="24"/>
          <w:szCs w:val="24"/>
        </w:rPr>
        <w:t xml:space="preserve">. </w:t>
      </w:r>
      <w:r w:rsidR="00E837BE" w:rsidRPr="000E7C59">
        <w:rPr>
          <w:rFonts w:ascii="Garamond" w:hAnsi="Garamond"/>
          <w:sz w:val="24"/>
          <w:szCs w:val="24"/>
        </w:rPr>
        <w:t xml:space="preserve">Some </w:t>
      </w:r>
      <w:r w:rsidR="004D4F0F" w:rsidRPr="000E7C59">
        <w:rPr>
          <w:rFonts w:ascii="Garamond" w:hAnsi="Garamond"/>
          <w:sz w:val="24"/>
          <w:szCs w:val="24"/>
        </w:rPr>
        <w:t>fisheries could cause a</w:t>
      </w:r>
      <w:r w:rsidR="00685FA1" w:rsidRPr="000E7C59">
        <w:rPr>
          <w:rFonts w:ascii="Garamond" w:hAnsi="Garamond"/>
          <w:sz w:val="24"/>
          <w:szCs w:val="24"/>
        </w:rPr>
        <w:t>n increase in prey availability</w:t>
      </w:r>
      <w:r w:rsidR="004D4F0F" w:rsidRPr="000E7C59">
        <w:rPr>
          <w:rFonts w:ascii="Garamond" w:hAnsi="Garamond"/>
          <w:sz w:val="24"/>
          <w:szCs w:val="24"/>
        </w:rPr>
        <w:t xml:space="preserve"> for seabirds if the fishery removes large fish that compete with</w:t>
      </w:r>
      <w:r w:rsidR="00E837BE" w:rsidRPr="000E7C59">
        <w:rPr>
          <w:rFonts w:ascii="Garamond" w:hAnsi="Garamond"/>
          <w:sz w:val="24"/>
          <w:szCs w:val="24"/>
        </w:rPr>
        <w:t xml:space="preserve"> seabirds for the same prey</w:t>
      </w:r>
      <w:r w:rsidR="004D4F0F" w:rsidRPr="000E7C59">
        <w:rPr>
          <w:rFonts w:ascii="Garamond" w:hAnsi="Garamond"/>
          <w:sz w:val="24"/>
          <w:szCs w:val="24"/>
        </w:rPr>
        <w:t xml:space="preserve">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"10.1006/jmsc.2000.00714", "abstract" : "Birds are the most conspicuous, wide-ranging, and easily studied organisms in the marine environment. They can be both predators and scavengers, and they can be harmed by and can benefit from fishing activities. The effects of fishing on birds may be direct or indirect. Most direct effects involve killing by fishing gear, although on a lesser scale some fishing activities also disturb birds. Net fisheries and hook fisheries have both had serious negative effects at the population level. Currently, a major negative impact comes from the by-catch of albatrosses and petrels in long-lines in the North Pacific and in the Southern Ocean. High seas drift nets have had, prior to the banning of their use, a considerable impact on seabirds in the northern Pacific, as have gillnets in south-west Greenland, eastern Canada, and elsewhere. Indirect effects mostly work through the alteration in food supplies. Many activities increase the food supply by providing large quantities of discarded fish and wastes, particularly those from large, demersal species that are inaccessible to seabirds, from fishing vessels to scavengers. Also, fishing has changed the structure of marine communities. Fishing activities have led to depletion of some fish species fed upon by seabirds, but may also lead to an increase in small fish prey by reducing numbers of larger fish that may compete with birds. Both direct and indirect effects are likely to have operated at the global population level on some species. Proving the scale of fisheries effects can be difficult because of confounding and interacting combinations with other anthropo- genic effects (pollution, hunting, disturbance) and oceanographic factors. Effects of aquaculture have not been included in the review", "author" : [ { "dropping-particle" : "", "family" : "Tasker", "given" : "Mark L", "non-dropping-particle" : "", "parse-names" : false, "suffix" : "" }, { "dropping-particle" : "", "family" : "Camphuysen", "given" : "C J Kees", "non-dropping-particle" : "", "parse-names" : false, "suffix" : "" }, { "dropping-particle" : "", "family" : "Cooper", "given" : "John", "non-dropping-particle" : "", "parse-names" : false, "suffix" : "" }, { "dropping-particle" : "", "family" : "Garthe", "given" : "Stefan", "non-dropping-particle" : "", "parse-names" : false, "suffix" : "" }, { "dropping-particle" : "", "family" : "Montevecchi", "given" : "William A", "non-dropping-particle" : "", "parse-names" : false, "suffix" : "" }, { "dropping-particle" : "", "family" : "Blaber", "given" : "Stephen J M", "non-dropping-particle" : "", "parse-names" : false, "suffix" : "" } ], "container-title" : "ICES Journal of Marine Science", "id" : "ITEM-1", "issued" : { "date-parts" : [ [ "2000" ] ] }, "page" : "531-547", "title" : "The impacts of fishing on marine birds", "type" : "article-journal", "volume" : "57" }, "uris" : [ "http://www.mendeley.com/documents/?uuid=18bdf99b-42b6-46a7-8cac-54b79fe4997e" ] } ], "mendeley" : { "manualFormatting" : "(Tasker et al. 2000, ", "previouslyFormattedCitation" : "(Tasker et al. 2000)" }, "properties" : { "noteIndex" : 0 }, "schema" : "https://github.com/citation-style-language/schema/raw/master/csl-citation.json" }</w:instrText>
      </w:r>
      <w:r w:rsidR="003702E0" w:rsidRPr="000E7C59">
        <w:rPr>
          <w:rFonts w:ascii="Garamond" w:hAnsi="Garamond"/>
          <w:sz w:val="24"/>
          <w:szCs w:val="24"/>
        </w:rPr>
        <w:fldChar w:fldCharType="separate"/>
      </w:r>
      <w:r w:rsidR="000562A9" w:rsidRPr="000E7C59">
        <w:rPr>
          <w:rFonts w:ascii="Garamond" w:hAnsi="Garamond"/>
          <w:noProof/>
          <w:sz w:val="24"/>
          <w:szCs w:val="24"/>
        </w:rPr>
        <w:t xml:space="preserve">(Tasker et al. 2000, </w:t>
      </w:r>
      <w:r w:rsidR="003702E0" w:rsidRPr="000E7C59">
        <w:rPr>
          <w:rFonts w:ascii="Garamond" w:hAnsi="Garamond"/>
          <w:sz w:val="24"/>
          <w:szCs w:val="24"/>
        </w:rPr>
        <w:fldChar w:fldCharType="end"/>
      </w:r>
      <w:r w:rsidR="000562A9" w:rsidRPr="000E7C59">
        <w:rPr>
          <w:rFonts w:ascii="Garamond" w:hAnsi="Garamond"/>
          <w:sz w:val="24"/>
          <w:szCs w:val="24"/>
        </w:rPr>
        <w:t xml:space="preserve">Montevecchi 2002, </w:t>
      </w:r>
      <w:r w:rsidR="000562A9" w:rsidRPr="000E7C59">
        <w:rPr>
          <w:rFonts w:ascii="Garamond" w:hAnsi="Garamond"/>
          <w:noProof/>
          <w:sz w:val="24"/>
          <w:szCs w:val="24"/>
        </w:rPr>
        <w:t>Furness 2003</w:t>
      </w:r>
      <w:r w:rsidR="000562A9" w:rsidRPr="000E7C59">
        <w:rPr>
          <w:rFonts w:ascii="Garamond" w:hAnsi="Garamond"/>
          <w:sz w:val="24"/>
          <w:szCs w:val="24"/>
        </w:rPr>
        <w:t xml:space="preserve">). </w:t>
      </w:r>
      <w:r w:rsidR="00E837BE" w:rsidRPr="000E7C59">
        <w:rPr>
          <w:rFonts w:ascii="Garamond" w:hAnsi="Garamond"/>
          <w:sz w:val="24"/>
          <w:szCs w:val="24"/>
        </w:rPr>
        <w:t xml:space="preserve">Another source of increasing food availability, is discarding. Fishery discards represent a food source which may be greater than the </w:t>
      </w:r>
      <w:r w:rsidR="00E837BE" w:rsidRPr="000E7C59">
        <w:rPr>
          <w:rFonts w:ascii="Garamond" w:hAnsi="Garamond"/>
          <w:sz w:val="24"/>
          <w:szCs w:val="24"/>
        </w:rPr>
        <w:lastRenderedPageBreak/>
        <w:t xml:space="preserve">amount of food naturally available to seabirds </w:t>
      </w:r>
      <w:r w:rsidR="00E837BE" w:rsidRPr="000E7C59">
        <w:rPr>
          <w:rFonts w:ascii="Garamond" w:hAnsi="Garamond"/>
          <w:sz w:val="24"/>
          <w:szCs w:val="24"/>
        </w:rPr>
        <w:fldChar w:fldCharType="begin" w:fldLock="1"/>
      </w:r>
      <w:r w:rsidR="00E837BE" w:rsidRPr="000E7C59">
        <w:rPr>
          <w:rFonts w:ascii="Garamond" w:hAnsi="Garamond"/>
          <w:sz w:val="24"/>
          <w:szCs w:val="24"/>
        </w:rPr>
        <w:instrText>ADDIN CSL_CITATION { "citationItems" : [ { "id" : "ITEM-1", "itemData" : { "DOI" : "10.3354/meps07191", "author" : [ { "dropping-particle" : "", "family" : "Furness", "given" : "Robert W", "non-dropping-particle" : "", "parse-names" : false, "suffix" : "" }, { "dropping-particle" : "", "family" : "Edwards", "given" : "Ann E", "non-dropping-particle" : "", "parse-names" : false, "suffix" : "" }, { "dropping-particle" : "", "family" : "Oro", "given" : "Daniel", "non-dropping-particle" : "", "parse-names" : false, "suffix" : "" } ], "id" : "ITEM-1", "issued" : { "date-parts" : [ [ "2007" ] ] }, "page" : "235-244", "title" : "Influence of management practices and of scavenging seabirds on availability of fisheries discards to benthic scavengers", "type" : "article-journal", "volume" : "350" }, "uris" : [ "http://www.mendeley.com/documents/?uuid=92f4c1ff-a165-4c87-997d-202c75de77d8" ] } ], "mendeley" : { "previouslyFormattedCitation" : "(Furness et al. 2007)" }, "properties" : { "noteIndex" : 0 }, "schema" : "https://github.com/citation-style-language/schema/raw/master/csl-citation.json" }</w:instrText>
      </w:r>
      <w:r w:rsidR="00E837BE" w:rsidRPr="000E7C59">
        <w:rPr>
          <w:rFonts w:ascii="Garamond" w:hAnsi="Garamond"/>
          <w:sz w:val="24"/>
          <w:szCs w:val="24"/>
        </w:rPr>
        <w:fldChar w:fldCharType="separate"/>
      </w:r>
      <w:r w:rsidR="00E837BE" w:rsidRPr="000E7C59">
        <w:rPr>
          <w:rFonts w:ascii="Garamond" w:hAnsi="Garamond"/>
          <w:noProof/>
          <w:sz w:val="24"/>
          <w:szCs w:val="24"/>
        </w:rPr>
        <w:t>(Furness et al. 2007)</w:t>
      </w:r>
      <w:r w:rsidR="00E837BE" w:rsidRPr="000E7C59">
        <w:rPr>
          <w:rFonts w:ascii="Garamond" w:hAnsi="Garamond"/>
          <w:sz w:val="24"/>
          <w:szCs w:val="24"/>
        </w:rPr>
        <w:fldChar w:fldCharType="end"/>
      </w:r>
      <w:r w:rsidR="00E837BE" w:rsidRPr="000E7C59">
        <w:rPr>
          <w:rFonts w:ascii="Garamond" w:hAnsi="Garamond"/>
          <w:sz w:val="24"/>
          <w:szCs w:val="24"/>
        </w:rPr>
        <w:t xml:space="preserve">. </w:t>
      </w:r>
      <w:r w:rsidR="00A66DD4" w:rsidRPr="000E7C59">
        <w:rPr>
          <w:rFonts w:ascii="Garamond" w:hAnsi="Garamond"/>
          <w:sz w:val="24"/>
          <w:szCs w:val="24"/>
        </w:rPr>
        <w:t>In 2010</w:t>
      </w:r>
      <w:r w:rsidR="00CD4481" w:rsidRPr="000E7C59">
        <w:rPr>
          <w:rFonts w:ascii="Garamond" w:hAnsi="Garamond"/>
          <w:sz w:val="24"/>
          <w:szCs w:val="24"/>
        </w:rPr>
        <w:t xml:space="preserve">, the FAO estimated that globally no less than 7 million tons of fisheries discards were produced, although this is likely to be an appreciable underestimate because for many fisheries, accurate estimates of bycatch/discard volumes are not available (FAO 2010). </w:t>
      </w:r>
    </w:p>
    <w:p w14:paraId="5E6D8584" w14:textId="77777777" w:rsidR="008C6CC9" w:rsidRPr="000E7C59" w:rsidRDefault="008C6CC9" w:rsidP="006F5997">
      <w:pPr>
        <w:spacing w:line="240" w:lineRule="auto"/>
        <w:rPr>
          <w:rFonts w:ascii="Garamond" w:hAnsi="Garamond"/>
          <w:sz w:val="24"/>
          <w:szCs w:val="24"/>
        </w:rPr>
      </w:pPr>
    </w:p>
    <w:p w14:paraId="2AA80AEC" w14:textId="77777777" w:rsidR="002525A1" w:rsidRPr="000E7C59" w:rsidRDefault="000562A9" w:rsidP="006F5997">
      <w:pPr>
        <w:spacing w:line="240" w:lineRule="auto"/>
        <w:rPr>
          <w:rFonts w:ascii="Garamond" w:hAnsi="Garamond"/>
          <w:sz w:val="24"/>
          <w:szCs w:val="24"/>
        </w:rPr>
      </w:pPr>
      <w:r w:rsidRPr="000E7C59">
        <w:rPr>
          <w:rFonts w:ascii="Garamond" w:hAnsi="Garamond"/>
          <w:sz w:val="24"/>
          <w:szCs w:val="24"/>
        </w:rPr>
        <w:t>Howev</w:t>
      </w:r>
      <w:r w:rsidR="00CD4481" w:rsidRPr="000E7C59">
        <w:rPr>
          <w:rFonts w:ascii="Garamond" w:hAnsi="Garamond"/>
          <w:sz w:val="24"/>
          <w:szCs w:val="24"/>
        </w:rPr>
        <w:t>er, the</w:t>
      </w:r>
      <w:r w:rsidRPr="000E7C59">
        <w:rPr>
          <w:rFonts w:ascii="Garamond" w:hAnsi="Garamond"/>
          <w:sz w:val="24"/>
          <w:szCs w:val="24"/>
        </w:rPr>
        <w:t xml:space="preserve"> long-held view</w:t>
      </w:r>
      <w:r w:rsidR="00CD4481" w:rsidRPr="000E7C59">
        <w:rPr>
          <w:rFonts w:ascii="Garamond" w:hAnsi="Garamond"/>
          <w:sz w:val="24"/>
          <w:szCs w:val="24"/>
        </w:rPr>
        <w:t xml:space="preserve"> that discards benefit scavenging seabirds</w:t>
      </w:r>
      <w:r w:rsidRPr="000E7C59">
        <w:rPr>
          <w:rFonts w:ascii="Garamond" w:hAnsi="Garamond"/>
          <w:sz w:val="24"/>
          <w:szCs w:val="24"/>
        </w:rPr>
        <w:t xml:space="preserve"> has been challenged for the Cape Gannet, as fishery discards from the demersal trawl fishery are of lower energy value than are</w:t>
      </w:r>
      <w:bookmarkStart w:id="49" w:name="page19"/>
      <w:bookmarkEnd w:id="49"/>
      <w:r w:rsidRPr="000E7C59">
        <w:rPr>
          <w:rFonts w:ascii="Garamond" w:hAnsi="Garamond"/>
          <w:sz w:val="24"/>
          <w:szCs w:val="24"/>
        </w:rPr>
        <w:t xml:space="preserve"> normal prey (small shoaling fish) leading to poor </w:t>
      </w:r>
      <w:r w:rsidR="00A06BE0" w:rsidRPr="000E7C59">
        <w:rPr>
          <w:rFonts w:ascii="Garamond" w:hAnsi="Garamond"/>
          <w:sz w:val="24"/>
          <w:szCs w:val="24"/>
        </w:rPr>
        <w:t xml:space="preserve">chick </w:t>
      </w:r>
      <w:r w:rsidRPr="000E7C59">
        <w:rPr>
          <w:rFonts w:ascii="Garamond" w:hAnsi="Garamond"/>
          <w:sz w:val="24"/>
          <w:szCs w:val="24"/>
        </w:rPr>
        <w:t xml:space="preserve">growth rates, </w:t>
      </w:r>
      <w:r w:rsidR="00102FFC" w:rsidRPr="000E7C59">
        <w:rPr>
          <w:rFonts w:ascii="Garamond" w:hAnsi="Garamond"/>
          <w:sz w:val="24"/>
          <w:szCs w:val="24"/>
        </w:rPr>
        <w:t xml:space="preserve">high </w:t>
      </w:r>
      <w:r w:rsidRPr="000E7C59">
        <w:rPr>
          <w:rFonts w:ascii="Garamond" w:hAnsi="Garamond"/>
          <w:sz w:val="24"/>
          <w:szCs w:val="24"/>
        </w:rPr>
        <w:t>chick mortalit</w:t>
      </w:r>
      <w:r w:rsidR="00102FFC" w:rsidRPr="000E7C59">
        <w:rPr>
          <w:rFonts w:ascii="Garamond" w:hAnsi="Garamond"/>
          <w:sz w:val="24"/>
          <w:szCs w:val="24"/>
        </w:rPr>
        <w:t>y</w:t>
      </w:r>
      <w:r w:rsidRPr="000E7C59">
        <w:rPr>
          <w:rFonts w:ascii="Garamond" w:hAnsi="Garamond"/>
          <w:sz w:val="24"/>
          <w:szCs w:val="24"/>
        </w:rPr>
        <w:t xml:space="preserve"> and thus reduced breeding success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"http://www.mendeley.com/documents/?uuid=84dcc1ef-cca7-403f-bde7-e74cbd7a53d1", "http://www.mendeley.com/documents/?uuid=af93b1ac-c0cc-4319-bba7-e944dc91e1df" ] } ], "mendeley" : { "previouslyFormattedCitation" : "(Pichegru et al. 2007; Gr\u00e9millet et al. 2008)"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(Pichegru et al. 2007; Grémillet et al. 2008)</w:t>
      </w:r>
      <w:r w:rsidR="003702E0" w:rsidRPr="000E7C59">
        <w:rPr>
          <w:rFonts w:ascii="Garamond" w:hAnsi="Garamond"/>
          <w:sz w:val="24"/>
          <w:szCs w:val="24"/>
        </w:rPr>
        <w:fldChar w:fldCharType="end"/>
      </w:r>
      <w:r w:rsidRPr="000E7C59">
        <w:rPr>
          <w:rFonts w:ascii="Garamond" w:hAnsi="Garamond"/>
          <w:sz w:val="24"/>
          <w:szCs w:val="24"/>
        </w:rPr>
        <w:t>. For other species</w:t>
      </w:r>
      <w:r w:rsidR="00A06BE0" w:rsidRPr="000E7C59">
        <w:rPr>
          <w:rFonts w:ascii="Garamond" w:hAnsi="Garamond"/>
          <w:sz w:val="24"/>
          <w:szCs w:val="24"/>
        </w:rPr>
        <w:t xml:space="preserve"> elsewhere,</w:t>
      </w:r>
      <w:r w:rsidRPr="000E7C59">
        <w:rPr>
          <w:rFonts w:ascii="Garamond" w:hAnsi="Garamond"/>
          <w:sz w:val="24"/>
          <w:szCs w:val="24"/>
        </w:rPr>
        <w:t xml:space="preserve"> </w:t>
      </w:r>
      <w:r w:rsidR="00783ED1" w:rsidRPr="000E7C59">
        <w:rPr>
          <w:rFonts w:ascii="Garamond" w:hAnsi="Garamond"/>
          <w:sz w:val="24"/>
          <w:szCs w:val="24"/>
        </w:rPr>
        <w:t>discards can cause s</w:t>
      </w:r>
      <w:r w:rsidR="00102FFC" w:rsidRPr="000E7C59">
        <w:rPr>
          <w:rFonts w:ascii="Garamond" w:hAnsi="Garamond"/>
          <w:sz w:val="24"/>
          <w:szCs w:val="24"/>
        </w:rPr>
        <w:t>eabird populations, especially scavenging gull species</w:t>
      </w:r>
      <w:r w:rsidRPr="000E7C59">
        <w:rPr>
          <w:rFonts w:ascii="Garamond" w:hAnsi="Garamond"/>
          <w:sz w:val="24"/>
          <w:szCs w:val="24"/>
        </w:rPr>
        <w:t xml:space="preserve">. For example, the Northern Fulmar population expanded massively in response to widespread availability of discards in the North Sea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"10.1038/nature02251.1.", "author" : [ { "dropping-particle" : "", "family" : "Votier", "given" : "Stephen C", "non-dropping-particle" : "", "parse-names" : false, "suffix" : "" }, { "dropping-particle" : "", "family" : "Furness", "given" : "Robert W", "non-dropping-particle" : "", "parse-names" : false, "suffix" : "" }, { "dropping-particle" : "", "family" : "Bearhop", "given" : "Stuart", "non-dropping-particle" : "", "parse-names" : false, "suffix" : "" }, { "dropping-particle" : "", "family" : "Crane", "given" : "Jonathan E", "non-dropping-particle" : "", "parse-names" : false, "suffix" : "" }, { "dropping-particle" : "", "family" : "Caldow", "given" : "Richard W G", "non-dropping-particle" : "", "parse-names" : false, "suffix" : "" }, { "dropping-particle" : "", "family" : "Catry", "given" : "Paulo", "non-dropping-particle" : "", "parse-names" : false, "suffix" : "" }, { "dropping-particle" : "", "family" : "Ensor", "given" : "Kenny", "non-dropping-particle" : "", "parse-names" : false, "suffix" : "" }, { "dropping-particle" : "", "family" : "Hamer", "given" : "Keith C", "non-dropping-particle" : "", "parse-names" : false, "suffix" : "" }, { "dropping-particle" : "V", "family" : "Hudson", "given" : "Anne", "non-dropping-particle" : "", "parse-names" : false, "suffix" : "" }, { "dropping-particle" : "", "family" : "Kalmbach", "given" : "Ellen", "non-dropping-particle" : "", "parse-names" : false, "suffix" : "" }, { "dropping-particle" : "", "family" : "Klomp", "given" : "Nicholas I", "non-dropping-particle" : "", "parse-names" : false, "suffix" : "" }, { "dropping-particle" : "", "family" : "Pfeiffer", "given" : "Simone", "non-dropping-particle" : "", "parse-names" : false, "suffix" : "" }, { "dropping-particle" : "", "family" : "Phillips", "given" : "Richard A", "non-dropping-particle" : "", "parse-names" : false, "suffix" : "" }, { "dropping-particle" : "", "family" : "Prieto", "given" : "Isabel", "non-dropping-particle" : "", "parse-names" : false, "suffix" : "" }, { "dropping-particle" : "", "family" : "Thompson", "given" : "David R", "non-dropping-particle" : "", "parse-names" : false, "suffix" : "" } ], "id" : "ITEM-1", "issue" : "February", "issued" : { "date-parts" : [ [ "2004" ] ] }, "page" : "727-730", "title" : "Changes in fisheries discard rates and seabird communities", "type" : "article-journal", "volume" : "427" }, "uris" : [ "http://www.mendeley.com/documents/?uuid=72bf5854-cd69-48a9-b682-1f2a436dfd98" ] } ], "mendeley" : { "previouslyFormattedCitation" : "(Votier et al. 2004)" }, "properties" : { "noteIndex" : 0 }, "schema" : "https://github.com/citation-style-language/schema/raw/master/csl-citation.json" }</w:instrText>
      </w:r>
      <w:r w:rsidR="003702E0" w:rsidRPr="000E7C59">
        <w:rPr>
          <w:rFonts w:ascii="Garamond" w:hAnsi="Garamond"/>
          <w:sz w:val="24"/>
          <w:szCs w:val="24"/>
        </w:rPr>
        <w:fldChar w:fldCharType="separate"/>
      </w:r>
      <w:r w:rsidR="00461975" w:rsidRPr="000E7C59">
        <w:rPr>
          <w:rFonts w:ascii="Garamond" w:hAnsi="Garamond"/>
          <w:noProof/>
          <w:sz w:val="24"/>
          <w:szCs w:val="24"/>
        </w:rPr>
        <w:t>(Votier et al. 2004)</w:t>
      </w:r>
      <w:r w:rsidR="003702E0" w:rsidRPr="000E7C59">
        <w:rPr>
          <w:rFonts w:ascii="Garamond" w:hAnsi="Garamond"/>
          <w:sz w:val="24"/>
          <w:szCs w:val="24"/>
        </w:rPr>
        <w:fldChar w:fldCharType="end"/>
      </w:r>
      <w:r w:rsidR="00A06BE0" w:rsidRPr="000E7C59">
        <w:rPr>
          <w:rFonts w:ascii="Garamond" w:hAnsi="Garamond"/>
          <w:sz w:val="24"/>
          <w:szCs w:val="24"/>
        </w:rPr>
        <w:t>.</w:t>
      </w:r>
      <w:r w:rsidR="00CD4481" w:rsidRPr="000E7C59">
        <w:rPr>
          <w:rFonts w:ascii="Garamond" w:hAnsi="Garamond"/>
          <w:sz w:val="24"/>
          <w:szCs w:val="24"/>
        </w:rPr>
        <w:t xml:space="preserve"> </w:t>
      </w:r>
      <w:r w:rsidR="004D4F0F" w:rsidRPr="000E7C59">
        <w:rPr>
          <w:rFonts w:ascii="Garamond" w:hAnsi="Garamond"/>
          <w:sz w:val="24"/>
          <w:szCs w:val="24"/>
        </w:rPr>
        <w:t xml:space="preserve">However, </w:t>
      </w:r>
      <w:r w:rsidR="00CD4481" w:rsidRPr="000E7C59">
        <w:rPr>
          <w:rFonts w:ascii="Garamond" w:hAnsi="Garamond"/>
          <w:sz w:val="24"/>
          <w:szCs w:val="24"/>
        </w:rPr>
        <w:t>any</w:t>
      </w:r>
      <w:r w:rsidR="004D4F0F" w:rsidRPr="000E7C59">
        <w:rPr>
          <w:rFonts w:ascii="Garamond" w:hAnsi="Garamond"/>
          <w:sz w:val="24"/>
          <w:szCs w:val="24"/>
        </w:rPr>
        <w:t xml:space="preserve"> gains from increased food availability may be offset by direct mortality (e.g. </w:t>
      </w:r>
      <w:r w:rsidR="003146D0" w:rsidRPr="000E7C59">
        <w:rPr>
          <w:rFonts w:ascii="Garamond" w:hAnsi="Garamond"/>
          <w:sz w:val="24"/>
          <w:szCs w:val="24"/>
        </w:rPr>
        <w:t xml:space="preserve">of Cape Gannets in the </w:t>
      </w:r>
      <w:r w:rsidR="004D4F0F" w:rsidRPr="000E7C59">
        <w:rPr>
          <w:rFonts w:ascii="Garamond" w:hAnsi="Garamond"/>
          <w:sz w:val="24"/>
          <w:szCs w:val="24"/>
        </w:rPr>
        <w:t>South African trawl fishery, Watkins et al. 2008)</w:t>
      </w:r>
      <w:r w:rsidR="00C828FD" w:rsidRPr="000E7C59">
        <w:rPr>
          <w:rFonts w:ascii="Garamond" w:hAnsi="Garamond"/>
          <w:sz w:val="24"/>
          <w:szCs w:val="24"/>
        </w:rPr>
        <w:t xml:space="preserve">. </w:t>
      </w:r>
    </w:p>
    <w:p w14:paraId="0BB7BDC7" w14:textId="77777777" w:rsidR="00C828FD" w:rsidRPr="000E7C59" w:rsidRDefault="00C828FD" w:rsidP="006F5997">
      <w:pPr>
        <w:spacing w:line="240" w:lineRule="auto"/>
        <w:rPr>
          <w:rFonts w:ascii="Garamond" w:hAnsi="Garamond"/>
          <w:sz w:val="24"/>
          <w:szCs w:val="24"/>
        </w:rPr>
      </w:pPr>
    </w:p>
    <w:p w14:paraId="22F83E0E" w14:textId="77777777" w:rsidR="00C828FD" w:rsidRPr="000E7C59" w:rsidRDefault="00C828FD" w:rsidP="006F5997">
      <w:pPr>
        <w:spacing w:line="240" w:lineRule="auto"/>
        <w:rPr>
          <w:rFonts w:ascii="Garamond" w:hAnsi="Garamond"/>
          <w:sz w:val="24"/>
          <w:szCs w:val="24"/>
        </w:rPr>
      </w:pPr>
      <w:r w:rsidRPr="000E7C59">
        <w:rPr>
          <w:rFonts w:ascii="Garamond" w:hAnsi="Garamond"/>
          <w:sz w:val="24"/>
          <w:szCs w:val="24"/>
        </w:rPr>
        <w:t>Another concern is that changes in fishing practices in future could alter the availability of discards</w:t>
      </w:r>
      <w:r w:rsidR="00CE45D8" w:rsidRPr="000E7C59">
        <w:rPr>
          <w:rFonts w:ascii="Garamond" w:hAnsi="Garamond"/>
          <w:sz w:val="24"/>
          <w:szCs w:val="24"/>
        </w:rPr>
        <w:t>, resulting in unexpected consequences</w:t>
      </w:r>
      <w:r w:rsidRPr="000E7C59">
        <w:rPr>
          <w:rFonts w:ascii="Garamond" w:hAnsi="Garamond"/>
          <w:sz w:val="24"/>
          <w:szCs w:val="24"/>
        </w:rPr>
        <w:t xml:space="preserve">. Such changes could include reduced </w:t>
      </w:r>
      <w:r w:rsidR="00E837BE" w:rsidRPr="000E7C59">
        <w:rPr>
          <w:rFonts w:ascii="Garamond" w:hAnsi="Garamond"/>
          <w:sz w:val="24"/>
          <w:szCs w:val="24"/>
        </w:rPr>
        <w:t xml:space="preserve">fishing </w:t>
      </w:r>
      <w:r w:rsidRPr="000E7C59">
        <w:rPr>
          <w:rFonts w:ascii="Garamond" w:hAnsi="Garamond"/>
          <w:sz w:val="24"/>
          <w:szCs w:val="24"/>
        </w:rPr>
        <w:t>effort, retention of species that are currently discarded, or conversion of bycatch into fishmeal</w:t>
      </w:r>
      <w:r w:rsidR="00CD4481" w:rsidRPr="000E7C59">
        <w:rPr>
          <w:rFonts w:ascii="Garamond" w:hAnsi="Garamond"/>
          <w:sz w:val="24"/>
          <w:szCs w:val="24"/>
        </w:rPr>
        <w:t xml:space="preserve"> (Voitier et al. 2004)</w:t>
      </w:r>
      <w:r w:rsidRPr="000E7C59">
        <w:rPr>
          <w:rFonts w:ascii="Garamond" w:hAnsi="Garamond"/>
          <w:sz w:val="24"/>
          <w:szCs w:val="24"/>
        </w:rPr>
        <w:t xml:space="preserve">. </w:t>
      </w:r>
      <w:r w:rsidR="00783ED1" w:rsidRPr="000E7C59">
        <w:rPr>
          <w:rFonts w:ascii="Garamond" w:hAnsi="Garamond"/>
          <w:sz w:val="24"/>
          <w:szCs w:val="24"/>
        </w:rPr>
        <w:t>U</w:t>
      </w:r>
      <w:r w:rsidR="009A0F77" w:rsidRPr="000E7C59">
        <w:rPr>
          <w:rFonts w:ascii="Garamond" w:hAnsi="Garamond"/>
          <w:sz w:val="24"/>
          <w:szCs w:val="24"/>
        </w:rPr>
        <w:t xml:space="preserve">nexpected </w:t>
      </w:r>
      <w:r w:rsidRPr="000E7C59">
        <w:rPr>
          <w:rFonts w:ascii="Garamond" w:hAnsi="Garamond"/>
          <w:sz w:val="24"/>
          <w:szCs w:val="24"/>
        </w:rPr>
        <w:t xml:space="preserve">consequences </w:t>
      </w:r>
      <w:r w:rsidR="00CE45D8" w:rsidRPr="000E7C59">
        <w:rPr>
          <w:rFonts w:ascii="Garamond" w:hAnsi="Garamond"/>
          <w:sz w:val="24"/>
          <w:szCs w:val="24"/>
        </w:rPr>
        <w:t>could occur</w:t>
      </w:r>
      <w:r w:rsidRPr="000E7C59">
        <w:rPr>
          <w:rFonts w:ascii="Garamond" w:hAnsi="Garamond"/>
          <w:sz w:val="24"/>
          <w:szCs w:val="24"/>
        </w:rPr>
        <w:t xml:space="preserve"> </w:t>
      </w:r>
      <w:r w:rsidR="00783ED1" w:rsidRPr="000E7C59">
        <w:rPr>
          <w:rFonts w:ascii="Garamond" w:hAnsi="Garamond"/>
          <w:sz w:val="24"/>
          <w:szCs w:val="24"/>
        </w:rPr>
        <w:t xml:space="preserve">both </w:t>
      </w:r>
      <w:r w:rsidRPr="000E7C59">
        <w:rPr>
          <w:rFonts w:ascii="Garamond" w:hAnsi="Garamond"/>
          <w:sz w:val="24"/>
          <w:szCs w:val="24"/>
        </w:rPr>
        <w:t>for species</w:t>
      </w:r>
      <w:r w:rsidR="009A0F77" w:rsidRPr="000E7C59">
        <w:rPr>
          <w:rFonts w:ascii="Garamond" w:hAnsi="Garamond"/>
          <w:sz w:val="24"/>
          <w:szCs w:val="24"/>
        </w:rPr>
        <w:t xml:space="preserve"> </w:t>
      </w:r>
      <w:r w:rsidRPr="000E7C59">
        <w:rPr>
          <w:rFonts w:ascii="Garamond" w:hAnsi="Garamond"/>
          <w:sz w:val="24"/>
          <w:szCs w:val="24"/>
        </w:rPr>
        <w:t>that now rely on discards as an important food resource</w:t>
      </w:r>
      <w:r w:rsidR="00783ED1" w:rsidRPr="000E7C59">
        <w:rPr>
          <w:rFonts w:ascii="Garamond" w:hAnsi="Garamond"/>
          <w:sz w:val="24"/>
          <w:szCs w:val="24"/>
        </w:rPr>
        <w:t xml:space="preserve"> as well as the ecosystem as a whole</w:t>
      </w:r>
      <w:r w:rsidRPr="000E7C59">
        <w:rPr>
          <w:rFonts w:ascii="Garamond" w:hAnsi="Garamond"/>
          <w:sz w:val="24"/>
          <w:szCs w:val="24"/>
        </w:rPr>
        <w:t>.</w:t>
      </w:r>
      <w:r w:rsidR="009C303A" w:rsidRPr="000E7C59">
        <w:rPr>
          <w:rFonts w:ascii="Garamond" w:hAnsi="Garamond"/>
          <w:sz w:val="24"/>
          <w:szCs w:val="24"/>
        </w:rPr>
        <w:t xml:space="preserve"> </w:t>
      </w:r>
      <w:r w:rsidR="007939F1" w:rsidRPr="000E7C59">
        <w:rPr>
          <w:rFonts w:ascii="Garamond" w:hAnsi="Garamond"/>
          <w:sz w:val="24"/>
          <w:szCs w:val="24"/>
        </w:rPr>
        <w:t xml:space="preserve">For example, in the Northwest Atlantic the population of scavenging gulls, such as the Herring Gull </w:t>
      </w:r>
      <w:r w:rsidR="007939F1" w:rsidRPr="000E7C59">
        <w:rPr>
          <w:rFonts w:ascii="Garamond" w:hAnsi="Garamond"/>
          <w:i/>
          <w:sz w:val="24"/>
          <w:szCs w:val="24"/>
        </w:rPr>
        <w:t xml:space="preserve">Larus argentatus </w:t>
      </w:r>
      <w:r w:rsidR="007939F1" w:rsidRPr="000E7C59">
        <w:rPr>
          <w:rFonts w:ascii="Garamond" w:hAnsi="Garamond"/>
          <w:sz w:val="24"/>
          <w:szCs w:val="24"/>
        </w:rPr>
        <w:t>increased rapidly due to the high availability of fishery discards</w:t>
      </w:r>
      <w:r w:rsidR="009A0F77" w:rsidRPr="000E7C59">
        <w:rPr>
          <w:rFonts w:ascii="Garamond" w:hAnsi="Garamond"/>
          <w:sz w:val="24"/>
          <w:szCs w:val="24"/>
        </w:rPr>
        <w:t xml:space="preserve"> (Stenhouse and Montevechhi 1999)</w:t>
      </w:r>
      <w:r w:rsidR="007939F1" w:rsidRPr="000E7C59">
        <w:rPr>
          <w:rFonts w:ascii="Garamond" w:hAnsi="Garamond"/>
          <w:sz w:val="24"/>
          <w:szCs w:val="24"/>
        </w:rPr>
        <w:t xml:space="preserve">. However, this plentiful food source was no longer available when a moratorium was placed on the Canadian ground-fishery in the early 1990s. At this time, there was also an increase in Herring Gull predation on Leach’s Storm Petrels </w:t>
      </w:r>
      <w:r w:rsidR="007939F1" w:rsidRPr="000E7C59">
        <w:rPr>
          <w:rFonts w:ascii="Garamond" w:hAnsi="Garamond"/>
          <w:i/>
          <w:sz w:val="24"/>
          <w:szCs w:val="24"/>
        </w:rPr>
        <w:t>Oceanodroma leucorhoa</w:t>
      </w:r>
      <w:r w:rsidR="007939F1" w:rsidRPr="000E7C59">
        <w:rPr>
          <w:rFonts w:ascii="Garamond" w:hAnsi="Garamond"/>
          <w:sz w:val="24"/>
          <w:szCs w:val="24"/>
        </w:rPr>
        <w:t xml:space="preserve">, </w:t>
      </w:r>
      <w:r w:rsidR="009A0F77" w:rsidRPr="000E7C59">
        <w:rPr>
          <w:rFonts w:ascii="Garamond" w:hAnsi="Garamond"/>
          <w:sz w:val="24"/>
          <w:szCs w:val="24"/>
        </w:rPr>
        <w:t xml:space="preserve">which became especially severe with delayed spawning of capelin </w:t>
      </w:r>
      <w:r w:rsidR="009A0F77" w:rsidRPr="000E7C59">
        <w:rPr>
          <w:rFonts w:ascii="Garamond" w:hAnsi="Garamond"/>
          <w:i/>
          <w:sz w:val="24"/>
          <w:szCs w:val="24"/>
        </w:rPr>
        <w:t>Mallotus villosus</w:t>
      </w:r>
      <w:r w:rsidR="009A0F77" w:rsidRPr="000E7C59">
        <w:rPr>
          <w:rFonts w:ascii="Garamond" w:hAnsi="Garamond"/>
          <w:sz w:val="24"/>
          <w:szCs w:val="24"/>
        </w:rPr>
        <w:t>.</w:t>
      </w:r>
      <w:r w:rsidR="00C65295" w:rsidRPr="000E7C59">
        <w:rPr>
          <w:rFonts w:ascii="Garamond" w:hAnsi="Garamond"/>
          <w:sz w:val="24"/>
          <w:szCs w:val="24"/>
        </w:rPr>
        <w:t xml:space="preserve"> Until the relationships between seabirds and trawl fisheries in Africa are well understood, we can only speculate on the potential </w:t>
      </w:r>
      <w:r w:rsidR="008F3E9C" w:rsidRPr="000E7C59">
        <w:rPr>
          <w:rFonts w:ascii="Garamond" w:hAnsi="Garamond"/>
          <w:sz w:val="24"/>
          <w:szCs w:val="24"/>
        </w:rPr>
        <w:t>effects</w:t>
      </w:r>
      <w:r w:rsidR="00C65295" w:rsidRPr="000E7C59">
        <w:rPr>
          <w:rFonts w:ascii="Garamond" w:hAnsi="Garamond"/>
          <w:sz w:val="24"/>
          <w:szCs w:val="24"/>
        </w:rPr>
        <w:t xml:space="preserve"> of changed discard practices.</w:t>
      </w:r>
    </w:p>
    <w:p w14:paraId="287172DC" w14:textId="77777777" w:rsidR="00532DDD" w:rsidRPr="000E7C59" w:rsidRDefault="00532DDD" w:rsidP="006F5997">
      <w:pPr>
        <w:spacing w:line="240" w:lineRule="auto"/>
        <w:rPr>
          <w:rFonts w:ascii="Garamond" w:eastAsiaTheme="majorEastAsia" w:hAnsi="Garamond" w:cstheme="majorBidi"/>
          <w:b/>
          <w:bCs/>
          <w:sz w:val="24"/>
          <w:szCs w:val="24"/>
        </w:rPr>
      </w:pPr>
    </w:p>
    <w:p w14:paraId="2350183F" w14:textId="77777777" w:rsidR="00747502" w:rsidRPr="000E7C59" w:rsidRDefault="00747502">
      <w:pPr>
        <w:rPr>
          <w:rFonts w:ascii="Garamond" w:eastAsiaTheme="majorEastAsia" w:hAnsi="Garamond" w:cstheme="majorBidi"/>
          <w:b/>
          <w:bCs/>
          <w:sz w:val="24"/>
          <w:szCs w:val="24"/>
        </w:rPr>
      </w:pPr>
      <w:r w:rsidRPr="000E7C59">
        <w:rPr>
          <w:rFonts w:ascii="Garamond" w:hAnsi="Garamond"/>
          <w:sz w:val="24"/>
          <w:szCs w:val="24"/>
        </w:rPr>
        <w:br w:type="page"/>
      </w:r>
    </w:p>
    <w:p w14:paraId="52BEF6D0" w14:textId="77777777" w:rsidR="00902E47" w:rsidRPr="000E7C59" w:rsidRDefault="00F865A8" w:rsidP="006F5997">
      <w:pPr>
        <w:pStyle w:val="AWEA1"/>
        <w:spacing w:line="240" w:lineRule="auto"/>
        <w:rPr>
          <w:sz w:val="24"/>
          <w:szCs w:val="24"/>
        </w:rPr>
      </w:pPr>
      <w:bookmarkStart w:id="50" w:name="_Toc381271389"/>
      <w:bookmarkStart w:id="51" w:name="_Toc399080026"/>
      <w:r w:rsidRPr="000E7C59">
        <w:rPr>
          <w:sz w:val="24"/>
          <w:szCs w:val="24"/>
        </w:rPr>
        <w:lastRenderedPageBreak/>
        <w:t>Cross-species synthesis</w:t>
      </w:r>
      <w:bookmarkEnd w:id="50"/>
      <w:bookmarkEnd w:id="51"/>
    </w:p>
    <w:p w14:paraId="030F5FCF" w14:textId="77777777" w:rsidR="009F54B6" w:rsidRPr="000E7C59" w:rsidRDefault="009F54B6" w:rsidP="006F5997">
      <w:pPr>
        <w:spacing w:line="240" w:lineRule="auto"/>
        <w:rPr>
          <w:rFonts w:ascii="Garamond" w:hAnsi="Garamond"/>
          <w:sz w:val="24"/>
          <w:szCs w:val="24"/>
        </w:rPr>
      </w:pPr>
    </w:p>
    <w:p w14:paraId="7FDB3E4B" w14:textId="77777777" w:rsidR="009F54B6" w:rsidRPr="000E7C59" w:rsidRDefault="009F54B6" w:rsidP="009F54B6">
      <w:pPr>
        <w:widowControl w:val="0"/>
        <w:overflowPunct w:val="0"/>
        <w:autoSpaceDE w:val="0"/>
        <w:autoSpaceDN w:val="0"/>
        <w:adjustRightInd w:val="0"/>
        <w:spacing w:line="240" w:lineRule="auto"/>
        <w:jc w:val="both"/>
        <w:rPr>
          <w:rFonts w:ascii="Garamond" w:hAnsi="Garamond"/>
          <w:sz w:val="24"/>
          <w:szCs w:val="24"/>
        </w:rPr>
      </w:pPr>
      <w:r w:rsidRPr="000E7C59">
        <w:rPr>
          <w:rFonts w:ascii="Garamond" w:hAnsi="Garamond"/>
          <w:sz w:val="24"/>
          <w:szCs w:val="24"/>
        </w:rPr>
        <w:t>Most species considered in this review are affected in some way by fishing but there are a few that are thought not to be affected by fisheries, although this could be because no studies have been conducted. The Antarctic Tern (</w:t>
      </w:r>
      <w:r w:rsidRPr="000E7C59">
        <w:rPr>
          <w:rFonts w:ascii="Garamond" w:hAnsi="Garamond"/>
          <w:i/>
          <w:sz w:val="24"/>
          <w:szCs w:val="24"/>
        </w:rPr>
        <w:t xml:space="preserve">Sterna vittata) </w:t>
      </w:r>
      <w:r w:rsidRPr="000E7C59">
        <w:rPr>
          <w:rFonts w:ascii="Garamond" w:hAnsi="Garamond"/>
          <w:sz w:val="24"/>
          <w:szCs w:val="24"/>
        </w:rPr>
        <w:t xml:space="preserve">has a southerly distribution while breeding and interactions with fisheries are </w:t>
      </w:r>
      <w:r w:rsidRPr="000E7C59">
        <w:rPr>
          <w:rFonts w:ascii="Garamond" w:hAnsi="Garamond" w:cs="Times"/>
          <w:sz w:val="24"/>
          <w:szCs w:val="24"/>
        </w:rPr>
        <w:t>likely to be at a relatively low level</w:t>
      </w:r>
      <w:r w:rsidRPr="000E7C59">
        <w:rPr>
          <w:rFonts w:ascii="Garamond" w:hAnsi="Garamond"/>
          <w:sz w:val="24"/>
          <w:szCs w:val="24"/>
        </w:rPr>
        <w:t>. The Little (</w:t>
      </w:r>
      <w:r w:rsidRPr="000E7C59">
        <w:rPr>
          <w:rFonts w:ascii="Garamond" w:hAnsi="Garamond"/>
          <w:i/>
          <w:sz w:val="24"/>
          <w:szCs w:val="24"/>
        </w:rPr>
        <w:t>Sterna albifrons)</w:t>
      </w:r>
      <w:r w:rsidRPr="000E7C59">
        <w:rPr>
          <w:rFonts w:ascii="Garamond" w:hAnsi="Garamond"/>
          <w:sz w:val="24"/>
          <w:szCs w:val="24"/>
        </w:rPr>
        <w:t>, Gull-billed (</w:t>
      </w:r>
      <w:r w:rsidRPr="000E7C59">
        <w:rPr>
          <w:rFonts w:ascii="Garamond" w:hAnsi="Garamond"/>
          <w:i/>
          <w:sz w:val="24"/>
          <w:szCs w:val="24"/>
        </w:rPr>
        <w:t>S. nilotica)</w:t>
      </w:r>
      <w:r w:rsidRPr="000E7C59">
        <w:rPr>
          <w:rFonts w:ascii="Garamond" w:hAnsi="Garamond"/>
          <w:sz w:val="24"/>
          <w:szCs w:val="24"/>
        </w:rPr>
        <w:t>, White-cheeked (</w:t>
      </w:r>
      <w:r w:rsidRPr="000E7C59">
        <w:rPr>
          <w:rFonts w:ascii="Garamond" w:hAnsi="Garamond"/>
          <w:i/>
          <w:sz w:val="24"/>
          <w:szCs w:val="24"/>
        </w:rPr>
        <w:t>S. repressa)</w:t>
      </w:r>
      <w:r w:rsidR="00723C59" w:rsidRPr="000E7C59">
        <w:rPr>
          <w:rFonts w:ascii="Garamond" w:hAnsi="Garamond"/>
          <w:i/>
          <w:sz w:val="24"/>
          <w:szCs w:val="24"/>
        </w:rPr>
        <w:t>,</w:t>
      </w:r>
      <w:r w:rsidRPr="000E7C59">
        <w:rPr>
          <w:rFonts w:ascii="Garamond" w:hAnsi="Garamond"/>
          <w:i/>
          <w:sz w:val="24"/>
          <w:szCs w:val="24"/>
        </w:rPr>
        <w:t xml:space="preserve"> </w:t>
      </w:r>
      <w:r w:rsidRPr="000E7C59">
        <w:rPr>
          <w:rFonts w:ascii="Garamond" w:hAnsi="Garamond"/>
          <w:sz w:val="24"/>
          <w:szCs w:val="24"/>
        </w:rPr>
        <w:t>and Saunder’s (</w:t>
      </w:r>
      <w:r w:rsidRPr="000E7C59">
        <w:rPr>
          <w:rFonts w:ascii="Garamond" w:hAnsi="Garamond"/>
          <w:i/>
          <w:sz w:val="24"/>
          <w:szCs w:val="24"/>
        </w:rPr>
        <w:t xml:space="preserve">S. saundersi) </w:t>
      </w:r>
      <w:r w:rsidRPr="000E7C59">
        <w:rPr>
          <w:rFonts w:ascii="Garamond" w:hAnsi="Garamond"/>
          <w:sz w:val="24"/>
          <w:szCs w:val="24"/>
        </w:rPr>
        <w:t>terns, and the Yellow-legged (</w:t>
      </w:r>
      <w:r w:rsidRPr="000E7C59">
        <w:rPr>
          <w:rFonts w:ascii="Garamond" w:hAnsi="Garamond"/>
          <w:i/>
          <w:sz w:val="24"/>
          <w:szCs w:val="24"/>
        </w:rPr>
        <w:t>Larus cachinnans)</w:t>
      </w:r>
      <w:r w:rsidR="00723C59" w:rsidRPr="000E7C59">
        <w:rPr>
          <w:rFonts w:ascii="Garamond" w:hAnsi="Garamond"/>
          <w:i/>
          <w:sz w:val="24"/>
          <w:szCs w:val="24"/>
        </w:rPr>
        <w:t>,</w:t>
      </w:r>
      <w:r w:rsidRPr="000E7C59">
        <w:rPr>
          <w:rStyle w:val="CommentReference"/>
          <w:rFonts w:ascii="Garamond" w:hAnsi="Garamond"/>
          <w:sz w:val="24"/>
          <w:szCs w:val="24"/>
        </w:rPr>
        <w:t xml:space="preserve"> </w:t>
      </w:r>
      <w:r w:rsidRPr="000E7C59">
        <w:rPr>
          <w:rFonts w:ascii="Garamond" w:hAnsi="Garamond"/>
          <w:sz w:val="24"/>
          <w:szCs w:val="24"/>
        </w:rPr>
        <w:t>and Little (</w:t>
      </w:r>
      <w:r w:rsidRPr="000E7C59">
        <w:rPr>
          <w:rFonts w:ascii="Garamond" w:hAnsi="Garamond"/>
          <w:i/>
          <w:sz w:val="24"/>
          <w:szCs w:val="24"/>
        </w:rPr>
        <w:t xml:space="preserve">L. minutus) </w:t>
      </w:r>
      <w:r w:rsidRPr="000E7C59">
        <w:rPr>
          <w:rFonts w:ascii="Garamond" w:hAnsi="Garamond"/>
          <w:sz w:val="24"/>
          <w:szCs w:val="24"/>
        </w:rPr>
        <w:t>gulls are not thought to be impacted by fisheries because they are not as dependent on the marine environment as other tern and gull species.</w:t>
      </w:r>
    </w:p>
    <w:p w14:paraId="18F1C900" w14:textId="77777777" w:rsidR="00747502" w:rsidRPr="000E7C59" w:rsidRDefault="00747502" w:rsidP="006F5997">
      <w:pPr>
        <w:widowControl w:val="0"/>
        <w:overflowPunct w:val="0"/>
        <w:autoSpaceDE w:val="0"/>
        <w:autoSpaceDN w:val="0"/>
        <w:adjustRightInd w:val="0"/>
        <w:spacing w:line="240" w:lineRule="auto"/>
        <w:jc w:val="both"/>
        <w:rPr>
          <w:rFonts w:ascii="Garamond" w:hAnsi="Garamond"/>
          <w:sz w:val="24"/>
          <w:szCs w:val="24"/>
        </w:rPr>
      </w:pPr>
    </w:p>
    <w:p w14:paraId="0EB8B1E3" w14:textId="0B6B87D6" w:rsidR="000466DE" w:rsidRPr="000E7C59" w:rsidRDefault="00747502" w:rsidP="000466DE">
      <w:pPr>
        <w:spacing w:line="240" w:lineRule="auto"/>
        <w:rPr>
          <w:rFonts w:ascii="Garamond" w:hAnsi="Garamond"/>
          <w:sz w:val="24"/>
          <w:szCs w:val="24"/>
        </w:rPr>
      </w:pPr>
      <w:r w:rsidRPr="000E7C59">
        <w:rPr>
          <w:rFonts w:ascii="Garamond" w:hAnsi="Garamond"/>
          <w:sz w:val="24"/>
          <w:szCs w:val="24"/>
        </w:rPr>
        <w:t xml:space="preserve">The practice of discarding </w:t>
      </w:r>
      <w:r w:rsidR="00C65295" w:rsidRPr="000E7C59">
        <w:rPr>
          <w:rFonts w:ascii="Garamond" w:hAnsi="Garamond"/>
          <w:sz w:val="24"/>
          <w:szCs w:val="24"/>
        </w:rPr>
        <w:t xml:space="preserve">fishery waste products </w:t>
      </w:r>
      <w:r w:rsidRPr="000E7C59">
        <w:rPr>
          <w:rFonts w:ascii="Garamond" w:hAnsi="Garamond"/>
          <w:sz w:val="24"/>
          <w:szCs w:val="24"/>
        </w:rPr>
        <w:t>impacts the largest number of species under review (26</w:t>
      </w:r>
      <w:r w:rsidR="00102FFC" w:rsidRPr="000E7C59">
        <w:rPr>
          <w:rFonts w:ascii="Garamond" w:hAnsi="Garamond"/>
          <w:sz w:val="24"/>
          <w:szCs w:val="24"/>
        </w:rPr>
        <w:t xml:space="preserve"> </w:t>
      </w:r>
      <w:r w:rsidRPr="000E7C59">
        <w:rPr>
          <w:rFonts w:ascii="Garamond" w:hAnsi="Garamond"/>
          <w:sz w:val="24"/>
          <w:szCs w:val="24"/>
        </w:rPr>
        <w:t>)</w:t>
      </w:r>
      <w:r w:rsidR="00CE45D8" w:rsidRPr="000E7C59">
        <w:rPr>
          <w:rFonts w:ascii="Garamond" w:hAnsi="Garamond"/>
          <w:sz w:val="24"/>
          <w:szCs w:val="24"/>
        </w:rPr>
        <w:t>in various ways</w:t>
      </w:r>
      <w:r w:rsidRPr="000E7C59">
        <w:rPr>
          <w:rFonts w:ascii="Garamond" w:hAnsi="Garamond"/>
          <w:sz w:val="24"/>
          <w:szCs w:val="24"/>
        </w:rPr>
        <w:t xml:space="preserve">, although most of these impacts have been observed elsewhere in the world, and have not been confirmed in the Afrotropics. Gulls were the most common species to use discards, followed by terns and other larids, gannets, and skuas. </w:t>
      </w:r>
      <w:r w:rsidR="00CE45D8" w:rsidRPr="000E7C59">
        <w:rPr>
          <w:rFonts w:ascii="Garamond" w:hAnsi="Garamond"/>
          <w:sz w:val="24"/>
          <w:szCs w:val="24"/>
        </w:rPr>
        <w:t>Due to the prevalence of the impact of</w:t>
      </w:r>
      <w:r w:rsidRPr="000E7C59">
        <w:rPr>
          <w:rFonts w:ascii="Garamond" w:hAnsi="Garamond"/>
          <w:sz w:val="24"/>
          <w:szCs w:val="24"/>
        </w:rPr>
        <w:t xml:space="preserve"> discard</w:t>
      </w:r>
      <w:r w:rsidR="00CE45D8" w:rsidRPr="000E7C59">
        <w:rPr>
          <w:rFonts w:ascii="Garamond" w:hAnsi="Garamond"/>
          <w:sz w:val="24"/>
          <w:szCs w:val="24"/>
        </w:rPr>
        <w:t>ing, this category was</w:t>
      </w:r>
      <w:r w:rsidRPr="000E7C59">
        <w:rPr>
          <w:rFonts w:ascii="Garamond" w:hAnsi="Garamond"/>
          <w:sz w:val="24"/>
          <w:szCs w:val="24"/>
        </w:rPr>
        <w:t xml:space="preserve"> removed from the following analysis</w:t>
      </w:r>
      <w:r w:rsidR="00CE45D8" w:rsidRPr="000E7C59">
        <w:rPr>
          <w:rFonts w:ascii="Garamond" w:hAnsi="Garamond"/>
          <w:sz w:val="24"/>
          <w:szCs w:val="24"/>
        </w:rPr>
        <w:t xml:space="preserve"> but can be seen in </w:t>
      </w:r>
      <w:r w:rsidR="00CE45D8" w:rsidRPr="000E7C59">
        <w:rPr>
          <w:rFonts w:ascii="Garamond" w:hAnsi="Garamond"/>
          <w:sz w:val="24"/>
          <w:szCs w:val="24"/>
        </w:rPr>
        <w:fldChar w:fldCharType="begin"/>
      </w:r>
      <w:r w:rsidR="00CE45D8" w:rsidRPr="000E7C59">
        <w:rPr>
          <w:rFonts w:ascii="Garamond" w:hAnsi="Garamond"/>
          <w:sz w:val="24"/>
          <w:szCs w:val="24"/>
        </w:rPr>
        <w:instrText xml:space="preserve"> REF _Ref397332844 \h </w:instrText>
      </w:r>
      <w:r w:rsidR="00907BFE" w:rsidRPr="000E7C59">
        <w:rPr>
          <w:rFonts w:ascii="Garamond" w:hAnsi="Garamond"/>
          <w:sz w:val="24"/>
          <w:szCs w:val="24"/>
        </w:rPr>
        <w:instrText xml:space="preserve"> \* MERGEFORMAT </w:instrText>
      </w:r>
      <w:r w:rsidR="00CE45D8" w:rsidRPr="000E7C59">
        <w:rPr>
          <w:rFonts w:ascii="Garamond" w:hAnsi="Garamond"/>
          <w:sz w:val="24"/>
          <w:szCs w:val="24"/>
        </w:rPr>
      </w:r>
      <w:r w:rsidR="00CE45D8" w:rsidRPr="000E7C59">
        <w:rPr>
          <w:rFonts w:ascii="Garamond" w:hAnsi="Garamond"/>
          <w:sz w:val="24"/>
          <w:szCs w:val="24"/>
        </w:rPr>
        <w:fldChar w:fldCharType="separate"/>
      </w:r>
      <w:r w:rsidR="00CB3E1A" w:rsidRPr="000E7C59">
        <w:rPr>
          <w:rFonts w:ascii="Garamond" w:hAnsi="Garamond"/>
          <w:sz w:val="24"/>
          <w:szCs w:val="24"/>
        </w:rPr>
        <w:t xml:space="preserve">Table </w:t>
      </w:r>
      <w:r w:rsidR="00CB3E1A">
        <w:rPr>
          <w:rFonts w:ascii="Garamond" w:hAnsi="Garamond"/>
          <w:noProof/>
          <w:sz w:val="24"/>
          <w:szCs w:val="24"/>
        </w:rPr>
        <w:t>4</w:t>
      </w:r>
      <w:r w:rsidR="00CE45D8" w:rsidRPr="000E7C59">
        <w:rPr>
          <w:rFonts w:ascii="Garamond" w:hAnsi="Garamond"/>
          <w:sz w:val="24"/>
          <w:szCs w:val="24"/>
        </w:rPr>
        <w:fldChar w:fldCharType="end"/>
      </w:r>
      <w:r w:rsidRPr="000E7C59">
        <w:rPr>
          <w:rFonts w:ascii="Garamond" w:hAnsi="Garamond"/>
          <w:sz w:val="24"/>
          <w:szCs w:val="24"/>
        </w:rPr>
        <w:t>.</w:t>
      </w:r>
      <w:r w:rsidR="000466DE" w:rsidRPr="000E7C59">
        <w:rPr>
          <w:rFonts w:ascii="Garamond" w:hAnsi="Garamond"/>
          <w:sz w:val="24"/>
          <w:szCs w:val="24"/>
        </w:rPr>
        <w:t xml:space="preserve"> </w:t>
      </w:r>
    </w:p>
    <w:p w14:paraId="5E8CFD5F" w14:textId="77777777" w:rsidR="000466DE" w:rsidRPr="000E7C59" w:rsidRDefault="000466DE" w:rsidP="000466DE">
      <w:pPr>
        <w:spacing w:line="240" w:lineRule="auto"/>
        <w:rPr>
          <w:rFonts w:ascii="Garamond" w:hAnsi="Garamond"/>
          <w:sz w:val="24"/>
          <w:szCs w:val="24"/>
        </w:rPr>
      </w:pPr>
    </w:p>
    <w:p w14:paraId="61E11048" w14:textId="77777777" w:rsidR="00747502" w:rsidRPr="000E7C59" w:rsidRDefault="000466DE" w:rsidP="00747502">
      <w:pPr>
        <w:spacing w:line="240" w:lineRule="auto"/>
        <w:rPr>
          <w:rFonts w:ascii="Garamond" w:hAnsi="Garamond"/>
          <w:sz w:val="24"/>
          <w:szCs w:val="24"/>
        </w:rPr>
      </w:pPr>
      <w:r w:rsidRPr="000E7C59">
        <w:rPr>
          <w:rFonts w:ascii="Garamond" w:hAnsi="Garamond"/>
          <w:sz w:val="24"/>
          <w:szCs w:val="24"/>
        </w:rPr>
        <w:t xml:space="preserve">However, reliance by seabirds on discards should not be ignored as this can </w:t>
      </w:r>
      <w:r w:rsidR="00CE45D8" w:rsidRPr="000E7C59">
        <w:rPr>
          <w:rFonts w:ascii="Garamond" w:hAnsi="Garamond"/>
          <w:sz w:val="24"/>
          <w:szCs w:val="24"/>
        </w:rPr>
        <w:t xml:space="preserve">have </w:t>
      </w:r>
      <w:r w:rsidRPr="000E7C59">
        <w:rPr>
          <w:rFonts w:ascii="Garamond" w:hAnsi="Garamond"/>
          <w:sz w:val="24"/>
          <w:szCs w:val="24"/>
        </w:rPr>
        <w:t xml:space="preserve">long-term </w:t>
      </w:r>
      <w:r w:rsidR="00CE45D8" w:rsidRPr="000E7C59">
        <w:rPr>
          <w:rFonts w:ascii="Garamond" w:hAnsi="Garamond"/>
          <w:sz w:val="24"/>
          <w:szCs w:val="24"/>
        </w:rPr>
        <w:t>impacts</w:t>
      </w:r>
      <w:r w:rsidRPr="000E7C59">
        <w:rPr>
          <w:rFonts w:ascii="Garamond" w:hAnsi="Garamond"/>
          <w:sz w:val="24"/>
          <w:szCs w:val="24"/>
        </w:rPr>
        <w:t xml:space="preserve">. Discards may not have the same energetic and nutritional value as natural prey, which can affect chick growth and condition, as it has with Cape Gannets </w:t>
      </w:r>
      <w:r w:rsidR="003702E0" w:rsidRPr="000E7C59">
        <w:rPr>
          <w:rFonts w:ascii="Garamond" w:hAnsi="Garamond"/>
          <w:sz w:val="24"/>
          <w:szCs w:val="24"/>
        </w:rPr>
        <w:fldChar w:fldCharType="begin" w:fldLock="1"/>
      </w:r>
      <w:r w:rsidRPr="000E7C59">
        <w:rPr>
          <w:rFonts w:ascii="Garamond" w:hAnsi="Garamond"/>
          <w:sz w:val="24"/>
          <w:szCs w:val="24"/>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"http://www.mendeley.com/documents/?uuid=af93b1ac-c0cc-4319-bba7-e944dc91e1df", "http://www.mendeley.com/documents/?uuid=84dcc1ef-cca7-403f-bde7-e74cbd7a53d1", "http://www.mendeley.com/documents/?uuid=edeb1e19-91e6-4622-87a8-3125a0860b14" ] } ], "mendeley" : { "previouslyFormattedCitation" : "(Pichegru et al. 2007; Gr\u00e9millet et al. 2008)"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(Pichegru et al. 2007; Grémillet et al. 2008)</w:t>
      </w:r>
      <w:r w:rsidR="003702E0" w:rsidRPr="000E7C59">
        <w:rPr>
          <w:rFonts w:ascii="Garamond" w:hAnsi="Garamond"/>
          <w:sz w:val="24"/>
          <w:szCs w:val="24"/>
        </w:rPr>
        <w:fldChar w:fldCharType="end"/>
      </w:r>
      <w:r w:rsidRPr="000E7C59">
        <w:rPr>
          <w:rFonts w:ascii="Garamond" w:hAnsi="Garamond"/>
          <w:sz w:val="24"/>
          <w:szCs w:val="24"/>
        </w:rPr>
        <w:t xml:space="preserve">. </w:t>
      </w:r>
      <w:r w:rsidR="00EF2B74" w:rsidRPr="000E7C59">
        <w:rPr>
          <w:rFonts w:ascii="Garamond" w:hAnsi="Garamond"/>
          <w:sz w:val="24"/>
          <w:szCs w:val="24"/>
        </w:rPr>
        <w:t xml:space="preserve">In </w:t>
      </w:r>
      <w:r w:rsidR="00102FFC" w:rsidRPr="000E7C59">
        <w:rPr>
          <w:rFonts w:ascii="Garamond" w:hAnsi="Garamond"/>
          <w:sz w:val="24"/>
          <w:szCs w:val="24"/>
        </w:rPr>
        <w:t xml:space="preserve">this </w:t>
      </w:r>
      <w:r w:rsidR="00EF2B74" w:rsidRPr="000E7C59">
        <w:rPr>
          <w:rFonts w:ascii="Garamond" w:hAnsi="Garamond"/>
          <w:sz w:val="24"/>
          <w:szCs w:val="24"/>
        </w:rPr>
        <w:t xml:space="preserve">instance, discards </w:t>
      </w:r>
      <w:r w:rsidR="00102FFC" w:rsidRPr="000E7C59">
        <w:rPr>
          <w:rFonts w:ascii="Garamond" w:hAnsi="Garamond"/>
          <w:sz w:val="24"/>
          <w:szCs w:val="24"/>
        </w:rPr>
        <w:t>can allow adult gannets to survive and maintain body condition when natural prey is lacking</w:t>
      </w:r>
      <w:r w:rsidR="00EF2B74" w:rsidRPr="000E7C59">
        <w:rPr>
          <w:rFonts w:ascii="Garamond" w:hAnsi="Garamond"/>
          <w:sz w:val="24"/>
          <w:szCs w:val="24"/>
        </w:rPr>
        <w:t xml:space="preserve">, but cannot be seen as an adequate, long-term replacement for the gannet’s natural prey. </w:t>
      </w:r>
      <w:r w:rsidRPr="000E7C59">
        <w:rPr>
          <w:rFonts w:ascii="Garamond" w:hAnsi="Garamond"/>
          <w:sz w:val="24"/>
          <w:szCs w:val="24"/>
        </w:rPr>
        <w:t xml:space="preserve">Changes in fishing practices to reduce discards or a collapse in the target fishery can then cause populations of seabirds which have become reliant on discards to collapse or have other unforeseen consequences (e.g. scavenger gulls turned to preying upon storm-petrels in the North Atlantic after large-scale fishery closures; </w:t>
      </w:r>
      <w:r w:rsidR="003702E0" w:rsidRPr="000E7C59">
        <w:rPr>
          <w:rFonts w:ascii="Garamond" w:hAnsi="Garamond"/>
          <w:sz w:val="24"/>
          <w:szCs w:val="24"/>
        </w:rPr>
        <w:fldChar w:fldCharType="begin" w:fldLock="1"/>
      </w:r>
      <w:r w:rsidRPr="000E7C59">
        <w:rPr>
          <w:rFonts w:ascii="Garamond" w:hAnsi="Garamond"/>
          <w:sz w:val="24"/>
          <w:szCs w:val="24"/>
        </w:rPr>
        <w:instrText>ADDIN CSL_CITATION { "citationItems" : [ { "id" : "ITEM-1", "itemData" : { "DOI" : "10.3354/meps184303", "ISSN" : "0171-8630", "author" : [ { "dropping-particle" : "", "family" : "Stenhouse", "given" : "Ij", "non-dropping-particle" : "", "parse-names" : false, "suffix" : "" }, { "dropping-particle" : "", "family" : "Montevecchi", "given" : "Wa", "non-dropping-particle" : "", "parse-names" : false, "suffix" : "" } ], "container-title" : "Marine Ecology Progress Series", "id" : "ITEM-1", "issued" : { "date-parts" : [ [ "1999" ] ] }, "page" : "303-307", "title" : "Indirect effects of the availability of capelin and fishery discards:gull predation on breeding storm-petrels", "type" : "article-journal", "volume" : "184" }, "uris" : [ "http://www.mendeley.com/documents/?uuid=6fe3fcd9-14f3-450b-8cee-f8d54a8a7c45", "http://www.mendeley.com/documents/?uuid=e7a92421-a0d5-4bee-aa41-e5cc7d8f3298" ] } ], "mendeley" : { "manualFormatting" : "Stenhouse &amp; Montevecchi 1999)", "previouslyFormattedCitation" : "(Stenhouse &amp; Montevecchi 1999)"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Stenhouse &amp; Montevecchi 1999)</w:t>
      </w:r>
      <w:r w:rsidR="003702E0" w:rsidRPr="000E7C59">
        <w:rPr>
          <w:rFonts w:ascii="Garamond" w:hAnsi="Garamond"/>
          <w:sz w:val="24"/>
          <w:szCs w:val="24"/>
        </w:rPr>
        <w:fldChar w:fldCharType="end"/>
      </w:r>
      <w:r w:rsidRPr="000E7C59">
        <w:rPr>
          <w:rFonts w:ascii="Garamond" w:hAnsi="Garamond"/>
          <w:sz w:val="24"/>
          <w:szCs w:val="24"/>
        </w:rPr>
        <w:t xml:space="preserve">. Research should take place at seabird colonies in areas in which large-scale industrial fishing producing large amounts of discards occurs (e.g. West African upwelling zones) to determine what proportion discards make up in the diet of potentially affected seabirds. </w:t>
      </w:r>
    </w:p>
    <w:p w14:paraId="123A9425" w14:textId="77777777" w:rsidR="00747502" w:rsidRPr="000E7C59" w:rsidRDefault="00747502" w:rsidP="00747502">
      <w:pPr>
        <w:spacing w:line="240" w:lineRule="auto"/>
        <w:rPr>
          <w:rFonts w:ascii="Garamond" w:hAnsi="Garamond"/>
          <w:sz w:val="24"/>
          <w:szCs w:val="24"/>
        </w:rPr>
      </w:pPr>
    </w:p>
    <w:p w14:paraId="6C51F7D3" w14:textId="77777777" w:rsidR="00717E27" w:rsidRPr="000E7C59" w:rsidRDefault="00717E27" w:rsidP="00717E27">
      <w:pPr>
        <w:spacing w:line="240" w:lineRule="auto"/>
        <w:rPr>
          <w:rFonts w:ascii="Garamond" w:hAnsi="Garamond"/>
          <w:sz w:val="24"/>
          <w:szCs w:val="24"/>
        </w:rPr>
      </w:pPr>
      <w:r w:rsidRPr="000E7C59">
        <w:rPr>
          <w:rFonts w:ascii="Garamond" w:hAnsi="Garamond"/>
          <w:sz w:val="24"/>
          <w:szCs w:val="24"/>
        </w:rPr>
        <w:t>Cape Gannets are the only species for which there is reliable evidence of direct mortality in the trawl and longline fisheries in the region. Other species, mainly gulls have been recorded as being killed in longline fisheries in other regions, mainly the Mediterranean but</w:t>
      </w:r>
      <w:r w:rsidR="00817F20" w:rsidRPr="000E7C59">
        <w:rPr>
          <w:rFonts w:ascii="Garamond" w:hAnsi="Garamond"/>
          <w:sz w:val="24"/>
          <w:szCs w:val="24"/>
        </w:rPr>
        <w:t xml:space="preserve"> not in the Afrotropical region, which indicates a general lack of data for the region. T</w:t>
      </w:r>
      <w:r w:rsidRPr="000E7C59">
        <w:rPr>
          <w:rFonts w:ascii="Garamond" w:hAnsi="Garamond"/>
          <w:sz w:val="24"/>
          <w:szCs w:val="24"/>
        </w:rPr>
        <w:t>he other species known to be affected by direct fishery related mortalities are the cormorants, which are killed in gillnets or traps. Many of the species considered in this report are not likely to experience directed mortality from fishing due to their foraging habits</w:t>
      </w:r>
      <w:r w:rsidR="00817F20" w:rsidRPr="000E7C59">
        <w:rPr>
          <w:rFonts w:ascii="Garamond" w:hAnsi="Garamond"/>
          <w:sz w:val="24"/>
          <w:szCs w:val="24"/>
        </w:rPr>
        <w:t xml:space="preserve"> (e.g. they do not scavenge behind fishing vessels and only take live prey) or movement patterns (e.g. foragin</w:t>
      </w:r>
      <w:r w:rsidR="000173A6" w:rsidRPr="000E7C59">
        <w:rPr>
          <w:rFonts w:ascii="Garamond" w:hAnsi="Garamond"/>
          <w:sz w:val="24"/>
          <w:szCs w:val="24"/>
        </w:rPr>
        <w:t>g</w:t>
      </w:r>
      <w:r w:rsidR="00817F20" w:rsidRPr="000E7C59">
        <w:rPr>
          <w:rFonts w:ascii="Garamond" w:hAnsi="Garamond"/>
          <w:sz w:val="24"/>
          <w:szCs w:val="24"/>
        </w:rPr>
        <w:t xml:space="preserve"> areas do not overlap with fishing areas)</w:t>
      </w:r>
      <w:r w:rsidRPr="000E7C59">
        <w:rPr>
          <w:rFonts w:ascii="Garamond" w:hAnsi="Garamond"/>
          <w:sz w:val="24"/>
          <w:szCs w:val="24"/>
        </w:rPr>
        <w:t>.</w:t>
      </w:r>
    </w:p>
    <w:p w14:paraId="1F9D562F" w14:textId="77777777" w:rsidR="00717E27" w:rsidRPr="000E7C59" w:rsidRDefault="00717E27" w:rsidP="00747502">
      <w:pPr>
        <w:spacing w:line="240" w:lineRule="auto"/>
        <w:rPr>
          <w:rFonts w:ascii="Garamond" w:hAnsi="Garamond"/>
          <w:sz w:val="24"/>
          <w:szCs w:val="24"/>
        </w:rPr>
      </w:pPr>
    </w:p>
    <w:p w14:paraId="72001EB7" w14:textId="77777777" w:rsidR="00747502" w:rsidRPr="000E7C59" w:rsidRDefault="00747502" w:rsidP="0053787C">
      <w:pPr>
        <w:rPr>
          <w:rFonts w:ascii="Garamond" w:hAnsi="Garamond"/>
          <w:sz w:val="24"/>
          <w:szCs w:val="24"/>
        </w:rPr>
      </w:pPr>
      <w:r w:rsidRPr="000E7C59">
        <w:rPr>
          <w:rFonts w:ascii="Garamond" w:hAnsi="Garamond"/>
          <w:sz w:val="24"/>
          <w:szCs w:val="24"/>
        </w:rPr>
        <w:t>The Cape and Northern gannets are affected by more fisheries than any other species under consideratio</w:t>
      </w:r>
      <w:r w:rsidR="002607C4" w:rsidRPr="000E7C59">
        <w:rPr>
          <w:rFonts w:ascii="Garamond" w:hAnsi="Garamond"/>
          <w:sz w:val="24"/>
          <w:szCs w:val="24"/>
        </w:rPr>
        <w:t>n (five and four, respectively</w:t>
      </w:r>
      <w:r w:rsidRPr="000E7C59">
        <w:rPr>
          <w:rFonts w:ascii="Garamond" w:hAnsi="Garamond"/>
          <w:sz w:val="24"/>
          <w:szCs w:val="24"/>
        </w:rPr>
        <w:t>). The Great Cormorant, Mediterranean Gull and Common Tern are each</w:t>
      </w:r>
      <w:r w:rsidR="00B81470" w:rsidRPr="000E7C59">
        <w:rPr>
          <w:rFonts w:ascii="Garamond" w:hAnsi="Garamond"/>
          <w:sz w:val="24"/>
          <w:szCs w:val="24"/>
        </w:rPr>
        <w:t xml:space="preserve"> subjected to three negative impacts from fisheries</w:t>
      </w:r>
      <w:r w:rsidRPr="000E7C59">
        <w:rPr>
          <w:rFonts w:ascii="Garamond" w:hAnsi="Garamond"/>
          <w:sz w:val="24"/>
          <w:szCs w:val="24"/>
        </w:rPr>
        <w:t xml:space="preserve">. </w:t>
      </w:r>
    </w:p>
    <w:p w14:paraId="09A743ED" w14:textId="77777777" w:rsidR="00747502" w:rsidRPr="000E7C59" w:rsidRDefault="00747502" w:rsidP="00747502">
      <w:pPr>
        <w:spacing w:line="240" w:lineRule="auto"/>
        <w:rPr>
          <w:rFonts w:ascii="Garamond" w:hAnsi="Garamond"/>
          <w:sz w:val="24"/>
          <w:szCs w:val="24"/>
        </w:rPr>
      </w:pPr>
    </w:p>
    <w:p w14:paraId="70E58EDF" w14:textId="77777777" w:rsidR="00747502" w:rsidRPr="000E7C59" w:rsidRDefault="00747502" w:rsidP="006F5997">
      <w:pPr>
        <w:widowControl w:val="0"/>
        <w:overflowPunct w:val="0"/>
        <w:autoSpaceDE w:val="0"/>
        <w:autoSpaceDN w:val="0"/>
        <w:adjustRightInd w:val="0"/>
        <w:spacing w:line="240" w:lineRule="auto"/>
        <w:jc w:val="both"/>
        <w:rPr>
          <w:rFonts w:ascii="Garamond" w:hAnsi="Garamond"/>
          <w:sz w:val="24"/>
          <w:szCs w:val="24"/>
        </w:rPr>
      </w:pPr>
    </w:p>
    <w:p w14:paraId="31A6EE8F" w14:textId="77777777" w:rsidR="00F1280B" w:rsidRPr="000E7C59" w:rsidRDefault="00F1280B" w:rsidP="006F5997">
      <w:pPr>
        <w:spacing w:line="240" w:lineRule="auto"/>
        <w:rPr>
          <w:rFonts w:ascii="Garamond" w:hAnsi="Garamond"/>
          <w:sz w:val="24"/>
          <w:szCs w:val="24"/>
        </w:rPr>
      </w:pPr>
    </w:p>
    <w:p w14:paraId="6C1AAD00" w14:textId="77777777" w:rsidR="002B0220" w:rsidRPr="000E7C59" w:rsidRDefault="002B0220" w:rsidP="006F5997">
      <w:pPr>
        <w:pStyle w:val="Caption"/>
        <w:keepNext/>
        <w:rPr>
          <w:rFonts w:ascii="Garamond" w:hAnsi="Garamond"/>
          <w:color w:val="auto"/>
          <w:sz w:val="24"/>
          <w:szCs w:val="24"/>
        </w:rPr>
        <w:sectPr w:rsidR="002B0220" w:rsidRPr="000E7C59" w:rsidSect="00BA34FE">
          <w:pgSz w:w="11906" w:h="16838" w:code="9"/>
          <w:pgMar w:top="1021" w:right="1134" w:bottom="851" w:left="1134" w:header="708" w:footer="708" w:gutter="0"/>
          <w:cols w:space="708"/>
          <w:docGrid w:linePitch="360"/>
        </w:sectPr>
      </w:pPr>
      <w:bookmarkStart w:id="52" w:name="_Ref375230386"/>
    </w:p>
    <w:p w14:paraId="566BDD06" w14:textId="77777777" w:rsidR="00D33A01" w:rsidRPr="000E7C59" w:rsidRDefault="00D33A01" w:rsidP="006F5997">
      <w:pPr>
        <w:pStyle w:val="Caption"/>
        <w:keepNext/>
        <w:rPr>
          <w:rFonts w:ascii="Garamond" w:hAnsi="Garamond"/>
          <w:b w:val="0"/>
          <w:color w:val="auto"/>
          <w:sz w:val="24"/>
          <w:szCs w:val="24"/>
        </w:rPr>
      </w:pPr>
      <w:bookmarkStart w:id="53" w:name="_Ref397332844"/>
      <w:r w:rsidRPr="000E7C59">
        <w:rPr>
          <w:rFonts w:ascii="Garamond" w:hAnsi="Garamond"/>
          <w:color w:val="auto"/>
          <w:sz w:val="24"/>
          <w:szCs w:val="24"/>
        </w:rPr>
        <w:lastRenderedPageBreak/>
        <w:t xml:space="preserve">Table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Table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4</w:t>
      </w:r>
      <w:r w:rsidR="003702E0" w:rsidRPr="000E7C59">
        <w:rPr>
          <w:rFonts w:ascii="Garamond" w:hAnsi="Garamond"/>
          <w:color w:val="auto"/>
          <w:sz w:val="24"/>
          <w:szCs w:val="24"/>
        </w:rPr>
        <w:fldChar w:fldCharType="end"/>
      </w:r>
      <w:bookmarkEnd w:id="52"/>
      <w:bookmarkEnd w:id="53"/>
      <w:r w:rsidRPr="000E7C59">
        <w:rPr>
          <w:rFonts w:ascii="Garamond" w:hAnsi="Garamond"/>
          <w:color w:val="auto"/>
          <w:sz w:val="24"/>
          <w:szCs w:val="24"/>
        </w:rPr>
        <w:t xml:space="preserve">: </w:t>
      </w:r>
      <w:r w:rsidRPr="000E7C59">
        <w:rPr>
          <w:rFonts w:ascii="Garamond" w:hAnsi="Garamond"/>
          <w:b w:val="0"/>
          <w:color w:val="auto"/>
          <w:sz w:val="24"/>
          <w:szCs w:val="24"/>
        </w:rPr>
        <w:t>The main impacts of fishing on AEWA listed species</w:t>
      </w:r>
      <w:r w:rsidRPr="000E7C59">
        <w:rPr>
          <w:rFonts w:ascii="Garamond" w:hAnsi="Garamond"/>
          <w:b w:val="0"/>
          <w:noProof/>
          <w:color w:val="auto"/>
          <w:sz w:val="24"/>
          <w:szCs w:val="24"/>
        </w:rPr>
        <w:t xml:space="preserve">. </w:t>
      </w:r>
      <w:r w:rsidRPr="000E7C59">
        <w:rPr>
          <w:rFonts w:ascii="Garamond" w:hAnsi="Garamond"/>
          <w:b w:val="0"/>
          <w:color w:val="auto"/>
          <w:sz w:val="24"/>
          <w:szCs w:val="24"/>
        </w:rPr>
        <w:t>EN= Endangered, VU = Vulnerable, NT = Near Threatened, LC= Least Concern.</w:t>
      </w:r>
      <w:r w:rsidR="00245B21" w:rsidRPr="000E7C59">
        <w:rPr>
          <w:rFonts w:ascii="Garamond" w:hAnsi="Garamond"/>
          <w:b w:val="0"/>
          <w:color w:val="auto"/>
          <w:sz w:val="24"/>
          <w:szCs w:val="24"/>
        </w:rPr>
        <w:t xml:space="preserve"> A question mark next to an impact signifies that the impact has affected the species elsewhere but has not been recorded in the region.</w:t>
      </w:r>
    </w:p>
    <w:p w14:paraId="030B0B1F" w14:textId="77777777" w:rsidR="002B0220" w:rsidRPr="000E7C59" w:rsidRDefault="002B0220" w:rsidP="006F5997">
      <w:pPr>
        <w:spacing w:line="240" w:lineRule="auto"/>
        <w:rPr>
          <w:rFonts w:ascii="Garamond" w:hAnsi="Garamond"/>
          <w:sz w:val="24"/>
          <w:szCs w:val="24"/>
        </w:rPr>
      </w:pPr>
    </w:p>
    <w:tbl>
      <w:tblPr>
        <w:tblW w:w="139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134"/>
        <w:gridCol w:w="2759"/>
        <w:gridCol w:w="2760"/>
        <w:gridCol w:w="2760"/>
      </w:tblGrid>
      <w:tr w:rsidR="008C52A5" w:rsidRPr="000E7C59" w14:paraId="51219831" w14:textId="77777777" w:rsidTr="000E7C59">
        <w:trPr>
          <w:trHeight w:val="300"/>
          <w:tblHeader/>
        </w:trPr>
        <w:tc>
          <w:tcPr>
            <w:tcW w:w="2268" w:type="dxa"/>
            <w:vMerge w:val="restart"/>
            <w:shd w:val="clear" w:color="auto" w:fill="F2F2F2" w:themeFill="background1" w:themeFillShade="F2"/>
            <w:noWrap/>
            <w:vAlign w:val="bottom"/>
            <w:hideMark/>
          </w:tcPr>
          <w:p w14:paraId="59B652DE"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Common name</w:t>
            </w:r>
          </w:p>
          <w:p w14:paraId="4295E7BE"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 </w:t>
            </w:r>
          </w:p>
        </w:tc>
        <w:tc>
          <w:tcPr>
            <w:tcW w:w="2268" w:type="dxa"/>
            <w:vMerge w:val="restart"/>
            <w:shd w:val="clear" w:color="auto" w:fill="F2F2F2" w:themeFill="background1" w:themeFillShade="F2"/>
            <w:noWrap/>
            <w:vAlign w:val="bottom"/>
            <w:hideMark/>
          </w:tcPr>
          <w:p w14:paraId="0BE82D62"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Scient</w:t>
            </w:r>
            <w:r w:rsidR="00497AF4">
              <w:rPr>
                <w:rFonts w:ascii="Garamond" w:eastAsia="Times New Roman" w:hAnsi="Garamond" w:cs="Times New Roman"/>
                <w:b/>
                <w:bCs/>
                <w:lang w:eastAsia="en-ZA"/>
              </w:rPr>
              <w:t>i</w:t>
            </w:r>
            <w:r w:rsidRPr="000E7C59">
              <w:rPr>
                <w:rFonts w:ascii="Garamond" w:eastAsia="Times New Roman" w:hAnsi="Garamond" w:cs="Times New Roman"/>
                <w:b/>
                <w:bCs/>
                <w:lang w:eastAsia="en-ZA"/>
              </w:rPr>
              <w:t>f</w:t>
            </w:r>
            <w:r w:rsidR="00497AF4">
              <w:rPr>
                <w:rFonts w:ascii="Garamond" w:eastAsia="Times New Roman" w:hAnsi="Garamond" w:cs="Times New Roman"/>
                <w:b/>
                <w:bCs/>
                <w:lang w:eastAsia="en-ZA"/>
              </w:rPr>
              <w:t>i</w:t>
            </w:r>
            <w:r w:rsidRPr="000E7C59">
              <w:rPr>
                <w:rFonts w:ascii="Garamond" w:eastAsia="Times New Roman" w:hAnsi="Garamond" w:cs="Times New Roman"/>
                <w:b/>
                <w:bCs/>
                <w:lang w:eastAsia="en-ZA"/>
              </w:rPr>
              <w:t>c name</w:t>
            </w:r>
          </w:p>
          <w:p w14:paraId="6521B568"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 </w:t>
            </w:r>
          </w:p>
        </w:tc>
        <w:tc>
          <w:tcPr>
            <w:tcW w:w="1134" w:type="dxa"/>
            <w:vMerge w:val="restart"/>
            <w:shd w:val="clear" w:color="auto" w:fill="F2F2F2" w:themeFill="background1" w:themeFillShade="F2"/>
            <w:noWrap/>
            <w:vAlign w:val="bottom"/>
            <w:hideMark/>
          </w:tcPr>
          <w:p w14:paraId="59394872"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IUCN Red List status</w:t>
            </w:r>
          </w:p>
          <w:p w14:paraId="059D2C50"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 </w:t>
            </w:r>
          </w:p>
        </w:tc>
        <w:tc>
          <w:tcPr>
            <w:tcW w:w="5519" w:type="dxa"/>
            <w:gridSpan w:val="2"/>
            <w:shd w:val="clear" w:color="auto" w:fill="F2F2F2" w:themeFill="background1" w:themeFillShade="F2"/>
            <w:noWrap/>
            <w:hideMark/>
          </w:tcPr>
          <w:p w14:paraId="79B9A5F1" w14:textId="77777777" w:rsidR="008C52A5" w:rsidRPr="000E7C59" w:rsidRDefault="008C52A5" w:rsidP="008C52A5">
            <w:pPr>
              <w:spacing w:line="240" w:lineRule="auto"/>
              <w:jc w:val="center"/>
              <w:rPr>
                <w:rFonts w:ascii="Garamond" w:eastAsia="Times New Roman" w:hAnsi="Garamond" w:cs="Times New Roman"/>
                <w:b/>
                <w:bCs/>
                <w:lang w:eastAsia="en-ZA"/>
              </w:rPr>
            </w:pPr>
            <w:r w:rsidRPr="000E7C59">
              <w:rPr>
                <w:rFonts w:ascii="Garamond" w:eastAsia="Times New Roman" w:hAnsi="Garamond" w:cs="Times New Roman"/>
                <w:b/>
                <w:bCs/>
                <w:lang w:eastAsia="en-ZA"/>
              </w:rPr>
              <w:t>Direct</w:t>
            </w:r>
          </w:p>
          <w:p w14:paraId="6220072F" w14:textId="77777777" w:rsidR="008C52A5" w:rsidRPr="000E7C59" w:rsidRDefault="008C52A5" w:rsidP="008C52A5">
            <w:pPr>
              <w:spacing w:line="240" w:lineRule="auto"/>
              <w:jc w:val="center"/>
              <w:rPr>
                <w:rFonts w:ascii="Garamond" w:eastAsia="Times New Roman" w:hAnsi="Garamond" w:cs="Times New Roman"/>
                <w:b/>
                <w:bCs/>
                <w:lang w:eastAsia="en-ZA"/>
              </w:rPr>
            </w:pPr>
          </w:p>
        </w:tc>
        <w:tc>
          <w:tcPr>
            <w:tcW w:w="2760" w:type="dxa"/>
            <w:shd w:val="clear" w:color="auto" w:fill="F2F2F2" w:themeFill="background1" w:themeFillShade="F2"/>
            <w:noWrap/>
            <w:vAlign w:val="bottom"/>
            <w:hideMark/>
          </w:tcPr>
          <w:p w14:paraId="01C08100" w14:textId="77777777" w:rsidR="008C52A5" w:rsidRPr="000E7C59" w:rsidRDefault="008C52A5" w:rsidP="008C52A5">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Indirect</w:t>
            </w:r>
          </w:p>
        </w:tc>
      </w:tr>
      <w:tr w:rsidR="008C52A5" w:rsidRPr="000E7C59" w14:paraId="2A3793C6" w14:textId="77777777" w:rsidTr="000E7C59">
        <w:trPr>
          <w:trHeight w:val="300"/>
          <w:tblHeader/>
        </w:trPr>
        <w:tc>
          <w:tcPr>
            <w:tcW w:w="2268" w:type="dxa"/>
            <w:vMerge/>
            <w:shd w:val="clear" w:color="auto" w:fill="F2F2F2" w:themeFill="background1" w:themeFillShade="F2"/>
            <w:noWrap/>
            <w:vAlign w:val="bottom"/>
            <w:hideMark/>
          </w:tcPr>
          <w:p w14:paraId="10D87CAD" w14:textId="77777777" w:rsidR="008C52A5" w:rsidRPr="000E7C59" w:rsidRDefault="008C52A5" w:rsidP="008C52A5">
            <w:pPr>
              <w:spacing w:line="240" w:lineRule="auto"/>
              <w:rPr>
                <w:rFonts w:ascii="Garamond" w:eastAsia="Times New Roman" w:hAnsi="Garamond" w:cs="Times New Roman"/>
                <w:b/>
                <w:bCs/>
                <w:lang w:eastAsia="en-ZA"/>
              </w:rPr>
            </w:pPr>
          </w:p>
        </w:tc>
        <w:tc>
          <w:tcPr>
            <w:tcW w:w="2268" w:type="dxa"/>
            <w:vMerge/>
            <w:shd w:val="clear" w:color="auto" w:fill="F2F2F2" w:themeFill="background1" w:themeFillShade="F2"/>
            <w:noWrap/>
            <w:vAlign w:val="bottom"/>
            <w:hideMark/>
          </w:tcPr>
          <w:p w14:paraId="5C33C067" w14:textId="77777777" w:rsidR="008C52A5" w:rsidRPr="000E7C59" w:rsidRDefault="008C52A5" w:rsidP="008C52A5">
            <w:pPr>
              <w:spacing w:line="240" w:lineRule="auto"/>
              <w:rPr>
                <w:rFonts w:ascii="Garamond" w:eastAsia="Times New Roman" w:hAnsi="Garamond" w:cs="Times New Roman"/>
                <w:b/>
                <w:bCs/>
                <w:lang w:eastAsia="en-ZA"/>
              </w:rPr>
            </w:pPr>
          </w:p>
        </w:tc>
        <w:tc>
          <w:tcPr>
            <w:tcW w:w="1134" w:type="dxa"/>
            <w:vMerge/>
            <w:shd w:val="clear" w:color="auto" w:fill="F2F2F2" w:themeFill="background1" w:themeFillShade="F2"/>
            <w:noWrap/>
            <w:vAlign w:val="bottom"/>
            <w:hideMark/>
          </w:tcPr>
          <w:p w14:paraId="48691B2A" w14:textId="77777777" w:rsidR="008C52A5" w:rsidRPr="000E7C59" w:rsidRDefault="008C52A5" w:rsidP="008C52A5">
            <w:pPr>
              <w:spacing w:line="240" w:lineRule="auto"/>
              <w:rPr>
                <w:rFonts w:ascii="Garamond" w:eastAsia="Times New Roman" w:hAnsi="Garamond" w:cs="Times New Roman"/>
                <w:b/>
                <w:bCs/>
                <w:lang w:eastAsia="en-ZA"/>
              </w:rPr>
            </w:pPr>
          </w:p>
        </w:tc>
        <w:tc>
          <w:tcPr>
            <w:tcW w:w="2759" w:type="dxa"/>
            <w:shd w:val="clear" w:color="auto" w:fill="F2F2F2" w:themeFill="background1" w:themeFillShade="F2"/>
            <w:noWrap/>
            <w:vAlign w:val="bottom"/>
            <w:hideMark/>
          </w:tcPr>
          <w:p w14:paraId="0343FBB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Interactions with gear</w:t>
            </w:r>
          </w:p>
        </w:tc>
        <w:tc>
          <w:tcPr>
            <w:tcW w:w="2760" w:type="dxa"/>
            <w:shd w:val="clear" w:color="auto" w:fill="F2F2F2" w:themeFill="background1" w:themeFillShade="F2"/>
            <w:noWrap/>
            <w:vAlign w:val="bottom"/>
            <w:hideMark/>
          </w:tcPr>
          <w:p w14:paraId="621D679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Interactions with fishers</w:t>
            </w:r>
          </w:p>
        </w:tc>
        <w:tc>
          <w:tcPr>
            <w:tcW w:w="2760" w:type="dxa"/>
            <w:shd w:val="clear" w:color="auto" w:fill="F2F2F2" w:themeFill="background1" w:themeFillShade="F2"/>
            <w:noWrap/>
            <w:vAlign w:val="bottom"/>
            <w:hideMark/>
          </w:tcPr>
          <w:p w14:paraId="1D1ADA5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Ecosystem effects</w:t>
            </w:r>
          </w:p>
        </w:tc>
      </w:tr>
      <w:tr w:rsidR="008C52A5" w:rsidRPr="000E7C59" w14:paraId="129943E0" w14:textId="77777777" w:rsidTr="000E7C59">
        <w:trPr>
          <w:trHeight w:val="300"/>
        </w:trPr>
        <w:tc>
          <w:tcPr>
            <w:tcW w:w="2268" w:type="dxa"/>
            <w:shd w:val="clear" w:color="auto" w:fill="auto"/>
            <w:noWrap/>
            <w:vAlign w:val="bottom"/>
            <w:hideMark/>
          </w:tcPr>
          <w:p w14:paraId="312CEE0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Cape Cormorant</w:t>
            </w:r>
          </w:p>
        </w:tc>
        <w:tc>
          <w:tcPr>
            <w:tcW w:w="2268" w:type="dxa"/>
            <w:shd w:val="clear" w:color="auto" w:fill="auto"/>
            <w:noWrap/>
            <w:vAlign w:val="bottom"/>
            <w:hideMark/>
          </w:tcPr>
          <w:p w14:paraId="23B4F10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capensis</w:t>
            </w:r>
          </w:p>
        </w:tc>
        <w:tc>
          <w:tcPr>
            <w:tcW w:w="1134" w:type="dxa"/>
            <w:shd w:val="clear" w:color="auto" w:fill="auto"/>
            <w:noWrap/>
            <w:vAlign w:val="bottom"/>
            <w:hideMark/>
          </w:tcPr>
          <w:p w14:paraId="6F8FECB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2759" w:type="dxa"/>
            <w:shd w:val="clear" w:color="auto" w:fill="auto"/>
            <w:noWrap/>
            <w:vAlign w:val="bottom"/>
            <w:hideMark/>
          </w:tcPr>
          <w:p w14:paraId="7F7816E4"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D132BE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38724B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1D2E3D52" w14:textId="77777777" w:rsidTr="000E7C59">
        <w:trPr>
          <w:trHeight w:val="300"/>
        </w:trPr>
        <w:tc>
          <w:tcPr>
            <w:tcW w:w="2268" w:type="dxa"/>
            <w:shd w:val="clear" w:color="auto" w:fill="auto"/>
            <w:noWrap/>
            <w:vAlign w:val="bottom"/>
            <w:hideMark/>
          </w:tcPr>
          <w:p w14:paraId="1CCD9A5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Bank Cormorant</w:t>
            </w:r>
          </w:p>
        </w:tc>
        <w:tc>
          <w:tcPr>
            <w:tcW w:w="2268" w:type="dxa"/>
            <w:shd w:val="clear" w:color="auto" w:fill="auto"/>
            <w:noWrap/>
            <w:vAlign w:val="bottom"/>
            <w:hideMark/>
          </w:tcPr>
          <w:p w14:paraId="16A74E75"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neglectus</w:t>
            </w:r>
          </w:p>
        </w:tc>
        <w:tc>
          <w:tcPr>
            <w:tcW w:w="1134" w:type="dxa"/>
            <w:shd w:val="clear" w:color="auto" w:fill="auto"/>
            <w:noWrap/>
            <w:vAlign w:val="bottom"/>
            <w:hideMark/>
          </w:tcPr>
          <w:p w14:paraId="2B79973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2759" w:type="dxa"/>
            <w:shd w:val="clear" w:color="auto" w:fill="auto"/>
            <w:noWrap/>
            <w:vAlign w:val="bottom"/>
            <w:hideMark/>
          </w:tcPr>
          <w:p w14:paraId="72AB52C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Traps</w:t>
            </w:r>
          </w:p>
        </w:tc>
        <w:tc>
          <w:tcPr>
            <w:tcW w:w="2760" w:type="dxa"/>
            <w:shd w:val="clear" w:color="auto" w:fill="auto"/>
            <w:noWrap/>
            <w:vAlign w:val="bottom"/>
            <w:hideMark/>
          </w:tcPr>
          <w:p w14:paraId="31946E4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6581BC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343E5F82" w14:textId="77777777" w:rsidTr="000E7C59">
        <w:trPr>
          <w:trHeight w:val="300"/>
        </w:trPr>
        <w:tc>
          <w:tcPr>
            <w:tcW w:w="2268" w:type="dxa"/>
            <w:shd w:val="clear" w:color="auto" w:fill="auto"/>
            <w:noWrap/>
            <w:vAlign w:val="bottom"/>
            <w:hideMark/>
          </w:tcPr>
          <w:p w14:paraId="11F323B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African Penguin</w:t>
            </w:r>
          </w:p>
        </w:tc>
        <w:tc>
          <w:tcPr>
            <w:tcW w:w="2268" w:type="dxa"/>
            <w:shd w:val="clear" w:color="auto" w:fill="auto"/>
            <w:noWrap/>
            <w:vAlign w:val="bottom"/>
            <w:hideMark/>
          </w:tcPr>
          <w:p w14:paraId="37AE14C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Spheniscus demersus</w:t>
            </w:r>
          </w:p>
        </w:tc>
        <w:tc>
          <w:tcPr>
            <w:tcW w:w="1134" w:type="dxa"/>
            <w:shd w:val="clear" w:color="auto" w:fill="auto"/>
            <w:noWrap/>
            <w:vAlign w:val="bottom"/>
            <w:hideMark/>
          </w:tcPr>
          <w:p w14:paraId="2C5FBBF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2759" w:type="dxa"/>
            <w:shd w:val="clear" w:color="auto" w:fill="auto"/>
            <w:noWrap/>
            <w:vAlign w:val="bottom"/>
            <w:hideMark/>
          </w:tcPr>
          <w:p w14:paraId="6FBB740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Gillnet</w:t>
            </w:r>
          </w:p>
        </w:tc>
        <w:tc>
          <w:tcPr>
            <w:tcW w:w="2760" w:type="dxa"/>
            <w:shd w:val="clear" w:color="auto" w:fill="auto"/>
            <w:noWrap/>
            <w:vAlign w:val="bottom"/>
            <w:hideMark/>
          </w:tcPr>
          <w:p w14:paraId="055F4DA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4336F3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2AC99F1E" w14:textId="77777777" w:rsidTr="000E7C59">
        <w:trPr>
          <w:trHeight w:val="300"/>
        </w:trPr>
        <w:tc>
          <w:tcPr>
            <w:tcW w:w="2268" w:type="dxa"/>
            <w:shd w:val="clear" w:color="auto" w:fill="auto"/>
            <w:noWrap/>
            <w:vAlign w:val="bottom"/>
            <w:hideMark/>
          </w:tcPr>
          <w:p w14:paraId="57E2BF7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Cape Gannet</w:t>
            </w:r>
          </w:p>
        </w:tc>
        <w:tc>
          <w:tcPr>
            <w:tcW w:w="2268" w:type="dxa"/>
            <w:shd w:val="clear" w:color="auto" w:fill="auto"/>
            <w:noWrap/>
            <w:vAlign w:val="bottom"/>
            <w:hideMark/>
          </w:tcPr>
          <w:p w14:paraId="30D90045"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capensis</w:t>
            </w:r>
          </w:p>
        </w:tc>
        <w:tc>
          <w:tcPr>
            <w:tcW w:w="1134" w:type="dxa"/>
            <w:shd w:val="clear" w:color="auto" w:fill="auto"/>
            <w:noWrap/>
            <w:vAlign w:val="bottom"/>
            <w:hideMark/>
          </w:tcPr>
          <w:p w14:paraId="0FEC131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2759" w:type="dxa"/>
            <w:shd w:val="clear" w:color="auto" w:fill="auto"/>
            <w:noWrap/>
            <w:vAlign w:val="bottom"/>
            <w:hideMark/>
          </w:tcPr>
          <w:p w14:paraId="6EA4F96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 Trawl</w:t>
            </w:r>
          </w:p>
        </w:tc>
        <w:tc>
          <w:tcPr>
            <w:tcW w:w="2760" w:type="dxa"/>
            <w:shd w:val="clear" w:color="auto" w:fill="auto"/>
            <w:noWrap/>
            <w:vAlign w:val="bottom"/>
            <w:hideMark/>
          </w:tcPr>
          <w:p w14:paraId="4A019A8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3A92BF8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Food decrease</w:t>
            </w:r>
          </w:p>
        </w:tc>
      </w:tr>
      <w:tr w:rsidR="008C52A5" w:rsidRPr="000E7C59" w14:paraId="16F26A31" w14:textId="77777777" w:rsidTr="000E7C59">
        <w:trPr>
          <w:trHeight w:val="300"/>
        </w:trPr>
        <w:tc>
          <w:tcPr>
            <w:tcW w:w="2268" w:type="dxa"/>
            <w:shd w:val="clear" w:color="auto" w:fill="auto"/>
            <w:noWrap/>
            <w:vAlign w:val="bottom"/>
            <w:hideMark/>
          </w:tcPr>
          <w:p w14:paraId="13EA00E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Socotra Cormorant</w:t>
            </w:r>
          </w:p>
        </w:tc>
        <w:tc>
          <w:tcPr>
            <w:tcW w:w="2268" w:type="dxa"/>
            <w:shd w:val="clear" w:color="auto" w:fill="auto"/>
            <w:noWrap/>
            <w:vAlign w:val="bottom"/>
            <w:hideMark/>
          </w:tcPr>
          <w:p w14:paraId="1331E1A2"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nigrogularis</w:t>
            </w:r>
          </w:p>
        </w:tc>
        <w:tc>
          <w:tcPr>
            <w:tcW w:w="1134" w:type="dxa"/>
            <w:shd w:val="clear" w:color="auto" w:fill="auto"/>
            <w:noWrap/>
            <w:vAlign w:val="bottom"/>
            <w:hideMark/>
          </w:tcPr>
          <w:p w14:paraId="7BA9C86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2759" w:type="dxa"/>
            <w:shd w:val="clear" w:color="auto" w:fill="auto"/>
            <w:noWrap/>
            <w:vAlign w:val="bottom"/>
            <w:hideMark/>
          </w:tcPr>
          <w:p w14:paraId="3B7A45B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Traps</w:t>
            </w:r>
          </w:p>
        </w:tc>
        <w:tc>
          <w:tcPr>
            <w:tcW w:w="2760" w:type="dxa"/>
            <w:shd w:val="clear" w:color="auto" w:fill="auto"/>
            <w:noWrap/>
            <w:vAlign w:val="bottom"/>
            <w:hideMark/>
          </w:tcPr>
          <w:p w14:paraId="5CD0D10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1F09E3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53903B17" w14:textId="77777777" w:rsidTr="000E7C59">
        <w:trPr>
          <w:trHeight w:val="300"/>
        </w:trPr>
        <w:tc>
          <w:tcPr>
            <w:tcW w:w="2268" w:type="dxa"/>
            <w:shd w:val="clear" w:color="auto" w:fill="auto"/>
            <w:noWrap/>
            <w:vAlign w:val="bottom"/>
            <w:hideMark/>
          </w:tcPr>
          <w:p w14:paraId="6CE094D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African Oystercatcher</w:t>
            </w:r>
          </w:p>
        </w:tc>
        <w:tc>
          <w:tcPr>
            <w:tcW w:w="2268" w:type="dxa"/>
            <w:shd w:val="clear" w:color="auto" w:fill="auto"/>
            <w:noWrap/>
            <w:vAlign w:val="bottom"/>
            <w:hideMark/>
          </w:tcPr>
          <w:p w14:paraId="7EBB016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moquini</w:t>
            </w:r>
          </w:p>
        </w:tc>
        <w:tc>
          <w:tcPr>
            <w:tcW w:w="1134" w:type="dxa"/>
            <w:shd w:val="clear" w:color="auto" w:fill="auto"/>
            <w:noWrap/>
            <w:vAlign w:val="center"/>
            <w:hideMark/>
          </w:tcPr>
          <w:p w14:paraId="6731ABA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2759" w:type="dxa"/>
            <w:shd w:val="clear" w:color="auto" w:fill="auto"/>
            <w:noWrap/>
            <w:vAlign w:val="bottom"/>
            <w:hideMark/>
          </w:tcPr>
          <w:p w14:paraId="7792FA6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C9D78B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02C038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4C4F5E6E" w14:textId="77777777" w:rsidTr="000E7C59">
        <w:trPr>
          <w:trHeight w:val="300"/>
        </w:trPr>
        <w:tc>
          <w:tcPr>
            <w:tcW w:w="2268" w:type="dxa"/>
            <w:shd w:val="clear" w:color="auto" w:fill="auto"/>
            <w:noWrap/>
            <w:vAlign w:val="bottom"/>
            <w:hideMark/>
          </w:tcPr>
          <w:p w14:paraId="5F37D48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White-eyed Gull</w:t>
            </w:r>
          </w:p>
        </w:tc>
        <w:tc>
          <w:tcPr>
            <w:tcW w:w="2268" w:type="dxa"/>
            <w:shd w:val="clear" w:color="auto" w:fill="auto"/>
            <w:noWrap/>
            <w:vAlign w:val="bottom"/>
            <w:hideMark/>
          </w:tcPr>
          <w:p w14:paraId="7BE0D31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leucophthalmus</w:t>
            </w:r>
          </w:p>
        </w:tc>
        <w:tc>
          <w:tcPr>
            <w:tcW w:w="1134" w:type="dxa"/>
            <w:shd w:val="clear" w:color="auto" w:fill="auto"/>
            <w:noWrap/>
            <w:vAlign w:val="bottom"/>
            <w:hideMark/>
          </w:tcPr>
          <w:p w14:paraId="7B10402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2759" w:type="dxa"/>
            <w:shd w:val="clear" w:color="auto" w:fill="auto"/>
            <w:noWrap/>
            <w:vAlign w:val="bottom"/>
            <w:hideMark/>
          </w:tcPr>
          <w:p w14:paraId="397AD830"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8C47B2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4B69A6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50765D72" w14:textId="77777777" w:rsidTr="000E7C59">
        <w:trPr>
          <w:trHeight w:val="300"/>
        </w:trPr>
        <w:tc>
          <w:tcPr>
            <w:tcW w:w="2268" w:type="dxa"/>
            <w:shd w:val="clear" w:color="auto" w:fill="auto"/>
            <w:noWrap/>
            <w:vAlign w:val="bottom"/>
            <w:hideMark/>
          </w:tcPr>
          <w:p w14:paraId="1BE66E1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Audouin's Gull </w:t>
            </w:r>
          </w:p>
        </w:tc>
        <w:tc>
          <w:tcPr>
            <w:tcW w:w="2268" w:type="dxa"/>
            <w:shd w:val="clear" w:color="auto" w:fill="auto"/>
            <w:noWrap/>
            <w:vAlign w:val="bottom"/>
            <w:hideMark/>
          </w:tcPr>
          <w:p w14:paraId="721A30C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audouinii</w:t>
            </w:r>
          </w:p>
        </w:tc>
        <w:tc>
          <w:tcPr>
            <w:tcW w:w="1134" w:type="dxa"/>
            <w:shd w:val="clear" w:color="auto" w:fill="auto"/>
            <w:noWrap/>
            <w:vAlign w:val="bottom"/>
            <w:hideMark/>
          </w:tcPr>
          <w:p w14:paraId="71CF67D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2759" w:type="dxa"/>
            <w:shd w:val="clear" w:color="auto" w:fill="auto"/>
            <w:noWrap/>
            <w:vAlign w:val="bottom"/>
            <w:hideMark/>
          </w:tcPr>
          <w:p w14:paraId="3CCF79A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7E7AA75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4272FD9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6C2F1A25" w14:textId="77777777" w:rsidTr="000E7C59">
        <w:trPr>
          <w:trHeight w:val="300"/>
        </w:trPr>
        <w:tc>
          <w:tcPr>
            <w:tcW w:w="2268" w:type="dxa"/>
            <w:shd w:val="clear" w:color="auto" w:fill="auto"/>
            <w:noWrap/>
            <w:vAlign w:val="bottom"/>
            <w:hideMark/>
          </w:tcPr>
          <w:p w14:paraId="67EBB9F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Crowned Cormorant</w:t>
            </w:r>
          </w:p>
        </w:tc>
        <w:tc>
          <w:tcPr>
            <w:tcW w:w="2268" w:type="dxa"/>
            <w:shd w:val="clear" w:color="auto" w:fill="auto"/>
            <w:noWrap/>
            <w:vAlign w:val="bottom"/>
            <w:hideMark/>
          </w:tcPr>
          <w:p w14:paraId="594A844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coronatus</w:t>
            </w:r>
          </w:p>
        </w:tc>
        <w:tc>
          <w:tcPr>
            <w:tcW w:w="1134" w:type="dxa"/>
            <w:shd w:val="clear" w:color="auto" w:fill="auto"/>
            <w:noWrap/>
            <w:vAlign w:val="bottom"/>
            <w:hideMark/>
          </w:tcPr>
          <w:p w14:paraId="1AC2B86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2759" w:type="dxa"/>
            <w:shd w:val="clear" w:color="auto" w:fill="auto"/>
            <w:noWrap/>
            <w:vAlign w:val="bottom"/>
            <w:hideMark/>
          </w:tcPr>
          <w:p w14:paraId="3B28D18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Gillnet?, Traps?</w:t>
            </w:r>
          </w:p>
        </w:tc>
        <w:tc>
          <w:tcPr>
            <w:tcW w:w="2760" w:type="dxa"/>
            <w:shd w:val="clear" w:color="auto" w:fill="auto"/>
            <w:noWrap/>
            <w:vAlign w:val="bottom"/>
            <w:hideMark/>
          </w:tcPr>
          <w:p w14:paraId="27FB3C4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C434807"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733FE947" w14:textId="77777777" w:rsidTr="000E7C59">
        <w:trPr>
          <w:trHeight w:val="300"/>
        </w:trPr>
        <w:tc>
          <w:tcPr>
            <w:tcW w:w="2268" w:type="dxa"/>
            <w:shd w:val="clear" w:color="auto" w:fill="auto"/>
            <w:noWrap/>
            <w:vAlign w:val="bottom"/>
            <w:hideMark/>
          </w:tcPr>
          <w:p w14:paraId="660AE2F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Damara Tern</w:t>
            </w:r>
          </w:p>
        </w:tc>
        <w:tc>
          <w:tcPr>
            <w:tcW w:w="2268" w:type="dxa"/>
            <w:shd w:val="clear" w:color="auto" w:fill="auto"/>
            <w:noWrap/>
            <w:vAlign w:val="bottom"/>
            <w:hideMark/>
          </w:tcPr>
          <w:p w14:paraId="4AB222BA"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balaenarum</w:t>
            </w:r>
          </w:p>
        </w:tc>
        <w:tc>
          <w:tcPr>
            <w:tcW w:w="1134" w:type="dxa"/>
            <w:shd w:val="clear" w:color="auto" w:fill="auto"/>
            <w:noWrap/>
            <w:vAlign w:val="bottom"/>
            <w:hideMark/>
          </w:tcPr>
          <w:p w14:paraId="2EEB233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2759" w:type="dxa"/>
            <w:shd w:val="clear" w:color="auto" w:fill="auto"/>
            <w:noWrap/>
            <w:vAlign w:val="bottom"/>
            <w:hideMark/>
          </w:tcPr>
          <w:p w14:paraId="0DB2F988"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61B963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0B5FBF70"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3AA30D06" w14:textId="77777777" w:rsidTr="000E7C59">
        <w:trPr>
          <w:trHeight w:val="300"/>
        </w:trPr>
        <w:tc>
          <w:tcPr>
            <w:tcW w:w="2268" w:type="dxa"/>
            <w:shd w:val="clear" w:color="auto" w:fill="auto"/>
            <w:noWrap/>
            <w:vAlign w:val="bottom"/>
            <w:hideMark/>
          </w:tcPr>
          <w:p w14:paraId="75E52E7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Brown Noddy</w:t>
            </w:r>
          </w:p>
        </w:tc>
        <w:tc>
          <w:tcPr>
            <w:tcW w:w="2268" w:type="dxa"/>
            <w:shd w:val="clear" w:color="auto" w:fill="auto"/>
            <w:noWrap/>
            <w:vAlign w:val="bottom"/>
            <w:hideMark/>
          </w:tcPr>
          <w:p w14:paraId="74349E29"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stolidus</w:t>
            </w:r>
          </w:p>
        </w:tc>
        <w:tc>
          <w:tcPr>
            <w:tcW w:w="1134" w:type="dxa"/>
            <w:shd w:val="clear" w:color="auto" w:fill="auto"/>
            <w:noWrap/>
            <w:vAlign w:val="bottom"/>
            <w:hideMark/>
          </w:tcPr>
          <w:p w14:paraId="21A492B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19E42A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F6F4938"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B58D9A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Change in foraging associations?</w:t>
            </w:r>
          </w:p>
        </w:tc>
      </w:tr>
      <w:tr w:rsidR="008C52A5" w:rsidRPr="000E7C59" w14:paraId="69D12541" w14:textId="77777777" w:rsidTr="000E7C59">
        <w:trPr>
          <w:trHeight w:val="300"/>
        </w:trPr>
        <w:tc>
          <w:tcPr>
            <w:tcW w:w="2268" w:type="dxa"/>
            <w:shd w:val="clear" w:color="auto" w:fill="auto"/>
            <w:noWrap/>
            <w:vAlign w:val="bottom"/>
            <w:hideMark/>
          </w:tcPr>
          <w:p w14:paraId="1C3776D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 Noddy</w:t>
            </w:r>
          </w:p>
        </w:tc>
        <w:tc>
          <w:tcPr>
            <w:tcW w:w="2268" w:type="dxa"/>
            <w:shd w:val="clear" w:color="auto" w:fill="auto"/>
            <w:noWrap/>
            <w:vAlign w:val="bottom"/>
            <w:hideMark/>
          </w:tcPr>
          <w:p w14:paraId="16D72A3E"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tenuirostris</w:t>
            </w:r>
          </w:p>
        </w:tc>
        <w:tc>
          <w:tcPr>
            <w:tcW w:w="1134" w:type="dxa"/>
            <w:shd w:val="clear" w:color="auto" w:fill="auto"/>
            <w:noWrap/>
            <w:vAlign w:val="bottom"/>
            <w:hideMark/>
          </w:tcPr>
          <w:p w14:paraId="577C43F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55486AD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636B914"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0C67165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530F292A" w14:textId="77777777" w:rsidTr="000E7C59">
        <w:trPr>
          <w:trHeight w:val="300"/>
        </w:trPr>
        <w:tc>
          <w:tcPr>
            <w:tcW w:w="2268" w:type="dxa"/>
            <w:shd w:val="clear" w:color="auto" w:fill="auto"/>
            <w:noWrap/>
            <w:vAlign w:val="bottom"/>
            <w:hideMark/>
          </w:tcPr>
          <w:p w14:paraId="178F0F0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Black Tern</w:t>
            </w:r>
          </w:p>
        </w:tc>
        <w:tc>
          <w:tcPr>
            <w:tcW w:w="2268" w:type="dxa"/>
            <w:shd w:val="clear" w:color="auto" w:fill="auto"/>
            <w:noWrap/>
            <w:vAlign w:val="bottom"/>
            <w:hideMark/>
          </w:tcPr>
          <w:p w14:paraId="6641106E"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Chlidonias niger</w:t>
            </w:r>
          </w:p>
        </w:tc>
        <w:tc>
          <w:tcPr>
            <w:tcW w:w="1134" w:type="dxa"/>
            <w:shd w:val="clear" w:color="auto" w:fill="auto"/>
            <w:noWrap/>
            <w:vAlign w:val="bottom"/>
            <w:hideMark/>
          </w:tcPr>
          <w:p w14:paraId="69203A5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46A97B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584AE9D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4CFAF829"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5B87A3CD" w14:textId="77777777" w:rsidTr="000E7C59">
        <w:trPr>
          <w:trHeight w:val="300"/>
        </w:trPr>
        <w:tc>
          <w:tcPr>
            <w:tcW w:w="2268" w:type="dxa"/>
            <w:shd w:val="clear" w:color="auto" w:fill="auto"/>
            <w:noWrap/>
            <w:vAlign w:val="bottom"/>
            <w:hideMark/>
          </w:tcPr>
          <w:p w14:paraId="07AB1C2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 Frigatebird</w:t>
            </w:r>
          </w:p>
        </w:tc>
        <w:tc>
          <w:tcPr>
            <w:tcW w:w="2268" w:type="dxa"/>
            <w:shd w:val="clear" w:color="auto" w:fill="auto"/>
            <w:noWrap/>
            <w:vAlign w:val="bottom"/>
            <w:hideMark/>
          </w:tcPr>
          <w:p w14:paraId="4A63F39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Fregata ariel</w:t>
            </w:r>
          </w:p>
        </w:tc>
        <w:tc>
          <w:tcPr>
            <w:tcW w:w="1134" w:type="dxa"/>
            <w:shd w:val="clear" w:color="auto" w:fill="auto"/>
            <w:noWrap/>
            <w:vAlign w:val="bottom"/>
            <w:hideMark/>
          </w:tcPr>
          <w:p w14:paraId="77849F2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5DA76F5"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9125C1D"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064867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5EE7742F" w14:textId="77777777" w:rsidTr="000E7C59">
        <w:trPr>
          <w:trHeight w:val="300"/>
        </w:trPr>
        <w:tc>
          <w:tcPr>
            <w:tcW w:w="2268" w:type="dxa"/>
            <w:shd w:val="clear" w:color="auto" w:fill="auto"/>
            <w:noWrap/>
            <w:vAlign w:val="bottom"/>
            <w:hideMark/>
          </w:tcPr>
          <w:p w14:paraId="7DA3D33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Frigatebird</w:t>
            </w:r>
          </w:p>
        </w:tc>
        <w:tc>
          <w:tcPr>
            <w:tcW w:w="2268" w:type="dxa"/>
            <w:shd w:val="clear" w:color="auto" w:fill="auto"/>
            <w:noWrap/>
            <w:vAlign w:val="bottom"/>
            <w:hideMark/>
          </w:tcPr>
          <w:p w14:paraId="10EA42A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Fregata minor</w:t>
            </w:r>
          </w:p>
        </w:tc>
        <w:tc>
          <w:tcPr>
            <w:tcW w:w="1134" w:type="dxa"/>
            <w:shd w:val="clear" w:color="auto" w:fill="auto"/>
            <w:noWrap/>
            <w:vAlign w:val="bottom"/>
            <w:hideMark/>
          </w:tcPr>
          <w:p w14:paraId="060C466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FF5C4A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286B980"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587341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23CFA5D9" w14:textId="77777777" w:rsidTr="000E7C59">
        <w:trPr>
          <w:trHeight w:val="300"/>
        </w:trPr>
        <w:tc>
          <w:tcPr>
            <w:tcW w:w="2268" w:type="dxa"/>
            <w:shd w:val="clear" w:color="auto" w:fill="auto"/>
            <w:noWrap/>
            <w:vAlign w:val="bottom"/>
            <w:hideMark/>
          </w:tcPr>
          <w:p w14:paraId="706110B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Eurasian Oystercatcher</w:t>
            </w:r>
          </w:p>
        </w:tc>
        <w:tc>
          <w:tcPr>
            <w:tcW w:w="2268" w:type="dxa"/>
            <w:shd w:val="clear" w:color="auto" w:fill="auto"/>
            <w:noWrap/>
            <w:vAlign w:val="bottom"/>
            <w:hideMark/>
          </w:tcPr>
          <w:p w14:paraId="56CABD3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ostralegus</w:t>
            </w:r>
          </w:p>
        </w:tc>
        <w:tc>
          <w:tcPr>
            <w:tcW w:w="1134" w:type="dxa"/>
            <w:shd w:val="clear" w:color="auto" w:fill="auto"/>
            <w:noWrap/>
            <w:vAlign w:val="bottom"/>
            <w:hideMark/>
          </w:tcPr>
          <w:p w14:paraId="3ACA536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EED8CF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A470DE4"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2ECDC6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10E1E260" w14:textId="77777777" w:rsidTr="000E7C59">
        <w:trPr>
          <w:trHeight w:val="300"/>
        </w:trPr>
        <w:tc>
          <w:tcPr>
            <w:tcW w:w="2268" w:type="dxa"/>
            <w:shd w:val="clear" w:color="auto" w:fill="auto"/>
            <w:noWrap/>
            <w:vAlign w:val="bottom"/>
            <w:hideMark/>
          </w:tcPr>
          <w:p w14:paraId="701A2E2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Herring Gull</w:t>
            </w:r>
          </w:p>
        </w:tc>
        <w:tc>
          <w:tcPr>
            <w:tcW w:w="2268" w:type="dxa"/>
            <w:shd w:val="clear" w:color="auto" w:fill="auto"/>
            <w:noWrap/>
            <w:vAlign w:val="bottom"/>
            <w:hideMark/>
          </w:tcPr>
          <w:p w14:paraId="376A64F7"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argentatus</w:t>
            </w:r>
          </w:p>
        </w:tc>
        <w:tc>
          <w:tcPr>
            <w:tcW w:w="1134" w:type="dxa"/>
            <w:shd w:val="clear" w:color="auto" w:fill="auto"/>
            <w:noWrap/>
            <w:vAlign w:val="bottom"/>
            <w:hideMark/>
          </w:tcPr>
          <w:p w14:paraId="07B031D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D75FF3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02CBEA1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3DF844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Change in foraging associations?</w:t>
            </w:r>
          </w:p>
        </w:tc>
      </w:tr>
      <w:tr w:rsidR="008C52A5" w:rsidRPr="000E7C59" w14:paraId="39F03BEC" w14:textId="77777777" w:rsidTr="000E7C59">
        <w:trPr>
          <w:trHeight w:val="300"/>
        </w:trPr>
        <w:tc>
          <w:tcPr>
            <w:tcW w:w="2268" w:type="dxa"/>
            <w:shd w:val="clear" w:color="auto" w:fill="auto"/>
            <w:noWrap/>
            <w:vAlign w:val="bottom"/>
            <w:hideMark/>
          </w:tcPr>
          <w:p w14:paraId="44B633C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Yellow-legged Gull</w:t>
            </w:r>
          </w:p>
        </w:tc>
        <w:tc>
          <w:tcPr>
            <w:tcW w:w="2268" w:type="dxa"/>
            <w:shd w:val="clear" w:color="auto" w:fill="auto"/>
            <w:noWrap/>
            <w:vAlign w:val="bottom"/>
            <w:hideMark/>
          </w:tcPr>
          <w:p w14:paraId="1CEDF86C"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cachinnans</w:t>
            </w:r>
          </w:p>
        </w:tc>
        <w:tc>
          <w:tcPr>
            <w:tcW w:w="1134" w:type="dxa"/>
            <w:shd w:val="clear" w:color="auto" w:fill="auto"/>
            <w:noWrap/>
            <w:vAlign w:val="bottom"/>
            <w:hideMark/>
          </w:tcPr>
          <w:p w14:paraId="705FFC8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2D66E6B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5FACB14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F1A95C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137D73A6" w14:textId="77777777" w:rsidTr="000E7C59">
        <w:trPr>
          <w:trHeight w:val="300"/>
        </w:trPr>
        <w:tc>
          <w:tcPr>
            <w:tcW w:w="2268" w:type="dxa"/>
            <w:shd w:val="clear" w:color="auto" w:fill="auto"/>
            <w:noWrap/>
            <w:vAlign w:val="bottom"/>
            <w:hideMark/>
          </w:tcPr>
          <w:p w14:paraId="50379DB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Grey-headed Gull</w:t>
            </w:r>
          </w:p>
        </w:tc>
        <w:tc>
          <w:tcPr>
            <w:tcW w:w="2268" w:type="dxa"/>
            <w:shd w:val="clear" w:color="auto" w:fill="auto"/>
            <w:noWrap/>
            <w:vAlign w:val="bottom"/>
            <w:hideMark/>
          </w:tcPr>
          <w:p w14:paraId="00AAF657"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cirrocephalus</w:t>
            </w:r>
          </w:p>
        </w:tc>
        <w:tc>
          <w:tcPr>
            <w:tcW w:w="1134" w:type="dxa"/>
            <w:shd w:val="clear" w:color="auto" w:fill="auto"/>
            <w:noWrap/>
            <w:vAlign w:val="bottom"/>
            <w:hideMark/>
          </w:tcPr>
          <w:p w14:paraId="39B90E3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B625C8D"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78537A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CB4145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3EA68E8E" w14:textId="77777777" w:rsidTr="000E7C59">
        <w:trPr>
          <w:trHeight w:val="300"/>
        </w:trPr>
        <w:tc>
          <w:tcPr>
            <w:tcW w:w="2268" w:type="dxa"/>
            <w:shd w:val="clear" w:color="auto" w:fill="auto"/>
            <w:noWrap/>
            <w:vAlign w:val="bottom"/>
            <w:hideMark/>
          </w:tcPr>
          <w:p w14:paraId="4ECA6E9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Kelp Gull</w:t>
            </w:r>
          </w:p>
        </w:tc>
        <w:tc>
          <w:tcPr>
            <w:tcW w:w="2268" w:type="dxa"/>
            <w:shd w:val="clear" w:color="auto" w:fill="auto"/>
            <w:noWrap/>
            <w:vAlign w:val="bottom"/>
            <w:hideMark/>
          </w:tcPr>
          <w:p w14:paraId="47005A30"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dominicanus</w:t>
            </w:r>
          </w:p>
        </w:tc>
        <w:tc>
          <w:tcPr>
            <w:tcW w:w="1134" w:type="dxa"/>
            <w:shd w:val="clear" w:color="auto" w:fill="auto"/>
            <w:noWrap/>
            <w:vAlign w:val="bottom"/>
            <w:hideMark/>
          </w:tcPr>
          <w:p w14:paraId="7390AF0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097F70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Trawl</w:t>
            </w:r>
          </w:p>
        </w:tc>
        <w:tc>
          <w:tcPr>
            <w:tcW w:w="2760" w:type="dxa"/>
            <w:shd w:val="clear" w:color="auto" w:fill="auto"/>
            <w:noWrap/>
            <w:vAlign w:val="bottom"/>
            <w:hideMark/>
          </w:tcPr>
          <w:p w14:paraId="30ECFD65"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0EC1DF7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5E8A2954" w14:textId="77777777" w:rsidTr="000E7C59">
        <w:trPr>
          <w:trHeight w:val="300"/>
        </w:trPr>
        <w:tc>
          <w:tcPr>
            <w:tcW w:w="2268" w:type="dxa"/>
            <w:shd w:val="clear" w:color="auto" w:fill="auto"/>
            <w:noWrap/>
            <w:vAlign w:val="bottom"/>
            <w:hideMark/>
          </w:tcPr>
          <w:p w14:paraId="16B7AB8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Lesser Black-backed Gull</w:t>
            </w:r>
          </w:p>
        </w:tc>
        <w:tc>
          <w:tcPr>
            <w:tcW w:w="2268" w:type="dxa"/>
            <w:shd w:val="clear" w:color="auto" w:fill="auto"/>
            <w:noWrap/>
            <w:vAlign w:val="bottom"/>
            <w:hideMark/>
          </w:tcPr>
          <w:p w14:paraId="1F3B96D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fuscus</w:t>
            </w:r>
          </w:p>
        </w:tc>
        <w:tc>
          <w:tcPr>
            <w:tcW w:w="1134" w:type="dxa"/>
            <w:shd w:val="clear" w:color="auto" w:fill="auto"/>
            <w:noWrap/>
            <w:vAlign w:val="bottom"/>
            <w:hideMark/>
          </w:tcPr>
          <w:p w14:paraId="4C1645D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D82287E"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5582604"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1B742C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00B7108E" w14:textId="77777777" w:rsidTr="000E7C59">
        <w:trPr>
          <w:trHeight w:val="300"/>
        </w:trPr>
        <w:tc>
          <w:tcPr>
            <w:tcW w:w="2268" w:type="dxa"/>
            <w:shd w:val="clear" w:color="auto" w:fill="auto"/>
            <w:noWrap/>
            <w:vAlign w:val="bottom"/>
            <w:hideMark/>
          </w:tcPr>
          <w:p w14:paraId="7560759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Slender-billed Gull</w:t>
            </w:r>
          </w:p>
        </w:tc>
        <w:tc>
          <w:tcPr>
            <w:tcW w:w="2268" w:type="dxa"/>
            <w:shd w:val="clear" w:color="auto" w:fill="auto"/>
            <w:noWrap/>
            <w:vAlign w:val="bottom"/>
            <w:hideMark/>
          </w:tcPr>
          <w:p w14:paraId="108B5E20"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genei</w:t>
            </w:r>
          </w:p>
        </w:tc>
        <w:tc>
          <w:tcPr>
            <w:tcW w:w="1134" w:type="dxa"/>
            <w:shd w:val="clear" w:color="auto" w:fill="auto"/>
            <w:noWrap/>
            <w:vAlign w:val="bottom"/>
            <w:hideMark/>
          </w:tcPr>
          <w:p w14:paraId="4DA69D4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BEDB59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95B5BA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00D8300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216A5DDE" w14:textId="77777777" w:rsidTr="000E7C59">
        <w:trPr>
          <w:trHeight w:val="300"/>
        </w:trPr>
        <w:tc>
          <w:tcPr>
            <w:tcW w:w="2268" w:type="dxa"/>
            <w:shd w:val="clear" w:color="auto" w:fill="auto"/>
            <w:noWrap/>
            <w:vAlign w:val="bottom"/>
            <w:hideMark/>
          </w:tcPr>
          <w:p w14:paraId="0A02B7C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Hartlaub’s Gull (King Gull)</w:t>
            </w:r>
          </w:p>
        </w:tc>
        <w:tc>
          <w:tcPr>
            <w:tcW w:w="2268" w:type="dxa"/>
            <w:shd w:val="clear" w:color="auto" w:fill="auto"/>
            <w:noWrap/>
            <w:vAlign w:val="bottom"/>
            <w:hideMark/>
          </w:tcPr>
          <w:p w14:paraId="25524339"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hartlaubii</w:t>
            </w:r>
          </w:p>
        </w:tc>
        <w:tc>
          <w:tcPr>
            <w:tcW w:w="1134" w:type="dxa"/>
            <w:shd w:val="clear" w:color="auto" w:fill="auto"/>
            <w:noWrap/>
            <w:vAlign w:val="bottom"/>
            <w:hideMark/>
          </w:tcPr>
          <w:p w14:paraId="5FE9A3B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213990B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870DCD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CD6398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792B9E04" w14:textId="77777777" w:rsidTr="000E7C59">
        <w:trPr>
          <w:trHeight w:val="300"/>
        </w:trPr>
        <w:tc>
          <w:tcPr>
            <w:tcW w:w="2268" w:type="dxa"/>
            <w:shd w:val="clear" w:color="auto" w:fill="auto"/>
            <w:noWrap/>
            <w:vAlign w:val="bottom"/>
            <w:hideMark/>
          </w:tcPr>
          <w:p w14:paraId="089FD55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Sooty Gull</w:t>
            </w:r>
          </w:p>
        </w:tc>
        <w:tc>
          <w:tcPr>
            <w:tcW w:w="2268" w:type="dxa"/>
            <w:shd w:val="clear" w:color="auto" w:fill="auto"/>
            <w:noWrap/>
            <w:vAlign w:val="bottom"/>
            <w:hideMark/>
          </w:tcPr>
          <w:p w14:paraId="76C8D760"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hemprichi</w:t>
            </w:r>
          </w:p>
        </w:tc>
        <w:tc>
          <w:tcPr>
            <w:tcW w:w="1134" w:type="dxa"/>
            <w:shd w:val="clear" w:color="auto" w:fill="auto"/>
            <w:noWrap/>
            <w:vAlign w:val="bottom"/>
            <w:hideMark/>
          </w:tcPr>
          <w:p w14:paraId="11FB7D7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809980B"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31ADF5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8F63A6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669D2536" w14:textId="77777777" w:rsidTr="000E7C59">
        <w:trPr>
          <w:trHeight w:val="300"/>
        </w:trPr>
        <w:tc>
          <w:tcPr>
            <w:tcW w:w="2268" w:type="dxa"/>
            <w:shd w:val="clear" w:color="auto" w:fill="auto"/>
            <w:noWrap/>
            <w:vAlign w:val="bottom"/>
            <w:hideMark/>
          </w:tcPr>
          <w:p w14:paraId="1959F16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Heuglin's Gull</w:t>
            </w:r>
          </w:p>
        </w:tc>
        <w:tc>
          <w:tcPr>
            <w:tcW w:w="2268" w:type="dxa"/>
            <w:shd w:val="clear" w:color="auto" w:fill="auto"/>
            <w:noWrap/>
            <w:vAlign w:val="bottom"/>
            <w:hideMark/>
          </w:tcPr>
          <w:p w14:paraId="2A8F7A5A"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heuglini</w:t>
            </w:r>
          </w:p>
        </w:tc>
        <w:tc>
          <w:tcPr>
            <w:tcW w:w="1134" w:type="dxa"/>
            <w:shd w:val="clear" w:color="auto" w:fill="auto"/>
            <w:noWrap/>
            <w:vAlign w:val="center"/>
            <w:hideMark/>
          </w:tcPr>
          <w:p w14:paraId="5D55986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7C55D3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99716F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45832A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4502BEF0" w14:textId="77777777" w:rsidTr="000E7C59">
        <w:trPr>
          <w:trHeight w:val="300"/>
        </w:trPr>
        <w:tc>
          <w:tcPr>
            <w:tcW w:w="2268" w:type="dxa"/>
            <w:shd w:val="clear" w:color="auto" w:fill="auto"/>
            <w:noWrap/>
            <w:vAlign w:val="bottom"/>
            <w:hideMark/>
          </w:tcPr>
          <w:p w14:paraId="35A966F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Black-headed Gull</w:t>
            </w:r>
          </w:p>
        </w:tc>
        <w:tc>
          <w:tcPr>
            <w:tcW w:w="2268" w:type="dxa"/>
            <w:shd w:val="clear" w:color="auto" w:fill="auto"/>
            <w:noWrap/>
            <w:vAlign w:val="bottom"/>
            <w:hideMark/>
          </w:tcPr>
          <w:p w14:paraId="3EDF6C6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ichthyaetus</w:t>
            </w:r>
          </w:p>
        </w:tc>
        <w:tc>
          <w:tcPr>
            <w:tcW w:w="1134" w:type="dxa"/>
            <w:shd w:val="clear" w:color="auto" w:fill="auto"/>
            <w:noWrap/>
            <w:vAlign w:val="bottom"/>
            <w:hideMark/>
          </w:tcPr>
          <w:p w14:paraId="1C4F0D2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FB95C0E"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50D3D5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07F7B5B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6E94DB2C" w14:textId="77777777" w:rsidTr="000E7C59">
        <w:trPr>
          <w:trHeight w:val="300"/>
        </w:trPr>
        <w:tc>
          <w:tcPr>
            <w:tcW w:w="2268" w:type="dxa"/>
            <w:shd w:val="clear" w:color="auto" w:fill="auto"/>
            <w:noWrap/>
            <w:vAlign w:val="bottom"/>
            <w:hideMark/>
          </w:tcPr>
          <w:p w14:paraId="1563E36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Mediterranean Gull</w:t>
            </w:r>
          </w:p>
        </w:tc>
        <w:tc>
          <w:tcPr>
            <w:tcW w:w="2268" w:type="dxa"/>
            <w:shd w:val="clear" w:color="auto" w:fill="auto"/>
            <w:noWrap/>
            <w:vAlign w:val="bottom"/>
            <w:hideMark/>
          </w:tcPr>
          <w:p w14:paraId="341743E1"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melanocephalus</w:t>
            </w:r>
          </w:p>
        </w:tc>
        <w:tc>
          <w:tcPr>
            <w:tcW w:w="1134" w:type="dxa"/>
            <w:shd w:val="clear" w:color="auto" w:fill="auto"/>
            <w:noWrap/>
            <w:vAlign w:val="bottom"/>
            <w:hideMark/>
          </w:tcPr>
          <w:p w14:paraId="7B93CC5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012983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r w:rsidR="009F54B6" w:rsidRPr="000E7C59">
              <w:rPr>
                <w:rFonts w:ascii="Garamond" w:eastAsia="Times New Roman" w:hAnsi="Garamond" w:cs="Times New Roman"/>
                <w:lang w:eastAsia="en-ZA"/>
              </w:rPr>
              <w:t>?</w:t>
            </w:r>
          </w:p>
        </w:tc>
        <w:tc>
          <w:tcPr>
            <w:tcW w:w="2760" w:type="dxa"/>
            <w:shd w:val="clear" w:color="auto" w:fill="auto"/>
            <w:noWrap/>
            <w:vAlign w:val="bottom"/>
            <w:hideMark/>
          </w:tcPr>
          <w:p w14:paraId="14657C6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146129F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0F69C1B8" w14:textId="77777777" w:rsidTr="000E7C59">
        <w:trPr>
          <w:trHeight w:val="300"/>
        </w:trPr>
        <w:tc>
          <w:tcPr>
            <w:tcW w:w="2268" w:type="dxa"/>
            <w:shd w:val="clear" w:color="auto" w:fill="auto"/>
            <w:noWrap/>
            <w:vAlign w:val="bottom"/>
            <w:hideMark/>
          </w:tcPr>
          <w:p w14:paraId="5FA9286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Little Gull</w:t>
            </w:r>
          </w:p>
        </w:tc>
        <w:tc>
          <w:tcPr>
            <w:tcW w:w="2268" w:type="dxa"/>
            <w:shd w:val="clear" w:color="auto" w:fill="auto"/>
            <w:noWrap/>
            <w:vAlign w:val="bottom"/>
            <w:hideMark/>
          </w:tcPr>
          <w:p w14:paraId="777F2C1D"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minutus</w:t>
            </w:r>
          </w:p>
        </w:tc>
        <w:tc>
          <w:tcPr>
            <w:tcW w:w="1134" w:type="dxa"/>
            <w:shd w:val="clear" w:color="auto" w:fill="auto"/>
            <w:noWrap/>
            <w:vAlign w:val="bottom"/>
            <w:hideMark/>
          </w:tcPr>
          <w:p w14:paraId="64CC3FA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AB3ECD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39122B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1EE561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Food decrease</w:t>
            </w:r>
          </w:p>
        </w:tc>
      </w:tr>
      <w:tr w:rsidR="008C52A5" w:rsidRPr="000E7C59" w14:paraId="0EA05967" w14:textId="77777777" w:rsidTr="000E7C59">
        <w:trPr>
          <w:trHeight w:val="300"/>
        </w:trPr>
        <w:tc>
          <w:tcPr>
            <w:tcW w:w="2268" w:type="dxa"/>
            <w:shd w:val="clear" w:color="auto" w:fill="auto"/>
            <w:noWrap/>
            <w:vAlign w:val="bottom"/>
            <w:hideMark/>
          </w:tcPr>
          <w:p w14:paraId="6739720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Common Black-headed Gull</w:t>
            </w:r>
          </w:p>
        </w:tc>
        <w:tc>
          <w:tcPr>
            <w:tcW w:w="2268" w:type="dxa"/>
            <w:shd w:val="clear" w:color="auto" w:fill="auto"/>
            <w:noWrap/>
            <w:vAlign w:val="bottom"/>
            <w:hideMark/>
          </w:tcPr>
          <w:p w14:paraId="21D7791D"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ridibundus</w:t>
            </w:r>
          </w:p>
        </w:tc>
        <w:tc>
          <w:tcPr>
            <w:tcW w:w="1134" w:type="dxa"/>
            <w:shd w:val="clear" w:color="auto" w:fill="auto"/>
            <w:noWrap/>
            <w:vAlign w:val="bottom"/>
            <w:hideMark/>
          </w:tcPr>
          <w:p w14:paraId="624E24D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6AE7A3F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538946F7"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47459A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02EC3D3E" w14:textId="77777777" w:rsidTr="000E7C59">
        <w:trPr>
          <w:trHeight w:val="300"/>
        </w:trPr>
        <w:tc>
          <w:tcPr>
            <w:tcW w:w="2268" w:type="dxa"/>
            <w:shd w:val="clear" w:color="auto" w:fill="auto"/>
            <w:noWrap/>
            <w:vAlign w:val="bottom"/>
            <w:hideMark/>
          </w:tcPr>
          <w:p w14:paraId="38926FF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Northern Gannet</w:t>
            </w:r>
          </w:p>
        </w:tc>
        <w:tc>
          <w:tcPr>
            <w:tcW w:w="2268" w:type="dxa"/>
            <w:shd w:val="clear" w:color="auto" w:fill="auto"/>
            <w:noWrap/>
            <w:vAlign w:val="bottom"/>
            <w:hideMark/>
          </w:tcPr>
          <w:p w14:paraId="64DDAB92"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bassanus</w:t>
            </w:r>
          </w:p>
        </w:tc>
        <w:tc>
          <w:tcPr>
            <w:tcW w:w="1134" w:type="dxa"/>
            <w:shd w:val="clear" w:color="auto" w:fill="auto"/>
            <w:noWrap/>
            <w:vAlign w:val="bottom"/>
            <w:hideMark/>
          </w:tcPr>
          <w:p w14:paraId="270BE84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EDA459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 Trawl</w:t>
            </w:r>
          </w:p>
        </w:tc>
        <w:tc>
          <w:tcPr>
            <w:tcW w:w="2760" w:type="dxa"/>
            <w:shd w:val="clear" w:color="auto" w:fill="auto"/>
            <w:noWrap/>
            <w:vAlign w:val="bottom"/>
            <w:hideMark/>
          </w:tcPr>
          <w:p w14:paraId="66AC268A"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54F6BE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Food decrease</w:t>
            </w:r>
          </w:p>
        </w:tc>
      </w:tr>
      <w:tr w:rsidR="008C52A5" w:rsidRPr="000E7C59" w14:paraId="0054F73A" w14:textId="77777777" w:rsidTr="000E7C59">
        <w:trPr>
          <w:trHeight w:val="300"/>
        </w:trPr>
        <w:tc>
          <w:tcPr>
            <w:tcW w:w="2268" w:type="dxa"/>
            <w:shd w:val="clear" w:color="auto" w:fill="auto"/>
            <w:noWrap/>
            <w:vAlign w:val="bottom"/>
            <w:hideMark/>
          </w:tcPr>
          <w:p w14:paraId="3BF6146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Red-billed Tropicbird</w:t>
            </w:r>
          </w:p>
        </w:tc>
        <w:tc>
          <w:tcPr>
            <w:tcW w:w="2268" w:type="dxa"/>
            <w:shd w:val="clear" w:color="auto" w:fill="auto"/>
            <w:noWrap/>
            <w:vAlign w:val="bottom"/>
            <w:hideMark/>
          </w:tcPr>
          <w:p w14:paraId="6A7A1CB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aetheras</w:t>
            </w:r>
          </w:p>
        </w:tc>
        <w:tc>
          <w:tcPr>
            <w:tcW w:w="1134" w:type="dxa"/>
            <w:shd w:val="clear" w:color="auto" w:fill="auto"/>
            <w:noWrap/>
            <w:vAlign w:val="bottom"/>
            <w:hideMark/>
          </w:tcPr>
          <w:p w14:paraId="69ADADF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6F8C49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09B7E9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8556D7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36BC53B4" w14:textId="77777777" w:rsidTr="000E7C59">
        <w:trPr>
          <w:trHeight w:val="300"/>
        </w:trPr>
        <w:tc>
          <w:tcPr>
            <w:tcW w:w="2268" w:type="dxa"/>
            <w:shd w:val="clear" w:color="auto" w:fill="auto"/>
            <w:noWrap/>
            <w:vAlign w:val="bottom"/>
            <w:hideMark/>
          </w:tcPr>
          <w:p w14:paraId="569D17C1"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White-tailed Tropicbird</w:t>
            </w:r>
          </w:p>
        </w:tc>
        <w:tc>
          <w:tcPr>
            <w:tcW w:w="2268" w:type="dxa"/>
            <w:shd w:val="clear" w:color="auto" w:fill="auto"/>
            <w:noWrap/>
            <w:vAlign w:val="bottom"/>
            <w:hideMark/>
          </w:tcPr>
          <w:p w14:paraId="63A51CF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lepturus</w:t>
            </w:r>
          </w:p>
        </w:tc>
        <w:tc>
          <w:tcPr>
            <w:tcW w:w="1134" w:type="dxa"/>
            <w:shd w:val="clear" w:color="auto" w:fill="auto"/>
            <w:noWrap/>
            <w:vAlign w:val="bottom"/>
            <w:hideMark/>
          </w:tcPr>
          <w:p w14:paraId="5055B78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36F8B6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94450A0"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CD5F246"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3B2ABE4E" w14:textId="77777777" w:rsidTr="000E7C59">
        <w:trPr>
          <w:trHeight w:val="300"/>
        </w:trPr>
        <w:tc>
          <w:tcPr>
            <w:tcW w:w="2268" w:type="dxa"/>
            <w:shd w:val="clear" w:color="auto" w:fill="auto"/>
            <w:noWrap/>
            <w:vAlign w:val="bottom"/>
            <w:hideMark/>
          </w:tcPr>
          <w:p w14:paraId="71E3E5F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Red-tailed Tropicbird</w:t>
            </w:r>
          </w:p>
        </w:tc>
        <w:tc>
          <w:tcPr>
            <w:tcW w:w="2268" w:type="dxa"/>
            <w:shd w:val="clear" w:color="auto" w:fill="auto"/>
            <w:noWrap/>
            <w:vAlign w:val="bottom"/>
            <w:hideMark/>
          </w:tcPr>
          <w:p w14:paraId="4EFB5E0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rubricauda</w:t>
            </w:r>
          </w:p>
        </w:tc>
        <w:tc>
          <w:tcPr>
            <w:tcW w:w="1134" w:type="dxa"/>
            <w:shd w:val="clear" w:color="auto" w:fill="auto"/>
            <w:noWrap/>
            <w:vAlign w:val="bottom"/>
            <w:hideMark/>
          </w:tcPr>
          <w:p w14:paraId="1C52E5B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343A00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445E303D"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C6D60E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12824AB3" w14:textId="77777777" w:rsidTr="000E7C59">
        <w:trPr>
          <w:trHeight w:val="300"/>
        </w:trPr>
        <w:tc>
          <w:tcPr>
            <w:tcW w:w="2268" w:type="dxa"/>
            <w:shd w:val="clear" w:color="auto" w:fill="auto"/>
            <w:noWrap/>
            <w:vAlign w:val="bottom"/>
            <w:hideMark/>
          </w:tcPr>
          <w:p w14:paraId="71D3881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Cormorant</w:t>
            </w:r>
          </w:p>
        </w:tc>
        <w:tc>
          <w:tcPr>
            <w:tcW w:w="2268" w:type="dxa"/>
            <w:shd w:val="clear" w:color="auto" w:fill="auto"/>
            <w:noWrap/>
            <w:vAlign w:val="bottom"/>
            <w:hideMark/>
          </w:tcPr>
          <w:p w14:paraId="5B186DFC"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carbo</w:t>
            </w:r>
          </w:p>
        </w:tc>
        <w:tc>
          <w:tcPr>
            <w:tcW w:w="1134" w:type="dxa"/>
            <w:shd w:val="clear" w:color="auto" w:fill="auto"/>
            <w:noWrap/>
            <w:vAlign w:val="bottom"/>
            <w:hideMark/>
          </w:tcPr>
          <w:p w14:paraId="53404D2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64DD1E5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r w:rsidR="003034AE" w:rsidRPr="000E7C59">
              <w:rPr>
                <w:rFonts w:ascii="Garamond" w:eastAsia="Times New Roman" w:hAnsi="Garamond" w:cs="Times New Roman"/>
                <w:lang w:eastAsia="en-ZA"/>
              </w:rPr>
              <w:t>?</w:t>
            </w:r>
            <w:r w:rsidRPr="000E7C59">
              <w:rPr>
                <w:rFonts w:ascii="Garamond" w:eastAsia="Times New Roman" w:hAnsi="Garamond" w:cs="Times New Roman"/>
                <w:lang w:eastAsia="en-ZA"/>
              </w:rPr>
              <w:t>, Gillnet</w:t>
            </w:r>
          </w:p>
        </w:tc>
        <w:tc>
          <w:tcPr>
            <w:tcW w:w="2760" w:type="dxa"/>
            <w:shd w:val="clear" w:color="auto" w:fill="auto"/>
            <w:noWrap/>
            <w:vAlign w:val="bottom"/>
            <w:hideMark/>
          </w:tcPr>
          <w:p w14:paraId="11E1165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0323E12E"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24FAA563" w14:textId="77777777" w:rsidTr="000E7C59">
        <w:trPr>
          <w:trHeight w:val="300"/>
        </w:trPr>
        <w:tc>
          <w:tcPr>
            <w:tcW w:w="2268" w:type="dxa"/>
            <w:shd w:val="clear" w:color="auto" w:fill="auto"/>
            <w:noWrap/>
            <w:vAlign w:val="bottom"/>
            <w:hideMark/>
          </w:tcPr>
          <w:p w14:paraId="2B78763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Black-legged Kittiwake</w:t>
            </w:r>
          </w:p>
        </w:tc>
        <w:tc>
          <w:tcPr>
            <w:tcW w:w="2268" w:type="dxa"/>
            <w:shd w:val="clear" w:color="auto" w:fill="auto"/>
            <w:noWrap/>
            <w:vAlign w:val="bottom"/>
            <w:hideMark/>
          </w:tcPr>
          <w:p w14:paraId="475C0DD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Rissa tridactyla</w:t>
            </w:r>
          </w:p>
        </w:tc>
        <w:tc>
          <w:tcPr>
            <w:tcW w:w="1134" w:type="dxa"/>
            <w:shd w:val="clear" w:color="auto" w:fill="auto"/>
            <w:noWrap/>
            <w:vAlign w:val="bottom"/>
            <w:hideMark/>
          </w:tcPr>
          <w:p w14:paraId="318D017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97D5FAA"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9CBA9CB"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053D8A9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Change in foraging associations?</w:t>
            </w:r>
          </w:p>
        </w:tc>
      </w:tr>
      <w:tr w:rsidR="008C52A5" w:rsidRPr="000E7C59" w14:paraId="16F45117" w14:textId="77777777" w:rsidTr="000E7C59">
        <w:trPr>
          <w:trHeight w:val="300"/>
        </w:trPr>
        <w:tc>
          <w:tcPr>
            <w:tcW w:w="2268" w:type="dxa"/>
            <w:shd w:val="clear" w:color="auto" w:fill="auto"/>
            <w:noWrap/>
            <w:vAlign w:val="bottom"/>
            <w:hideMark/>
          </w:tcPr>
          <w:p w14:paraId="3EA79B5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Long-tailed Jaeger</w:t>
            </w:r>
          </w:p>
        </w:tc>
        <w:tc>
          <w:tcPr>
            <w:tcW w:w="2268" w:type="dxa"/>
            <w:shd w:val="clear" w:color="auto" w:fill="auto"/>
            <w:noWrap/>
            <w:vAlign w:val="bottom"/>
            <w:hideMark/>
          </w:tcPr>
          <w:p w14:paraId="3EFEF9F3"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longicaudus</w:t>
            </w:r>
          </w:p>
        </w:tc>
        <w:tc>
          <w:tcPr>
            <w:tcW w:w="1134" w:type="dxa"/>
            <w:shd w:val="clear" w:color="auto" w:fill="auto"/>
            <w:noWrap/>
            <w:vAlign w:val="bottom"/>
            <w:hideMark/>
          </w:tcPr>
          <w:p w14:paraId="56C7B29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61B70D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5C40EF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D7E078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7D138C3B" w14:textId="77777777" w:rsidTr="000E7C59">
        <w:trPr>
          <w:trHeight w:val="300"/>
        </w:trPr>
        <w:tc>
          <w:tcPr>
            <w:tcW w:w="2268" w:type="dxa"/>
            <w:shd w:val="clear" w:color="auto" w:fill="auto"/>
            <w:noWrap/>
            <w:vAlign w:val="bottom"/>
            <w:hideMark/>
          </w:tcPr>
          <w:p w14:paraId="35D7A0E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Skua</w:t>
            </w:r>
          </w:p>
        </w:tc>
        <w:tc>
          <w:tcPr>
            <w:tcW w:w="2268" w:type="dxa"/>
            <w:shd w:val="clear" w:color="auto" w:fill="auto"/>
            <w:noWrap/>
            <w:vAlign w:val="bottom"/>
            <w:hideMark/>
          </w:tcPr>
          <w:p w14:paraId="2C452EBD"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skua</w:t>
            </w:r>
          </w:p>
        </w:tc>
        <w:tc>
          <w:tcPr>
            <w:tcW w:w="1134" w:type="dxa"/>
            <w:shd w:val="clear" w:color="auto" w:fill="auto"/>
            <w:noWrap/>
            <w:vAlign w:val="bottom"/>
            <w:hideMark/>
          </w:tcPr>
          <w:p w14:paraId="751EDA8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BB367E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6CA50AF6"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2A2729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00679B41" w14:textId="77777777" w:rsidTr="000E7C59">
        <w:trPr>
          <w:trHeight w:val="300"/>
        </w:trPr>
        <w:tc>
          <w:tcPr>
            <w:tcW w:w="2268" w:type="dxa"/>
            <w:shd w:val="clear" w:color="auto" w:fill="auto"/>
            <w:noWrap/>
            <w:vAlign w:val="bottom"/>
            <w:hideMark/>
          </w:tcPr>
          <w:p w14:paraId="71F7B12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Little Tern</w:t>
            </w:r>
          </w:p>
        </w:tc>
        <w:tc>
          <w:tcPr>
            <w:tcW w:w="2268" w:type="dxa"/>
            <w:shd w:val="clear" w:color="auto" w:fill="auto"/>
            <w:noWrap/>
            <w:vAlign w:val="bottom"/>
            <w:hideMark/>
          </w:tcPr>
          <w:p w14:paraId="46546A4E"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albifrons</w:t>
            </w:r>
          </w:p>
        </w:tc>
        <w:tc>
          <w:tcPr>
            <w:tcW w:w="1134" w:type="dxa"/>
            <w:shd w:val="clear" w:color="auto" w:fill="auto"/>
            <w:noWrap/>
            <w:vAlign w:val="bottom"/>
            <w:hideMark/>
          </w:tcPr>
          <w:p w14:paraId="2F7F084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76D72B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CD7D2E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EC255EF"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55FADF82" w14:textId="77777777" w:rsidTr="000E7C59">
        <w:trPr>
          <w:trHeight w:val="300"/>
        </w:trPr>
        <w:tc>
          <w:tcPr>
            <w:tcW w:w="2268" w:type="dxa"/>
            <w:shd w:val="clear" w:color="auto" w:fill="auto"/>
            <w:noWrap/>
            <w:vAlign w:val="bottom"/>
            <w:hideMark/>
          </w:tcPr>
          <w:p w14:paraId="21BBAF9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Bridled Tern</w:t>
            </w:r>
          </w:p>
        </w:tc>
        <w:tc>
          <w:tcPr>
            <w:tcW w:w="2268" w:type="dxa"/>
            <w:shd w:val="clear" w:color="auto" w:fill="auto"/>
            <w:noWrap/>
            <w:vAlign w:val="bottom"/>
            <w:hideMark/>
          </w:tcPr>
          <w:p w14:paraId="384CA07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 xml:space="preserve">Sterna anaethetus </w:t>
            </w:r>
          </w:p>
        </w:tc>
        <w:tc>
          <w:tcPr>
            <w:tcW w:w="1134" w:type="dxa"/>
            <w:shd w:val="clear" w:color="auto" w:fill="auto"/>
            <w:noWrap/>
            <w:vAlign w:val="bottom"/>
            <w:hideMark/>
          </w:tcPr>
          <w:p w14:paraId="6EB5685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071EE9C"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DDBB84D"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13A55D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0D7CB802" w14:textId="77777777" w:rsidTr="000E7C59">
        <w:trPr>
          <w:trHeight w:val="300"/>
        </w:trPr>
        <w:tc>
          <w:tcPr>
            <w:tcW w:w="2268" w:type="dxa"/>
            <w:shd w:val="clear" w:color="auto" w:fill="auto"/>
            <w:noWrap/>
            <w:vAlign w:val="bottom"/>
            <w:hideMark/>
          </w:tcPr>
          <w:p w14:paraId="145D5AF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Lesser-crested Tern</w:t>
            </w:r>
          </w:p>
        </w:tc>
        <w:tc>
          <w:tcPr>
            <w:tcW w:w="2268" w:type="dxa"/>
            <w:shd w:val="clear" w:color="auto" w:fill="auto"/>
            <w:noWrap/>
            <w:vAlign w:val="bottom"/>
            <w:hideMark/>
          </w:tcPr>
          <w:p w14:paraId="5C7870CD"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bengalensis</w:t>
            </w:r>
          </w:p>
        </w:tc>
        <w:tc>
          <w:tcPr>
            <w:tcW w:w="1134" w:type="dxa"/>
            <w:shd w:val="clear" w:color="auto" w:fill="auto"/>
            <w:noWrap/>
            <w:vAlign w:val="bottom"/>
            <w:hideMark/>
          </w:tcPr>
          <w:p w14:paraId="138C60F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B7073D8"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418DAF7"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8952A1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1748F0C2" w14:textId="77777777" w:rsidTr="000E7C59">
        <w:trPr>
          <w:trHeight w:val="300"/>
        </w:trPr>
        <w:tc>
          <w:tcPr>
            <w:tcW w:w="2268" w:type="dxa"/>
            <w:shd w:val="clear" w:color="auto" w:fill="auto"/>
            <w:noWrap/>
            <w:vAlign w:val="bottom"/>
            <w:hideMark/>
          </w:tcPr>
          <w:p w14:paraId="04ABDDC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Great Crested Tern</w:t>
            </w:r>
          </w:p>
        </w:tc>
        <w:tc>
          <w:tcPr>
            <w:tcW w:w="2268" w:type="dxa"/>
            <w:shd w:val="clear" w:color="auto" w:fill="auto"/>
            <w:noWrap/>
            <w:vAlign w:val="bottom"/>
            <w:hideMark/>
          </w:tcPr>
          <w:p w14:paraId="5066CAFE"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bergii</w:t>
            </w:r>
          </w:p>
        </w:tc>
        <w:tc>
          <w:tcPr>
            <w:tcW w:w="1134" w:type="dxa"/>
            <w:shd w:val="clear" w:color="auto" w:fill="auto"/>
            <w:noWrap/>
            <w:vAlign w:val="bottom"/>
            <w:hideMark/>
          </w:tcPr>
          <w:p w14:paraId="12864D9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55C439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F9AFE74"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820A43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Change in foraging associations</w:t>
            </w:r>
          </w:p>
        </w:tc>
      </w:tr>
      <w:tr w:rsidR="008C52A5" w:rsidRPr="000E7C59" w14:paraId="7656450A" w14:textId="77777777" w:rsidTr="000E7C59">
        <w:trPr>
          <w:trHeight w:val="300"/>
        </w:trPr>
        <w:tc>
          <w:tcPr>
            <w:tcW w:w="2268" w:type="dxa"/>
            <w:shd w:val="clear" w:color="auto" w:fill="auto"/>
            <w:noWrap/>
            <w:vAlign w:val="bottom"/>
            <w:hideMark/>
          </w:tcPr>
          <w:p w14:paraId="6448F20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Caspian Tern</w:t>
            </w:r>
          </w:p>
        </w:tc>
        <w:tc>
          <w:tcPr>
            <w:tcW w:w="2268" w:type="dxa"/>
            <w:shd w:val="clear" w:color="auto" w:fill="auto"/>
            <w:noWrap/>
            <w:vAlign w:val="bottom"/>
            <w:hideMark/>
          </w:tcPr>
          <w:p w14:paraId="5D7AEA09"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caspia</w:t>
            </w:r>
          </w:p>
        </w:tc>
        <w:tc>
          <w:tcPr>
            <w:tcW w:w="1134" w:type="dxa"/>
            <w:shd w:val="clear" w:color="auto" w:fill="auto"/>
            <w:noWrap/>
            <w:vAlign w:val="bottom"/>
            <w:hideMark/>
          </w:tcPr>
          <w:p w14:paraId="4F714B2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485C5ED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AAE87B7"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49940C3"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0A63B7AE" w14:textId="77777777" w:rsidTr="000E7C59">
        <w:trPr>
          <w:trHeight w:val="300"/>
        </w:trPr>
        <w:tc>
          <w:tcPr>
            <w:tcW w:w="2268" w:type="dxa"/>
            <w:shd w:val="clear" w:color="auto" w:fill="auto"/>
            <w:noWrap/>
            <w:vAlign w:val="bottom"/>
            <w:hideMark/>
          </w:tcPr>
          <w:p w14:paraId="66A3866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Roseate Tern</w:t>
            </w:r>
          </w:p>
        </w:tc>
        <w:tc>
          <w:tcPr>
            <w:tcW w:w="2268" w:type="dxa"/>
            <w:shd w:val="clear" w:color="auto" w:fill="auto"/>
            <w:noWrap/>
            <w:vAlign w:val="bottom"/>
            <w:hideMark/>
          </w:tcPr>
          <w:p w14:paraId="2A68A564"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dougallii</w:t>
            </w:r>
          </w:p>
        </w:tc>
        <w:tc>
          <w:tcPr>
            <w:tcW w:w="1134" w:type="dxa"/>
            <w:shd w:val="clear" w:color="auto" w:fill="auto"/>
            <w:noWrap/>
            <w:vAlign w:val="bottom"/>
            <w:hideMark/>
          </w:tcPr>
          <w:p w14:paraId="0B9DC41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E78B39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78EB71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7913DF2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3B3437BD" w14:textId="77777777" w:rsidTr="000E7C59">
        <w:trPr>
          <w:trHeight w:val="300"/>
        </w:trPr>
        <w:tc>
          <w:tcPr>
            <w:tcW w:w="2268" w:type="dxa"/>
            <w:shd w:val="clear" w:color="auto" w:fill="auto"/>
            <w:noWrap/>
            <w:vAlign w:val="bottom"/>
            <w:hideMark/>
          </w:tcPr>
          <w:p w14:paraId="2E8A34C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Sooty Tern</w:t>
            </w:r>
          </w:p>
        </w:tc>
        <w:tc>
          <w:tcPr>
            <w:tcW w:w="2268" w:type="dxa"/>
            <w:shd w:val="clear" w:color="auto" w:fill="auto"/>
            <w:noWrap/>
            <w:vAlign w:val="bottom"/>
            <w:hideMark/>
          </w:tcPr>
          <w:p w14:paraId="071864D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fuscata</w:t>
            </w:r>
          </w:p>
        </w:tc>
        <w:tc>
          <w:tcPr>
            <w:tcW w:w="1134" w:type="dxa"/>
            <w:shd w:val="clear" w:color="auto" w:fill="auto"/>
            <w:noWrap/>
            <w:vAlign w:val="bottom"/>
            <w:hideMark/>
          </w:tcPr>
          <w:p w14:paraId="4DE1EAD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6EFC212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9910BEB"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C83111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53492BD4" w14:textId="77777777" w:rsidTr="000E7C59">
        <w:trPr>
          <w:trHeight w:val="300"/>
        </w:trPr>
        <w:tc>
          <w:tcPr>
            <w:tcW w:w="2268" w:type="dxa"/>
            <w:shd w:val="clear" w:color="auto" w:fill="auto"/>
            <w:noWrap/>
            <w:vAlign w:val="bottom"/>
            <w:hideMark/>
          </w:tcPr>
          <w:p w14:paraId="5D4B1BF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Common Tern</w:t>
            </w:r>
          </w:p>
        </w:tc>
        <w:tc>
          <w:tcPr>
            <w:tcW w:w="2268" w:type="dxa"/>
            <w:shd w:val="clear" w:color="auto" w:fill="auto"/>
            <w:noWrap/>
            <w:vAlign w:val="bottom"/>
            <w:hideMark/>
          </w:tcPr>
          <w:p w14:paraId="257C7F17"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hirundo</w:t>
            </w:r>
          </w:p>
        </w:tc>
        <w:tc>
          <w:tcPr>
            <w:tcW w:w="1134" w:type="dxa"/>
            <w:shd w:val="clear" w:color="auto" w:fill="auto"/>
            <w:noWrap/>
            <w:vAlign w:val="bottom"/>
            <w:hideMark/>
          </w:tcPr>
          <w:p w14:paraId="34245D3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218C1DF"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AD27F6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386D46F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 Change in foraging associations</w:t>
            </w:r>
          </w:p>
        </w:tc>
      </w:tr>
      <w:tr w:rsidR="008C52A5" w:rsidRPr="000E7C59" w14:paraId="3B752562" w14:textId="77777777" w:rsidTr="000E7C59">
        <w:trPr>
          <w:trHeight w:val="300"/>
        </w:trPr>
        <w:tc>
          <w:tcPr>
            <w:tcW w:w="2268" w:type="dxa"/>
            <w:shd w:val="clear" w:color="auto" w:fill="auto"/>
            <w:noWrap/>
            <w:vAlign w:val="bottom"/>
            <w:hideMark/>
          </w:tcPr>
          <w:p w14:paraId="39234EA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Royal Tern</w:t>
            </w:r>
          </w:p>
        </w:tc>
        <w:tc>
          <w:tcPr>
            <w:tcW w:w="2268" w:type="dxa"/>
            <w:shd w:val="clear" w:color="auto" w:fill="auto"/>
            <w:noWrap/>
            <w:vAlign w:val="bottom"/>
            <w:hideMark/>
          </w:tcPr>
          <w:p w14:paraId="1A8CAF44"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maxima</w:t>
            </w:r>
          </w:p>
        </w:tc>
        <w:tc>
          <w:tcPr>
            <w:tcW w:w="1134" w:type="dxa"/>
            <w:shd w:val="clear" w:color="auto" w:fill="auto"/>
            <w:noWrap/>
            <w:vAlign w:val="bottom"/>
            <w:hideMark/>
          </w:tcPr>
          <w:p w14:paraId="222C745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E77B64D"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1995E25"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23BD97C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74855EC9" w14:textId="77777777" w:rsidTr="000E7C59">
        <w:trPr>
          <w:trHeight w:val="300"/>
        </w:trPr>
        <w:tc>
          <w:tcPr>
            <w:tcW w:w="2268" w:type="dxa"/>
            <w:shd w:val="clear" w:color="auto" w:fill="auto"/>
            <w:noWrap/>
            <w:vAlign w:val="bottom"/>
            <w:hideMark/>
          </w:tcPr>
          <w:p w14:paraId="1827E3E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Gull-billed Tern</w:t>
            </w:r>
          </w:p>
        </w:tc>
        <w:tc>
          <w:tcPr>
            <w:tcW w:w="2268" w:type="dxa"/>
            <w:shd w:val="clear" w:color="auto" w:fill="auto"/>
            <w:noWrap/>
            <w:vAlign w:val="bottom"/>
            <w:hideMark/>
          </w:tcPr>
          <w:p w14:paraId="4D5E59A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nilotica</w:t>
            </w:r>
          </w:p>
        </w:tc>
        <w:tc>
          <w:tcPr>
            <w:tcW w:w="1134" w:type="dxa"/>
            <w:shd w:val="clear" w:color="auto" w:fill="auto"/>
            <w:noWrap/>
            <w:vAlign w:val="bottom"/>
            <w:hideMark/>
          </w:tcPr>
          <w:p w14:paraId="37A21B8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61061AC6"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423E01E2"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5FDB20C7"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5F9BFF6F" w14:textId="77777777" w:rsidTr="000E7C59">
        <w:trPr>
          <w:trHeight w:val="300"/>
        </w:trPr>
        <w:tc>
          <w:tcPr>
            <w:tcW w:w="2268" w:type="dxa"/>
            <w:shd w:val="clear" w:color="auto" w:fill="auto"/>
            <w:noWrap/>
            <w:vAlign w:val="bottom"/>
            <w:hideMark/>
          </w:tcPr>
          <w:p w14:paraId="3B9245D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Arctic Tern</w:t>
            </w:r>
          </w:p>
        </w:tc>
        <w:tc>
          <w:tcPr>
            <w:tcW w:w="2268" w:type="dxa"/>
            <w:shd w:val="clear" w:color="auto" w:fill="auto"/>
            <w:noWrap/>
            <w:vAlign w:val="bottom"/>
            <w:hideMark/>
          </w:tcPr>
          <w:p w14:paraId="758D6C6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paradisaea</w:t>
            </w:r>
          </w:p>
        </w:tc>
        <w:tc>
          <w:tcPr>
            <w:tcW w:w="1134" w:type="dxa"/>
            <w:shd w:val="clear" w:color="auto" w:fill="auto"/>
            <w:noWrap/>
            <w:vAlign w:val="bottom"/>
            <w:hideMark/>
          </w:tcPr>
          <w:p w14:paraId="4D852AA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8C1096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0918C20"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Directed mortality</w:t>
            </w:r>
          </w:p>
        </w:tc>
        <w:tc>
          <w:tcPr>
            <w:tcW w:w="2760" w:type="dxa"/>
            <w:shd w:val="clear" w:color="auto" w:fill="auto"/>
            <w:noWrap/>
            <w:vAlign w:val="bottom"/>
            <w:hideMark/>
          </w:tcPr>
          <w:p w14:paraId="1AB9A92E"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r w:rsidR="008C52A5" w:rsidRPr="000E7C59" w14:paraId="6F57BD46" w14:textId="77777777" w:rsidTr="000E7C59">
        <w:trPr>
          <w:trHeight w:val="300"/>
        </w:trPr>
        <w:tc>
          <w:tcPr>
            <w:tcW w:w="2268" w:type="dxa"/>
            <w:shd w:val="clear" w:color="auto" w:fill="auto"/>
            <w:noWrap/>
            <w:vAlign w:val="bottom"/>
            <w:hideMark/>
          </w:tcPr>
          <w:p w14:paraId="7EA3283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White-cheeked Tern</w:t>
            </w:r>
          </w:p>
        </w:tc>
        <w:tc>
          <w:tcPr>
            <w:tcW w:w="2268" w:type="dxa"/>
            <w:shd w:val="clear" w:color="auto" w:fill="auto"/>
            <w:noWrap/>
            <w:vAlign w:val="bottom"/>
            <w:hideMark/>
          </w:tcPr>
          <w:p w14:paraId="544B3048"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repressa</w:t>
            </w:r>
          </w:p>
        </w:tc>
        <w:tc>
          <w:tcPr>
            <w:tcW w:w="1134" w:type="dxa"/>
            <w:shd w:val="clear" w:color="auto" w:fill="auto"/>
            <w:noWrap/>
            <w:vAlign w:val="bottom"/>
            <w:hideMark/>
          </w:tcPr>
          <w:p w14:paraId="638813B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6686FD3"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1F96DB87"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97096D7"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68FCA324" w14:textId="77777777" w:rsidTr="000E7C59">
        <w:trPr>
          <w:trHeight w:val="300"/>
        </w:trPr>
        <w:tc>
          <w:tcPr>
            <w:tcW w:w="2268" w:type="dxa"/>
            <w:shd w:val="clear" w:color="auto" w:fill="auto"/>
            <w:noWrap/>
            <w:vAlign w:val="bottom"/>
            <w:hideMark/>
          </w:tcPr>
          <w:p w14:paraId="14051A5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Sandwich Tern</w:t>
            </w:r>
          </w:p>
        </w:tc>
        <w:tc>
          <w:tcPr>
            <w:tcW w:w="2268" w:type="dxa"/>
            <w:shd w:val="clear" w:color="auto" w:fill="auto"/>
            <w:noWrap/>
            <w:vAlign w:val="bottom"/>
            <w:hideMark/>
          </w:tcPr>
          <w:p w14:paraId="22D07BC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sandvicensis</w:t>
            </w:r>
          </w:p>
        </w:tc>
        <w:tc>
          <w:tcPr>
            <w:tcW w:w="1134" w:type="dxa"/>
            <w:shd w:val="clear" w:color="auto" w:fill="auto"/>
            <w:noWrap/>
            <w:vAlign w:val="bottom"/>
            <w:hideMark/>
          </w:tcPr>
          <w:p w14:paraId="332A85DF"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015E956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Longline?</w:t>
            </w:r>
          </w:p>
        </w:tc>
        <w:tc>
          <w:tcPr>
            <w:tcW w:w="2760" w:type="dxa"/>
            <w:shd w:val="clear" w:color="auto" w:fill="auto"/>
            <w:noWrap/>
            <w:vAlign w:val="bottom"/>
            <w:hideMark/>
          </w:tcPr>
          <w:p w14:paraId="24965EA5"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7B9ABB2"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1D4468E9" w14:textId="77777777" w:rsidTr="000E7C59">
        <w:trPr>
          <w:trHeight w:val="300"/>
        </w:trPr>
        <w:tc>
          <w:tcPr>
            <w:tcW w:w="2268" w:type="dxa"/>
            <w:shd w:val="clear" w:color="auto" w:fill="auto"/>
            <w:noWrap/>
            <w:vAlign w:val="bottom"/>
            <w:hideMark/>
          </w:tcPr>
          <w:p w14:paraId="3F0B8B92"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Saunder’s Tern</w:t>
            </w:r>
          </w:p>
        </w:tc>
        <w:tc>
          <w:tcPr>
            <w:tcW w:w="2268" w:type="dxa"/>
            <w:shd w:val="clear" w:color="auto" w:fill="auto"/>
            <w:noWrap/>
            <w:vAlign w:val="bottom"/>
            <w:hideMark/>
          </w:tcPr>
          <w:p w14:paraId="38F644AB"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saundersi</w:t>
            </w:r>
          </w:p>
        </w:tc>
        <w:tc>
          <w:tcPr>
            <w:tcW w:w="1134" w:type="dxa"/>
            <w:shd w:val="clear" w:color="auto" w:fill="auto"/>
            <w:noWrap/>
            <w:vAlign w:val="bottom"/>
            <w:hideMark/>
          </w:tcPr>
          <w:p w14:paraId="5AB52BC9"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735DABC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B944231"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1BC3B87"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7A3690B3" w14:textId="77777777" w:rsidTr="000E7C59">
        <w:trPr>
          <w:trHeight w:val="300"/>
        </w:trPr>
        <w:tc>
          <w:tcPr>
            <w:tcW w:w="2268" w:type="dxa"/>
            <w:shd w:val="clear" w:color="auto" w:fill="auto"/>
            <w:noWrap/>
            <w:vAlign w:val="bottom"/>
            <w:hideMark/>
          </w:tcPr>
          <w:p w14:paraId="6479755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Antarctic Tern</w:t>
            </w:r>
          </w:p>
        </w:tc>
        <w:tc>
          <w:tcPr>
            <w:tcW w:w="2268" w:type="dxa"/>
            <w:shd w:val="clear" w:color="auto" w:fill="auto"/>
            <w:noWrap/>
            <w:vAlign w:val="bottom"/>
            <w:hideMark/>
          </w:tcPr>
          <w:p w14:paraId="22970AAF"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vittata</w:t>
            </w:r>
          </w:p>
        </w:tc>
        <w:tc>
          <w:tcPr>
            <w:tcW w:w="1134" w:type="dxa"/>
            <w:shd w:val="clear" w:color="auto" w:fill="auto"/>
            <w:noWrap/>
            <w:vAlign w:val="bottom"/>
            <w:hideMark/>
          </w:tcPr>
          <w:p w14:paraId="17819605"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61650B5E"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7C71EEE9"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39E751B6" w14:textId="77777777" w:rsidR="008C52A5" w:rsidRPr="000E7C59" w:rsidRDefault="008C52A5" w:rsidP="008C52A5">
            <w:pPr>
              <w:spacing w:line="240" w:lineRule="auto"/>
              <w:rPr>
                <w:rFonts w:ascii="Garamond" w:eastAsia="Times New Roman" w:hAnsi="Garamond" w:cs="Times New Roman"/>
                <w:lang w:eastAsia="en-ZA"/>
              </w:rPr>
            </w:pPr>
          </w:p>
        </w:tc>
      </w:tr>
      <w:tr w:rsidR="008C52A5" w:rsidRPr="000E7C59" w14:paraId="16791EA9" w14:textId="77777777" w:rsidTr="000E7C59">
        <w:trPr>
          <w:trHeight w:val="300"/>
        </w:trPr>
        <w:tc>
          <w:tcPr>
            <w:tcW w:w="2268" w:type="dxa"/>
            <w:shd w:val="clear" w:color="auto" w:fill="auto"/>
            <w:noWrap/>
            <w:vAlign w:val="bottom"/>
            <w:hideMark/>
          </w:tcPr>
          <w:p w14:paraId="1A5A1E36"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Masked Booby</w:t>
            </w:r>
          </w:p>
        </w:tc>
        <w:tc>
          <w:tcPr>
            <w:tcW w:w="2268" w:type="dxa"/>
            <w:shd w:val="clear" w:color="auto" w:fill="auto"/>
            <w:noWrap/>
            <w:vAlign w:val="bottom"/>
            <w:hideMark/>
          </w:tcPr>
          <w:p w14:paraId="0E45C8C6"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Sula dactylatra</w:t>
            </w:r>
          </w:p>
        </w:tc>
        <w:tc>
          <w:tcPr>
            <w:tcW w:w="1134" w:type="dxa"/>
            <w:shd w:val="clear" w:color="auto" w:fill="auto"/>
            <w:noWrap/>
            <w:vAlign w:val="bottom"/>
            <w:hideMark/>
          </w:tcPr>
          <w:p w14:paraId="26340E87"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361E062B"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Gillnet?</w:t>
            </w:r>
          </w:p>
        </w:tc>
        <w:tc>
          <w:tcPr>
            <w:tcW w:w="2760" w:type="dxa"/>
            <w:shd w:val="clear" w:color="auto" w:fill="auto"/>
            <w:noWrap/>
            <w:vAlign w:val="bottom"/>
            <w:hideMark/>
          </w:tcPr>
          <w:p w14:paraId="38DF7125" w14:textId="77777777" w:rsidR="008C52A5" w:rsidRPr="000E7C59" w:rsidRDefault="008C52A5" w:rsidP="008C52A5">
            <w:pPr>
              <w:spacing w:line="240" w:lineRule="auto"/>
              <w:rPr>
                <w:rFonts w:ascii="Garamond" w:eastAsia="Times New Roman" w:hAnsi="Garamond" w:cs="Times New Roman"/>
                <w:lang w:eastAsia="en-ZA"/>
              </w:rPr>
            </w:pPr>
          </w:p>
        </w:tc>
        <w:tc>
          <w:tcPr>
            <w:tcW w:w="2760" w:type="dxa"/>
            <w:shd w:val="clear" w:color="auto" w:fill="auto"/>
            <w:noWrap/>
            <w:vAlign w:val="bottom"/>
            <w:hideMark/>
          </w:tcPr>
          <w:p w14:paraId="6F0463E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Change in foraging associations?</w:t>
            </w:r>
          </w:p>
        </w:tc>
      </w:tr>
      <w:tr w:rsidR="008C52A5" w:rsidRPr="000E7C59" w14:paraId="23C88AD5" w14:textId="77777777" w:rsidTr="000E7C59">
        <w:trPr>
          <w:trHeight w:val="300"/>
        </w:trPr>
        <w:tc>
          <w:tcPr>
            <w:tcW w:w="2268" w:type="dxa"/>
            <w:shd w:val="clear" w:color="auto" w:fill="auto"/>
            <w:noWrap/>
            <w:vAlign w:val="bottom"/>
            <w:hideMark/>
          </w:tcPr>
          <w:p w14:paraId="3F9A048C"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Sabine’s Gull</w:t>
            </w:r>
          </w:p>
        </w:tc>
        <w:tc>
          <w:tcPr>
            <w:tcW w:w="2268" w:type="dxa"/>
            <w:shd w:val="clear" w:color="auto" w:fill="auto"/>
            <w:noWrap/>
            <w:vAlign w:val="bottom"/>
            <w:hideMark/>
          </w:tcPr>
          <w:p w14:paraId="12AD4FD2" w14:textId="77777777" w:rsidR="008C52A5" w:rsidRPr="000E7C59" w:rsidRDefault="008C52A5"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Xema sabini</w:t>
            </w:r>
          </w:p>
        </w:tc>
        <w:tc>
          <w:tcPr>
            <w:tcW w:w="1134" w:type="dxa"/>
            <w:shd w:val="clear" w:color="auto" w:fill="auto"/>
            <w:noWrap/>
            <w:vAlign w:val="bottom"/>
            <w:hideMark/>
          </w:tcPr>
          <w:p w14:paraId="1DDBE06A"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2759" w:type="dxa"/>
            <w:shd w:val="clear" w:color="auto" w:fill="auto"/>
            <w:noWrap/>
            <w:vAlign w:val="bottom"/>
            <w:hideMark/>
          </w:tcPr>
          <w:p w14:paraId="173D1408"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w:t>
            </w:r>
          </w:p>
        </w:tc>
        <w:tc>
          <w:tcPr>
            <w:tcW w:w="2760" w:type="dxa"/>
            <w:shd w:val="clear" w:color="auto" w:fill="auto"/>
            <w:noWrap/>
            <w:vAlign w:val="bottom"/>
            <w:hideMark/>
          </w:tcPr>
          <w:p w14:paraId="1D36425D"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w:t>
            </w:r>
          </w:p>
        </w:tc>
        <w:tc>
          <w:tcPr>
            <w:tcW w:w="2760" w:type="dxa"/>
            <w:shd w:val="clear" w:color="auto" w:fill="auto"/>
            <w:noWrap/>
            <w:vAlign w:val="bottom"/>
            <w:hideMark/>
          </w:tcPr>
          <w:p w14:paraId="459C99E4" w14:textId="77777777" w:rsidR="008C52A5" w:rsidRPr="000E7C59" w:rsidRDefault="008C52A5"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Discards</w:t>
            </w:r>
          </w:p>
        </w:tc>
      </w:tr>
    </w:tbl>
    <w:p w14:paraId="5F82E066" w14:textId="77777777" w:rsidR="008C52A5" w:rsidRPr="000E7C59" w:rsidRDefault="008C52A5" w:rsidP="006F5997">
      <w:pPr>
        <w:spacing w:line="240" w:lineRule="auto"/>
        <w:rPr>
          <w:rFonts w:ascii="Garamond" w:hAnsi="Garamond"/>
          <w:sz w:val="24"/>
          <w:szCs w:val="24"/>
        </w:rPr>
        <w:sectPr w:rsidR="008C52A5" w:rsidRPr="000E7C59" w:rsidSect="000E7C59">
          <w:pgSz w:w="16838" w:h="11906" w:orient="landscape" w:code="9"/>
          <w:pgMar w:top="1134" w:right="1021" w:bottom="1134" w:left="851" w:header="709" w:footer="709" w:gutter="0"/>
          <w:cols w:space="708"/>
          <w:docGrid w:linePitch="360"/>
        </w:sectPr>
      </w:pPr>
    </w:p>
    <w:p w14:paraId="3AE78CC9" w14:textId="588E3823" w:rsidR="00D82609" w:rsidRPr="000E7C59" w:rsidRDefault="00E42A3D" w:rsidP="006F5997">
      <w:pPr>
        <w:spacing w:line="240" w:lineRule="auto"/>
        <w:rPr>
          <w:rFonts w:ascii="Garamond" w:hAnsi="Garamond"/>
          <w:sz w:val="24"/>
          <w:szCs w:val="24"/>
        </w:rPr>
      </w:pPr>
      <w:r w:rsidRPr="000E7C59">
        <w:rPr>
          <w:rFonts w:ascii="Garamond" w:hAnsi="Garamond"/>
          <w:sz w:val="24"/>
          <w:szCs w:val="24"/>
        </w:rPr>
        <w:lastRenderedPageBreak/>
        <w:t>Four groups, the terns, cormorants, sulids and gulls, have more than nine instances of species being affected by fisheries (</w:t>
      </w:r>
      <w:r w:rsidR="00960FC2" w:rsidRPr="000E7C59">
        <w:rPr>
          <w:rFonts w:ascii="Garamond" w:hAnsi="Garamond"/>
        </w:rPr>
        <w:fldChar w:fldCharType="begin"/>
      </w:r>
      <w:r w:rsidR="00960FC2" w:rsidRPr="000E7C59">
        <w:rPr>
          <w:rFonts w:ascii="Garamond" w:hAnsi="Garamond"/>
        </w:rPr>
        <w:instrText xml:space="preserve"> REF _Ref378676310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Figure </w:t>
      </w:r>
      <w:r w:rsidR="00CB3E1A">
        <w:rPr>
          <w:rFonts w:ascii="Garamond" w:hAnsi="Garamond"/>
          <w:sz w:val="24"/>
          <w:szCs w:val="24"/>
        </w:rPr>
        <w:t>2</w:t>
      </w:r>
      <w:r w:rsidR="00960FC2" w:rsidRPr="000E7C59">
        <w:rPr>
          <w:rFonts w:ascii="Garamond" w:hAnsi="Garamond"/>
        </w:rPr>
        <w:fldChar w:fldCharType="end"/>
      </w:r>
      <w:r w:rsidRPr="000E7C59">
        <w:rPr>
          <w:rFonts w:ascii="Garamond" w:hAnsi="Garamond"/>
          <w:sz w:val="24"/>
          <w:szCs w:val="24"/>
        </w:rPr>
        <w:t xml:space="preserve">). For the terns and gulls, this can be explained by the large number of species included in the review </w:t>
      </w:r>
      <w:r w:rsidR="004E2FC5" w:rsidRPr="000E7C59">
        <w:rPr>
          <w:rFonts w:ascii="Garamond" w:hAnsi="Garamond"/>
          <w:sz w:val="24"/>
          <w:szCs w:val="24"/>
        </w:rPr>
        <w:t xml:space="preserve">that are affected by </w:t>
      </w:r>
      <w:r w:rsidR="000173A6" w:rsidRPr="000E7C59">
        <w:rPr>
          <w:rFonts w:ascii="Garamond" w:hAnsi="Garamond"/>
          <w:sz w:val="24"/>
          <w:szCs w:val="24"/>
        </w:rPr>
        <w:t xml:space="preserve">only </w:t>
      </w:r>
      <w:r w:rsidR="004E2FC5" w:rsidRPr="000E7C59">
        <w:rPr>
          <w:rFonts w:ascii="Garamond" w:hAnsi="Garamond"/>
          <w:sz w:val="24"/>
          <w:szCs w:val="24"/>
        </w:rPr>
        <w:t>one or two fisheries. As there are only three sulid and five cormorant species listed, this suggested that these two groups are most at risk from fishery threats within the region.  The terns are</w:t>
      </w:r>
      <w:r w:rsidR="00223683" w:rsidRPr="000E7C59">
        <w:rPr>
          <w:rFonts w:ascii="Garamond" w:hAnsi="Garamond"/>
          <w:sz w:val="24"/>
          <w:szCs w:val="24"/>
        </w:rPr>
        <w:t xml:space="preserve"> mostly </w:t>
      </w:r>
      <w:r w:rsidR="004E2FC5" w:rsidRPr="000E7C59">
        <w:rPr>
          <w:rFonts w:ascii="Garamond" w:hAnsi="Garamond"/>
          <w:sz w:val="24"/>
          <w:szCs w:val="24"/>
        </w:rPr>
        <w:t xml:space="preserve">affected by </w:t>
      </w:r>
      <w:r w:rsidR="00245B21" w:rsidRPr="000E7C59">
        <w:rPr>
          <w:rFonts w:ascii="Garamond" w:hAnsi="Garamond"/>
          <w:sz w:val="24"/>
          <w:szCs w:val="24"/>
        </w:rPr>
        <w:t xml:space="preserve">a decrease in food availability due to </w:t>
      </w:r>
      <w:r w:rsidR="00223683" w:rsidRPr="000E7C59">
        <w:rPr>
          <w:rFonts w:ascii="Garamond" w:hAnsi="Garamond"/>
          <w:sz w:val="24"/>
          <w:szCs w:val="24"/>
        </w:rPr>
        <w:t xml:space="preserve">changing foraging associations </w:t>
      </w:r>
      <w:r w:rsidR="004E2FC5" w:rsidRPr="000E7C59">
        <w:rPr>
          <w:rFonts w:ascii="Garamond" w:hAnsi="Garamond"/>
          <w:sz w:val="24"/>
          <w:szCs w:val="24"/>
        </w:rPr>
        <w:t>(through the decrease in marine predators forcing prey to the surface</w:t>
      </w:r>
      <w:r w:rsidR="00245B21" w:rsidRPr="000E7C59">
        <w:rPr>
          <w:rFonts w:ascii="Garamond" w:hAnsi="Garamond"/>
          <w:sz w:val="24"/>
          <w:szCs w:val="24"/>
        </w:rPr>
        <w:t xml:space="preserve">; see Section </w:t>
      </w:r>
      <w:r w:rsidR="00245B21" w:rsidRPr="000E7C59">
        <w:rPr>
          <w:rFonts w:ascii="Garamond" w:hAnsi="Garamond"/>
          <w:sz w:val="24"/>
          <w:szCs w:val="24"/>
        </w:rPr>
        <w:fldChar w:fldCharType="begin"/>
      </w:r>
      <w:r w:rsidR="00245B21" w:rsidRPr="000E7C59">
        <w:rPr>
          <w:rFonts w:ascii="Garamond" w:hAnsi="Garamond"/>
          <w:sz w:val="24"/>
          <w:szCs w:val="24"/>
        </w:rPr>
        <w:instrText xml:space="preserve"> REF _Ref397333381 \r \h </w:instrText>
      </w:r>
      <w:r w:rsidR="00907BFE" w:rsidRPr="000E7C59">
        <w:rPr>
          <w:rFonts w:ascii="Garamond" w:hAnsi="Garamond"/>
          <w:sz w:val="24"/>
          <w:szCs w:val="24"/>
        </w:rPr>
        <w:instrText xml:space="preserve"> \* MERGEFORMAT </w:instrText>
      </w:r>
      <w:r w:rsidR="00245B21" w:rsidRPr="000E7C59">
        <w:rPr>
          <w:rFonts w:ascii="Garamond" w:hAnsi="Garamond"/>
          <w:sz w:val="24"/>
          <w:szCs w:val="24"/>
        </w:rPr>
      </w:r>
      <w:r w:rsidR="00245B21" w:rsidRPr="000E7C59">
        <w:rPr>
          <w:rFonts w:ascii="Garamond" w:hAnsi="Garamond"/>
          <w:sz w:val="24"/>
          <w:szCs w:val="24"/>
        </w:rPr>
        <w:fldChar w:fldCharType="separate"/>
      </w:r>
      <w:r w:rsidR="00CB3E1A">
        <w:rPr>
          <w:rFonts w:ascii="Garamond" w:hAnsi="Garamond"/>
          <w:sz w:val="24"/>
          <w:szCs w:val="24"/>
        </w:rPr>
        <w:t>4.2.1</w:t>
      </w:r>
      <w:r w:rsidR="00245B21" w:rsidRPr="000E7C59">
        <w:rPr>
          <w:rFonts w:ascii="Garamond" w:hAnsi="Garamond"/>
          <w:sz w:val="24"/>
          <w:szCs w:val="24"/>
        </w:rPr>
        <w:fldChar w:fldCharType="end"/>
      </w:r>
      <w:r w:rsidR="004E2FC5" w:rsidRPr="000E7C59">
        <w:rPr>
          <w:rFonts w:ascii="Garamond" w:hAnsi="Garamond"/>
          <w:sz w:val="24"/>
          <w:szCs w:val="24"/>
        </w:rPr>
        <w:t xml:space="preserve">) </w:t>
      </w:r>
      <w:r w:rsidR="00223683" w:rsidRPr="000E7C59">
        <w:rPr>
          <w:rFonts w:ascii="Garamond" w:hAnsi="Garamond"/>
          <w:sz w:val="24"/>
          <w:szCs w:val="24"/>
        </w:rPr>
        <w:t>and directed mortality (either persecuted by fishermen for stealing fish or caught for food or sale</w:t>
      </w:r>
      <w:r w:rsidRPr="000E7C59">
        <w:rPr>
          <w:rFonts w:ascii="Garamond" w:hAnsi="Garamond"/>
          <w:sz w:val="24"/>
          <w:szCs w:val="24"/>
        </w:rPr>
        <w:t xml:space="preserve">; </w:t>
      </w:r>
      <w:r w:rsidR="00960FC2" w:rsidRPr="000E7C59">
        <w:rPr>
          <w:rFonts w:ascii="Garamond" w:hAnsi="Garamond"/>
        </w:rPr>
        <w:fldChar w:fldCharType="begin"/>
      </w:r>
      <w:r w:rsidR="00960FC2" w:rsidRPr="000E7C59">
        <w:rPr>
          <w:rFonts w:ascii="Garamond" w:hAnsi="Garamond"/>
        </w:rPr>
        <w:instrText xml:space="preserve"> REF _Ref378676310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Figure </w:t>
      </w:r>
      <w:r w:rsidR="00CB3E1A">
        <w:rPr>
          <w:rFonts w:ascii="Garamond" w:hAnsi="Garamond"/>
          <w:sz w:val="24"/>
          <w:szCs w:val="24"/>
        </w:rPr>
        <w:t>2</w:t>
      </w:r>
      <w:r w:rsidR="00960FC2" w:rsidRPr="000E7C59">
        <w:rPr>
          <w:rFonts w:ascii="Garamond" w:hAnsi="Garamond"/>
        </w:rPr>
        <w:fldChar w:fldCharType="end"/>
      </w:r>
      <w:r w:rsidR="00223683" w:rsidRPr="000E7C59">
        <w:rPr>
          <w:rFonts w:ascii="Garamond" w:hAnsi="Garamond"/>
          <w:sz w:val="24"/>
          <w:szCs w:val="24"/>
        </w:rPr>
        <w:t xml:space="preserve">). </w:t>
      </w:r>
      <w:r w:rsidRPr="000E7C59">
        <w:rPr>
          <w:rFonts w:ascii="Garamond" w:hAnsi="Garamond"/>
          <w:sz w:val="24"/>
          <w:szCs w:val="24"/>
        </w:rPr>
        <w:t>The cormorant</w:t>
      </w:r>
      <w:r w:rsidR="004E2FC5" w:rsidRPr="000E7C59">
        <w:rPr>
          <w:rFonts w:ascii="Garamond" w:hAnsi="Garamond"/>
          <w:sz w:val="24"/>
          <w:szCs w:val="24"/>
        </w:rPr>
        <w:t xml:space="preserve">s are affected to a large extent by a decrease in food availability, bycatch in gillnets and fish traps. The sulids and gulls </w:t>
      </w:r>
      <w:r w:rsidRPr="000E7C59">
        <w:rPr>
          <w:rFonts w:ascii="Garamond" w:hAnsi="Garamond"/>
          <w:sz w:val="24"/>
          <w:szCs w:val="24"/>
        </w:rPr>
        <w:t xml:space="preserve">are affected by a similar suite </w:t>
      </w:r>
      <w:r w:rsidR="004E2FC5" w:rsidRPr="000E7C59">
        <w:rPr>
          <w:rFonts w:ascii="Garamond" w:hAnsi="Garamond"/>
          <w:sz w:val="24"/>
          <w:szCs w:val="24"/>
        </w:rPr>
        <w:t>of fisheries; changes in foraging associations, decreases in food availability and, longline and trawl bycatch (</w:t>
      </w:r>
      <w:r w:rsidR="00960FC2" w:rsidRPr="000E7C59">
        <w:rPr>
          <w:rFonts w:ascii="Garamond" w:hAnsi="Garamond"/>
        </w:rPr>
        <w:fldChar w:fldCharType="begin"/>
      </w:r>
      <w:r w:rsidR="00960FC2" w:rsidRPr="000E7C59">
        <w:rPr>
          <w:rFonts w:ascii="Garamond" w:hAnsi="Garamond"/>
        </w:rPr>
        <w:instrText xml:space="preserve"> REF _Ref378676310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Figure </w:t>
      </w:r>
      <w:r w:rsidR="00CB3E1A">
        <w:rPr>
          <w:rFonts w:ascii="Garamond" w:hAnsi="Garamond"/>
          <w:sz w:val="24"/>
          <w:szCs w:val="24"/>
        </w:rPr>
        <w:t>2</w:t>
      </w:r>
      <w:r w:rsidR="00960FC2" w:rsidRPr="000E7C59">
        <w:rPr>
          <w:rFonts w:ascii="Garamond" w:hAnsi="Garamond"/>
        </w:rPr>
        <w:fldChar w:fldCharType="end"/>
      </w:r>
      <w:r w:rsidR="004E2FC5" w:rsidRPr="000E7C59">
        <w:rPr>
          <w:rFonts w:ascii="Garamond" w:hAnsi="Garamond"/>
          <w:sz w:val="24"/>
          <w:szCs w:val="24"/>
        </w:rPr>
        <w:t>).</w:t>
      </w:r>
      <w:r w:rsidR="00E0159B" w:rsidRPr="000E7C59">
        <w:rPr>
          <w:rFonts w:ascii="Garamond" w:hAnsi="Garamond"/>
          <w:sz w:val="24"/>
          <w:szCs w:val="24"/>
        </w:rPr>
        <w:t xml:space="preserve"> </w:t>
      </w:r>
    </w:p>
    <w:p w14:paraId="6010CBCA" w14:textId="77777777" w:rsidR="00E0159B" w:rsidRPr="000E7C59" w:rsidRDefault="00E0159B" w:rsidP="006F5997">
      <w:pPr>
        <w:spacing w:line="240" w:lineRule="auto"/>
        <w:rPr>
          <w:rFonts w:ascii="Garamond" w:hAnsi="Garamond"/>
          <w:sz w:val="24"/>
          <w:szCs w:val="24"/>
        </w:rPr>
      </w:pPr>
    </w:p>
    <w:p w14:paraId="7F66FD3D" w14:textId="77777777" w:rsidR="00E42A3D" w:rsidRPr="000E7C59" w:rsidRDefault="00DD7751" w:rsidP="006F5997">
      <w:pPr>
        <w:spacing w:line="240" w:lineRule="auto"/>
        <w:rPr>
          <w:rFonts w:ascii="Garamond" w:hAnsi="Garamond"/>
          <w:sz w:val="24"/>
          <w:szCs w:val="24"/>
        </w:rPr>
      </w:pPr>
      <w:r w:rsidRPr="000E7C59">
        <w:rPr>
          <w:noProof/>
          <w:lang w:eastAsia="en-GB"/>
        </w:rPr>
        <mc:AlternateContent>
          <mc:Choice Requires="wpg">
            <w:drawing>
              <wp:anchor distT="0" distB="0" distL="114300" distR="114300" simplePos="0" relativeHeight="251657728" behindDoc="0" locked="0" layoutInCell="1" allowOverlap="1" wp14:anchorId="0A944EF6" wp14:editId="76A5EE68">
                <wp:simplePos x="0" y="0"/>
                <wp:positionH relativeFrom="column">
                  <wp:posOffset>-532765</wp:posOffset>
                </wp:positionH>
                <wp:positionV relativeFrom="paragraph">
                  <wp:posOffset>291465</wp:posOffset>
                </wp:positionV>
                <wp:extent cx="6479540" cy="5399405"/>
                <wp:effectExtent l="0" t="0" r="0" b="0"/>
                <wp:wrapSquare wrapText="bothSides"/>
                <wp:docPr id="140519" name="Group 3"/>
                <wp:cNvGraphicFramePr/>
                <a:graphic xmlns:a="http://schemas.openxmlformats.org/drawingml/2006/main">
                  <a:graphicData uri="http://schemas.microsoft.com/office/word/2010/wordprocessingGroup">
                    <wpg:wgp>
                      <wpg:cNvGrpSpPr/>
                      <wpg:grpSpPr bwMode="auto">
                        <a:xfrm>
                          <a:off x="0" y="0"/>
                          <a:ext cx="6479540" cy="5399405"/>
                          <a:chOff x="0" y="0"/>
                          <a:chExt cx="18278475" cy="9001125"/>
                        </a:xfrm>
                      </wpg:grpSpPr>
                      <wpg:graphicFrame>
                        <wpg:cNvPr id="2" name="Chart 2"/>
                        <wpg:cNvFrPr>
                          <a:graphicFrameLocks noChangeAspect="1"/>
                        </wpg:cNvFrPr>
                        <wpg:xfrm>
                          <a:off x="0" y="0"/>
                          <a:ext cx="18278475" cy="9001125"/>
                        </wpg:xfrm>
                        <a:graphic>
                          <a:graphicData uri="http://schemas.openxmlformats.org/drawingml/2006/chart">
                            <c:chart xmlns:c="http://schemas.openxmlformats.org/drawingml/2006/chart" xmlns:r="http://schemas.openxmlformats.org/officeDocument/2006/relationships" r:id="rId21"/>
                          </a:graphicData>
                        </a:graphic>
                      </wpg:graphicFrame>
                      <wps:wsp>
                        <wps:cNvPr id="3" name="TextBox 1"/>
                        <wps:cNvSpPr txBox="1"/>
                        <wps:spPr>
                          <a:xfrm>
                            <a:off x="2199593" y="113423"/>
                            <a:ext cx="622361" cy="666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D2E5233"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9</w:t>
                              </w:r>
                            </w:p>
                            <w:p w14:paraId="55146942"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2</w:t>
                              </w:r>
                            </w:p>
                          </w:txbxContent>
                        </wps:txbx>
                        <wps:bodyPr wrap="square" rtlCol="0" anchor="t"/>
                      </wps:wsp>
                      <wps:wsp>
                        <wps:cNvPr id="4" name="TextBox 5"/>
                        <wps:cNvSpPr txBox="1"/>
                        <wps:spPr>
                          <a:xfrm>
                            <a:off x="3760784" y="619217"/>
                            <a:ext cx="709343" cy="695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B105AAF"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5</w:t>
                              </w:r>
                            </w:p>
                            <w:p w14:paraId="0D739E74"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4</w:t>
                              </w:r>
                            </w:p>
                          </w:txbxContent>
                        </wps:txbx>
                        <wps:bodyPr wrap="square" rtlCol="0" anchor="t"/>
                      </wps:wsp>
                      <wps:wsp>
                        <wps:cNvPr id="5" name="TextBox 7"/>
                        <wps:cNvSpPr txBox="1"/>
                        <wps:spPr>
                          <a:xfrm>
                            <a:off x="5371085" y="1314542"/>
                            <a:ext cx="642960" cy="6667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B88B7F5"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p w14:paraId="0705FD3C" w14:textId="77777777"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5796E3DE" id="Group 3" o:spid="_x0000_s1026" style="position:absolute;margin-left:-41.95pt;margin-top:22.95pt;width:510.2pt;height:425.15pt;z-index:251657728;mso-width-relative:margin;mso-height-relative:margin" coordsize="182784,90011" o:gfxdata="UEsDBBQABgAIAAAAIQB03DVwMAEAAOUCAAATAAAAW0NvbnRlbnRfVHlwZXNdLnhtbKySy27CMBBF&#10;95X6D5a3VWxgUVUVgUVDl21V0Q+w7MlDjR/ymAB/30kIC6pSWLCy7Jl7z/XY8+XOtqyDiI13OZ+K&#10;CWfgtDeNq3L+tX7NnjjDpJxRrXeQ8z0gXy7u7+brfQBkpHaY8zql8Cwl6hqsQuEDOKqUPlqVaBsr&#10;GZT+VhXI2WTyKLV3CVzKUu/BF/MCSrVpE1vt6PiQJEKLnL0cGntWzlUIbaNVoqSyc+YXJRsJgpRD&#10;D9ZNwAeKweWfhL5yHjDq3mk0sTHAPlRMb8pSDGkiSpj5wmvxv0cf0mLmy7LRIIqIq0F1zHTOW9fE&#10;Qjks0ysQp9MeccbrjaUZCxPVlh7TtmIwvAQf25FuOehuHgBrRY9+MYbfugjdFbc/GXBBsk/oju5y&#10;+KSLHwA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ratBdX&#10;BgAA9mwAABkAAABkcnMvZHJhd2luZ3MvZHJhd2luZzEueG1s7J1bb9s2FMe/iqDXoTUpihRl1AG6&#10;Du1LMRRNn/bGynJiVLdRaur00+/woviKzondjl4ODCSOJOrwkBSpH/+HzKti+rUv9fWt6so+WtVV&#10;00+LWXw7DN10MumL27JW/cu2Kxs4t2h1rQb4U99M5lp9WzY3dTVJCBGT4lbpIb56Vcz1VJfV9fJ7&#10;+bopbls93nOun3rXP5wlf/OFbmtnZnVFXnIuSf5qYqyu3NF7OCqIzKU7en/lfq+TDe1G8lzm2X7y&#10;jAq6nXxM1HdRrQrdzuI4GsrVUC2bL/Dd3bG5u+4+aPe9+PPug46W81mcxFGj6nIWf4Lrf29XEY0n&#10;D9eYBNGwgsOz2B63rmzeqLe3VNPVQte+LNUTSrJWywayqabtYhGBMSbAR8ni6B6+J1JSLky21BQy&#10;GRVwQSJSKdM4KswFTFLBzfmJy4i5sNP98K5sT85UZG40i3VZmPajpurufT84U6MJc7hvq+X87bKq&#10;zlEItl2Xbyod3alqFleDK/sNK8Zk1ZxqK/o2i3OecCjGuoO20Dc31semNZ44J6vGN1FX06Yp98N9&#10;VbocfCyhuuxT+eRah1YI9Ums4b7QN5+N3/A0kji6sT8/m59jZsCgsbyA/P1i296ksV4uFtAcfrH9&#10;B6PW/7Y5n/162bTalz90qOuGN/8yNryFszc2BdcATFswncMcejE1/Qy/obc4tTV806qDlvj3V6XL&#10;ONJD9aaFRwAag7L99SweXEdQ9cO1ycapBk3Wq7uKmp6uVvq9tbVs5mUDT71rlfNy8RHO9t+hE6TE&#10;t9TxeTfpd57XdbE99ArWihqWTTTcd+VCFdDh/lY3LyrvTal2TpTKuVn0OyeK3j8LLle2z/P5964k&#10;a1dSnsHwF0eX549xwvvD1v7kNE0v0x/jhPcnXftDGYzll+mQ8cI7xDcckjBYX6ZDxgvvkFg7lCQS&#10;KugiHyHjhXco23AoS9mF9gnGC++QXDtkvLnQTsF44R3KNxwSPLvQTsF44UYkPzob77pzDNGmeFR1&#10;08ziYtBuaLRFp+F4pRp4UyybF3+9jt0oTbgbpaudIfed0qpum3kcdappexiESQKfFD4MPhQ+kgB1&#10;dMuhuH2r6mUFeEElvB8DP/alfSNwb6Jg1/g2XCUGOgbrtHO9+//7TA74bMlwfBu0f/RQEvbLFnA7&#10;ttw65NsHvE4+gRwt2f+IwQXLSLoP0STh/uiPGVzkbLxwE+FF7rl+TH0CgkODCxDBUy6BsWF6wCI4&#10;Z1CM7rkbETwlIstyj+C2lP2bqZkLsA8BIviP5qTsnAci+CPwHxHczH64zhURfAuuEcHPPqWACB74&#10;nA8ieOizcojgodcQIvi/SacP0hwiOKC/moYx7XBRCJ4lnLI9BOe5TI+SwTMpxX5ykRHK3U3PwOAg&#10;JQfI4DxJiBDA2JbBGU3ZLoPzjGbCM7gUeYYy+KPiQpDBTeDFYyR4ZHBkcJTBfbCPeR/Y1RjOKusj&#10;gyODG7Fla67rp7Y4lMFDR1aUwUOvoWcog0NA8rOTwQ/5HKwMLpNM7MvgwOBiR8g+HIouBU0PhaKT&#10;5Hyh6BCHHCKD51xmJgbEMXjCebKtgycp42IMRYdyEjZUHUPRj12bgQyODD7OQWAoOoaib7FOALo+&#10;MjgyODL41rKVx65OQR08dGRFHRx18P1l0+Fr/xelg8PyNXZgObhIqdgWsg8zeA5B2P7CjVD0jEmx&#10;I6OfEIsOWnKADC64ZIDZjsEhLp3A0nAbjDHGoieScIhPt8vBU5IwYc8jgyODH7lBhJuEwFh0WIqP&#10;DI4Mjgz+c3V9XA4eOhChDh56DaEOHnoNPUMdHJeDA3SNC79DXA7OZDoq3hsQTRmEUR/D4GlCpI86&#10;30gOUdpn1MGzXQa3Qd1mtyXYtu3aLMP4L7ZkS9I8ERB/bnTwjMJGPNkOgrOUUToiOIXAAlwO/pgt&#10;ClEGRxkcZXC/DSTuyLYd8osy+NmXtyOCh44PiOCh1xAieOg19AwRHMRQDEUPGcFT2JBtfz03hx34&#10;jiFwTukBFZxDCPZ26hNEcAj23hbBgwBwRlJJJUwOAIDDrqSMkb090Tk1i8XNnug0JTm1hI4iOIrg&#10;KIIf9V8iNoIAUARHERxFcBTBbZTZsZvw44ZsoeMQBqKHXkMYiH75gejAcc+OwE8LRJ9s/p+zq38A&#10;AAD//wMAUEsDBBQABgAIAAAAIQB15RuimwMAAFoNAAAOAAAAZHJzL2Uyb0RvYy54bWzsV8tu4zYU&#10;3RfoPxDaN3rLkRBn0CZNUGDaBp3pB9AU9cBIpErSkfP3vbykZI/TaSdZFFnMRrAo3te55x7SV+8O&#10;40AeudK9FNsgvogCwgWTdS/abfDnx7sfLgOiDRU1HaTg2+CJ6+Dd9fffXc1TxRPZyaHmioAToat5&#10;2gadMVMVhpp1fKT6Qk5cwMdGqpEaeFVtWCs6g/dxCJMoKsJZqnpSknGtYfXWfQyu0X/TcGZ+bxrN&#10;DRm2AeRm8KnwubPP8PqKVq2iU9cznwZ9RRYj7QUEXV3dUkPJXvXPXI09U1LLxlwwOYayaXrGsQao&#10;Jo7OqrlXcj9hLW01t9MKE0B7htOr3bLfHh8U6WvoXRblcRkQQUfoE4YmqcVnntoKtt2r6cP0oPxC&#10;697Ibv5V1rCf7o1EAA6NGi0QUBo5IM5PK878YAiDxSLblHkG7WDwLU/LEkK7TrAO2vXMjnU/e8v4&#10;MtlcZpvcmZZRFMcJmoa0cpFDm67PzuXuu3unoLC1Gl90stR701FlSHJS7516UCcdRfP3kn3SREjY&#10;LVr+o56AX4CctcK4AJMzs0l8DRJfrufUg6/gJJsv8uu/B4bZSqFVrMJfnlTsGaW+1pN3ADN1xsl/&#10;cOD4fivZfuTCuAFWfKAG1EN3/aQDoipLRvVL7VD9bKIA5fXdI37eXFARfRwU/SypFw3Kh45OHOdP&#10;2wnwnEkXznwEPv8kDwQznSfcY0eEmAMse17YdQ2LtnlnjEjissxLcAdTEMdpluC40WodkyRJi9hR&#10;vSiKTY5ytTKdVpPS5p7LkdgfABqwEbKlFX18r43l5HGLXdZy6Ou7fhjwxSosvxkUeaSgjYNZ8P5s&#10;1yDIvA3KHIaMsHGCzmjRYgwhrScXZBDYjaVQLNk8DTBttBrEH7wBgUEtcIFVu7NxnQqDloEQLFoM&#10;GaOB3diA/xfaehNrzVH8X2i/GmF8KcxqP/ZCKiwcj6YjcPWnBbjG7V+gcABYLMxhd0DZ1NVO1k9A&#10;kBkOHIDyrz1VHChvhhvpzicqWCcBGOMlBelsRet/4HV2zmsUVhsauP8SXqebIgKVRl4XcZnEGyfu&#10;C683UZlmQHur/kWZp2cKfiTtN14jDdZReIO8dlcHm6YlylumNyiYu9osso2sfAW983QTR5fgzsp2&#10;Gmd5hteGE93OkrLwt5tvum1Jq9m/a/7b1W3kt78WvprfeDeECzyeyP7GYm9wp+94bBz/El3/DQAA&#10;//8DAFBLAwQUAAYACAAAACEAd0dLZDoBAABAAgAAIAAAAGRycy9jaGFydHMvX3JlbHMvY2hhcnQx&#10;LnhtbC5yZWxzrFHBSgMxEL0L/sMS8OhmdxGR0m2ptUIFEbTiZaHEzexuNJuEmVTbv3eqVC0UvHgJ&#10;kzfJmzfvDcfr3iZvgGS8K0WeZiIBV3ttXFuKx8X16YVIKCqnlfUOSrEBEuPR8dHwHqyK/Ik6Eyhh&#10;Fkel6GIMAymp7qBXlPoAjjuNx15FvmIrg6pfVQuyyLJzib85xGiPM5nrUuBcFyJZbAJP/pvbN42p&#10;4crXqx5cPDBC1p3C+EiAD50KvEmyUNhCLEWaSo3qnbemXZGnLF3Iw6ry/1TlLdw9v0Adf/Q0xgIb&#10;KaeDaiuXqmmHhqJxqtrtR9WlQW1NA9Vk9jT5PE6KrDHUARogrhGCx1h9QRsGYofASSyV1mYbnrIM&#10;UgjLm5UDLossP0vX9tuYW6/Z+dk6AvLbrRlyL/fRBwAAAP//AwBQSwMEFAAGAAgAAAAhAF0ouwPi&#10;AAAACgEAAA8AAABkcnMvZG93bnJldi54bWxMj8Fqg0AQhu+FvsMyhd6S1VhFjWsIoe0pFJoUSm4b&#10;d6ISd1bcjZq37/bUnoZhPv75/mIz646NONjWkIBwGQBDqoxqqRbwdXxbpMCsk6RkZwgF3NHCpnx8&#10;KGSuzESfOB5czXwI2VwKaJzrc85t1aCWdml6JH+7mEFL59eh5mqQkw/XHV8FQcK1bMl/aGSPuwar&#10;6+GmBbxPctpG4eu4v15299Mx/vjehyjE89O8XQNzOLs/GH71vTqU3ulsbqQs6wQs0ijzqICX2E8P&#10;ZFESAzsLSLNkBbws+P8K5Q8AAAD//wMAUEsDBBQABgAIAAAAIQAaVn+g/QgAAC00AAAVAAAAZHJz&#10;L2NoYXJ0cy9jaGFydDEueG1s7Ftbc9u6EX7vTP8Dj8Yzp+fB1pWSrIl0xpFix1Mn9sTO6UzfIBKS&#10;WIMAC0K2lF/fXVwkijIi1Y6d9ozih5DgYrHYXXwLgR/f/b5IWfBAZZ4I3q/UT2qVgPJIxAmf9itf&#10;786Pu5UgV4THhAlO+5UlzSu/D/76l3dRL5oRqW4zEtEAlPC8F/UrM6WyXrWaRzOakvxEZJTDs4mQ&#10;KVFwK6fVWJJHUJ6yaqNWa1e1kopVQJ6hICUJd/3lPv3FZJJEdCSieUq5MlZIyogCD+SzJMsrA5hc&#10;TBStn9ZawQNh/UqtUsVGRvjUNFB+/PXWNEox5zGNh0JycGNBPo16Z0xRyUHVUHAFo9l5pnt5KiXy&#10;fp4dRyLNwLhxwhK11OaCgaB7OBMwj+AL/fc8kTTvV6J6yzkCLrdckSaRFLmYqBPQWDVecNFAtZ1q&#10;t9qw8YDJ1lu9XC0ZNROq1xo42+pqXG3COWFsTKJ79E1BeCW6fo4dy87AXjr8eEHmStwlitERZVTR&#10;uODHqJcxoc4kJSjIyFLMlQ7HmMgh5iA2w/UokaZXJJgJzRRik0GymWZI4+iexubRA5HLoWBiI2Iw&#10;CypRWxIvTJ+mkRYypla5TQW1QLlcyS90gleTwa9TSbJZHvyt8duvvxydHzXfVbHZSA0JrAi8ztQQ&#10;8kUZ7XWjPVMBDIhZhhIPA5gIjdAHqZCKYNhR1QO4H/vr/2BgqxLanBVwac3KbmAapJcLlsTnCWP6&#10;BtckHTI7j/G0DsORHpunn4R1d1iDf2hTFfo6cXNX1MT4LuVqoaeGatYd4Q57osHaPnAzB+RRl5PP&#10;dAoZ/mBzzXo4IjqwbnLbLj47anV7R2dHYWcPT1ulZVffwfLMN72LPjbxQAeh32FpQyQIV17JhpW8&#10;IJxTlQeAl8F7IcYJ9XZpui5zxrxCLSt0rWaQf4zIJPbKhlb2ToosicaJ9Iu2ndplDvgEjoZYS6/i&#10;jpW+oXw6T7jPW10rdi4TiCb9rgGnVvb2fk5K45p8fjK5bUYAImNc+Dz1rj1MjPNiYoDwagmaajQU&#10;MR1cUMBswnT+6BqlW7eWqSd5Wj5XuMSp+wRcvngFXHY0fBpcZtR8Ai4dvAIuCbwCLu5eARdxr4AL&#10;c0kAQryOh7nRkYRLHVtMAYPDZTi2gSjAsYXQXXA8fAEcQ43hUxokPIDMIVOsJyTPRZSYLcNmAND2&#10;H4LNFoXX8GnQcwNRCyhtCsoBdw+4+z3gdwvydXB3qAvy8NVxN9xcctsFu4Q3a4G9cdcLzA53mz4b&#10;HO56kfvH4a53CBfmkh8M1K5Lq6ugu3FX7+ijXgF3bcsu3P3wAtw9F7AvjWkEG/+cbrr7h6Dsk2B5&#10;QFn0NP7K2F41h93tw+Dn724/aJT98OooWwKPdTq43a0XAh3KevHJ7W53oqzXBoeyXgGHsl4b3O7W&#10;a8Pb727tXraAsvb4YRfKjl6AsleCT1nCnwuwcDSl8IQhyGSu+hWmvmajhEzh9x3pTaZw2vDE0cMa&#10;eFcSY48onlKYnbCVgEMEN6Q+vTgcRRzAeqtguaX788F6pMF69Opg7YU5B9ZemNsbrL2nHW5L7MXi&#10;vcHaq8GBtVfARdwr4LbEJT9A6jzzKKK1dTJsW3aB9cULwPoCkBYOGJ+5GXbAabE6ixRG5oDTq5PB&#10;zcN5z6nf4cj4T3hkfKFx+uLVcdqLTw6nvUDucLoEYOttudtUe4d4Q5z2Grk3Tpdm8XycDrdw2rbs&#10;wumPL8DpO3gVuP97DWuJfWlXQmmmPgr57YDT61N1TPniS9QDThfOatzv3us/56u9jxqnP/58nN55&#10;+FECsP9NnPYa+fY43d7CaduyC6cvX4bTj/rt7xuQK7rIrrCHGQdyRcVteA7kCkDvh8H/DbniUiPw&#10;5c9HYC92uZ2ydyvtdsreXeob7pS9s3h9BI6vxizH9zz5TDxe0Snl8d/p0hAJ7J4Kn/xBgCBaIEFi&#10;25CozyTd5Gth+y2VT7bfwE9GpD+W9byfj8eM3ibfiqpgr78ybUqyfySxmpme9dDaJYA3xkhmWw2s&#10;AodwcbkisnWazXq7bY9kSg8ajYZ+AAMVKYRALzrTrL6S+FpPHgEbj0/RZ0ImMCHNADFWpAn/RBYa&#10;38Gja8FY8xk3Zk4WN8ISRcem6sEZ1HmqkF8CPFnkIPUrlpoE7FsxB+ddJRy4i8DQNR1S8i8h75Lo&#10;/hOQRI1yYEXaZwkvP+PA3TUPFfSBuK8M4HSh7oR5Zmh5+AY0eISRGh1wrD6+L5JQVqXLjLo+y/8u&#10;008tDCNxLOLljYQTfRglV7dIMNU3GbbYH0AxnXy5kUH+DWyomYjjqb9RAEl6QyRBAWTj9isrJi7K&#10;aHahGQu4pUB3zc8skTOsQUa4wNtn1AYBuaf/pNJ6Ae/M3Kyv2ZidsSk3bZGSxlnQej2Z5NRROV0S&#10;cvFpzlRy9cDAzaaPqfowqEswWAZPZtravkIC/aBMs5RYhRxbTGCzrZJJNEPXm7gEUsA7nOOwhTxQ&#10;YIIjOxN4xPj7c/+Q1Y0n1iHTr4BkKWAmvFaW9NTg8zwdA8dRTII8o5EmTmIzUlFBwSq4xmBYucb+&#10;AhvYYEIRv1DKTfewwt5kha2xUq++p1eYfvSeqkdK7aoamxvMMgiaXR5wtUH81hUKU5fpqxWEuQWp&#10;ieH4PCV8TtjV6n4BBGdbYGg8tUC4fKrRgkXtpNMIm6fNVthpN5thp960L2JtdjVOap3wtNs6bbWb&#10;jXY9bHY+HDcMLDzaJX/S6DS7rbDeaIb1sH7aDe1zW8lqJ616eNpoh+3TdreNgnbum7aDC0yG65Kj&#10;i541wWLTGrIxvFzgq1h0oqGxQHdHtX4uAG+t5r0BGG1fhQwD+UeSX3O2aX+c5Nl7APL7/MyCMVR8&#10;40ncT4wAQ/NrmDeU1hKWOuL/q3uga6sgfiHCA7XM6AQ+eYECDWUoFTyuBBnhIoeWWgP+WvDXhL86&#10;/HVrTXiaAL36nKQJW0JBg89p8JsHqBv2qxIIlSl4BuT+6yoH9Rs/MWEjokgg4cuFfkVexubXFZay&#10;rxl+yrLpvGIfzKw58GxvZySD5brSoPMVYojWmq98Bv8B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BAi0A&#10;FAAGAAgAAAAhAHTcNXAwAQAA5QIAABMAAAAAAAAAAAAAAAAAAAAAAFtDb250ZW50X1R5cGVzXS54&#10;bWxQSwECLQAUAAYACAAAACEAOP0h/9YAAACUAQAACwAAAAAAAAAAAAAAAABhAQAAX3JlbHMvLnJl&#10;bHNQSwECLQAUAAYACAAAACEA+tq0F1cGAAD2bAAAGQAAAAAAAAAAAAAAAABgAgAAZHJzL2RyYXdp&#10;bmdzL2RyYXdpbmcxLnhtbFBLAQItABQABgAIAAAAIQB15RuimwMAAFoNAAAOAAAAAAAAAAAAAAAA&#10;AO4IAABkcnMvZTJvRG9jLnhtbFBLAQItABQABgAIAAAAIQB3R0tkOgEAAEACAAAgAAAAAAAAAAAA&#10;AAAAALUMAABkcnMvY2hhcnRzL19yZWxzL2NoYXJ0MS54bWwucmVsc1BLAQItABQABgAIAAAAIQBd&#10;KLsD4gAAAAoBAAAPAAAAAAAAAAAAAAAAAC0OAABkcnMvZG93bnJldi54bWxQSwECLQAUAAYACAAA&#10;ACEAGlZ/oP0IAAAtNAAAFQAAAAAAAAAAAAAAAAA8DwAAZHJzL2NoYXJ0cy9jaGFydDEueG1sUEsB&#10;Ai0AFAAGAAgAAAAhAKsWzUa5AAAAIgEAABkAAAAAAAAAAAAAAAAAbBgAAGRycy9fcmVscy9lMm9E&#10;b2MueG1sLnJlbHNQSwUGAAAAAAgACAASAgAAX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182799;height:900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NwJ&#10;WcQAAADaAAAADwAAAGRycy9kb3ducmV2LnhtbESPT2vCQBTE74V+h+UJvYhumoPV1FVqSbHQk1E8&#10;v2afSTD7NmY3f/rtuwWhx2FmfsOst6OpRU+tqywreJ5HIIhzqysuFJyOH7MlCOeRNdaWScEPOdhu&#10;Hh/WmGg78IH6zBciQNglqKD0vkmkdHlJBt3cNsTBu9jWoA+yLaRucQhwU8s4ihbSYMVhocSG3kvK&#10;r1lnFNzSnFZu330dz1eza3bDyy2dfiv1NBnfXkF4Gv1/+N7+1Api+LsSboDc/AIAAP//AwBQSwEC&#10;LQAUAAYACAAAACEAtoM4kv4AAADhAQAAEwAAAAAAAAAAAAAAAAAAAAAAW0NvbnRlbnRfVHlwZXNd&#10;LnhtbFBLAQItABQABgAIAAAAIQA4/SH/1gAAAJQBAAALAAAAAAAAAAAAAAAAAC8BAABfcmVscy8u&#10;cmVsc1BLAQItABQABgAIAAAAIQAzLwWeQQAAADkAAAAOAAAAAAAAAAAAAAAAAC4CAABkcnMvZTJv&#10;RG9jLnhtbFBLAQItABQABgAIAAAAIQBM3AlZxAAAANoAAAAPAAAAAAAAAAAAAAAAAJsCAABkcnMv&#10;ZG93bnJldi54bWxQSwUGAAAAAAQABADzAAAAjAMAAAAA&#10;">
                  <v:imagedata r:id="rId22" o:title=""/>
                </v:shape>
                <v:shapetype id="_x0000_t202" coordsize="21600,21600" o:spt="202" path="m,l,21600r21600,l21600,xe">
                  <v:stroke joinstyle="miter"/>
                  <v:path gradientshapeok="t" o:connecttype="rect"/>
                </v:shapetype>
                <v:shape id="TextBox 1" o:spid="_x0000_s1028" type="#_x0000_t202" style="position:absolute;left:21995;top:1134;width:6224;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PcUA&#10;AADaAAAADwAAAGRycy9kb3ducmV2LnhtbESPQWvCQBSE7wX/w/KEXorZ1EJ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M9xQAAANoAAAAPAAAAAAAAAAAAAAAAAJgCAABkcnMv&#10;ZG93bnJldi54bWxQSwUGAAAAAAQABAD1AAAAigMAAAAA&#10;" fillcolor="white [3201]" stroked="f">
                  <v:textbox>
                    <w:txbxContent>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9</w:t>
                        </w:r>
                      </w:p>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2</w:t>
                        </w:r>
                      </w:p>
                    </w:txbxContent>
                  </v:textbox>
                </v:shape>
                <v:shape id="TextBox 5" o:spid="_x0000_s1029" type="#_x0000_t202" style="position:absolute;left:37607;top:6192;width:7094;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rScUA&#10;AADaAAAADwAAAGRycy9kb3ducmV2LnhtbESPQWvCQBSE7wX/w/KEXorZVEp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etJxQAAANoAAAAPAAAAAAAAAAAAAAAAAJgCAABkcnMv&#10;ZG93bnJldi54bWxQSwUGAAAAAAQABAD1AAAAigMAAAAA&#10;" fillcolor="white [3201]" stroked="f">
                  <v:textbox>
                    <w:txbxContent>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5</w:t>
                        </w:r>
                      </w:p>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4</w:t>
                        </w:r>
                      </w:p>
                    </w:txbxContent>
                  </v:textbox>
                </v:shape>
                <v:shape id="TextBox 7" o:spid="_x0000_s1030" type="#_x0000_t202" style="position:absolute;left:53710;top:13145;width:6430;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aAAAADwAAAGRycy9kb3ducmV2LnhtbESPQWvCQBSE7wX/w/KEXorZVGhpoquI0FJ6kEZL8PjI&#10;PpNg9m3Irknqr3cLBY/DzHzDLNejaURPnastK3iOYhDEhdU1lwp+Du+zNxDOI2tsLJOCX3KwXk0e&#10;lphqO3BG/d6XIkDYpaig8r5NpXRFRQZdZFvi4J1sZ9AH2ZVSdzgEuGnkPI5fpcGaw0KFLW0rKs77&#10;i1HwdEw2CdZ0+JrnSZ5dvy/Z9WOn1ON03CxAeBr9Pfzf/tQKXuD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U7SxQAAANoAAAAPAAAAAAAAAAAAAAAAAJgCAABkcnMv&#10;ZG93bnJldi54bWxQSwUGAAAAAAQABAD1AAAAigMAAAAA&#10;" fillcolor="white [3201]" stroked="f">
                  <v:textbox>
                    <w:txbxContent>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p w:rsidR="00BA34FE" w:rsidRPr="00DD7751" w:rsidRDefault="00BA34FE" w:rsidP="00E0159B">
                        <w:pPr>
                          <w:pStyle w:val="NormalWeb"/>
                          <w:spacing w:before="0" w:beforeAutospacing="0" w:after="0" w:afterAutospacing="0"/>
                          <w:jc w:val="center"/>
                          <w:rPr>
                            <w:sz w:val="22"/>
                            <w:szCs w:val="22"/>
                          </w:rPr>
                        </w:pPr>
                        <w:r w:rsidRPr="00DD7751">
                          <w:rPr>
                            <w:rFonts w:ascii="Garamond" w:hAnsi="Garamond" w:cstheme="minorBidi"/>
                            <w:color w:val="000000" w:themeColor="dark1"/>
                            <w:sz w:val="22"/>
                            <w:szCs w:val="22"/>
                          </w:rPr>
                          <w:t>3</w:t>
                        </w:r>
                      </w:p>
                    </w:txbxContent>
                  </v:textbox>
                </v:shape>
                <w10:wrap type="square"/>
              </v:group>
            </w:pict>
          </mc:Fallback>
        </mc:AlternateContent>
      </w:r>
    </w:p>
    <w:p w14:paraId="2D0E0CD7" w14:textId="77777777" w:rsidR="00E42A3D" w:rsidRPr="000E7C59" w:rsidRDefault="00E42A3D" w:rsidP="006F5997">
      <w:pPr>
        <w:keepNext/>
        <w:spacing w:line="240" w:lineRule="auto"/>
        <w:rPr>
          <w:rFonts w:ascii="Garamond" w:hAnsi="Garamond"/>
          <w:sz w:val="24"/>
          <w:szCs w:val="24"/>
        </w:rPr>
      </w:pPr>
    </w:p>
    <w:p w14:paraId="0F0F5B5E" w14:textId="77777777" w:rsidR="00747502" w:rsidRPr="000E7C59" w:rsidRDefault="00747502" w:rsidP="00747502">
      <w:pPr>
        <w:pStyle w:val="Caption"/>
        <w:rPr>
          <w:rFonts w:ascii="Garamond" w:hAnsi="Garamond"/>
          <w:b w:val="0"/>
          <w:color w:val="auto"/>
          <w:sz w:val="24"/>
          <w:szCs w:val="24"/>
        </w:rPr>
      </w:pPr>
      <w:bookmarkStart w:id="54" w:name="_Ref378676310"/>
      <w:r w:rsidRPr="000E7C59">
        <w:rPr>
          <w:rFonts w:ascii="Garamond" w:hAnsi="Garamond"/>
          <w:color w:val="auto"/>
          <w:sz w:val="24"/>
          <w:szCs w:val="24"/>
        </w:rPr>
        <w:t xml:space="preserve">Figure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Figure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2</w:t>
      </w:r>
      <w:r w:rsidR="003702E0" w:rsidRPr="000E7C59">
        <w:rPr>
          <w:rFonts w:ascii="Garamond" w:hAnsi="Garamond"/>
          <w:color w:val="auto"/>
          <w:sz w:val="24"/>
          <w:szCs w:val="24"/>
        </w:rPr>
        <w:fldChar w:fldCharType="end"/>
      </w:r>
      <w:bookmarkEnd w:id="54"/>
      <w:r w:rsidRPr="000E7C59">
        <w:rPr>
          <w:rFonts w:ascii="Garamond" w:hAnsi="Garamond"/>
          <w:color w:val="auto"/>
          <w:sz w:val="24"/>
          <w:szCs w:val="24"/>
        </w:rPr>
        <w:t xml:space="preserve">: </w:t>
      </w:r>
      <w:r w:rsidRPr="000E7C59">
        <w:rPr>
          <w:rFonts w:ascii="Garamond" w:hAnsi="Garamond"/>
          <w:b w:val="0"/>
          <w:color w:val="auto"/>
          <w:sz w:val="24"/>
          <w:szCs w:val="24"/>
        </w:rPr>
        <w:t>The number of AEWA listed species affected by fisheries. The numbers above the columns indicate the number of species in the group which are impacted by fisheries (top) and the number affected by more than one</w:t>
      </w:r>
      <w:r w:rsidR="00C91008" w:rsidRPr="000E7C59">
        <w:t xml:space="preserve"> </w:t>
      </w:r>
      <w:r w:rsidR="00C91008" w:rsidRPr="000E7C59">
        <w:rPr>
          <w:rFonts w:ascii="Garamond" w:hAnsi="Garamond"/>
          <w:b w:val="0"/>
          <w:color w:val="auto"/>
          <w:sz w:val="24"/>
          <w:szCs w:val="24"/>
        </w:rPr>
        <w:t>type of fishery</w:t>
      </w:r>
      <w:r w:rsidRPr="000E7C59">
        <w:rPr>
          <w:rFonts w:ascii="Garamond" w:hAnsi="Garamond"/>
          <w:b w:val="0"/>
          <w:color w:val="auto"/>
          <w:sz w:val="24"/>
          <w:szCs w:val="24"/>
        </w:rPr>
        <w:t xml:space="preserve"> (bottom). Note that some of these impacts have been documented to occur outside the Afrotropical region but can be reasonably assumed to affect species within the region as well.</w:t>
      </w:r>
      <w:r w:rsidR="00245B21" w:rsidRPr="000E7C59">
        <w:rPr>
          <w:rFonts w:ascii="Garamond" w:hAnsi="Garamond"/>
          <w:b w:val="0"/>
          <w:color w:val="auto"/>
          <w:sz w:val="24"/>
          <w:szCs w:val="24"/>
        </w:rPr>
        <w:t xml:space="preserve"> The group “other larids” refers to the Black-legged kittiwake </w:t>
      </w:r>
      <w:r w:rsidR="00245B21" w:rsidRPr="000E7C59">
        <w:rPr>
          <w:rFonts w:ascii="Garamond" w:eastAsia="Times New Roman" w:hAnsi="Garamond" w:cs="Times New Roman"/>
          <w:b w:val="0"/>
          <w:i/>
          <w:iCs/>
          <w:color w:val="auto"/>
          <w:sz w:val="24"/>
          <w:szCs w:val="24"/>
          <w:lang w:eastAsia="en-ZA"/>
        </w:rPr>
        <w:t>Rissa tridactyla</w:t>
      </w:r>
      <w:r w:rsidR="003A4F64" w:rsidRPr="000E7C59">
        <w:rPr>
          <w:rFonts w:ascii="Garamond" w:eastAsia="Times New Roman" w:hAnsi="Garamond" w:cs="Times New Roman"/>
          <w:b w:val="0"/>
          <w:i/>
          <w:iCs/>
          <w:color w:val="auto"/>
          <w:sz w:val="24"/>
          <w:szCs w:val="24"/>
          <w:lang w:eastAsia="en-ZA"/>
        </w:rPr>
        <w:t>,</w:t>
      </w:r>
      <w:r w:rsidR="00245B21" w:rsidRPr="000E7C59">
        <w:rPr>
          <w:rFonts w:ascii="Garamond" w:hAnsi="Garamond"/>
          <w:b w:val="0"/>
          <w:color w:val="auto"/>
          <w:sz w:val="24"/>
          <w:szCs w:val="24"/>
        </w:rPr>
        <w:t xml:space="preserve"> </w:t>
      </w:r>
      <w:r w:rsidR="003A4F64" w:rsidRPr="000E7C59">
        <w:rPr>
          <w:rFonts w:ascii="Garamond" w:hAnsi="Garamond"/>
          <w:b w:val="0"/>
          <w:color w:val="auto"/>
          <w:sz w:val="24"/>
          <w:szCs w:val="24"/>
        </w:rPr>
        <w:t xml:space="preserve">Brown </w:t>
      </w:r>
      <w:r w:rsidR="003A4F64" w:rsidRPr="000E7C59">
        <w:rPr>
          <w:rFonts w:ascii="Garamond" w:hAnsi="Garamond"/>
          <w:b w:val="0"/>
          <w:i/>
          <w:color w:val="auto"/>
          <w:sz w:val="24"/>
          <w:szCs w:val="24"/>
        </w:rPr>
        <w:t>Anous stolidus</w:t>
      </w:r>
      <w:r w:rsidR="001C7C4F" w:rsidRPr="000E7C59">
        <w:rPr>
          <w:rFonts w:ascii="Garamond" w:hAnsi="Garamond"/>
          <w:b w:val="0"/>
          <w:i/>
          <w:color w:val="auto"/>
          <w:sz w:val="24"/>
          <w:szCs w:val="24"/>
        </w:rPr>
        <w:t xml:space="preserve"> </w:t>
      </w:r>
      <w:r w:rsidR="003A4F64" w:rsidRPr="000E7C59">
        <w:rPr>
          <w:rFonts w:ascii="Garamond" w:hAnsi="Garamond"/>
          <w:b w:val="0"/>
          <w:color w:val="auto"/>
          <w:sz w:val="24"/>
          <w:szCs w:val="24"/>
        </w:rPr>
        <w:t xml:space="preserve">and Lesser </w:t>
      </w:r>
      <w:r w:rsidR="001C7C4F" w:rsidRPr="000E7C59">
        <w:rPr>
          <w:rFonts w:ascii="Garamond" w:hAnsi="Garamond"/>
          <w:b w:val="0"/>
          <w:i/>
          <w:color w:val="auto"/>
          <w:sz w:val="24"/>
          <w:szCs w:val="24"/>
        </w:rPr>
        <w:t>A. tenuirostri</w:t>
      </w:r>
      <w:r w:rsidR="003A4F64" w:rsidRPr="000E7C59">
        <w:rPr>
          <w:rFonts w:ascii="Garamond" w:hAnsi="Garamond"/>
          <w:b w:val="0"/>
          <w:i/>
          <w:color w:val="auto"/>
          <w:sz w:val="24"/>
          <w:szCs w:val="24"/>
        </w:rPr>
        <w:t>s</w:t>
      </w:r>
      <w:r w:rsidR="003A4F64" w:rsidRPr="000E7C59">
        <w:rPr>
          <w:rFonts w:ascii="Garamond" w:hAnsi="Garamond"/>
          <w:b w:val="0"/>
          <w:color w:val="auto"/>
          <w:sz w:val="24"/>
          <w:szCs w:val="24"/>
        </w:rPr>
        <w:t xml:space="preserve"> noddies</w:t>
      </w:r>
    </w:p>
    <w:p w14:paraId="5B30CEA8" w14:textId="77777777" w:rsidR="00715A0E" w:rsidRPr="000E7C59" w:rsidRDefault="00747502" w:rsidP="006F5997">
      <w:pPr>
        <w:keepNext/>
        <w:spacing w:line="240" w:lineRule="auto"/>
        <w:rPr>
          <w:rFonts w:ascii="Garamond" w:hAnsi="Garamond"/>
          <w:sz w:val="24"/>
          <w:szCs w:val="24"/>
        </w:rPr>
      </w:pPr>
      <w:r w:rsidRPr="000E7C59">
        <w:rPr>
          <w:rFonts w:ascii="Garamond" w:hAnsi="Garamond"/>
          <w:noProof/>
          <w:lang w:eastAsia="en-GB"/>
        </w:rPr>
        <w:lastRenderedPageBreak/>
        <w:drawing>
          <wp:inline distT="0" distB="0" distL="0" distR="0" wp14:anchorId="56B81114" wp14:editId="6E740B7F">
            <wp:extent cx="5731510" cy="5011519"/>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74F4FE" w14:textId="77777777" w:rsidR="007E292B" w:rsidRPr="000E7C59" w:rsidRDefault="00715A0E" w:rsidP="006F5997">
      <w:pPr>
        <w:pStyle w:val="Caption"/>
        <w:rPr>
          <w:rFonts w:ascii="Garamond" w:hAnsi="Garamond"/>
          <w:b w:val="0"/>
          <w:color w:val="auto"/>
          <w:sz w:val="24"/>
          <w:szCs w:val="24"/>
        </w:rPr>
      </w:pPr>
      <w:bookmarkStart w:id="55" w:name="_Ref375046398"/>
      <w:r w:rsidRPr="000E7C59">
        <w:rPr>
          <w:rFonts w:ascii="Garamond" w:hAnsi="Garamond"/>
          <w:color w:val="auto"/>
          <w:sz w:val="24"/>
          <w:szCs w:val="24"/>
        </w:rPr>
        <w:t xml:space="preserve">Figure </w:t>
      </w:r>
      <w:r w:rsidR="003702E0" w:rsidRPr="000E7C59">
        <w:rPr>
          <w:rFonts w:ascii="Garamond" w:hAnsi="Garamond"/>
          <w:color w:val="auto"/>
          <w:sz w:val="24"/>
          <w:szCs w:val="24"/>
        </w:rPr>
        <w:fldChar w:fldCharType="begin"/>
      </w:r>
      <w:r w:rsidRPr="000E7C59">
        <w:rPr>
          <w:rFonts w:ascii="Garamond" w:hAnsi="Garamond"/>
          <w:color w:val="auto"/>
          <w:sz w:val="24"/>
          <w:szCs w:val="24"/>
        </w:rPr>
        <w:instrText xml:space="preserve"> SEQ Figure \* ARABIC </w:instrText>
      </w:r>
      <w:r w:rsidR="003702E0" w:rsidRPr="000E7C59">
        <w:rPr>
          <w:rFonts w:ascii="Garamond" w:hAnsi="Garamond"/>
          <w:color w:val="auto"/>
          <w:sz w:val="24"/>
          <w:szCs w:val="24"/>
        </w:rPr>
        <w:fldChar w:fldCharType="separate"/>
      </w:r>
      <w:r w:rsidR="00CB3E1A">
        <w:rPr>
          <w:rFonts w:ascii="Garamond" w:hAnsi="Garamond"/>
          <w:noProof/>
          <w:color w:val="auto"/>
          <w:sz w:val="24"/>
          <w:szCs w:val="24"/>
        </w:rPr>
        <w:t>3</w:t>
      </w:r>
      <w:r w:rsidR="003702E0" w:rsidRPr="000E7C59">
        <w:rPr>
          <w:rFonts w:ascii="Garamond" w:hAnsi="Garamond"/>
          <w:color w:val="auto"/>
          <w:sz w:val="24"/>
          <w:szCs w:val="24"/>
        </w:rPr>
        <w:fldChar w:fldCharType="end"/>
      </w:r>
      <w:bookmarkEnd w:id="55"/>
      <w:r w:rsidRPr="000E7C59">
        <w:rPr>
          <w:rFonts w:ascii="Garamond" w:hAnsi="Garamond"/>
          <w:color w:val="auto"/>
          <w:sz w:val="24"/>
          <w:szCs w:val="24"/>
        </w:rPr>
        <w:t xml:space="preserve">: </w:t>
      </w:r>
      <w:r w:rsidRPr="000E7C59">
        <w:rPr>
          <w:rFonts w:ascii="Garamond" w:hAnsi="Garamond"/>
          <w:b w:val="0"/>
          <w:color w:val="auto"/>
          <w:sz w:val="24"/>
          <w:szCs w:val="24"/>
        </w:rPr>
        <w:t>Fishery impacts on the groups of birds under review.</w:t>
      </w:r>
      <w:r w:rsidR="007E292B" w:rsidRPr="000E7C59">
        <w:rPr>
          <w:rFonts w:ascii="Garamond" w:hAnsi="Garamond"/>
          <w:b w:val="0"/>
          <w:color w:val="auto"/>
          <w:sz w:val="24"/>
          <w:szCs w:val="24"/>
        </w:rPr>
        <w:t xml:space="preserve"> Note that some of these impacts have been documented to occur outside the Afrotropical region but can be reasonably assumed to affect species within the region as well.</w:t>
      </w:r>
      <w:r w:rsidR="001C7C4F" w:rsidRPr="000E7C59">
        <w:rPr>
          <w:rFonts w:ascii="Garamond" w:hAnsi="Garamond"/>
          <w:b w:val="0"/>
          <w:color w:val="auto"/>
          <w:sz w:val="24"/>
          <w:szCs w:val="24"/>
        </w:rPr>
        <w:t xml:space="preserve"> The group “other larids” refers</w:t>
      </w:r>
      <w:r w:rsidR="003A4F64" w:rsidRPr="000E7C59">
        <w:rPr>
          <w:rFonts w:ascii="Garamond" w:hAnsi="Garamond"/>
          <w:b w:val="0"/>
          <w:color w:val="auto"/>
          <w:sz w:val="24"/>
          <w:szCs w:val="24"/>
        </w:rPr>
        <w:t xml:space="preserve"> to the Black-legged kittiwake </w:t>
      </w:r>
      <w:r w:rsidR="001C7C4F" w:rsidRPr="000E7C59">
        <w:rPr>
          <w:rFonts w:ascii="Garamond" w:eastAsia="Times New Roman" w:hAnsi="Garamond" w:cs="Times New Roman"/>
          <w:b w:val="0"/>
          <w:i/>
          <w:iCs/>
          <w:color w:val="auto"/>
          <w:sz w:val="24"/>
          <w:szCs w:val="24"/>
          <w:lang w:eastAsia="en-ZA"/>
        </w:rPr>
        <w:t>Rissa tridactyla</w:t>
      </w:r>
      <w:r w:rsidR="001C7C4F" w:rsidRPr="000E7C59">
        <w:rPr>
          <w:rFonts w:ascii="Garamond" w:hAnsi="Garamond"/>
          <w:b w:val="0"/>
          <w:color w:val="auto"/>
          <w:sz w:val="24"/>
          <w:szCs w:val="24"/>
        </w:rPr>
        <w:t xml:space="preserve"> an</w:t>
      </w:r>
      <w:r w:rsidR="003A4F64" w:rsidRPr="000E7C59">
        <w:rPr>
          <w:rFonts w:ascii="Garamond" w:hAnsi="Garamond"/>
          <w:b w:val="0"/>
          <w:color w:val="auto"/>
          <w:sz w:val="24"/>
          <w:szCs w:val="24"/>
        </w:rPr>
        <w:t xml:space="preserve">d the Brown </w:t>
      </w:r>
      <w:r w:rsidR="003A4F64" w:rsidRPr="000E7C59">
        <w:rPr>
          <w:rFonts w:ascii="Garamond" w:hAnsi="Garamond"/>
          <w:b w:val="0"/>
          <w:i/>
          <w:color w:val="auto"/>
          <w:sz w:val="24"/>
          <w:szCs w:val="24"/>
        </w:rPr>
        <w:t>Anous stolidus</w:t>
      </w:r>
      <w:r w:rsidR="001C7C4F" w:rsidRPr="000E7C59">
        <w:rPr>
          <w:rFonts w:ascii="Garamond" w:hAnsi="Garamond"/>
          <w:b w:val="0"/>
          <w:i/>
          <w:color w:val="auto"/>
          <w:sz w:val="24"/>
          <w:szCs w:val="24"/>
        </w:rPr>
        <w:t xml:space="preserve"> </w:t>
      </w:r>
      <w:r w:rsidR="003A4F64" w:rsidRPr="000E7C59">
        <w:rPr>
          <w:rFonts w:ascii="Garamond" w:hAnsi="Garamond"/>
          <w:b w:val="0"/>
          <w:color w:val="auto"/>
          <w:sz w:val="24"/>
          <w:szCs w:val="24"/>
        </w:rPr>
        <w:t xml:space="preserve">and Lesser </w:t>
      </w:r>
      <w:r w:rsidR="003A4F64" w:rsidRPr="000E7C59">
        <w:rPr>
          <w:rFonts w:ascii="Garamond" w:hAnsi="Garamond"/>
          <w:b w:val="0"/>
          <w:i/>
          <w:color w:val="auto"/>
          <w:sz w:val="24"/>
          <w:szCs w:val="24"/>
        </w:rPr>
        <w:t>A. tenuirostris</w:t>
      </w:r>
      <w:r w:rsidR="001C7C4F" w:rsidRPr="000E7C59">
        <w:rPr>
          <w:rFonts w:ascii="Garamond" w:hAnsi="Garamond"/>
          <w:b w:val="0"/>
          <w:color w:val="auto"/>
          <w:sz w:val="24"/>
          <w:szCs w:val="24"/>
        </w:rPr>
        <w:t xml:space="preserve"> noddies.</w:t>
      </w:r>
    </w:p>
    <w:p w14:paraId="73E7BF0A" w14:textId="3EEFA1CD" w:rsidR="0003245D" w:rsidRPr="000E7C59" w:rsidRDefault="007F3A1E" w:rsidP="0003245D">
      <w:pPr>
        <w:spacing w:line="240" w:lineRule="auto"/>
        <w:rPr>
          <w:rFonts w:ascii="Garamond" w:hAnsi="Garamond"/>
          <w:sz w:val="24"/>
          <w:szCs w:val="24"/>
        </w:rPr>
      </w:pPr>
      <w:r w:rsidRPr="000E7C59">
        <w:rPr>
          <w:rFonts w:ascii="Garamond" w:hAnsi="Garamond"/>
          <w:sz w:val="24"/>
          <w:szCs w:val="24"/>
        </w:rPr>
        <w:t>A large group of species</w:t>
      </w:r>
      <w:r w:rsidR="004E2FC5" w:rsidRPr="000E7C59">
        <w:rPr>
          <w:rFonts w:ascii="Garamond" w:hAnsi="Garamond"/>
          <w:sz w:val="24"/>
          <w:szCs w:val="24"/>
        </w:rPr>
        <w:t>, mostly larids (gulls, terns</w:t>
      </w:r>
      <w:r w:rsidR="00B81470" w:rsidRPr="000E7C59">
        <w:rPr>
          <w:rFonts w:ascii="Garamond" w:hAnsi="Garamond"/>
          <w:sz w:val="24"/>
          <w:szCs w:val="24"/>
        </w:rPr>
        <w:t xml:space="preserve"> and</w:t>
      </w:r>
      <w:r w:rsidR="004E2FC5" w:rsidRPr="000E7C59">
        <w:rPr>
          <w:rFonts w:ascii="Garamond" w:hAnsi="Garamond"/>
          <w:sz w:val="24"/>
          <w:szCs w:val="24"/>
        </w:rPr>
        <w:t xml:space="preserve"> noddies)</w:t>
      </w:r>
      <w:r w:rsidRPr="000E7C59">
        <w:rPr>
          <w:rFonts w:ascii="Garamond" w:hAnsi="Garamond"/>
          <w:sz w:val="24"/>
          <w:szCs w:val="24"/>
        </w:rPr>
        <w:t xml:space="preserve"> are vulnerable to </w:t>
      </w:r>
      <w:r w:rsidR="001C7C4F" w:rsidRPr="000E7C59">
        <w:rPr>
          <w:rFonts w:ascii="Garamond" w:hAnsi="Garamond"/>
          <w:sz w:val="24"/>
          <w:szCs w:val="24"/>
        </w:rPr>
        <w:t xml:space="preserve">decreases in food availability due to </w:t>
      </w:r>
      <w:r w:rsidRPr="000E7C59">
        <w:rPr>
          <w:rFonts w:ascii="Garamond" w:hAnsi="Garamond"/>
          <w:sz w:val="24"/>
          <w:szCs w:val="24"/>
        </w:rPr>
        <w:t xml:space="preserve">changes in foraging associations induced by </w:t>
      </w:r>
      <w:r w:rsidR="001C7C4F" w:rsidRPr="000E7C59">
        <w:rPr>
          <w:rFonts w:ascii="Garamond" w:hAnsi="Garamond"/>
          <w:sz w:val="24"/>
          <w:szCs w:val="24"/>
        </w:rPr>
        <w:t>over</w:t>
      </w:r>
      <w:r w:rsidRPr="000E7C59">
        <w:rPr>
          <w:rFonts w:ascii="Garamond" w:hAnsi="Garamond"/>
          <w:sz w:val="24"/>
          <w:szCs w:val="24"/>
        </w:rPr>
        <w:t>fish</w:t>
      </w:r>
      <w:r w:rsidR="001C7C4F" w:rsidRPr="000E7C59">
        <w:rPr>
          <w:rFonts w:ascii="Garamond" w:hAnsi="Garamond"/>
          <w:sz w:val="24"/>
          <w:szCs w:val="24"/>
        </w:rPr>
        <w:t>ing of tuna, which force seabird prey fish to the surface when foraging</w:t>
      </w:r>
      <w:r w:rsidRPr="000E7C59">
        <w:rPr>
          <w:rFonts w:ascii="Garamond" w:hAnsi="Garamond"/>
          <w:sz w:val="24"/>
          <w:szCs w:val="24"/>
        </w:rPr>
        <w:t xml:space="preserve"> (</w:t>
      </w:r>
      <w:r w:rsidR="00960FC2" w:rsidRPr="000E7C59">
        <w:rPr>
          <w:rFonts w:ascii="Garamond" w:hAnsi="Garamond"/>
        </w:rPr>
        <w:fldChar w:fldCharType="begin"/>
      </w:r>
      <w:r w:rsidR="00960FC2" w:rsidRPr="000E7C59">
        <w:rPr>
          <w:rFonts w:ascii="Garamond" w:hAnsi="Garamond"/>
        </w:rPr>
        <w:instrText xml:space="preserve"> REF _Ref375046398 \h  \* MERGEFORMAT </w:instrText>
      </w:r>
      <w:r w:rsidR="00960FC2" w:rsidRPr="000E7C59">
        <w:rPr>
          <w:rFonts w:ascii="Garamond" w:hAnsi="Garamond"/>
        </w:rPr>
      </w:r>
      <w:r w:rsidR="00960FC2" w:rsidRPr="000E7C59">
        <w:rPr>
          <w:rFonts w:ascii="Garamond" w:hAnsi="Garamond"/>
        </w:rPr>
        <w:fldChar w:fldCharType="separate"/>
      </w:r>
      <w:r w:rsidR="00CB3E1A" w:rsidRPr="000E7C59">
        <w:rPr>
          <w:rFonts w:ascii="Garamond" w:hAnsi="Garamond"/>
          <w:sz w:val="24"/>
          <w:szCs w:val="24"/>
        </w:rPr>
        <w:t xml:space="preserve">Figure </w:t>
      </w:r>
      <w:r w:rsidR="00CB3E1A">
        <w:rPr>
          <w:rFonts w:ascii="Garamond" w:hAnsi="Garamond"/>
          <w:sz w:val="24"/>
          <w:szCs w:val="24"/>
        </w:rPr>
        <w:t>3</w:t>
      </w:r>
      <w:r w:rsidR="00960FC2" w:rsidRPr="000E7C59">
        <w:rPr>
          <w:rFonts w:ascii="Garamond" w:hAnsi="Garamond"/>
        </w:rPr>
        <w:fldChar w:fldCharType="end"/>
      </w:r>
      <w:r w:rsidRPr="000E7C59">
        <w:rPr>
          <w:rFonts w:ascii="Garamond" w:hAnsi="Garamond"/>
          <w:sz w:val="24"/>
          <w:szCs w:val="24"/>
        </w:rPr>
        <w:t>)</w:t>
      </w:r>
      <w:r w:rsidR="0003245D" w:rsidRPr="000E7C59">
        <w:rPr>
          <w:rFonts w:ascii="Garamond" w:hAnsi="Garamond"/>
          <w:sz w:val="24"/>
          <w:szCs w:val="24"/>
        </w:rPr>
        <w:t xml:space="preserve">. Although bycatch in trawl and longline fisheries is a threat for some species, particularly gannets and gulls, there is no compelling evidence to suggest that the risk for AEWA-listed species is in any way similar to the scale </w:t>
      </w:r>
      <w:r w:rsidR="008F1F75" w:rsidRPr="000E7C59">
        <w:rPr>
          <w:rFonts w:ascii="Garamond" w:hAnsi="Garamond"/>
          <w:sz w:val="24"/>
          <w:szCs w:val="24"/>
        </w:rPr>
        <w:t>experienced by</w:t>
      </w:r>
      <w:r w:rsidR="0003245D" w:rsidRPr="000E7C59">
        <w:rPr>
          <w:rFonts w:ascii="Garamond" w:hAnsi="Garamond"/>
          <w:sz w:val="24"/>
          <w:szCs w:val="24"/>
        </w:rPr>
        <w:t xml:space="preserve"> procellariiform seabirds. However, trawl and demersal longline bycatch rates, particularly in West Africa, merit closer investigation. The absence of observers and </w:t>
      </w:r>
      <w:r w:rsidR="00B81470" w:rsidRPr="000E7C59">
        <w:rPr>
          <w:rFonts w:ascii="Garamond" w:hAnsi="Garamond"/>
          <w:sz w:val="24"/>
          <w:szCs w:val="24"/>
        </w:rPr>
        <w:t>near-</w:t>
      </w:r>
      <w:r w:rsidR="0003245D" w:rsidRPr="000E7C59">
        <w:rPr>
          <w:rFonts w:ascii="Garamond" w:hAnsi="Garamond"/>
          <w:sz w:val="24"/>
          <w:szCs w:val="24"/>
        </w:rPr>
        <w:t xml:space="preserve">complete lack of publicly available data on fishing operations, catch and effort statistics or bycatch data from virtually all non-tuna, Atlantic fisheries north of Namibia is a major concern. Should appreciable seabird bycatch rates be found, it is likely that solutions already developed (to address procellariiform bycatch) could be used in these fisheries (see </w:t>
      </w:r>
      <w:r w:rsidR="000173A6" w:rsidRPr="000E7C59">
        <w:rPr>
          <w:rFonts w:ascii="Garamond" w:hAnsi="Garamond"/>
          <w:sz w:val="24"/>
          <w:szCs w:val="24"/>
        </w:rPr>
        <w:t>sections</w:t>
      </w:r>
      <w:r w:rsidR="0003245D" w:rsidRPr="000E7C59">
        <w:rPr>
          <w:rFonts w:ascii="Garamond" w:hAnsi="Garamond"/>
          <w:sz w:val="24"/>
          <w:szCs w:val="24"/>
        </w:rPr>
        <w:t xml:space="preserve"> </w:t>
      </w:r>
      <w:r w:rsidR="003702E0" w:rsidRPr="000E7C59">
        <w:rPr>
          <w:rFonts w:ascii="Garamond" w:hAnsi="Garamond"/>
        </w:rPr>
        <w:fldChar w:fldCharType="begin"/>
      </w:r>
      <w:r w:rsidR="0003245D" w:rsidRPr="000E7C59">
        <w:rPr>
          <w:rFonts w:ascii="Garamond" w:hAnsi="Garamond"/>
        </w:rPr>
        <w:instrText xml:space="preserve"> REF _Ref378154078 \r \h  \* MERGEFORMAT </w:instrText>
      </w:r>
      <w:r w:rsidR="003702E0" w:rsidRPr="000E7C59">
        <w:rPr>
          <w:rFonts w:ascii="Garamond" w:hAnsi="Garamond"/>
        </w:rPr>
      </w:r>
      <w:r w:rsidR="003702E0" w:rsidRPr="000E7C59">
        <w:rPr>
          <w:rFonts w:ascii="Garamond" w:hAnsi="Garamond"/>
        </w:rPr>
        <w:fldChar w:fldCharType="separate"/>
      </w:r>
      <w:r w:rsidR="00CB3E1A" w:rsidRPr="00CB3E1A">
        <w:rPr>
          <w:rFonts w:ascii="Garamond" w:hAnsi="Garamond"/>
          <w:sz w:val="24"/>
          <w:szCs w:val="24"/>
        </w:rPr>
        <w:t>4.1.1</w:t>
      </w:r>
      <w:r w:rsidR="003702E0" w:rsidRPr="000E7C59">
        <w:rPr>
          <w:rFonts w:ascii="Garamond" w:hAnsi="Garamond"/>
        </w:rPr>
        <w:fldChar w:fldCharType="end"/>
      </w:r>
      <w:r w:rsidR="00B81470" w:rsidRPr="000E7C59">
        <w:rPr>
          <w:rFonts w:ascii="Garamond" w:hAnsi="Garamond"/>
        </w:rPr>
        <w:t xml:space="preserve"> </w:t>
      </w:r>
      <w:r w:rsidR="0003245D" w:rsidRPr="000E7C59">
        <w:rPr>
          <w:rFonts w:ascii="Garamond" w:hAnsi="Garamond"/>
          <w:sz w:val="24"/>
          <w:szCs w:val="24"/>
        </w:rPr>
        <w:t xml:space="preserve">and </w:t>
      </w:r>
      <w:r w:rsidR="003702E0" w:rsidRPr="000E7C59">
        <w:rPr>
          <w:rFonts w:ascii="Garamond" w:hAnsi="Garamond"/>
        </w:rPr>
        <w:fldChar w:fldCharType="begin"/>
      </w:r>
      <w:r w:rsidR="0003245D" w:rsidRPr="000E7C59">
        <w:rPr>
          <w:rFonts w:ascii="Garamond" w:hAnsi="Garamond"/>
        </w:rPr>
        <w:instrText xml:space="preserve"> REF _Ref378154082 \r \h  \* MERGEFORMAT </w:instrText>
      </w:r>
      <w:r w:rsidR="003702E0" w:rsidRPr="000E7C59">
        <w:rPr>
          <w:rFonts w:ascii="Garamond" w:hAnsi="Garamond"/>
        </w:rPr>
      </w:r>
      <w:r w:rsidR="003702E0" w:rsidRPr="000E7C59">
        <w:rPr>
          <w:rFonts w:ascii="Garamond" w:hAnsi="Garamond"/>
        </w:rPr>
        <w:fldChar w:fldCharType="separate"/>
      </w:r>
      <w:r w:rsidR="00CB3E1A" w:rsidRPr="00CB3E1A">
        <w:rPr>
          <w:rFonts w:ascii="Garamond" w:hAnsi="Garamond"/>
          <w:sz w:val="24"/>
          <w:szCs w:val="24"/>
        </w:rPr>
        <w:t>4.1.2</w:t>
      </w:r>
      <w:r w:rsidR="003702E0" w:rsidRPr="000E7C59">
        <w:rPr>
          <w:rFonts w:ascii="Garamond" w:hAnsi="Garamond"/>
        </w:rPr>
        <w:fldChar w:fldCharType="end"/>
      </w:r>
      <w:r w:rsidR="0003245D" w:rsidRPr="000E7C59">
        <w:rPr>
          <w:rFonts w:ascii="Garamond" w:hAnsi="Garamond"/>
          <w:sz w:val="24"/>
          <w:szCs w:val="24"/>
        </w:rPr>
        <w:t>).</w:t>
      </w:r>
    </w:p>
    <w:p w14:paraId="1C98CBC2" w14:textId="77777777" w:rsidR="0003245D" w:rsidRPr="000E7C59" w:rsidRDefault="0003245D" w:rsidP="006F5997">
      <w:pPr>
        <w:spacing w:line="240" w:lineRule="auto"/>
        <w:rPr>
          <w:rFonts w:ascii="Garamond" w:hAnsi="Garamond"/>
          <w:b/>
          <w:sz w:val="24"/>
          <w:szCs w:val="24"/>
        </w:rPr>
      </w:pPr>
    </w:p>
    <w:p w14:paraId="2CCDA553" w14:textId="77777777" w:rsidR="00747502" w:rsidRPr="000E7C59" w:rsidRDefault="004E2FC5" w:rsidP="000466DE">
      <w:pPr>
        <w:spacing w:line="240" w:lineRule="auto"/>
        <w:rPr>
          <w:rFonts w:ascii="Garamond" w:eastAsiaTheme="majorEastAsia" w:hAnsi="Garamond" w:cstheme="majorBidi"/>
          <w:b/>
          <w:bCs/>
          <w:sz w:val="24"/>
          <w:szCs w:val="24"/>
        </w:rPr>
      </w:pPr>
      <w:r w:rsidRPr="000E7C59">
        <w:rPr>
          <w:rFonts w:ascii="Garamond" w:hAnsi="Garamond"/>
          <w:sz w:val="24"/>
          <w:szCs w:val="24"/>
        </w:rPr>
        <w:t xml:space="preserve">Decreases in food availability </w:t>
      </w:r>
      <w:r w:rsidR="00D60E8B" w:rsidRPr="000E7C59">
        <w:rPr>
          <w:rFonts w:ascii="Garamond" w:hAnsi="Garamond"/>
          <w:sz w:val="24"/>
          <w:szCs w:val="24"/>
        </w:rPr>
        <w:t xml:space="preserve">from competition are expected to </w:t>
      </w:r>
      <w:r w:rsidRPr="000E7C59">
        <w:rPr>
          <w:rFonts w:ascii="Garamond" w:hAnsi="Garamond"/>
          <w:sz w:val="24"/>
          <w:szCs w:val="24"/>
        </w:rPr>
        <w:t>affect</w:t>
      </w:r>
      <w:r w:rsidR="00D60E8B" w:rsidRPr="000E7C59">
        <w:rPr>
          <w:rFonts w:ascii="Garamond" w:hAnsi="Garamond"/>
          <w:sz w:val="24"/>
          <w:szCs w:val="24"/>
        </w:rPr>
        <w:t xml:space="preserve"> a very wide</w:t>
      </w:r>
      <w:r w:rsidRPr="000E7C59">
        <w:rPr>
          <w:rFonts w:ascii="Garamond" w:hAnsi="Garamond"/>
          <w:sz w:val="24"/>
          <w:szCs w:val="24"/>
        </w:rPr>
        <w:t xml:space="preserve"> </w:t>
      </w:r>
      <w:r w:rsidR="00D60E8B" w:rsidRPr="000E7C59">
        <w:rPr>
          <w:rFonts w:ascii="Garamond" w:hAnsi="Garamond"/>
          <w:sz w:val="24"/>
          <w:szCs w:val="24"/>
        </w:rPr>
        <w:t>range</w:t>
      </w:r>
      <w:r w:rsidRPr="000E7C59">
        <w:rPr>
          <w:rFonts w:ascii="Garamond" w:hAnsi="Garamond"/>
          <w:sz w:val="24"/>
          <w:szCs w:val="24"/>
        </w:rPr>
        <w:t xml:space="preserve"> of species groups, including </w:t>
      </w:r>
      <w:r w:rsidR="00D60E8B" w:rsidRPr="000E7C59">
        <w:rPr>
          <w:rFonts w:ascii="Garamond" w:hAnsi="Garamond"/>
          <w:sz w:val="24"/>
          <w:szCs w:val="24"/>
        </w:rPr>
        <w:t>the African P</w:t>
      </w:r>
      <w:r w:rsidRPr="000E7C59">
        <w:rPr>
          <w:rFonts w:ascii="Garamond" w:hAnsi="Garamond"/>
          <w:sz w:val="24"/>
          <w:szCs w:val="24"/>
        </w:rPr>
        <w:t>enguin</w:t>
      </w:r>
      <w:r w:rsidR="003146D0" w:rsidRPr="000E7C59">
        <w:rPr>
          <w:rFonts w:ascii="Garamond" w:hAnsi="Garamond"/>
          <w:sz w:val="24"/>
          <w:szCs w:val="24"/>
        </w:rPr>
        <w:t>, gannet</w:t>
      </w:r>
      <w:r w:rsidR="00D60E8B" w:rsidRPr="000E7C59">
        <w:rPr>
          <w:rFonts w:ascii="Garamond" w:hAnsi="Garamond"/>
          <w:sz w:val="24"/>
          <w:szCs w:val="24"/>
        </w:rPr>
        <w:t>, cormorant,</w:t>
      </w:r>
      <w:r w:rsidRPr="000E7C59">
        <w:rPr>
          <w:rFonts w:ascii="Garamond" w:hAnsi="Garamond"/>
          <w:sz w:val="24"/>
          <w:szCs w:val="24"/>
        </w:rPr>
        <w:t xml:space="preserve"> </w:t>
      </w:r>
      <w:r w:rsidR="00D60E8B" w:rsidRPr="000E7C59">
        <w:rPr>
          <w:rFonts w:ascii="Garamond" w:hAnsi="Garamond"/>
          <w:sz w:val="24"/>
          <w:szCs w:val="24"/>
        </w:rPr>
        <w:t>gull and tern species</w:t>
      </w:r>
      <w:r w:rsidRPr="000E7C59">
        <w:rPr>
          <w:rFonts w:ascii="Garamond" w:hAnsi="Garamond"/>
          <w:sz w:val="24"/>
          <w:szCs w:val="24"/>
        </w:rPr>
        <w:t xml:space="preserve">. </w:t>
      </w:r>
      <w:r w:rsidR="00E0420B" w:rsidRPr="000E7C59">
        <w:rPr>
          <w:rFonts w:ascii="Garamond" w:hAnsi="Garamond"/>
          <w:sz w:val="24"/>
          <w:szCs w:val="24"/>
        </w:rPr>
        <w:t xml:space="preserve">Of these </w:t>
      </w:r>
      <w:r w:rsidR="00D60E8B" w:rsidRPr="000E7C59">
        <w:rPr>
          <w:rFonts w:ascii="Garamond" w:hAnsi="Garamond"/>
          <w:sz w:val="24"/>
          <w:szCs w:val="24"/>
        </w:rPr>
        <w:t>groups</w:t>
      </w:r>
      <w:r w:rsidR="00E0420B" w:rsidRPr="000E7C59">
        <w:rPr>
          <w:rFonts w:ascii="Garamond" w:hAnsi="Garamond"/>
          <w:sz w:val="24"/>
          <w:szCs w:val="24"/>
        </w:rPr>
        <w:t xml:space="preserve">, small pelagic fish feature in the diets of six of them. Directed mortality also affects several species </w:t>
      </w:r>
      <w:r w:rsidR="00D60E8B" w:rsidRPr="000E7C59">
        <w:rPr>
          <w:rFonts w:ascii="Garamond" w:hAnsi="Garamond"/>
          <w:sz w:val="24"/>
          <w:szCs w:val="24"/>
        </w:rPr>
        <w:t xml:space="preserve">(mostly terns but also gulls and gannets) </w:t>
      </w:r>
      <w:r w:rsidR="00E0420B" w:rsidRPr="000E7C59">
        <w:rPr>
          <w:rFonts w:ascii="Garamond" w:hAnsi="Garamond"/>
          <w:sz w:val="24"/>
          <w:szCs w:val="24"/>
        </w:rPr>
        <w:t xml:space="preserve">considered in this review. </w:t>
      </w:r>
      <w:r w:rsidR="00747502" w:rsidRPr="000E7C59">
        <w:rPr>
          <w:rFonts w:ascii="Garamond" w:hAnsi="Garamond"/>
          <w:sz w:val="24"/>
          <w:szCs w:val="24"/>
        </w:rPr>
        <w:br w:type="page"/>
      </w:r>
    </w:p>
    <w:p w14:paraId="684C1E71" w14:textId="77777777" w:rsidR="00601195" w:rsidRPr="000E7C59" w:rsidRDefault="00B64D44" w:rsidP="006F5997">
      <w:pPr>
        <w:pStyle w:val="AWEA1"/>
        <w:spacing w:line="240" w:lineRule="auto"/>
        <w:rPr>
          <w:sz w:val="24"/>
          <w:szCs w:val="24"/>
        </w:rPr>
      </w:pPr>
      <w:bookmarkStart w:id="56" w:name="_Toc381271390"/>
      <w:bookmarkStart w:id="57" w:name="_Toc399080027"/>
      <w:r w:rsidRPr="000E7C59">
        <w:rPr>
          <w:sz w:val="24"/>
          <w:szCs w:val="24"/>
        </w:rPr>
        <w:lastRenderedPageBreak/>
        <w:t>Recommendations</w:t>
      </w:r>
      <w:bookmarkEnd w:id="56"/>
      <w:bookmarkEnd w:id="57"/>
    </w:p>
    <w:p w14:paraId="4B38C538" w14:textId="77777777" w:rsidR="00221A70" w:rsidRPr="000E7C59" w:rsidRDefault="00C9262D" w:rsidP="006F5997">
      <w:pPr>
        <w:pStyle w:val="AEWA2"/>
        <w:spacing w:line="240" w:lineRule="auto"/>
        <w:rPr>
          <w:sz w:val="24"/>
          <w:szCs w:val="24"/>
        </w:rPr>
      </w:pPr>
      <w:bookmarkStart w:id="58" w:name="_Toc399080028"/>
      <w:r w:rsidRPr="000E7C59">
        <w:rPr>
          <w:sz w:val="24"/>
          <w:szCs w:val="24"/>
        </w:rPr>
        <w:t xml:space="preserve">Summary of </w:t>
      </w:r>
      <w:bookmarkStart w:id="59" w:name="_Toc381271391"/>
      <w:r w:rsidR="00F13ED0" w:rsidRPr="000E7C59">
        <w:rPr>
          <w:sz w:val="24"/>
          <w:szCs w:val="24"/>
        </w:rPr>
        <w:t xml:space="preserve">cross-cutting </w:t>
      </w:r>
      <w:r w:rsidRPr="000E7C59">
        <w:rPr>
          <w:sz w:val="24"/>
          <w:szCs w:val="24"/>
        </w:rPr>
        <w:t>regional issues</w:t>
      </w:r>
      <w:bookmarkEnd w:id="58"/>
      <w:bookmarkEnd w:id="59"/>
      <w:r w:rsidRPr="000E7C59">
        <w:rPr>
          <w:sz w:val="24"/>
          <w:szCs w:val="24"/>
        </w:rPr>
        <w:t xml:space="preserve"> </w:t>
      </w:r>
    </w:p>
    <w:p w14:paraId="5BF2CBF6" w14:textId="77777777" w:rsidR="00EE0261" w:rsidRPr="000E7C59" w:rsidRDefault="00EE0261" w:rsidP="006F5997">
      <w:pPr>
        <w:spacing w:line="240" w:lineRule="auto"/>
        <w:rPr>
          <w:rFonts w:ascii="Garamond" w:hAnsi="Garamond"/>
          <w:sz w:val="24"/>
          <w:szCs w:val="24"/>
        </w:rPr>
      </w:pPr>
    </w:p>
    <w:p w14:paraId="0C87754F" w14:textId="77777777" w:rsidR="00A95ADA" w:rsidRPr="000E7C59" w:rsidRDefault="00A95ADA" w:rsidP="006F5997">
      <w:pPr>
        <w:spacing w:line="240" w:lineRule="auto"/>
        <w:rPr>
          <w:rFonts w:ascii="Garamond" w:hAnsi="Garamond"/>
          <w:sz w:val="24"/>
          <w:szCs w:val="24"/>
        </w:rPr>
      </w:pPr>
      <w:r w:rsidRPr="000E7C59">
        <w:rPr>
          <w:rFonts w:ascii="Garamond" w:hAnsi="Garamond"/>
          <w:sz w:val="24"/>
          <w:szCs w:val="24"/>
        </w:rPr>
        <w:t xml:space="preserve">There are </w:t>
      </w:r>
      <w:r w:rsidR="000466DE" w:rsidRPr="000E7C59">
        <w:rPr>
          <w:rFonts w:ascii="Garamond" w:hAnsi="Garamond"/>
          <w:sz w:val="24"/>
          <w:szCs w:val="24"/>
        </w:rPr>
        <w:t>three</w:t>
      </w:r>
      <w:r w:rsidRPr="000E7C59">
        <w:rPr>
          <w:rFonts w:ascii="Garamond" w:hAnsi="Garamond"/>
          <w:sz w:val="24"/>
          <w:szCs w:val="24"/>
        </w:rPr>
        <w:t xml:space="preserve"> issues which are common to many countries in the region and recommendations are provided for each of these. Collaboration between AEWA states and </w:t>
      </w:r>
      <w:r w:rsidR="001A73A9" w:rsidRPr="000E7C59">
        <w:rPr>
          <w:rFonts w:ascii="Garamond" w:hAnsi="Garamond"/>
          <w:sz w:val="24"/>
          <w:szCs w:val="24"/>
        </w:rPr>
        <w:t xml:space="preserve">RFMOs </w:t>
      </w:r>
      <w:r w:rsidRPr="000E7C59">
        <w:rPr>
          <w:rFonts w:ascii="Garamond" w:hAnsi="Garamond"/>
          <w:sz w:val="24"/>
          <w:szCs w:val="24"/>
        </w:rPr>
        <w:t xml:space="preserve">should be strengthened. Two issues, the unknown impact of gillnetting and the potential for overfishing, both have the potential to affect almost all the seabirds in the region. They are also most likely to impact species most significantly and represent glaring information gaps. </w:t>
      </w:r>
      <w:r w:rsidR="005F6E21" w:rsidRPr="000E7C59">
        <w:rPr>
          <w:rFonts w:ascii="Garamond" w:hAnsi="Garamond"/>
          <w:sz w:val="24"/>
          <w:szCs w:val="24"/>
        </w:rPr>
        <w:t xml:space="preserve">Prioritisations are given for all </w:t>
      </w:r>
      <w:r w:rsidR="00144585" w:rsidRPr="000E7C59">
        <w:rPr>
          <w:rFonts w:ascii="Garamond" w:hAnsi="Garamond"/>
          <w:sz w:val="24"/>
          <w:szCs w:val="24"/>
        </w:rPr>
        <w:t>recommendations;</w:t>
      </w:r>
      <w:r w:rsidR="005F6E21" w:rsidRPr="000E7C59">
        <w:rPr>
          <w:rFonts w:ascii="Garamond" w:hAnsi="Garamond"/>
          <w:sz w:val="24"/>
          <w:szCs w:val="24"/>
        </w:rPr>
        <w:t xml:space="preserve"> however, this reflects the urgency with which actions should be initiated rather than </w:t>
      </w:r>
      <w:r w:rsidR="00EF60F5" w:rsidRPr="000E7C59">
        <w:rPr>
          <w:rFonts w:ascii="Garamond" w:hAnsi="Garamond"/>
          <w:sz w:val="24"/>
          <w:szCs w:val="24"/>
        </w:rPr>
        <w:t>importance.</w:t>
      </w:r>
      <w:r w:rsidR="005F6E21" w:rsidRPr="000E7C59">
        <w:rPr>
          <w:rFonts w:ascii="Garamond" w:hAnsi="Garamond"/>
          <w:sz w:val="24"/>
          <w:szCs w:val="24"/>
        </w:rPr>
        <w:t xml:space="preserve">   </w:t>
      </w:r>
    </w:p>
    <w:p w14:paraId="43AC227A" w14:textId="77777777" w:rsidR="00DF6C4C" w:rsidRPr="000E7C59" w:rsidRDefault="00DF6C4C" w:rsidP="006F5997">
      <w:pPr>
        <w:spacing w:line="240" w:lineRule="auto"/>
        <w:rPr>
          <w:rFonts w:ascii="Garamond" w:hAnsi="Garamond"/>
          <w:sz w:val="24"/>
          <w:szCs w:val="24"/>
        </w:rPr>
      </w:pPr>
    </w:p>
    <w:p w14:paraId="3DB386CD" w14:textId="77777777" w:rsidR="00E701D5" w:rsidRPr="000E7C59" w:rsidRDefault="00E701D5" w:rsidP="006F5997">
      <w:pPr>
        <w:spacing w:line="240" w:lineRule="auto"/>
        <w:rPr>
          <w:rFonts w:ascii="Garamond" w:hAnsi="Garamond"/>
          <w:i/>
          <w:sz w:val="24"/>
          <w:szCs w:val="24"/>
        </w:rPr>
      </w:pPr>
      <w:r w:rsidRPr="000E7C59">
        <w:rPr>
          <w:rFonts w:ascii="Garamond" w:hAnsi="Garamond"/>
          <w:i/>
          <w:sz w:val="24"/>
          <w:szCs w:val="24"/>
        </w:rPr>
        <w:t>Collaboration</w:t>
      </w:r>
    </w:p>
    <w:p w14:paraId="2B473034" w14:textId="77777777" w:rsidR="00E701D5" w:rsidRPr="000E7C59" w:rsidRDefault="00EE0261" w:rsidP="00EE0261">
      <w:pPr>
        <w:spacing w:line="240" w:lineRule="auto"/>
        <w:rPr>
          <w:rFonts w:ascii="Garamond" w:hAnsi="Garamond"/>
          <w:sz w:val="24"/>
          <w:szCs w:val="24"/>
        </w:rPr>
      </w:pPr>
      <w:r w:rsidRPr="000E7C59">
        <w:rPr>
          <w:rFonts w:ascii="Garamond" w:hAnsi="Garamond"/>
          <w:sz w:val="24"/>
          <w:szCs w:val="24"/>
        </w:rPr>
        <w:t>Collaborative efforts between AEWA and national governments and non-governmental organisations should be explored, especially w</w:t>
      </w:r>
      <w:r w:rsidR="00134FF1" w:rsidRPr="000E7C59">
        <w:rPr>
          <w:rFonts w:ascii="Garamond" w:hAnsi="Garamond"/>
          <w:sz w:val="24"/>
          <w:szCs w:val="24"/>
        </w:rPr>
        <w:t>here pilot studies, demonstration projects or initial data-gathering exerc</w:t>
      </w:r>
      <w:r w:rsidRPr="000E7C59">
        <w:rPr>
          <w:rFonts w:ascii="Garamond" w:hAnsi="Garamond"/>
          <w:sz w:val="24"/>
          <w:szCs w:val="24"/>
        </w:rPr>
        <w:t>ises are considered appropriate.</w:t>
      </w:r>
      <w:r w:rsidR="00134FF1" w:rsidRPr="000E7C59">
        <w:rPr>
          <w:rFonts w:ascii="Garamond" w:hAnsi="Garamond"/>
          <w:sz w:val="24"/>
          <w:szCs w:val="24"/>
        </w:rPr>
        <w:t xml:space="preserve"> However, with some exceptions, the majority of the marine fisheries in the Afrotropical area are already (at least notionally) subject to management from a diversity of RFMOs and two regional seas conventions</w:t>
      </w:r>
      <w:r w:rsidRPr="000E7C59">
        <w:rPr>
          <w:rFonts w:ascii="Garamond" w:hAnsi="Garamond"/>
          <w:sz w:val="24"/>
          <w:szCs w:val="24"/>
        </w:rPr>
        <w:t xml:space="preserve"> (Nairobi Convention and Abidjan Convention)</w:t>
      </w:r>
      <w:r w:rsidR="00134FF1" w:rsidRPr="000E7C59">
        <w:rPr>
          <w:rFonts w:ascii="Garamond" w:hAnsi="Garamond"/>
          <w:sz w:val="24"/>
          <w:szCs w:val="24"/>
        </w:rPr>
        <w:t xml:space="preserve">. </w:t>
      </w:r>
      <w:r w:rsidRPr="000E7C59">
        <w:rPr>
          <w:rFonts w:ascii="Garamond" w:hAnsi="Garamond"/>
          <w:sz w:val="24"/>
          <w:szCs w:val="24"/>
        </w:rPr>
        <w:t xml:space="preserve">Better collaboration between </w:t>
      </w:r>
      <w:r w:rsidR="00E701D5" w:rsidRPr="000E7C59">
        <w:rPr>
          <w:rFonts w:ascii="Garamond" w:hAnsi="Garamond"/>
          <w:sz w:val="24"/>
          <w:szCs w:val="24"/>
        </w:rPr>
        <w:t xml:space="preserve">AEWA and these organisations is needed to understand and address negative impacts of fishing on seabirds. </w:t>
      </w:r>
    </w:p>
    <w:p w14:paraId="65110A8A" w14:textId="77777777" w:rsidR="005F6E21" w:rsidRPr="000E7C59" w:rsidRDefault="005F6E21" w:rsidP="00EE0261">
      <w:pPr>
        <w:spacing w:line="240" w:lineRule="auto"/>
        <w:rPr>
          <w:rFonts w:ascii="Garamond" w:hAnsi="Garamond"/>
          <w:sz w:val="24"/>
          <w:szCs w:val="24"/>
        </w:rPr>
      </w:pPr>
    </w:p>
    <w:p w14:paraId="59CE2D31" w14:textId="77777777" w:rsidR="005F6E21" w:rsidRPr="000E7C59" w:rsidRDefault="005F6E21" w:rsidP="00EE0261">
      <w:pPr>
        <w:spacing w:line="240" w:lineRule="auto"/>
        <w:rPr>
          <w:rFonts w:ascii="Garamond" w:hAnsi="Garamond"/>
          <w:sz w:val="24"/>
          <w:szCs w:val="24"/>
        </w:rPr>
      </w:pPr>
      <w:r w:rsidRPr="000E7C59">
        <w:rPr>
          <w:rFonts w:ascii="Garamond" w:hAnsi="Garamond"/>
          <w:sz w:val="24"/>
          <w:szCs w:val="24"/>
        </w:rPr>
        <w:t>Recommendations:</w:t>
      </w:r>
    </w:p>
    <w:p w14:paraId="55A8A191" w14:textId="77777777" w:rsidR="00FD6B57" w:rsidRPr="000E7C59" w:rsidRDefault="00FD6B57" w:rsidP="00FD6B57">
      <w:pPr>
        <w:pStyle w:val="ListParagraph"/>
        <w:numPr>
          <w:ilvl w:val="0"/>
          <w:numId w:val="44"/>
        </w:numPr>
        <w:spacing w:line="240" w:lineRule="auto"/>
        <w:rPr>
          <w:rFonts w:ascii="Garamond" w:hAnsi="Garamond"/>
          <w:sz w:val="24"/>
          <w:szCs w:val="24"/>
        </w:rPr>
      </w:pPr>
      <w:r w:rsidRPr="000E7C59">
        <w:rPr>
          <w:rFonts w:ascii="Garamond" w:hAnsi="Garamond"/>
          <w:sz w:val="24"/>
          <w:szCs w:val="24"/>
        </w:rPr>
        <w:t>National fisheries management processes (especially compliance, monitoring and surveillance) need to be strengthened, in parallel with strengthening the functioning of RFMOs (</w:t>
      </w:r>
      <w:r w:rsidR="00107C03" w:rsidRPr="000E7C59">
        <w:rPr>
          <w:rFonts w:ascii="Garamond" w:hAnsi="Garamond"/>
          <w:sz w:val="24"/>
          <w:szCs w:val="24"/>
        </w:rPr>
        <w:t xml:space="preserve">see </w:t>
      </w:r>
      <w:r w:rsidRPr="000E7C59">
        <w:rPr>
          <w:rFonts w:ascii="Garamond" w:hAnsi="Garamond"/>
          <w:sz w:val="24"/>
          <w:szCs w:val="24"/>
        </w:rPr>
        <w:t xml:space="preserve">ii </w:t>
      </w:r>
      <w:r w:rsidR="00107C03" w:rsidRPr="000E7C59">
        <w:rPr>
          <w:rFonts w:ascii="Garamond" w:hAnsi="Garamond"/>
          <w:sz w:val="24"/>
          <w:szCs w:val="24"/>
        </w:rPr>
        <w:t>below</w:t>
      </w:r>
      <w:r w:rsidRPr="000E7C59">
        <w:rPr>
          <w:rFonts w:ascii="Garamond" w:hAnsi="Garamond"/>
          <w:sz w:val="24"/>
          <w:szCs w:val="24"/>
        </w:rPr>
        <w:t>) with jurisdiction in coastal waters and over non-tuna species. This could be achieved through the development of bycatch or Ecosystem Approach to Fisheries management working groups, comprised of representatives from the relevant countries and RFMOs. RFMOs maintain databases of registered vessels, but there is little uniformity in registration across RFMOs. The development of a consolidated list should be called for by Contracting Party governments that are members of RFMOs in the region.</w:t>
      </w:r>
    </w:p>
    <w:p w14:paraId="414B1FAD" w14:textId="77777777" w:rsidR="00FD6B57" w:rsidRPr="000E7C59" w:rsidRDefault="00FD6B57" w:rsidP="00FD6B57">
      <w:pPr>
        <w:pStyle w:val="ListParagraph"/>
        <w:spacing w:line="240" w:lineRule="auto"/>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 xml:space="preserve">National governments of Contracting Parties </w:t>
      </w:r>
    </w:p>
    <w:p w14:paraId="7A0B0E2E" w14:textId="77777777" w:rsidR="005F6E21" w:rsidRPr="000E7C59" w:rsidRDefault="005F6E21" w:rsidP="00FD6B57">
      <w:pPr>
        <w:pStyle w:val="ListParagraph"/>
        <w:spacing w:line="240" w:lineRule="auto"/>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152BEEDA" w14:textId="77777777" w:rsidR="00FD6B57" w:rsidRPr="000E7C59" w:rsidRDefault="00FD6B57" w:rsidP="004E63DA">
      <w:pPr>
        <w:pStyle w:val="ListParagraph"/>
        <w:spacing w:line="240" w:lineRule="auto"/>
        <w:rPr>
          <w:rFonts w:ascii="Garamond" w:hAnsi="Garamond"/>
          <w:sz w:val="24"/>
          <w:szCs w:val="24"/>
        </w:rPr>
      </w:pPr>
    </w:p>
    <w:p w14:paraId="5176E9A6" w14:textId="77777777" w:rsidR="00817F20" w:rsidRPr="000E7C59" w:rsidRDefault="00817F20" w:rsidP="00817F20">
      <w:pPr>
        <w:pStyle w:val="ListParagraph"/>
        <w:numPr>
          <w:ilvl w:val="0"/>
          <w:numId w:val="44"/>
        </w:numPr>
        <w:spacing w:line="240" w:lineRule="auto"/>
        <w:rPr>
          <w:rFonts w:ascii="Garamond" w:hAnsi="Garamond"/>
          <w:sz w:val="24"/>
          <w:szCs w:val="24"/>
        </w:rPr>
      </w:pPr>
      <w:r w:rsidRPr="000E7C59">
        <w:rPr>
          <w:rFonts w:ascii="Garamond" w:hAnsi="Garamond"/>
          <w:sz w:val="24"/>
          <w:szCs w:val="24"/>
        </w:rPr>
        <w:t xml:space="preserve">A detailed assessment by the AEWA Technical Committee of the </w:t>
      </w:r>
      <w:r w:rsidR="00C27847" w:rsidRPr="000E7C59">
        <w:rPr>
          <w:rFonts w:ascii="Garamond" w:hAnsi="Garamond"/>
          <w:sz w:val="24"/>
          <w:szCs w:val="24"/>
        </w:rPr>
        <w:t>operations</w:t>
      </w:r>
      <w:r w:rsidRPr="000E7C59">
        <w:rPr>
          <w:rFonts w:ascii="Garamond" w:hAnsi="Garamond"/>
          <w:sz w:val="24"/>
          <w:szCs w:val="24"/>
        </w:rPr>
        <w:t xml:space="preserve"> of each relevant RFMO</w:t>
      </w:r>
      <w:r w:rsidR="006D2A66" w:rsidRPr="000E7C59">
        <w:rPr>
          <w:rFonts w:ascii="Garamond" w:hAnsi="Garamond"/>
          <w:sz w:val="24"/>
          <w:szCs w:val="24"/>
        </w:rPr>
        <w:t xml:space="preserve"> is needed</w:t>
      </w:r>
      <w:r w:rsidRPr="000E7C59">
        <w:rPr>
          <w:rFonts w:ascii="Garamond" w:hAnsi="Garamond"/>
          <w:sz w:val="24"/>
          <w:szCs w:val="24"/>
        </w:rPr>
        <w:t xml:space="preserve">, to assess synergies with AEWA priorities coupled with a prioritisation exercise that identifies risks to AEWA-listed species and needs for improved </w:t>
      </w:r>
      <w:r w:rsidR="00C27847" w:rsidRPr="000E7C59">
        <w:rPr>
          <w:rFonts w:ascii="Garamond" w:hAnsi="Garamond"/>
          <w:sz w:val="24"/>
          <w:szCs w:val="24"/>
        </w:rPr>
        <w:t>measures</w:t>
      </w:r>
      <w:r w:rsidRPr="000E7C59">
        <w:rPr>
          <w:rFonts w:ascii="Garamond" w:hAnsi="Garamond"/>
          <w:sz w:val="24"/>
          <w:szCs w:val="24"/>
        </w:rPr>
        <w:t xml:space="preserve"> </w:t>
      </w:r>
      <w:r w:rsidR="00C27847" w:rsidRPr="000E7C59">
        <w:rPr>
          <w:rFonts w:ascii="Garamond" w:hAnsi="Garamond"/>
          <w:sz w:val="24"/>
          <w:szCs w:val="24"/>
        </w:rPr>
        <w:t xml:space="preserve">by the </w:t>
      </w:r>
      <w:r w:rsidRPr="000E7C59">
        <w:rPr>
          <w:rFonts w:ascii="Garamond" w:hAnsi="Garamond"/>
          <w:sz w:val="24"/>
          <w:szCs w:val="24"/>
        </w:rPr>
        <w:t>respective RFMOs or Agreements</w:t>
      </w:r>
      <w:r w:rsidRPr="000E7C59">
        <w:rPr>
          <w:rFonts w:ascii="Garamond" w:hAnsi="Garamond"/>
          <w:sz w:val="24"/>
          <w:szCs w:val="24"/>
        </w:rPr>
        <w:br/>
      </w:r>
      <w:r w:rsidRPr="000E7C59">
        <w:rPr>
          <w:rFonts w:ascii="Garamond" w:hAnsi="Garamond"/>
          <w:i/>
          <w:sz w:val="24"/>
          <w:szCs w:val="24"/>
        </w:rPr>
        <w:t xml:space="preserve">Suggested organisation/body responsible: </w:t>
      </w:r>
      <w:r w:rsidRPr="000E7C59">
        <w:rPr>
          <w:rFonts w:ascii="Garamond" w:hAnsi="Garamond"/>
          <w:sz w:val="24"/>
          <w:szCs w:val="24"/>
        </w:rPr>
        <w:t>AEWA Technical Committee with cooperation from RFMOs</w:t>
      </w:r>
      <w:r w:rsidR="005F6E21" w:rsidRPr="000E7C59">
        <w:rPr>
          <w:rFonts w:ascii="Garamond" w:hAnsi="Garamond"/>
          <w:sz w:val="24"/>
          <w:szCs w:val="24"/>
        </w:rPr>
        <w:br/>
      </w:r>
      <w:r w:rsidR="005F6E21" w:rsidRPr="000E7C59">
        <w:rPr>
          <w:rFonts w:ascii="Garamond" w:hAnsi="Garamond"/>
          <w:i/>
          <w:sz w:val="24"/>
          <w:szCs w:val="24"/>
        </w:rPr>
        <w:t xml:space="preserve">Priority: </w:t>
      </w:r>
      <w:r w:rsidR="005F6E21" w:rsidRPr="000E7C59">
        <w:rPr>
          <w:rFonts w:ascii="Garamond" w:hAnsi="Garamond"/>
          <w:sz w:val="24"/>
          <w:szCs w:val="24"/>
        </w:rPr>
        <w:t>High</w:t>
      </w:r>
    </w:p>
    <w:p w14:paraId="59EE77F2" w14:textId="77777777" w:rsidR="00817F20" w:rsidRPr="000E7C59" w:rsidRDefault="00817F20" w:rsidP="00817F20">
      <w:pPr>
        <w:spacing w:line="240" w:lineRule="auto"/>
        <w:ind w:left="360"/>
        <w:rPr>
          <w:rFonts w:ascii="Garamond" w:hAnsi="Garamond"/>
          <w:sz w:val="24"/>
          <w:szCs w:val="24"/>
        </w:rPr>
      </w:pPr>
    </w:p>
    <w:p w14:paraId="2C7C554F" w14:textId="77777777" w:rsidR="004271FD" w:rsidRPr="000E7C59" w:rsidRDefault="003A4F64" w:rsidP="004271FD">
      <w:pPr>
        <w:pStyle w:val="ListParagraph"/>
        <w:numPr>
          <w:ilvl w:val="0"/>
          <w:numId w:val="44"/>
        </w:numPr>
        <w:spacing w:line="240" w:lineRule="auto"/>
        <w:rPr>
          <w:rFonts w:ascii="Garamond" w:hAnsi="Garamond"/>
          <w:sz w:val="24"/>
          <w:szCs w:val="24"/>
        </w:rPr>
      </w:pPr>
      <w:r w:rsidRPr="000E7C59">
        <w:rPr>
          <w:rFonts w:ascii="Garamond" w:hAnsi="Garamond"/>
          <w:sz w:val="24"/>
          <w:szCs w:val="24"/>
        </w:rPr>
        <w:t xml:space="preserve">Following the model of ACAP, </w:t>
      </w:r>
      <w:r w:rsidR="00C27847" w:rsidRPr="000E7C59">
        <w:rPr>
          <w:rFonts w:ascii="Garamond" w:hAnsi="Garamond"/>
          <w:sz w:val="24"/>
          <w:szCs w:val="24"/>
        </w:rPr>
        <w:t>t</w:t>
      </w:r>
      <w:r w:rsidRPr="000E7C59">
        <w:rPr>
          <w:rFonts w:ascii="Garamond" w:hAnsi="Garamond"/>
          <w:sz w:val="24"/>
          <w:szCs w:val="24"/>
        </w:rPr>
        <w:t xml:space="preserve">he AEWA </w:t>
      </w:r>
      <w:r w:rsidR="00E837BE" w:rsidRPr="000E7C59">
        <w:rPr>
          <w:rFonts w:ascii="Garamond" w:hAnsi="Garamond"/>
          <w:sz w:val="24"/>
          <w:szCs w:val="24"/>
        </w:rPr>
        <w:t xml:space="preserve">Contracting Party governments </w:t>
      </w:r>
      <w:r w:rsidR="00C27847" w:rsidRPr="000E7C59">
        <w:rPr>
          <w:rFonts w:ascii="Garamond" w:hAnsi="Garamond"/>
          <w:sz w:val="24"/>
          <w:szCs w:val="24"/>
        </w:rPr>
        <w:t xml:space="preserve">should </w:t>
      </w:r>
      <w:r w:rsidR="00EE0261" w:rsidRPr="000E7C59">
        <w:rPr>
          <w:rFonts w:ascii="Garamond" w:hAnsi="Garamond"/>
          <w:sz w:val="24"/>
          <w:szCs w:val="24"/>
        </w:rPr>
        <w:t xml:space="preserve">support and/or strengthen the functioning of </w:t>
      </w:r>
      <w:r w:rsidR="00285E41" w:rsidRPr="000E7C59">
        <w:rPr>
          <w:rFonts w:ascii="Garamond" w:hAnsi="Garamond"/>
          <w:sz w:val="24"/>
          <w:szCs w:val="24"/>
        </w:rPr>
        <w:t>the RFMOs and regional seas conventions</w:t>
      </w:r>
      <w:r w:rsidR="000173A6" w:rsidRPr="000E7C59">
        <w:rPr>
          <w:rFonts w:ascii="Garamond" w:hAnsi="Garamond"/>
          <w:sz w:val="24"/>
          <w:szCs w:val="24"/>
        </w:rPr>
        <w:t xml:space="preserve"> identified in (i</w:t>
      </w:r>
      <w:r w:rsidR="00107C03" w:rsidRPr="000E7C59">
        <w:rPr>
          <w:rFonts w:ascii="Garamond" w:hAnsi="Garamond"/>
          <w:sz w:val="24"/>
          <w:szCs w:val="24"/>
        </w:rPr>
        <w:t>i</w:t>
      </w:r>
      <w:r w:rsidR="000173A6" w:rsidRPr="000E7C59">
        <w:rPr>
          <w:rFonts w:ascii="Garamond" w:hAnsi="Garamond"/>
          <w:sz w:val="24"/>
          <w:szCs w:val="24"/>
        </w:rPr>
        <w:t>)</w:t>
      </w:r>
      <w:r w:rsidR="00EE0261" w:rsidRPr="000E7C59">
        <w:rPr>
          <w:rFonts w:ascii="Garamond" w:hAnsi="Garamond"/>
          <w:sz w:val="24"/>
          <w:szCs w:val="24"/>
        </w:rPr>
        <w:t>,</w:t>
      </w:r>
      <w:r w:rsidR="004F189F" w:rsidRPr="000E7C59">
        <w:rPr>
          <w:rFonts w:ascii="Garamond" w:hAnsi="Garamond"/>
          <w:sz w:val="24"/>
          <w:szCs w:val="24"/>
        </w:rPr>
        <w:t xml:space="preserve"> as </w:t>
      </w:r>
      <w:r w:rsidR="00F8730C" w:rsidRPr="000E7C59">
        <w:rPr>
          <w:rFonts w:ascii="Garamond" w:hAnsi="Garamond"/>
          <w:sz w:val="24"/>
          <w:szCs w:val="24"/>
        </w:rPr>
        <w:t xml:space="preserve">set out </w:t>
      </w:r>
      <w:r w:rsidR="004F189F" w:rsidRPr="000E7C59">
        <w:rPr>
          <w:rFonts w:ascii="Garamond" w:hAnsi="Garamond"/>
          <w:sz w:val="24"/>
          <w:szCs w:val="24"/>
        </w:rPr>
        <w:t>in the AEWA Actio</w:t>
      </w:r>
      <w:r w:rsidR="00F8730C" w:rsidRPr="000E7C59">
        <w:rPr>
          <w:rFonts w:ascii="Garamond" w:hAnsi="Garamond"/>
          <w:sz w:val="24"/>
          <w:szCs w:val="24"/>
        </w:rPr>
        <w:t>n Plan (</w:t>
      </w:r>
      <w:r w:rsidR="006A3BF6" w:rsidRPr="000E7C59">
        <w:rPr>
          <w:rFonts w:ascii="Garamond" w:hAnsi="Garamond"/>
          <w:sz w:val="24"/>
          <w:szCs w:val="24"/>
        </w:rPr>
        <w:t>paragraphs</w:t>
      </w:r>
      <w:r w:rsidR="00F8730C" w:rsidRPr="000E7C59">
        <w:rPr>
          <w:rFonts w:ascii="Garamond" w:hAnsi="Garamond"/>
          <w:sz w:val="24"/>
          <w:szCs w:val="24"/>
        </w:rPr>
        <w:t xml:space="preserve"> 4.3.7 and 4.3.8; UNEP/</w:t>
      </w:r>
      <w:r w:rsidR="004F189F" w:rsidRPr="000E7C59">
        <w:rPr>
          <w:rFonts w:ascii="Garamond" w:hAnsi="Garamond"/>
          <w:sz w:val="24"/>
          <w:szCs w:val="24"/>
        </w:rPr>
        <w:t>AEWA</w:t>
      </w:r>
      <w:r w:rsidR="00F8730C" w:rsidRPr="000E7C59">
        <w:rPr>
          <w:rFonts w:ascii="Garamond" w:hAnsi="Garamond"/>
          <w:sz w:val="24"/>
          <w:szCs w:val="24"/>
        </w:rPr>
        <w:t xml:space="preserve"> 2013</w:t>
      </w:r>
      <w:r w:rsidR="004F189F" w:rsidRPr="000E7C59">
        <w:rPr>
          <w:rFonts w:ascii="Garamond" w:hAnsi="Garamond"/>
          <w:sz w:val="24"/>
          <w:szCs w:val="24"/>
        </w:rPr>
        <w:t xml:space="preserve">). This could be </w:t>
      </w:r>
      <w:r w:rsidR="00077257" w:rsidRPr="000E7C59">
        <w:rPr>
          <w:rFonts w:ascii="Garamond" w:hAnsi="Garamond"/>
          <w:sz w:val="24"/>
          <w:szCs w:val="24"/>
        </w:rPr>
        <w:t>achieved</w:t>
      </w:r>
      <w:r w:rsidR="00EE0261" w:rsidRPr="000E7C59">
        <w:rPr>
          <w:rFonts w:ascii="Garamond" w:hAnsi="Garamond"/>
          <w:sz w:val="24"/>
          <w:szCs w:val="24"/>
        </w:rPr>
        <w:t xml:space="preserve"> through </w:t>
      </w:r>
      <w:r w:rsidR="00707C5F" w:rsidRPr="000E7C59">
        <w:rPr>
          <w:rFonts w:ascii="Garamond" w:hAnsi="Garamond"/>
          <w:sz w:val="24"/>
          <w:szCs w:val="24"/>
        </w:rPr>
        <w:t xml:space="preserve">appointing </w:t>
      </w:r>
      <w:r w:rsidR="00EE0261" w:rsidRPr="000E7C59">
        <w:rPr>
          <w:rFonts w:ascii="Garamond" w:hAnsi="Garamond"/>
          <w:sz w:val="24"/>
          <w:szCs w:val="24"/>
        </w:rPr>
        <w:t>national focal points, establishing memoranda of understanding, and active representation and participation in meetings of these bodies by AEWA representatives</w:t>
      </w:r>
      <w:r w:rsidR="00D16D2A" w:rsidRPr="000E7C59">
        <w:rPr>
          <w:rFonts w:ascii="Garamond" w:hAnsi="Garamond"/>
          <w:sz w:val="24"/>
          <w:szCs w:val="24"/>
        </w:rPr>
        <w:t xml:space="preserve">. </w:t>
      </w:r>
      <w:r w:rsidR="00B81470" w:rsidRPr="000E7C59">
        <w:rPr>
          <w:rFonts w:ascii="Garamond" w:hAnsi="Garamond"/>
          <w:sz w:val="24"/>
          <w:szCs w:val="24"/>
        </w:rPr>
        <w:t xml:space="preserve">The provision of briefs from </w:t>
      </w:r>
      <w:r w:rsidR="00E837BE" w:rsidRPr="000E7C59">
        <w:rPr>
          <w:rFonts w:ascii="Garamond" w:hAnsi="Garamond"/>
          <w:sz w:val="24"/>
          <w:szCs w:val="24"/>
        </w:rPr>
        <w:t xml:space="preserve">the </w:t>
      </w:r>
      <w:r w:rsidR="00B81470" w:rsidRPr="000E7C59">
        <w:rPr>
          <w:rFonts w:ascii="Garamond" w:hAnsi="Garamond"/>
          <w:sz w:val="24"/>
          <w:szCs w:val="24"/>
        </w:rPr>
        <w:t xml:space="preserve">AEWA </w:t>
      </w:r>
      <w:r w:rsidR="00E837BE" w:rsidRPr="000E7C59">
        <w:rPr>
          <w:rFonts w:ascii="Garamond" w:hAnsi="Garamond"/>
          <w:sz w:val="24"/>
          <w:szCs w:val="24"/>
        </w:rPr>
        <w:t xml:space="preserve">Secretariat </w:t>
      </w:r>
      <w:r w:rsidR="00B81470" w:rsidRPr="000E7C59">
        <w:rPr>
          <w:rFonts w:ascii="Garamond" w:hAnsi="Garamond"/>
          <w:sz w:val="24"/>
          <w:szCs w:val="24"/>
        </w:rPr>
        <w:t xml:space="preserve">to </w:t>
      </w:r>
      <w:r w:rsidR="008F1F75" w:rsidRPr="000E7C59">
        <w:rPr>
          <w:rFonts w:ascii="Garamond" w:hAnsi="Garamond"/>
          <w:sz w:val="24"/>
          <w:szCs w:val="24"/>
        </w:rPr>
        <w:t>Contracting Parties</w:t>
      </w:r>
      <w:r w:rsidR="00B81470" w:rsidRPr="000E7C59">
        <w:rPr>
          <w:rFonts w:ascii="Garamond" w:hAnsi="Garamond"/>
          <w:sz w:val="24"/>
          <w:szCs w:val="24"/>
        </w:rPr>
        <w:t xml:space="preserve"> attending RFMO meetings (similar to the approach used by ACAP) could also serve to strengthen RFMO functioning</w:t>
      </w:r>
      <w:r w:rsidR="00E837BE" w:rsidRPr="000E7C59">
        <w:rPr>
          <w:rFonts w:ascii="Garamond" w:hAnsi="Garamond"/>
          <w:sz w:val="24"/>
          <w:szCs w:val="24"/>
        </w:rPr>
        <w:t>.</w:t>
      </w:r>
      <w:r w:rsidR="00077257" w:rsidRPr="000E7C59">
        <w:rPr>
          <w:rFonts w:ascii="Garamond" w:hAnsi="Garamond"/>
          <w:sz w:val="24"/>
          <w:szCs w:val="24"/>
        </w:rPr>
        <w:t xml:space="preserve"> </w:t>
      </w:r>
      <w:r w:rsidR="00077257" w:rsidRPr="000E7C59">
        <w:rPr>
          <w:rFonts w:ascii="Garamond" w:hAnsi="Garamond" w:cs="Garamond"/>
          <w:sz w:val="24"/>
          <w:szCs w:val="24"/>
        </w:rPr>
        <w:t xml:space="preserve">The AEWA Secretariat should engage with </w:t>
      </w:r>
      <w:r w:rsidR="00C27847" w:rsidRPr="000E7C59">
        <w:rPr>
          <w:rFonts w:ascii="Garamond" w:hAnsi="Garamond" w:cs="Garamond"/>
          <w:sz w:val="24"/>
          <w:szCs w:val="24"/>
        </w:rPr>
        <w:t xml:space="preserve">the </w:t>
      </w:r>
      <w:r w:rsidR="00077257" w:rsidRPr="000E7C59">
        <w:rPr>
          <w:rFonts w:ascii="Garamond" w:hAnsi="Garamond" w:cs="Garamond"/>
          <w:sz w:val="24"/>
          <w:szCs w:val="24"/>
        </w:rPr>
        <w:t xml:space="preserve">ACAP </w:t>
      </w:r>
      <w:r w:rsidR="00C27847" w:rsidRPr="000E7C59">
        <w:rPr>
          <w:rFonts w:ascii="Garamond" w:hAnsi="Garamond" w:cs="Garamond"/>
          <w:sz w:val="24"/>
          <w:szCs w:val="24"/>
        </w:rPr>
        <w:t xml:space="preserve">Secretariat </w:t>
      </w:r>
      <w:r w:rsidR="00077257" w:rsidRPr="000E7C59">
        <w:rPr>
          <w:rFonts w:ascii="Garamond" w:hAnsi="Garamond" w:cs="Garamond"/>
          <w:sz w:val="24"/>
          <w:szCs w:val="24"/>
        </w:rPr>
        <w:t xml:space="preserve">for assistance in approaching RFMOs, as </w:t>
      </w:r>
      <w:r w:rsidR="00C963F3" w:rsidRPr="000E7C59">
        <w:rPr>
          <w:rFonts w:ascii="Garamond" w:hAnsi="Garamond" w:cs="Garamond"/>
          <w:sz w:val="24"/>
          <w:szCs w:val="24"/>
        </w:rPr>
        <w:t xml:space="preserve">ACAP may be able to provide advice on the approaches </w:t>
      </w:r>
      <w:r w:rsidR="00077257" w:rsidRPr="000E7C59">
        <w:rPr>
          <w:rFonts w:ascii="Garamond" w:hAnsi="Garamond" w:cs="Garamond"/>
          <w:sz w:val="24"/>
          <w:szCs w:val="24"/>
        </w:rPr>
        <w:t>that have worked in the past</w:t>
      </w:r>
      <w:r w:rsidR="00C963F3" w:rsidRPr="000E7C59">
        <w:rPr>
          <w:rFonts w:ascii="Garamond" w:hAnsi="Garamond" w:cs="Garamond"/>
          <w:sz w:val="24"/>
          <w:szCs w:val="24"/>
        </w:rPr>
        <w:t>.</w:t>
      </w:r>
      <w:r w:rsidR="00D16D2A" w:rsidRPr="000E7C59">
        <w:rPr>
          <w:rFonts w:ascii="Garamond" w:hAnsi="Garamond"/>
          <w:sz w:val="24"/>
          <w:szCs w:val="24"/>
        </w:rPr>
        <w:br/>
      </w:r>
      <w:r w:rsidR="00D16D2A" w:rsidRPr="000E7C59">
        <w:rPr>
          <w:rFonts w:ascii="Garamond" w:hAnsi="Garamond"/>
          <w:i/>
          <w:sz w:val="24"/>
          <w:szCs w:val="24"/>
        </w:rPr>
        <w:t xml:space="preserve">Suggested organisation/body responsible: </w:t>
      </w:r>
      <w:r w:rsidR="00B92146" w:rsidRPr="000E7C59">
        <w:rPr>
          <w:rFonts w:ascii="Garamond" w:hAnsi="Garamond"/>
          <w:sz w:val="24"/>
          <w:szCs w:val="24"/>
        </w:rPr>
        <w:t xml:space="preserve">National governments of Contracting Parties and </w:t>
      </w:r>
      <w:r w:rsidR="00D16D2A" w:rsidRPr="000E7C59">
        <w:rPr>
          <w:rFonts w:ascii="Garamond" w:hAnsi="Garamond"/>
          <w:sz w:val="24"/>
          <w:szCs w:val="24"/>
        </w:rPr>
        <w:t>AEWA Secretariat</w:t>
      </w:r>
      <w:r w:rsidR="004271FD" w:rsidRPr="000E7C59">
        <w:rPr>
          <w:rFonts w:ascii="Garamond" w:hAnsi="Garamond"/>
          <w:sz w:val="24"/>
          <w:szCs w:val="24"/>
        </w:rPr>
        <w:t xml:space="preserve"> </w:t>
      </w:r>
      <w:r w:rsidR="005F6E21" w:rsidRPr="000E7C59">
        <w:rPr>
          <w:rFonts w:ascii="Garamond" w:hAnsi="Garamond"/>
          <w:sz w:val="24"/>
          <w:szCs w:val="24"/>
        </w:rPr>
        <w:br/>
      </w:r>
      <w:r w:rsidR="005F6E21" w:rsidRPr="000E7C59">
        <w:rPr>
          <w:rFonts w:ascii="Garamond" w:hAnsi="Garamond"/>
          <w:i/>
          <w:sz w:val="24"/>
          <w:szCs w:val="24"/>
        </w:rPr>
        <w:t xml:space="preserve">Priority: </w:t>
      </w:r>
      <w:r w:rsidR="005F6E21" w:rsidRPr="000E7C59">
        <w:rPr>
          <w:rFonts w:ascii="Garamond" w:hAnsi="Garamond"/>
          <w:sz w:val="24"/>
          <w:szCs w:val="24"/>
        </w:rPr>
        <w:t>Medium</w:t>
      </w:r>
    </w:p>
    <w:p w14:paraId="38E17BBC" w14:textId="77777777" w:rsidR="000E0277" w:rsidRPr="000E7C59" w:rsidRDefault="000E0277" w:rsidP="004E63DA">
      <w:pPr>
        <w:rPr>
          <w:rFonts w:ascii="Garamond" w:hAnsi="Garamond"/>
          <w:sz w:val="24"/>
          <w:szCs w:val="24"/>
        </w:rPr>
      </w:pPr>
    </w:p>
    <w:p w14:paraId="3D54B270" w14:textId="77777777" w:rsidR="000E0277" w:rsidRPr="000E7C59" w:rsidRDefault="000E0277" w:rsidP="004A339C">
      <w:pPr>
        <w:pStyle w:val="ListParagraph"/>
        <w:numPr>
          <w:ilvl w:val="0"/>
          <w:numId w:val="44"/>
        </w:numPr>
        <w:spacing w:line="240" w:lineRule="auto"/>
        <w:rPr>
          <w:rFonts w:ascii="Garamond" w:hAnsi="Garamond"/>
          <w:sz w:val="24"/>
          <w:szCs w:val="24"/>
        </w:rPr>
      </w:pPr>
      <w:r w:rsidRPr="000E7C59">
        <w:rPr>
          <w:rFonts w:ascii="Garamond" w:hAnsi="Garamond"/>
          <w:sz w:val="24"/>
          <w:szCs w:val="24"/>
        </w:rPr>
        <w:lastRenderedPageBreak/>
        <w:t xml:space="preserve">In most countries in the region, communication and collaboration between the governmental departments dealing with fisheries and the environment is poor or lacking. Better communication will help to ensure that </w:t>
      </w:r>
      <w:r w:rsidR="003A4F64" w:rsidRPr="000E7C59">
        <w:rPr>
          <w:rFonts w:ascii="Garamond" w:hAnsi="Garamond"/>
          <w:sz w:val="24"/>
          <w:szCs w:val="24"/>
        </w:rPr>
        <w:t>ecosystem considerations are explicitly included in fisheries management</w:t>
      </w:r>
      <w:r w:rsidR="000B053D" w:rsidRPr="000E7C59">
        <w:rPr>
          <w:rFonts w:ascii="Garamond" w:hAnsi="Garamond"/>
          <w:sz w:val="24"/>
          <w:szCs w:val="24"/>
        </w:rPr>
        <w:t>. Collaboration could be achieved by the formation of joint working groups, memoranda of understanding and creating opportunities for regular formal and informal communication between staff in the two departments.</w:t>
      </w:r>
      <w:r w:rsidR="000B053D" w:rsidRPr="000E7C59">
        <w:rPr>
          <w:rFonts w:ascii="Garamond" w:hAnsi="Garamond"/>
          <w:sz w:val="24"/>
          <w:szCs w:val="24"/>
        </w:rPr>
        <w:br/>
      </w:r>
      <w:r w:rsidR="000B053D" w:rsidRPr="000E7C59">
        <w:rPr>
          <w:rFonts w:ascii="Garamond" w:hAnsi="Garamond"/>
          <w:i/>
          <w:sz w:val="24"/>
          <w:szCs w:val="24"/>
        </w:rPr>
        <w:t xml:space="preserve">Suggested organisation/body responsible: </w:t>
      </w:r>
      <w:r w:rsidR="000B053D" w:rsidRPr="000E7C59">
        <w:rPr>
          <w:rFonts w:ascii="Garamond" w:hAnsi="Garamond"/>
          <w:sz w:val="24"/>
          <w:szCs w:val="24"/>
        </w:rPr>
        <w:t>National governments of Contracting Parties</w:t>
      </w:r>
      <w:r w:rsidR="005F6E21" w:rsidRPr="000E7C59">
        <w:rPr>
          <w:rFonts w:ascii="Garamond" w:hAnsi="Garamond"/>
          <w:sz w:val="24"/>
          <w:szCs w:val="24"/>
        </w:rPr>
        <w:br/>
      </w:r>
      <w:r w:rsidR="005F6E21" w:rsidRPr="000E7C59">
        <w:rPr>
          <w:rFonts w:ascii="Garamond" w:hAnsi="Garamond"/>
          <w:i/>
          <w:sz w:val="24"/>
          <w:szCs w:val="24"/>
        </w:rPr>
        <w:t xml:space="preserve">Priority: </w:t>
      </w:r>
      <w:r w:rsidR="005F6E21" w:rsidRPr="000E7C59">
        <w:rPr>
          <w:rFonts w:ascii="Garamond" w:hAnsi="Garamond"/>
          <w:sz w:val="24"/>
          <w:szCs w:val="24"/>
        </w:rPr>
        <w:t>Medium</w:t>
      </w:r>
    </w:p>
    <w:p w14:paraId="754E560A" w14:textId="77777777" w:rsidR="00DF6C4C" w:rsidRPr="000E7C59" w:rsidRDefault="00DF6C4C" w:rsidP="006F5997">
      <w:pPr>
        <w:spacing w:line="240" w:lineRule="auto"/>
        <w:rPr>
          <w:rFonts w:ascii="Garamond" w:hAnsi="Garamond"/>
          <w:sz w:val="24"/>
          <w:szCs w:val="24"/>
        </w:rPr>
      </w:pPr>
    </w:p>
    <w:p w14:paraId="5947B84A" w14:textId="77777777" w:rsidR="00EE0261" w:rsidRPr="000E7C59" w:rsidRDefault="00E701D5" w:rsidP="006F5997">
      <w:pPr>
        <w:spacing w:line="240" w:lineRule="auto"/>
        <w:rPr>
          <w:rFonts w:ascii="Garamond" w:hAnsi="Garamond"/>
          <w:i/>
          <w:sz w:val="24"/>
          <w:szCs w:val="24"/>
        </w:rPr>
      </w:pPr>
      <w:r w:rsidRPr="000E7C59">
        <w:rPr>
          <w:rFonts w:ascii="Garamond" w:hAnsi="Garamond"/>
          <w:i/>
          <w:sz w:val="24"/>
          <w:szCs w:val="24"/>
        </w:rPr>
        <w:t>Gillnet fishing</w:t>
      </w:r>
    </w:p>
    <w:p w14:paraId="2F75D60F" w14:textId="77777777" w:rsidR="00A95ADA" w:rsidRPr="000E7C59" w:rsidRDefault="00E701D5" w:rsidP="00A95ADA">
      <w:pPr>
        <w:spacing w:line="240" w:lineRule="auto"/>
        <w:rPr>
          <w:rFonts w:ascii="Garamond" w:hAnsi="Garamond"/>
          <w:sz w:val="24"/>
          <w:szCs w:val="24"/>
        </w:rPr>
      </w:pPr>
      <w:r w:rsidRPr="000E7C59">
        <w:rPr>
          <w:rFonts w:ascii="Garamond" w:hAnsi="Garamond"/>
          <w:sz w:val="24"/>
          <w:szCs w:val="24"/>
        </w:rPr>
        <w:t>T</w:t>
      </w:r>
      <w:r w:rsidR="0091748A" w:rsidRPr="000E7C59">
        <w:rPr>
          <w:rFonts w:ascii="Garamond" w:hAnsi="Garamond"/>
          <w:sz w:val="24"/>
          <w:szCs w:val="24"/>
        </w:rPr>
        <w:t>he nature, scale and impacts of gillnet fisheries on seabirds, particularly seabird bycatch,</w:t>
      </w:r>
      <w:r w:rsidRPr="000E7C59">
        <w:rPr>
          <w:rFonts w:ascii="Garamond" w:hAnsi="Garamond"/>
          <w:sz w:val="24"/>
          <w:szCs w:val="24"/>
        </w:rPr>
        <w:t xml:space="preserve"> is a largely unknown. Efforts should be made to understand the gillnet fisheries in the region </w:t>
      </w:r>
      <w:r w:rsidR="00A44FFD" w:rsidRPr="000E7C59">
        <w:rPr>
          <w:rFonts w:ascii="Garamond" w:hAnsi="Garamond"/>
          <w:sz w:val="24"/>
          <w:szCs w:val="24"/>
        </w:rPr>
        <w:t>including measures t</w:t>
      </w:r>
      <w:r w:rsidRPr="000E7C59">
        <w:rPr>
          <w:rFonts w:ascii="Garamond" w:hAnsi="Garamond"/>
          <w:sz w:val="24"/>
          <w:szCs w:val="24"/>
        </w:rPr>
        <w:t>o reduce</w:t>
      </w:r>
      <w:r w:rsidR="00285E41" w:rsidRPr="000E7C59">
        <w:rPr>
          <w:rFonts w:ascii="Garamond" w:hAnsi="Garamond"/>
          <w:sz w:val="24"/>
          <w:szCs w:val="24"/>
        </w:rPr>
        <w:t xml:space="preserve"> or </w:t>
      </w:r>
      <w:r w:rsidRPr="000E7C59">
        <w:rPr>
          <w:rFonts w:ascii="Garamond" w:hAnsi="Garamond"/>
          <w:sz w:val="24"/>
          <w:szCs w:val="24"/>
        </w:rPr>
        <w:t xml:space="preserve">avoid seabird bycatch. </w:t>
      </w:r>
      <w:r w:rsidR="007E292B" w:rsidRPr="000E7C59">
        <w:rPr>
          <w:rFonts w:ascii="Garamond" w:hAnsi="Garamond"/>
          <w:sz w:val="24"/>
          <w:szCs w:val="24"/>
        </w:rPr>
        <w:t xml:space="preserve">The impact of gillnet fisheries on seabirds will likely be hard to quantify as gillnets are set </w:t>
      </w:r>
      <w:r w:rsidR="00285E41" w:rsidRPr="000E7C59">
        <w:rPr>
          <w:rFonts w:ascii="Garamond" w:hAnsi="Garamond"/>
          <w:sz w:val="24"/>
          <w:szCs w:val="24"/>
        </w:rPr>
        <w:t xml:space="preserve">primarily </w:t>
      </w:r>
      <w:r w:rsidR="007E292B" w:rsidRPr="000E7C59">
        <w:rPr>
          <w:rFonts w:ascii="Garamond" w:hAnsi="Garamond"/>
          <w:sz w:val="24"/>
          <w:szCs w:val="24"/>
        </w:rPr>
        <w:t>by artisanal fishers. The nature of artisanal fishing means that effects on seabirds are expected to be both</w:t>
      </w:r>
      <w:r w:rsidR="00A95ADA" w:rsidRPr="000E7C59">
        <w:rPr>
          <w:rFonts w:ascii="Garamond" w:hAnsi="Garamond"/>
          <w:sz w:val="24"/>
          <w:szCs w:val="24"/>
        </w:rPr>
        <w:t xml:space="preserve"> localised and hard to control. Preliminary assessments of actual impacts anywhere in the region would be a significant step.</w:t>
      </w:r>
    </w:p>
    <w:p w14:paraId="56A1DBDC" w14:textId="77777777" w:rsidR="00E701D5" w:rsidRPr="000E7C59" w:rsidRDefault="00E701D5" w:rsidP="006F5997">
      <w:pPr>
        <w:spacing w:line="240" w:lineRule="auto"/>
        <w:rPr>
          <w:rFonts w:ascii="Garamond" w:hAnsi="Garamond"/>
          <w:sz w:val="24"/>
          <w:szCs w:val="24"/>
        </w:rPr>
      </w:pPr>
    </w:p>
    <w:p w14:paraId="1A7C5BAB" w14:textId="77777777" w:rsidR="00E701D5" w:rsidRPr="000E7C59" w:rsidRDefault="00E701D5" w:rsidP="006F5997">
      <w:pPr>
        <w:spacing w:line="240" w:lineRule="auto"/>
        <w:rPr>
          <w:rFonts w:ascii="Garamond" w:hAnsi="Garamond"/>
          <w:sz w:val="24"/>
          <w:szCs w:val="24"/>
        </w:rPr>
      </w:pPr>
      <w:r w:rsidRPr="000E7C59">
        <w:rPr>
          <w:rFonts w:ascii="Garamond" w:hAnsi="Garamond"/>
          <w:sz w:val="24"/>
          <w:szCs w:val="24"/>
        </w:rPr>
        <w:t>Recommendations</w:t>
      </w:r>
      <w:r w:rsidR="004E63DA" w:rsidRPr="000E7C59">
        <w:rPr>
          <w:rFonts w:ascii="Garamond" w:hAnsi="Garamond"/>
          <w:sz w:val="24"/>
          <w:szCs w:val="24"/>
        </w:rPr>
        <w:t>:</w:t>
      </w:r>
    </w:p>
    <w:p w14:paraId="2FD5734F" w14:textId="64CEFF68" w:rsidR="00BC19B0" w:rsidRPr="000E7C59" w:rsidRDefault="00285E41" w:rsidP="007C56A0">
      <w:pPr>
        <w:pStyle w:val="ListParagraph"/>
        <w:numPr>
          <w:ilvl w:val="0"/>
          <w:numId w:val="45"/>
        </w:numPr>
        <w:spacing w:line="240" w:lineRule="auto"/>
        <w:rPr>
          <w:rFonts w:ascii="Garamond" w:hAnsi="Garamond"/>
          <w:sz w:val="24"/>
          <w:szCs w:val="24"/>
        </w:rPr>
      </w:pPr>
      <w:r w:rsidRPr="000E7C59">
        <w:rPr>
          <w:rFonts w:ascii="Garamond" w:hAnsi="Garamond"/>
          <w:sz w:val="24"/>
          <w:szCs w:val="24"/>
        </w:rPr>
        <w:t>Research should be undertaken, with the assistance of artisanal fishermen</w:t>
      </w:r>
      <w:r w:rsidR="00B81470" w:rsidRPr="000E7C59">
        <w:rPr>
          <w:rFonts w:ascii="Garamond" w:hAnsi="Garamond"/>
          <w:sz w:val="24"/>
          <w:szCs w:val="24"/>
        </w:rPr>
        <w:t>,</w:t>
      </w:r>
      <w:r w:rsidRPr="000E7C59">
        <w:rPr>
          <w:rFonts w:ascii="Garamond" w:hAnsi="Garamond"/>
          <w:sz w:val="24"/>
          <w:szCs w:val="24"/>
        </w:rPr>
        <w:t xml:space="preserve"> to understand the effects of gillnetting on seabirds</w:t>
      </w:r>
      <w:r w:rsidR="00D16D2A" w:rsidRPr="000E7C59">
        <w:rPr>
          <w:rFonts w:ascii="Garamond" w:hAnsi="Garamond"/>
          <w:sz w:val="24"/>
          <w:szCs w:val="24"/>
        </w:rPr>
        <w:t xml:space="preserve">, particularly countries in which gillnet catches make up a substantial proportion of fisheries production (e.g. Gambia, Guinea, Sierra Leone, Côte d'Ivoire, Cameroon, Gabon, Madagascar, Mayotte and Somalia; </w:t>
      </w:r>
      <w:r w:rsidR="003702E0" w:rsidRPr="000E7C59">
        <w:rPr>
          <w:rFonts w:ascii="Garamond" w:hAnsi="Garamond"/>
          <w:sz w:val="24"/>
          <w:szCs w:val="24"/>
        </w:rPr>
        <w:fldChar w:fldCharType="begin"/>
      </w:r>
      <w:r w:rsidR="00D16D2A" w:rsidRPr="000E7C59">
        <w:rPr>
          <w:rFonts w:ascii="Garamond" w:hAnsi="Garamond"/>
          <w:sz w:val="24"/>
          <w:szCs w:val="24"/>
        </w:rPr>
        <w:instrText xml:space="preserve"> REF _Ref392594243 \h </w:instrText>
      </w:r>
      <w:r w:rsidR="00907BFE" w:rsidRPr="000E7C59">
        <w:rPr>
          <w:rFonts w:ascii="Garamond" w:hAnsi="Garamond"/>
          <w:sz w:val="24"/>
          <w:szCs w:val="24"/>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CB3E1A" w:rsidRPr="000E7C59">
        <w:rPr>
          <w:rFonts w:ascii="Garamond" w:hAnsi="Garamond"/>
        </w:rPr>
        <w:t xml:space="preserve">Table </w:t>
      </w:r>
      <w:r w:rsidR="00CB3E1A">
        <w:rPr>
          <w:rFonts w:ascii="Garamond" w:hAnsi="Garamond"/>
          <w:noProof/>
        </w:rPr>
        <w:t>3</w:t>
      </w:r>
      <w:r w:rsidR="003702E0" w:rsidRPr="000E7C59">
        <w:rPr>
          <w:rFonts w:ascii="Garamond" w:hAnsi="Garamond"/>
          <w:sz w:val="24"/>
          <w:szCs w:val="24"/>
        </w:rPr>
        <w:fldChar w:fldCharType="end"/>
      </w:r>
      <w:r w:rsidR="00D16D2A" w:rsidRPr="000E7C59">
        <w:rPr>
          <w:rFonts w:ascii="Garamond" w:hAnsi="Garamond"/>
          <w:sz w:val="24"/>
          <w:szCs w:val="24"/>
        </w:rPr>
        <w:t>)</w:t>
      </w:r>
      <w:r w:rsidR="00D16D2A" w:rsidRPr="000E7C59">
        <w:rPr>
          <w:rFonts w:ascii="Garamond" w:hAnsi="Garamond"/>
          <w:sz w:val="24"/>
          <w:szCs w:val="24"/>
        </w:rPr>
        <w:br/>
      </w:r>
      <w:r w:rsidR="00D16D2A" w:rsidRPr="000E7C59">
        <w:rPr>
          <w:rFonts w:ascii="Garamond" w:hAnsi="Garamond"/>
          <w:i/>
          <w:sz w:val="24"/>
          <w:szCs w:val="24"/>
        </w:rPr>
        <w:t xml:space="preserve">Suggested organisation/body responsible: </w:t>
      </w:r>
      <w:r w:rsidR="00ED3BF3" w:rsidRPr="000E7C59">
        <w:rPr>
          <w:rFonts w:ascii="Garamond" w:hAnsi="Garamond"/>
          <w:sz w:val="24"/>
          <w:szCs w:val="24"/>
        </w:rPr>
        <w:t xml:space="preserve">Universities, research institutions, and NGOs (local and </w:t>
      </w:r>
      <w:r w:rsidR="00B81470" w:rsidRPr="000E7C59">
        <w:rPr>
          <w:rFonts w:ascii="Garamond" w:hAnsi="Garamond"/>
          <w:sz w:val="24"/>
          <w:szCs w:val="24"/>
        </w:rPr>
        <w:t>international</w:t>
      </w:r>
      <w:r w:rsidR="00ED3BF3" w:rsidRPr="000E7C59">
        <w:rPr>
          <w:rFonts w:ascii="Garamond" w:hAnsi="Garamond"/>
          <w:sz w:val="24"/>
          <w:szCs w:val="24"/>
        </w:rPr>
        <w:t>) with the support of the national fishery management bodies</w:t>
      </w:r>
      <w:r w:rsidR="009F47F3" w:rsidRPr="000E7C59">
        <w:rPr>
          <w:rFonts w:ascii="Garamond" w:hAnsi="Garamond"/>
          <w:sz w:val="24"/>
          <w:szCs w:val="24"/>
        </w:rPr>
        <w:br/>
      </w:r>
      <w:r w:rsidR="009F47F3" w:rsidRPr="000E7C59">
        <w:rPr>
          <w:rFonts w:ascii="Garamond" w:hAnsi="Garamond"/>
          <w:i/>
          <w:sz w:val="24"/>
          <w:szCs w:val="24"/>
        </w:rPr>
        <w:t xml:space="preserve">Priority: </w:t>
      </w:r>
      <w:r w:rsidR="009F47F3" w:rsidRPr="000E7C59">
        <w:rPr>
          <w:rFonts w:ascii="Garamond" w:hAnsi="Garamond"/>
          <w:sz w:val="24"/>
          <w:szCs w:val="24"/>
        </w:rPr>
        <w:t>High</w:t>
      </w:r>
    </w:p>
    <w:p w14:paraId="2AB55C6A" w14:textId="77777777" w:rsidR="00FD6B57" w:rsidRPr="000E7C59" w:rsidRDefault="00FD6B57" w:rsidP="004E63DA">
      <w:pPr>
        <w:pStyle w:val="ListParagraph"/>
        <w:spacing w:line="240" w:lineRule="auto"/>
        <w:rPr>
          <w:rFonts w:ascii="Garamond" w:hAnsi="Garamond"/>
          <w:sz w:val="24"/>
          <w:szCs w:val="24"/>
        </w:rPr>
      </w:pPr>
    </w:p>
    <w:p w14:paraId="0AA729A0" w14:textId="77777777" w:rsidR="005F6E21" w:rsidRPr="000E7C59" w:rsidRDefault="00FD6B57" w:rsidP="004E63DA">
      <w:pPr>
        <w:spacing w:line="240" w:lineRule="auto"/>
        <w:rPr>
          <w:rFonts w:ascii="Garamond" w:hAnsi="Garamond"/>
          <w:sz w:val="24"/>
          <w:szCs w:val="24"/>
        </w:rPr>
      </w:pPr>
      <w:r w:rsidRPr="000E7C59">
        <w:rPr>
          <w:rFonts w:ascii="Garamond" w:hAnsi="Garamond"/>
          <w:sz w:val="24"/>
          <w:szCs w:val="24"/>
        </w:rPr>
        <w:t>Should research show that gillnet fishing does have a substantial impact,</w:t>
      </w:r>
      <w:r w:rsidR="004E63DA" w:rsidRPr="000E7C59">
        <w:rPr>
          <w:rFonts w:ascii="Garamond" w:hAnsi="Garamond"/>
          <w:sz w:val="24"/>
          <w:szCs w:val="24"/>
        </w:rPr>
        <w:t xml:space="preserve"> </w:t>
      </w:r>
      <w:r w:rsidR="005F6E21" w:rsidRPr="000E7C59">
        <w:rPr>
          <w:rFonts w:ascii="Garamond" w:hAnsi="Garamond"/>
          <w:sz w:val="24"/>
          <w:szCs w:val="24"/>
        </w:rPr>
        <w:t xml:space="preserve">the following recommendations should be followed: </w:t>
      </w:r>
    </w:p>
    <w:p w14:paraId="49F48DCE" w14:textId="77777777" w:rsidR="007E292B" w:rsidRPr="000E7C59" w:rsidRDefault="005F6E21" w:rsidP="004E63DA">
      <w:pPr>
        <w:spacing w:line="240" w:lineRule="auto"/>
        <w:rPr>
          <w:rFonts w:ascii="Garamond" w:hAnsi="Garamond"/>
          <w:sz w:val="24"/>
          <w:szCs w:val="24"/>
        </w:rPr>
      </w:pPr>
      <w:r w:rsidRPr="000E7C59">
        <w:rPr>
          <w:rFonts w:ascii="Garamond" w:hAnsi="Garamond"/>
          <w:sz w:val="24"/>
          <w:szCs w:val="24"/>
        </w:rPr>
        <w:t>M</w:t>
      </w:r>
      <w:r w:rsidR="004E63DA" w:rsidRPr="000E7C59">
        <w:rPr>
          <w:rFonts w:ascii="Garamond" w:hAnsi="Garamond"/>
          <w:sz w:val="24"/>
          <w:szCs w:val="24"/>
        </w:rPr>
        <w:t xml:space="preserve">itigation measures should be put in place, including </w:t>
      </w:r>
      <w:r w:rsidR="006D2A66" w:rsidRPr="000E7C59">
        <w:rPr>
          <w:rFonts w:ascii="Garamond" w:hAnsi="Garamond"/>
          <w:sz w:val="24"/>
          <w:szCs w:val="24"/>
        </w:rPr>
        <w:t>e</w:t>
      </w:r>
      <w:r w:rsidR="00FD0AEA" w:rsidRPr="000E7C59">
        <w:rPr>
          <w:rFonts w:ascii="Garamond" w:hAnsi="Garamond"/>
          <w:sz w:val="24"/>
          <w:szCs w:val="24"/>
        </w:rPr>
        <w:t>ducating</w:t>
      </w:r>
      <w:r w:rsidR="007E292B" w:rsidRPr="000E7C59">
        <w:rPr>
          <w:rFonts w:ascii="Garamond" w:hAnsi="Garamond"/>
          <w:sz w:val="24"/>
          <w:szCs w:val="24"/>
        </w:rPr>
        <w:t xml:space="preserve"> local fishermen about their responsibilities, legal obligations and impacts, and providing in</w:t>
      </w:r>
      <w:r w:rsidR="006D2A66" w:rsidRPr="000E7C59">
        <w:rPr>
          <w:rFonts w:ascii="Garamond" w:hAnsi="Garamond"/>
          <w:sz w:val="24"/>
          <w:szCs w:val="24"/>
        </w:rPr>
        <w:t xml:space="preserve">centives for changed behaviour </w:t>
      </w:r>
      <w:r w:rsidR="007E292B" w:rsidRPr="000E7C59">
        <w:rPr>
          <w:rFonts w:ascii="Garamond" w:hAnsi="Garamond"/>
          <w:sz w:val="24"/>
          <w:szCs w:val="24"/>
        </w:rPr>
        <w:t xml:space="preserve">would </w:t>
      </w:r>
      <w:r w:rsidR="006D2A66" w:rsidRPr="000E7C59">
        <w:rPr>
          <w:rFonts w:ascii="Garamond" w:hAnsi="Garamond"/>
          <w:sz w:val="24"/>
          <w:szCs w:val="24"/>
        </w:rPr>
        <w:t xml:space="preserve">be </w:t>
      </w:r>
      <w:r w:rsidR="007E292B" w:rsidRPr="000E7C59">
        <w:rPr>
          <w:rFonts w:ascii="Garamond" w:hAnsi="Garamond"/>
          <w:sz w:val="24"/>
          <w:szCs w:val="24"/>
        </w:rPr>
        <w:t>require</w:t>
      </w:r>
      <w:r w:rsidR="006D2A66" w:rsidRPr="000E7C59">
        <w:rPr>
          <w:rFonts w:ascii="Garamond" w:hAnsi="Garamond"/>
          <w:sz w:val="24"/>
          <w:szCs w:val="24"/>
        </w:rPr>
        <w:t>d. However, this would also need</w:t>
      </w:r>
      <w:r w:rsidR="007E292B" w:rsidRPr="000E7C59">
        <w:rPr>
          <w:rFonts w:ascii="Garamond" w:hAnsi="Garamond"/>
          <w:sz w:val="24"/>
          <w:szCs w:val="24"/>
        </w:rPr>
        <w:t xml:space="preserve"> enormou</w:t>
      </w:r>
      <w:r w:rsidR="000173A6" w:rsidRPr="000E7C59">
        <w:rPr>
          <w:rFonts w:ascii="Garamond" w:hAnsi="Garamond"/>
          <w:sz w:val="24"/>
          <w:szCs w:val="24"/>
        </w:rPr>
        <w:t>s and ongoing efforts</w:t>
      </w:r>
      <w:r w:rsidR="007E292B" w:rsidRPr="000E7C59">
        <w:rPr>
          <w:rFonts w:ascii="Garamond" w:hAnsi="Garamond"/>
          <w:sz w:val="24"/>
          <w:szCs w:val="24"/>
        </w:rPr>
        <w:t>. This approach may not be feasible everywhere along the coast, so targeted interventions may be required, such</w:t>
      </w:r>
      <w:r w:rsidR="00285E41" w:rsidRPr="000E7C59">
        <w:rPr>
          <w:rFonts w:ascii="Garamond" w:hAnsi="Garamond"/>
          <w:sz w:val="24"/>
          <w:szCs w:val="24"/>
        </w:rPr>
        <w:t xml:space="preserve"> as in communities operating in or </w:t>
      </w:r>
      <w:r w:rsidR="007E292B" w:rsidRPr="000E7C59">
        <w:rPr>
          <w:rFonts w:ascii="Garamond" w:hAnsi="Garamond"/>
          <w:sz w:val="24"/>
          <w:szCs w:val="24"/>
        </w:rPr>
        <w:t>near marine Important Bird Areas that have been identified by BirdLife I</w:t>
      </w:r>
      <w:r w:rsidR="00AE0655" w:rsidRPr="000E7C59">
        <w:rPr>
          <w:rFonts w:ascii="Garamond" w:hAnsi="Garamond"/>
          <w:sz w:val="24"/>
          <w:szCs w:val="24"/>
        </w:rPr>
        <w:t xml:space="preserve">nternational (BLI 2010,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"10.1016/j.biocon.2011.12.008", "ISSN" : "0006-3207", "author" : [ { "dropping-particle" : "", "family" : "Lascelles", "given" : "Ben G", "non-dropping-particle" : "", "parse-names" : false, "suffix" : "" }, { "dropping-particle" : "", "family" : "Langham", "given" : "Gary M", "non-dropping-particle" : "", "parse-names" : false, "suffix" : "" }, { "dropping-particle" : "", "family" : "Ronconi", "given" : "Robert A", "non-dropping-particle" : "", "parse-names" : false, "suffix" : "" }, { "dropping-particle" : "", "family" : "Reid", "given" : "James B", "non-dropping-particle" : "", "parse-names" : false, "suffix" : "" } ], "container-title" : "Biological Conservation", "id" : "ITEM-1", "issued" : { "date-parts" : [ [ "2012" ] ] }, "page" : "5-14", "publisher" : "Elsevier Ltd", "title" : "From hotspots to site protection : Identifying Marine Protected Areas for seabirds around the globe", "type" : "article-journal", "volume" : "156" }, "uris" : [ "http://www.mendeley.com/documents/?uuid=dd9520a3-2838-4feb-80f4-cd8a92d9986a" ] } ], "mendeley" : { "manualFormatting" : "Lascelles et al. 2012)", "previouslyFormattedCitation" : "(Lascelles et al. 2012)" }, "properties" : { "noteIndex" : 0 }, "schema" : "https://github.com/citation-style-language/schema/raw/master/csl-citation.json" }</w:instrText>
      </w:r>
      <w:r w:rsidR="003702E0" w:rsidRPr="000E7C59">
        <w:rPr>
          <w:rFonts w:ascii="Garamond" w:hAnsi="Garamond"/>
          <w:sz w:val="24"/>
          <w:szCs w:val="24"/>
        </w:rPr>
        <w:fldChar w:fldCharType="separate"/>
      </w:r>
      <w:r w:rsidR="00AE0655" w:rsidRPr="000E7C59">
        <w:rPr>
          <w:rFonts w:ascii="Garamond" w:hAnsi="Garamond"/>
          <w:noProof/>
          <w:sz w:val="24"/>
          <w:szCs w:val="24"/>
        </w:rPr>
        <w:t>Lascelles et al. 2012)</w:t>
      </w:r>
      <w:r w:rsidR="003702E0" w:rsidRPr="000E7C59">
        <w:rPr>
          <w:rFonts w:ascii="Garamond" w:hAnsi="Garamond"/>
          <w:sz w:val="24"/>
          <w:szCs w:val="24"/>
        </w:rPr>
        <w:fldChar w:fldCharType="end"/>
      </w:r>
      <w:r w:rsidR="00BC19B0" w:rsidRPr="000E7C59">
        <w:rPr>
          <w:rFonts w:ascii="Garamond" w:hAnsi="Garamond"/>
          <w:sz w:val="24"/>
          <w:szCs w:val="24"/>
        </w:rPr>
        <w:br/>
      </w:r>
      <w:r w:rsidR="00BC19B0" w:rsidRPr="000E7C59">
        <w:rPr>
          <w:rFonts w:ascii="Garamond" w:hAnsi="Garamond"/>
          <w:i/>
          <w:sz w:val="24"/>
          <w:szCs w:val="24"/>
        </w:rPr>
        <w:t xml:space="preserve">Suggested organisation/body responsible: </w:t>
      </w:r>
      <w:r w:rsidR="00BC19B0" w:rsidRPr="000E7C59">
        <w:rPr>
          <w:rFonts w:ascii="Garamond" w:hAnsi="Garamond"/>
          <w:sz w:val="24"/>
          <w:szCs w:val="24"/>
        </w:rPr>
        <w:t>NGOs working in the relevant countries with the support of national governments.</w:t>
      </w:r>
    </w:p>
    <w:p w14:paraId="45F0F7E5" w14:textId="77777777" w:rsidR="007E292B" w:rsidRPr="000E7C59" w:rsidRDefault="007E292B" w:rsidP="006F5997">
      <w:pPr>
        <w:spacing w:line="240" w:lineRule="auto"/>
        <w:rPr>
          <w:rFonts w:ascii="Garamond" w:hAnsi="Garamond"/>
          <w:sz w:val="24"/>
          <w:szCs w:val="24"/>
        </w:rPr>
      </w:pPr>
    </w:p>
    <w:p w14:paraId="4862E0C9" w14:textId="77777777" w:rsidR="00E701D5" w:rsidRPr="000E7C59" w:rsidRDefault="00E701D5" w:rsidP="006F5997">
      <w:pPr>
        <w:spacing w:line="240" w:lineRule="auto"/>
        <w:rPr>
          <w:rFonts w:ascii="Garamond" w:hAnsi="Garamond"/>
          <w:i/>
          <w:sz w:val="24"/>
          <w:szCs w:val="24"/>
        </w:rPr>
      </w:pPr>
      <w:r w:rsidRPr="000E7C59">
        <w:rPr>
          <w:rFonts w:ascii="Garamond" w:hAnsi="Garamond"/>
          <w:i/>
          <w:sz w:val="24"/>
          <w:szCs w:val="24"/>
        </w:rPr>
        <w:t>Overfishing</w:t>
      </w:r>
    </w:p>
    <w:p w14:paraId="14565BA2" w14:textId="77777777" w:rsidR="00E701D5" w:rsidRPr="000E7C59" w:rsidRDefault="00E701D5" w:rsidP="006F5997">
      <w:pPr>
        <w:spacing w:line="240" w:lineRule="auto"/>
        <w:rPr>
          <w:rFonts w:ascii="Garamond" w:hAnsi="Garamond"/>
          <w:sz w:val="24"/>
          <w:szCs w:val="24"/>
        </w:rPr>
      </w:pPr>
      <w:r w:rsidRPr="000E7C59">
        <w:rPr>
          <w:rFonts w:ascii="Garamond" w:hAnsi="Garamond"/>
          <w:sz w:val="24"/>
          <w:szCs w:val="24"/>
        </w:rPr>
        <w:t xml:space="preserve">The potential for overfishing to cause population reductions and/or ecosystem regime changes that create unpredictable consequences for top predators such as seabirds represents another data gap. </w:t>
      </w:r>
      <w:r w:rsidR="007E292B" w:rsidRPr="000E7C59">
        <w:rPr>
          <w:rFonts w:ascii="Garamond" w:hAnsi="Garamond"/>
          <w:sz w:val="24"/>
          <w:szCs w:val="24"/>
        </w:rPr>
        <w:t>While overfishing by local vessels can occur, overfishing by foreign owned fleets in African territorial waters</w:t>
      </w:r>
      <w:r w:rsidR="00E0661D" w:rsidRPr="000E7C59">
        <w:rPr>
          <w:rFonts w:ascii="Garamond" w:hAnsi="Garamond"/>
          <w:sz w:val="24"/>
          <w:szCs w:val="24"/>
        </w:rPr>
        <w:t>, including through IUU but also through poor management and controls of legitimate fisheries,</w:t>
      </w:r>
      <w:r w:rsidR="007E292B" w:rsidRPr="000E7C59">
        <w:rPr>
          <w:rFonts w:ascii="Garamond" w:hAnsi="Garamond"/>
          <w:sz w:val="24"/>
          <w:szCs w:val="24"/>
        </w:rPr>
        <w:t xml:space="preserve"> may be more of a problem. Historically many African countries have not been able to afford their own commercial fishing fleets and have entered into agreements with other countries in Europe and Asia. There is growing evidence that the current types of agreements in place are against the long-term  interests of the coastal African states and the sustainability of their </w:t>
      </w:r>
      <w:r w:rsidR="000173A6" w:rsidRPr="000E7C59">
        <w:rPr>
          <w:rFonts w:ascii="Garamond" w:hAnsi="Garamond"/>
          <w:sz w:val="24"/>
          <w:szCs w:val="24"/>
        </w:rPr>
        <w:t xml:space="preserve">fish </w:t>
      </w:r>
      <w:r w:rsidR="007E292B" w:rsidRPr="000E7C59">
        <w:rPr>
          <w:rFonts w:ascii="Garamond" w:hAnsi="Garamond"/>
          <w:sz w:val="24"/>
          <w:szCs w:val="24"/>
        </w:rPr>
        <w:t xml:space="preserve">resources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003702E0" w:rsidRPr="000E7C59">
        <w:rPr>
          <w:rFonts w:ascii="Garamond" w:hAnsi="Garamond"/>
          <w:sz w:val="24"/>
          <w:szCs w:val="24"/>
        </w:rPr>
        <w:fldChar w:fldCharType="separate"/>
      </w:r>
      <w:r w:rsidR="007E292B" w:rsidRPr="000E7C59">
        <w:rPr>
          <w:rFonts w:ascii="Garamond" w:hAnsi="Garamond"/>
          <w:noProof/>
          <w:sz w:val="24"/>
          <w:szCs w:val="24"/>
        </w:rPr>
        <w:t>(Kaczynski &amp; Fluharty 2002)</w:t>
      </w:r>
      <w:r w:rsidR="003702E0" w:rsidRPr="000E7C59">
        <w:rPr>
          <w:rFonts w:ascii="Garamond" w:hAnsi="Garamond"/>
          <w:sz w:val="24"/>
          <w:szCs w:val="24"/>
        </w:rPr>
        <w:fldChar w:fldCharType="end"/>
      </w:r>
      <w:r w:rsidR="007E292B" w:rsidRPr="000E7C59">
        <w:rPr>
          <w:rFonts w:ascii="Garamond" w:hAnsi="Garamond"/>
          <w:sz w:val="24"/>
          <w:szCs w:val="24"/>
        </w:rPr>
        <w:t xml:space="preserve">.  </w:t>
      </w:r>
    </w:p>
    <w:p w14:paraId="50061CCF" w14:textId="77777777" w:rsidR="00E701D5" w:rsidRPr="000E7C59" w:rsidRDefault="00E701D5" w:rsidP="006F5997">
      <w:pPr>
        <w:spacing w:line="240" w:lineRule="auto"/>
        <w:rPr>
          <w:rFonts w:ascii="Garamond" w:hAnsi="Garamond"/>
          <w:sz w:val="24"/>
          <w:szCs w:val="24"/>
        </w:rPr>
      </w:pPr>
    </w:p>
    <w:p w14:paraId="158C0B91" w14:textId="77777777" w:rsidR="00E701D5" w:rsidRPr="000E7C59" w:rsidRDefault="005F6E21" w:rsidP="006F5997">
      <w:pPr>
        <w:spacing w:line="240" w:lineRule="auto"/>
        <w:rPr>
          <w:rFonts w:ascii="Garamond" w:hAnsi="Garamond"/>
          <w:sz w:val="24"/>
          <w:szCs w:val="24"/>
        </w:rPr>
      </w:pPr>
      <w:r w:rsidRPr="000E7C59">
        <w:rPr>
          <w:rFonts w:ascii="Garamond" w:hAnsi="Garamond"/>
          <w:sz w:val="24"/>
          <w:szCs w:val="24"/>
        </w:rPr>
        <w:t>Recommendations:</w:t>
      </w:r>
    </w:p>
    <w:p w14:paraId="38A46F66" w14:textId="77777777" w:rsidR="00E701D5" w:rsidRPr="000E7C59" w:rsidRDefault="007E292B" w:rsidP="007C56A0">
      <w:pPr>
        <w:pStyle w:val="ListParagraph"/>
        <w:numPr>
          <w:ilvl w:val="0"/>
          <w:numId w:val="46"/>
        </w:numPr>
        <w:spacing w:line="240" w:lineRule="auto"/>
        <w:rPr>
          <w:rFonts w:ascii="Garamond" w:hAnsi="Garamond"/>
          <w:sz w:val="24"/>
          <w:szCs w:val="24"/>
        </w:rPr>
      </w:pPr>
      <w:r w:rsidRPr="000E7C59">
        <w:rPr>
          <w:rFonts w:ascii="Garamond" w:hAnsi="Garamond"/>
          <w:sz w:val="24"/>
          <w:szCs w:val="24"/>
        </w:rPr>
        <w:t xml:space="preserve">Stronger governmental controls are needed to ensure that </w:t>
      </w:r>
      <w:r w:rsidR="00285E41" w:rsidRPr="000E7C59">
        <w:rPr>
          <w:rFonts w:ascii="Garamond" w:hAnsi="Garamond"/>
          <w:sz w:val="24"/>
          <w:szCs w:val="24"/>
        </w:rPr>
        <w:t>foreign-owned vessels</w:t>
      </w:r>
      <w:r w:rsidRPr="000E7C59">
        <w:rPr>
          <w:rFonts w:ascii="Garamond" w:hAnsi="Garamond"/>
          <w:sz w:val="24"/>
          <w:szCs w:val="24"/>
        </w:rPr>
        <w:t xml:space="preserve"> catch only what has been agreed to. </w:t>
      </w:r>
      <w:r w:rsidR="003702E0" w:rsidRPr="000E7C59">
        <w:rPr>
          <w:rFonts w:ascii="Garamond" w:hAnsi="Garamond"/>
          <w:sz w:val="24"/>
          <w:szCs w:val="24"/>
        </w:rPr>
        <w:fldChar w:fldCharType="begin" w:fldLock="1"/>
      </w:r>
      <w:r w:rsidR="00BC19B0" w:rsidRPr="000E7C59">
        <w:rPr>
          <w:rFonts w:ascii="Garamond" w:hAnsi="Garamond"/>
          <w:sz w:val="24"/>
          <w:szCs w:val="24"/>
        </w:rPr>
        <w:instrText>ADDIN CSL_CITATION { "citationItems" : [ { "id" : "ITEM-1", "itemData" : { "DOI" : "10.1111/faf.12032", "ISSN" : "14672960", "abstract" : "We conservatively estimate the distant-water fleet catch of the People\u2019s Republic of China for 2000\u20132011, using a newly assembled database of reported occurrence of Chinese fishing vessels in various parts of the world and information on the annual catch by vessel type. Given the unreliability of official statistics, uncertainty of results was estimated through a regionally stratified Monte Carlo approach, which documents the presence and number of Chinese vessels in Exclusive Economic Zones and then multiplies these by the expected annual catch per vessel. We find that China, which over-reports its domestic catch, substantially under-reports the catch of its distant-water fleets. This catch, estimated at 4.6 million t year?1 (95% central distribution, 3.4\u20136.1 million t year?1) from 2000 to 2011 (compared with an average of 368 000 t?year?1 reported by China to FAO), corresponds to an ex- vessel landed value of 8.93 billion \u20ac year?1 (95% central distribution, 6.3\u2013 12.3 billion). Chinese distant-water fleets extract the largest catch in African waters (3.1 million t year?1, 95% central distribution, 2.0\u20134.4 million t), followed by Asia (1.0 million t year?1, 0.56\u20131.5 million t), Oceania (198 000 t year?1, 144 000\u2013262 000 t), Central and South America (182 000 t year?1, 94 000\u2013 299 000 t) and Antarctica (48 000 t year?1, 8 000\u2013129 000 t). The uncertainty of these estimates is relatively high, but several sources of inaccuracy could not be fully resolved given the constraints inherent in the underlying data and method, which also prevented us from distinguishing between legal and illegal catch.", "author" : [ { "dropping-particle" : "", "family" : "Pauly", "given" : "Daniel", "non-dropping-particle" : "", "parse-names" : false, "suffix" : "" }, { "dropping-particle" : "", "family" : "Belhabib", "given" : "Dyhia", "non-dropping-particle" : "", "parse-names" : false, "suffix" : "" }, { "dropping-particle" : "", "family" : "Blomeyer", "given" : "Roland", "non-dropping-particle" : "", "parse-names" : false, "suffix" : "" }, { "dropping-particle" : "", "family" : "Cheung", "given" : "William W W L", "non-dropping-particle" : "", "parse-names" : false, "suffix" : "" }, { "dropping-particle" : "", "family" : "Cisneros-Montemayor", "given" : "Andr\u00e9s M", "non-dropping-particle" : "", "parse-names" : false, "suffix" : "" }, { "dropping-particle" : "", "family" : "Copeland", "given" : "Duncan", "non-dropping-particle" : "", "parse-names" : false, "suffix" : "" }, { "dropping-particle" : "", "family" : "Harper", "given" : "Sarah", "non-dropping-particle" : "", "parse-names" : false, "suffix" : "" }, { "dropping-particle" : "", "family" : "Lam", "given" : "Vicky W Y", "non-dropping-particle" : "", "parse-names" : false, "suffix" : "" }, { "dropping-particle" : "", "family" : "Mai", "given" : "Yining", "non-dropping-particle" : "", "parse-names" : false, "suffix" : "" }, { "dropping-particle" : "", "family" : "Manach", "given" : "Fr\u00e9d\u00e9ric", "non-dropping-particle" : "Le", "parse-names" : false, "suffix" : "" }, { "dropping-particle" : "", "family" : "\u00d6sterblom", "given" : "Henrik", "non-dropping-particle" : "", "parse-names" : false, "suffix" : "" }, { "dropping-particle" : "", "family" : "Mok", "given" : "Ka Man", "non-dropping-particle" : "", "parse-names" : false, "suffix" : "" }, { "dropping-particle" : "", "family" : "Meer", "given" : "Liesbeth", "non-dropping-particle" : "van der", "parse-names" : false, "suffix" : "" }, { "dropping-particle" : "", "family" : "Sanz", "given" : "Antonio", "non-dropping-particle" : "", "parse-names" : false, "suffix" : "" }, { "dropping-particle" : "", "family" : "Shon", "given" : "Soohyun", "non-dropping-particle" : "", "parse-names" : false, "suffix" : "" }, { "dropping-particle" : "", "family" : "Sumaila", "given" : "U Rashid", "non-dropping-particle" : "", "parse-names" : false, "suffix" : "" }, { "dropping-particle" : "", "family" : "Swartz", "given" : "Wilf", "non-dropping-particle" : "", "parse-names" : false, "suffix" : "" }, { "dropping-particle" : "", "family" : "Watson", "given" : "Reg", "non-dropping-particle" : "", "parse-names" : false, "suffix" : "" }, { "dropping-particle" : "", "family" : "Zhai", "given" : "Yunlei", "non-dropping-particle" : "", "parse-names" : false, "suffix" : "" }, { "dropping-particle" : "", "family" : "Zeller", "given" : "Dirk", "non-dropping-particle" : "", "parse-names" : false, "suffix" : "" } ], "container-title" : "Fish and Fisheries", "id" : "ITEM-1", "issued" : { "date-parts" : [ [ "2013", "3" ] ] }, "page" : "2-15", "title" : "China's distant-water fisheries in the 21st century", "type" : "article-journal" }, "uris" : [ "http://www.mendeley.com/documents/?uuid=580b154b-78db-4bcb-85e9-bf86055251cb", "http://www.mendeley.com/documents/?uuid=f4605e08-bb46-4b06-95ce-3094c3fd771c" ] } ], "mendeley" : { "manualFormatting" : "Pauly et al. (2013)", "previouslyFormattedCitation" : "(Pauly et al. 2013)" }, "properties" : { "noteIndex" : 0 }, "schema" : "https://github.com/citation-style-language/schema/raw/master/csl-citation.json" }</w:instrText>
      </w:r>
      <w:r w:rsidR="003702E0" w:rsidRPr="000E7C59">
        <w:rPr>
          <w:rFonts w:ascii="Garamond" w:hAnsi="Garamond"/>
          <w:sz w:val="24"/>
          <w:szCs w:val="24"/>
        </w:rPr>
        <w:fldChar w:fldCharType="separate"/>
      </w:r>
      <w:r w:rsidR="00BC19B0" w:rsidRPr="000E7C59">
        <w:rPr>
          <w:rFonts w:ascii="Garamond" w:hAnsi="Garamond"/>
          <w:noProof/>
          <w:sz w:val="24"/>
          <w:szCs w:val="24"/>
        </w:rPr>
        <w:t>Pauly et al. (2013)</w:t>
      </w:r>
      <w:r w:rsidR="003702E0" w:rsidRPr="000E7C59">
        <w:rPr>
          <w:rFonts w:ascii="Garamond" w:hAnsi="Garamond"/>
          <w:sz w:val="24"/>
          <w:szCs w:val="24"/>
        </w:rPr>
        <w:fldChar w:fldCharType="end"/>
      </w:r>
      <w:r w:rsidR="00BC19B0" w:rsidRPr="000E7C59">
        <w:rPr>
          <w:rFonts w:ascii="Garamond" w:hAnsi="Garamond"/>
          <w:sz w:val="24"/>
          <w:szCs w:val="24"/>
        </w:rPr>
        <w:t xml:space="preserve"> recommend that governments should </w:t>
      </w:r>
      <w:r w:rsidR="00636265" w:rsidRPr="000E7C59">
        <w:rPr>
          <w:rFonts w:ascii="Garamond" w:hAnsi="Garamond"/>
          <w:sz w:val="24"/>
          <w:szCs w:val="24"/>
        </w:rPr>
        <w:t xml:space="preserve">ensure that all current and future fishing agreements with distant-water fishing </w:t>
      </w:r>
      <w:r w:rsidR="00110DF8" w:rsidRPr="000E7C59">
        <w:rPr>
          <w:rFonts w:ascii="Garamond" w:hAnsi="Garamond"/>
          <w:sz w:val="24"/>
          <w:szCs w:val="24"/>
        </w:rPr>
        <w:t>nations</w:t>
      </w:r>
      <w:r w:rsidR="00636265" w:rsidRPr="000E7C59">
        <w:rPr>
          <w:rFonts w:ascii="Garamond" w:hAnsi="Garamond"/>
          <w:sz w:val="24"/>
          <w:szCs w:val="24"/>
        </w:rPr>
        <w:t xml:space="preserve"> </w:t>
      </w:r>
      <w:r w:rsidR="00707C5F" w:rsidRPr="000E7C59">
        <w:rPr>
          <w:rFonts w:ascii="Garamond" w:hAnsi="Garamond"/>
          <w:sz w:val="24"/>
          <w:szCs w:val="24"/>
        </w:rPr>
        <w:t>are</w:t>
      </w:r>
      <w:r w:rsidR="00636265" w:rsidRPr="000E7C59">
        <w:rPr>
          <w:rFonts w:ascii="Garamond" w:hAnsi="Garamond"/>
          <w:sz w:val="24"/>
          <w:szCs w:val="24"/>
        </w:rPr>
        <w:t xml:space="preserve"> made public, as this will encourage more robust competition and ensure more favourable terms for African countries. AEWA Contracting Parties should also </w:t>
      </w:r>
      <w:r w:rsidR="00BC19B0" w:rsidRPr="000E7C59">
        <w:rPr>
          <w:rFonts w:ascii="Garamond" w:hAnsi="Garamond"/>
          <w:sz w:val="24"/>
          <w:szCs w:val="24"/>
        </w:rPr>
        <w:t xml:space="preserve">enlist the support of the Food and </w:t>
      </w:r>
      <w:r w:rsidR="00BC19B0" w:rsidRPr="000E7C59">
        <w:rPr>
          <w:rFonts w:ascii="Garamond" w:hAnsi="Garamond"/>
          <w:sz w:val="24"/>
          <w:szCs w:val="24"/>
        </w:rPr>
        <w:lastRenderedPageBreak/>
        <w:t xml:space="preserve">Agriculture </w:t>
      </w:r>
      <w:r w:rsidR="003702E0" w:rsidRPr="000E7C59">
        <w:rPr>
          <w:rFonts w:ascii="Garamond" w:hAnsi="Garamond"/>
          <w:sz w:val="24"/>
          <w:szCs w:val="24"/>
        </w:rPr>
        <w:t>Organisation</w:t>
      </w:r>
      <w:r w:rsidR="00340318" w:rsidRPr="000E7C59">
        <w:rPr>
          <w:rFonts w:ascii="Garamond" w:hAnsi="Garamond"/>
          <w:sz w:val="24"/>
          <w:szCs w:val="24"/>
        </w:rPr>
        <w:t xml:space="preserve"> </w:t>
      </w:r>
      <w:r w:rsidR="00BC19B0" w:rsidRPr="000E7C59">
        <w:rPr>
          <w:rFonts w:ascii="Garamond" w:hAnsi="Garamond"/>
          <w:sz w:val="24"/>
          <w:szCs w:val="24"/>
        </w:rPr>
        <w:t xml:space="preserve">of the United Nations (FAO) to </w:t>
      </w:r>
      <w:r w:rsidR="00636265" w:rsidRPr="000E7C59">
        <w:rPr>
          <w:rFonts w:ascii="Garamond" w:hAnsi="Garamond"/>
          <w:sz w:val="24"/>
          <w:szCs w:val="24"/>
        </w:rPr>
        <w:t xml:space="preserve">better record and monitor the catches from </w:t>
      </w:r>
      <w:r w:rsidR="00BC19B0" w:rsidRPr="000E7C59">
        <w:rPr>
          <w:rFonts w:ascii="Garamond" w:hAnsi="Garamond"/>
          <w:sz w:val="24"/>
          <w:szCs w:val="24"/>
        </w:rPr>
        <w:t xml:space="preserve">joint-venture or foreign-vessel fishing operations in their territorial waters. </w:t>
      </w:r>
      <w:r w:rsidR="00BC19B0" w:rsidRPr="000E7C59">
        <w:rPr>
          <w:rFonts w:ascii="Garamond" w:hAnsi="Garamond"/>
          <w:sz w:val="24"/>
          <w:szCs w:val="24"/>
        </w:rPr>
        <w:br/>
      </w:r>
      <w:r w:rsidR="00BC19B0" w:rsidRPr="000E7C59">
        <w:rPr>
          <w:rFonts w:ascii="Garamond" w:hAnsi="Garamond"/>
          <w:i/>
          <w:sz w:val="24"/>
          <w:szCs w:val="24"/>
        </w:rPr>
        <w:t xml:space="preserve">Suggested organisation/body responsible: </w:t>
      </w:r>
      <w:r w:rsidR="00BC19B0" w:rsidRPr="000E7C59">
        <w:rPr>
          <w:rFonts w:ascii="Garamond" w:hAnsi="Garamond"/>
          <w:sz w:val="24"/>
          <w:szCs w:val="24"/>
        </w:rPr>
        <w:t>Governments of Contracting Parties with the suppor</w:t>
      </w:r>
      <w:r w:rsidR="005F0AF8" w:rsidRPr="000E7C59">
        <w:rPr>
          <w:rFonts w:ascii="Garamond" w:hAnsi="Garamond"/>
          <w:sz w:val="24"/>
          <w:szCs w:val="24"/>
        </w:rPr>
        <w:t>t of the FAO</w:t>
      </w:r>
      <w:r w:rsidR="009F47F3" w:rsidRPr="000E7C59">
        <w:rPr>
          <w:rFonts w:ascii="Garamond" w:hAnsi="Garamond"/>
          <w:sz w:val="24"/>
          <w:szCs w:val="24"/>
        </w:rPr>
        <w:br/>
      </w:r>
      <w:r w:rsidR="009F47F3" w:rsidRPr="000E7C59">
        <w:rPr>
          <w:rFonts w:ascii="Garamond" w:hAnsi="Garamond"/>
          <w:i/>
          <w:sz w:val="24"/>
          <w:szCs w:val="24"/>
        </w:rPr>
        <w:t xml:space="preserve">Priority: </w:t>
      </w:r>
      <w:r w:rsidR="005F6E21" w:rsidRPr="000E7C59">
        <w:rPr>
          <w:rFonts w:ascii="Garamond" w:hAnsi="Garamond"/>
          <w:sz w:val="24"/>
          <w:szCs w:val="24"/>
        </w:rPr>
        <w:t>High</w:t>
      </w:r>
    </w:p>
    <w:p w14:paraId="17527EF6" w14:textId="77777777" w:rsidR="00BC19B0" w:rsidRPr="000E7C59" w:rsidRDefault="00BC19B0" w:rsidP="00BC19B0">
      <w:pPr>
        <w:pStyle w:val="ListParagraph"/>
        <w:spacing w:line="240" w:lineRule="auto"/>
        <w:rPr>
          <w:rFonts w:ascii="Garamond" w:hAnsi="Garamond"/>
          <w:sz w:val="24"/>
          <w:szCs w:val="24"/>
        </w:rPr>
      </w:pPr>
    </w:p>
    <w:p w14:paraId="52DD7437" w14:textId="77777777" w:rsidR="007E292B" w:rsidRPr="000E7C59" w:rsidRDefault="00110DF8" w:rsidP="007C56A0">
      <w:pPr>
        <w:pStyle w:val="ListParagraph"/>
        <w:numPr>
          <w:ilvl w:val="0"/>
          <w:numId w:val="46"/>
        </w:numPr>
        <w:spacing w:line="240" w:lineRule="auto"/>
        <w:rPr>
          <w:rFonts w:ascii="Garamond" w:hAnsi="Garamond"/>
          <w:sz w:val="24"/>
          <w:szCs w:val="24"/>
        </w:rPr>
      </w:pPr>
      <w:r w:rsidRPr="000E7C59">
        <w:rPr>
          <w:rFonts w:ascii="Garamond" w:hAnsi="Garamond"/>
          <w:sz w:val="24"/>
          <w:szCs w:val="24"/>
        </w:rPr>
        <w:t xml:space="preserve">Multimillion dollar fishing agreements between African countries and distant-water fishing nations are often negotiated with conditions that do not benefit African countries. AEWA Contracting Parties </w:t>
      </w:r>
      <w:r w:rsidR="00285E41" w:rsidRPr="000E7C59">
        <w:rPr>
          <w:rFonts w:ascii="Garamond" w:hAnsi="Garamond"/>
          <w:sz w:val="24"/>
          <w:szCs w:val="24"/>
        </w:rPr>
        <w:t xml:space="preserve"> with large numbers of foreign vessels fishing in their territorial waters</w:t>
      </w:r>
      <w:r w:rsidR="007E292B" w:rsidRPr="000E7C59">
        <w:rPr>
          <w:rFonts w:ascii="Garamond" w:hAnsi="Garamond"/>
          <w:sz w:val="24"/>
          <w:szCs w:val="24"/>
        </w:rPr>
        <w:t xml:space="preserve"> would also benefit from strengthening </w:t>
      </w:r>
      <w:r w:rsidR="00B81470" w:rsidRPr="000E7C59">
        <w:rPr>
          <w:rFonts w:ascii="Garamond" w:hAnsi="Garamond"/>
          <w:sz w:val="24"/>
          <w:szCs w:val="24"/>
        </w:rPr>
        <w:t>RFMOs</w:t>
      </w:r>
      <w:r w:rsidR="007E292B" w:rsidRPr="000E7C59">
        <w:rPr>
          <w:rFonts w:ascii="Garamond" w:hAnsi="Garamond"/>
          <w:sz w:val="24"/>
          <w:szCs w:val="24"/>
        </w:rPr>
        <w:t>, which can increase the bargaining power of African countries over the interests of distant</w:t>
      </w:r>
      <w:r w:rsidRPr="000E7C59">
        <w:rPr>
          <w:rFonts w:ascii="Garamond" w:hAnsi="Garamond"/>
          <w:sz w:val="24"/>
          <w:szCs w:val="24"/>
        </w:rPr>
        <w:t>-</w:t>
      </w:r>
      <w:r w:rsidR="007E292B" w:rsidRPr="000E7C59">
        <w:rPr>
          <w:rFonts w:ascii="Garamond" w:hAnsi="Garamond"/>
          <w:sz w:val="24"/>
          <w:szCs w:val="24"/>
        </w:rPr>
        <w:t xml:space="preserve">water fishing nations </w:t>
      </w:r>
      <w:r w:rsidR="003702E0" w:rsidRPr="000E7C59">
        <w:rPr>
          <w:rFonts w:ascii="Garamond" w:hAnsi="Garamond"/>
          <w:sz w:val="24"/>
          <w:szCs w:val="24"/>
        </w:rPr>
        <w:fldChar w:fldCharType="begin" w:fldLock="1"/>
      </w:r>
      <w:r w:rsidR="00A66DD4" w:rsidRPr="000E7C59">
        <w:rPr>
          <w:rFonts w:ascii="Garamond" w:hAnsi="Garamond"/>
          <w:sz w:val="24"/>
          <w:szCs w:val="24"/>
        </w:rPr>
        <w:instrText>ADDIN CSL_CITATION { "citationItems" : [ { "id" : "ITEM-1", "itemData" : { "author" : [ { "dropping-particle" : "", "family" : "Kalaidjian", "given" : "W", "non-dropping-particle" : "", "parse-names" : false, "suffix" : "" } ], "container-title" : "Emory International Law Review", "id" : "ITEM-1", "issued" : { "date-parts" : [ [ "2010" ] ] }, "page" : "390-431", "title" : "Fishing for solutions: the European Union\u2019s fisheries partnership agreements with West African coastal states and the call for effective regional oversight in an exploited ocean", "type" : "article-journal", "volume" : "24" }, "uris" : [ "http://www.mendeley.com/documents/?uuid=18dfc0e8-6e28-4126-bb6b-b647ffc0a634", "http://www.mendeley.com/documents/?uuid=bb3edfed-fbeb-4697-960e-639036478e71" ] } ], "mendeley" : { "previouslyFormattedCitation" : "(Kalaidjian 2010)" }, "properties" : { "noteIndex" : 0 }, "schema" : "https://github.com/citation-style-language/schema/raw/master/csl-citation.json" }</w:instrText>
      </w:r>
      <w:r w:rsidR="003702E0" w:rsidRPr="000E7C59">
        <w:rPr>
          <w:rFonts w:ascii="Garamond" w:hAnsi="Garamond"/>
          <w:sz w:val="24"/>
          <w:szCs w:val="24"/>
        </w:rPr>
        <w:fldChar w:fldCharType="separate"/>
      </w:r>
      <w:r w:rsidR="007E292B" w:rsidRPr="000E7C59">
        <w:rPr>
          <w:rFonts w:ascii="Garamond" w:hAnsi="Garamond"/>
          <w:noProof/>
          <w:sz w:val="24"/>
          <w:szCs w:val="24"/>
        </w:rPr>
        <w:t>(Kalaidjian 2010)</w:t>
      </w:r>
      <w:r w:rsidR="003702E0" w:rsidRPr="000E7C59">
        <w:rPr>
          <w:rFonts w:ascii="Garamond" w:hAnsi="Garamond"/>
          <w:sz w:val="24"/>
          <w:szCs w:val="24"/>
        </w:rPr>
        <w:fldChar w:fldCharType="end"/>
      </w:r>
      <w:r w:rsidR="007E292B" w:rsidRPr="000E7C59">
        <w:rPr>
          <w:rFonts w:ascii="Garamond" w:hAnsi="Garamond"/>
          <w:sz w:val="24"/>
          <w:szCs w:val="24"/>
        </w:rPr>
        <w:t>.</w:t>
      </w:r>
      <w:r w:rsidR="004A339C" w:rsidRPr="000E7C59">
        <w:rPr>
          <w:rFonts w:ascii="Garamond" w:hAnsi="Garamond"/>
          <w:sz w:val="24"/>
          <w:szCs w:val="24"/>
        </w:rPr>
        <w:t xml:space="preserve"> </w:t>
      </w:r>
      <w:r w:rsidR="00F8730C" w:rsidRPr="000E7C59">
        <w:rPr>
          <w:rFonts w:ascii="Garamond" w:hAnsi="Garamond"/>
          <w:sz w:val="24"/>
          <w:szCs w:val="24"/>
        </w:rPr>
        <w:t xml:space="preserve">Measures could </w:t>
      </w:r>
      <w:r w:rsidRPr="000E7C59">
        <w:rPr>
          <w:rFonts w:ascii="Garamond" w:hAnsi="Garamond"/>
          <w:sz w:val="24"/>
          <w:szCs w:val="24"/>
        </w:rPr>
        <w:t xml:space="preserve">include </w:t>
      </w:r>
      <w:r w:rsidR="00F8730C" w:rsidRPr="000E7C59">
        <w:rPr>
          <w:rFonts w:ascii="Garamond" w:hAnsi="Garamond"/>
          <w:sz w:val="24"/>
          <w:szCs w:val="24"/>
        </w:rPr>
        <w:t xml:space="preserve">authorising RFMOs (e.g. SFC for West Africa) to represent countries within the region in negotiating fishery agreements with distant-water fishing fleets, especially managing transboundary species and developing codes of conduct </w:t>
      </w:r>
      <w:r w:rsidR="00F8730C" w:rsidRPr="000E7C59">
        <w:rPr>
          <w:rFonts w:ascii="Garamond" w:hAnsi="Garamond"/>
          <w:sz w:val="24"/>
          <w:szCs w:val="24"/>
        </w:rPr>
        <w:fldChar w:fldCharType="begin" w:fldLock="1"/>
      </w:r>
      <w:r w:rsidR="00F8730C" w:rsidRPr="000E7C59">
        <w:rPr>
          <w:rFonts w:ascii="Garamond" w:hAnsi="Garamond"/>
          <w:sz w:val="24"/>
          <w:szCs w:val="24"/>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00F8730C" w:rsidRPr="000E7C59">
        <w:rPr>
          <w:rFonts w:ascii="Garamond" w:hAnsi="Garamond"/>
          <w:sz w:val="24"/>
          <w:szCs w:val="24"/>
        </w:rPr>
        <w:fldChar w:fldCharType="separate"/>
      </w:r>
      <w:r w:rsidR="00F8730C" w:rsidRPr="000E7C59">
        <w:rPr>
          <w:rFonts w:ascii="Garamond" w:hAnsi="Garamond"/>
          <w:noProof/>
          <w:sz w:val="24"/>
          <w:szCs w:val="24"/>
        </w:rPr>
        <w:t>(Kaczynski &amp; Fluharty 2002)</w:t>
      </w:r>
      <w:r w:rsidR="00F8730C" w:rsidRPr="000E7C59">
        <w:rPr>
          <w:rFonts w:ascii="Garamond" w:hAnsi="Garamond"/>
          <w:sz w:val="24"/>
          <w:szCs w:val="24"/>
        </w:rPr>
        <w:fldChar w:fldCharType="end"/>
      </w:r>
      <w:r w:rsidR="00F8730C" w:rsidRPr="000E7C59">
        <w:rPr>
          <w:rFonts w:ascii="Garamond" w:hAnsi="Garamond"/>
          <w:sz w:val="24"/>
          <w:szCs w:val="24"/>
        </w:rPr>
        <w:t>.</w:t>
      </w:r>
      <w:r w:rsidR="00BC19B0" w:rsidRPr="000E7C59">
        <w:rPr>
          <w:rFonts w:ascii="Garamond" w:hAnsi="Garamond"/>
          <w:sz w:val="24"/>
          <w:szCs w:val="24"/>
        </w:rPr>
        <w:br/>
      </w:r>
      <w:r w:rsidR="00BC19B0" w:rsidRPr="000E7C59">
        <w:rPr>
          <w:rFonts w:ascii="Garamond" w:hAnsi="Garamond"/>
          <w:i/>
          <w:sz w:val="24"/>
          <w:szCs w:val="24"/>
        </w:rPr>
        <w:t>Suggested organisation/body responsible:</w:t>
      </w:r>
      <w:r w:rsidR="005F0AF8" w:rsidRPr="000E7C59">
        <w:rPr>
          <w:rFonts w:ascii="Garamond" w:hAnsi="Garamond"/>
          <w:sz w:val="24"/>
          <w:szCs w:val="24"/>
        </w:rPr>
        <w:t xml:space="preserve"> Governments of Contracting Parties with the support of </w:t>
      </w:r>
      <w:r w:rsidR="00F8730C" w:rsidRPr="000E7C59">
        <w:rPr>
          <w:rFonts w:ascii="Garamond" w:hAnsi="Garamond"/>
          <w:sz w:val="24"/>
          <w:szCs w:val="24"/>
        </w:rPr>
        <w:t>RFMOs</w:t>
      </w:r>
      <w:r w:rsidR="009F47F3" w:rsidRPr="000E7C59">
        <w:rPr>
          <w:rFonts w:ascii="Garamond" w:hAnsi="Garamond"/>
          <w:sz w:val="24"/>
          <w:szCs w:val="24"/>
        </w:rPr>
        <w:br/>
      </w:r>
      <w:r w:rsidR="009F47F3" w:rsidRPr="000E7C59">
        <w:rPr>
          <w:rFonts w:ascii="Garamond" w:hAnsi="Garamond"/>
          <w:i/>
          <w:sz w:val="24"/>
          <w:szCs w:val="24"/>
        </w:rPr>
        <w:t xml:space="preserve">Priority: </w:t>
      </w:r>
      <w:r w:rsidR="009F47F3" w:rsidRPr="000E7C59">
        <w:rPr>
          <w:rFonts w:ascii="Garamond" w:hAnsi="Garamond"/>
          <w:sz w:val="24"/>
          <w:szCs w:val="24"/>
        </w:rPr>
        <w:t>High</w:t>
      </w:r>
    </w:p>
    <w:p w14:paraId="14C03B73" w14:textId="77777777" w:rsidR="008A5D3C" w:rsidRPr="000E7C59" w:rsidRDefault="008A5D3C" w:rsidP="008A5D3C">
      <w:pPr>
        <w:pStyle w:val="ListParagraph"/>
        <w:spacing w:line="240" w:lineRule="auto"/>
        <w:rPr>
          <w:rFonts w:ascii="Garamond" w:hAnsi="Garamond"/>
          <w:sz w:val="24"/>
          <w:szCs w:val="24"/>
        </w:rPr>
      </w:pPr>
    </w:p>
    <w:p w14:paraId="2DB5599C" w14:textId="77777777" w:rsidR="008A5D3C" w:rsidRPr="000E7C59" w:rsidRDefault="008A5D3C" w:rsidP="008A5D3C">
      <w:pPr>
        <w:pStyle w:val="ListParagraph"/>
        <w:numPr>
          <w:ilvl w:val="0"/>
          <w:numId w:val="46"/>
        </w:numPr>
        <w:spacing w:line="240" w:lineRule="auto"/>
        <w:rPr>
          <w:rFonts w:ascii="Garamond" w:hAnsi="Garamond"/>
          <w:sz w:val="24"/>
          <w:szCs w:val="24"/>
        </w:rPr>
      </w:pPr>
      <w:r w:rsidRPr="000E7C59">
        <w:rPr>
          <w:rFonts w:ascii="Garamond" w:hAnsi="Garamond"/>
          <w:sz w:val="24"/>
          <w:szCs w:val="24"/>
        </w:rPr>
        <w:t>National fish stock management processes, catch and effort and Catch Monitoring Systems must be supported and improved to ensure domestic fisheries are well managed.</w:t>
      </w:r>
      <w:r w:rsidRPr="000E7C59">
        <w:rPr>
          <w:rFonts w:ascii="Garamond" w:hAnsi="Garamond"/>
          <w:sz w:val="24"/>
          <w:szCs w:val="24"/>
        </w:rPr>
        <w:br/>
      </w:r>
      <w:r w:rsidRPr="000E7C59">
        <w:rPr>
          <w:rFonts w:ascii="Garamond" w:hAnsi="Garamond"/>
          <w:i/>
          <w:sz w:val="24"/>
          <w:szCs w:val="24"/>
        </w:rPr>
        <w:t>Suggested organisation/body responsible: N</w:t>
      </w:r>
      <w:r w:rsidRPr="000E7C59">
        <w:rPr>
          <w:rFonts w:ascii="Garamond" w:hAnsi="Garamond"/>
          <w:sz w:val="24"/>
          <w:szCs w:val="24"/>
        </w:rPr>
        <w:t xml:space="preserve">ational governments of Contracting Parties </w:t>
      </w:r>
      <w:r w:rsidRPr="000E7C59">
        <w:rPr>
          <w:rFonts w:ascii="Garamond" w:hAnsi="Garamond"/>
          <w:sz w:val="24"/>
          <w:szCs w:val="24"/>
        </w:rPr>
        <w:br/>
      </w:r>
      <w:r w:rsidRPr="000E7C59">
        <w:rPr>
          <w:rFonts w:ascii="Garamond" w:hAnsi="Garamond"/>
          <w:i/>
          <w:sz w:val="24"/>
          <w:szCs w:val="24"/>
        </w:rPr>
        <w:t xml:space="preserve">Priority: </w:t>
      </w:r>
      <w:r w:rsidRPr="000E7C59">
        <w:rPr>
          <w:rFonts w:ascii="Garamond" w:hAnsi="Garamond"/>
          <w:sz w:val="24"/>
          <w:szCs w:val="24"/>
        </w:rPr>
        <w:t>Medium</w:t>
      </w:r>
    </w:p>
    <w:p w14:paraId="213B7D4E" w14:textId="77777777" w:rsidR="008A5D3C" w:rsidRPr="000E7C59" w:rsidRDefault="008A5D3C" w:rsidP="008A5D3C">
      <w:pPr>
        <w:spacing w:line="240" w:lineRule="auto"/>
        <w:rPr>
          <w:rFonts w:ascii="Garamond" w:hAnsi="Garamond"/>
          <w:sz w:val="24"/>
          <w:szCs w:val="24"/>
        </w:rPr>
      </w:pPr>
    </w:p>
    <w:p w14:paraId="0242E5B1" w14:textId="77777777" w:rsidR="00BC19B0" w:rsidRPr="000E7C59" w:rsidRDefault="00BC19B0" w:rsidP="008A5D3C">
      <w:pPr>
        <w:spacing w:line="240" w:lineRule="auto"/>
        <w:rPr>
          <w:rFonts w:ascii="Garamond" w:hAnsi="Garamond"/>
          <w:sz w:val="24"/>
          <w:szCs w:val="24"/>
        </w:rPr>
      </w:pPr>
    </w:p>
    <w:p w14:paraId="5B726E4C" w14:textId="77777777" w:rsidR="00922520" w:rsidRPr="000E7C59" w:rsidRDefault="00922520" w:rsidP="00922520">
      <w:pPr>
        <w:pStyle w:val="ListParagraph"/>
        <w:numPr>
          <w:ilvl w:val="0"/>
          <w:numId w:val="46"/>
        </w:numPr>
        <w:spacing w:line="240" w:lineRule="auto"/>
        <w:rPr>
          <w:rFonts w:ascii="Garamond" w:hAnsi="Garamond"/>
          <w:sz w:val="24"/>
          <w:szCs w:val="24"/>
        </w:rPr>
      </w:pPr>
      <w:r w:rsidRPr="000E7C59">
        <w:rPr>
          <w:rFonts w:ascii="Garamond" w:hAnsi="Garamond"/>
          <w:sz w:val="24"/>
          <w:szCs w:val="24"/>
        </w:rPr>
        <w:t xml:space="preserve">IUU fishing can contribute to overfishing and collaborative efforts will be needed to decrease it. Potential measures should focus removing the support structures for IUU, such </w:t>
      </w:r>
      <w:r w:rsidR="00F64F7B" w:rsidRPr="000E7C59">
        <w:rPr>
          <w:rFonts w:ascii="Garamond" w:hAnsi="Garamond"/>
          <w:sz w:val="24"/>
          <w:szCs w:val="24"/>
        </w:rPr>
        <w:t xml:space="preserve">as </w:t>
      </w:r>
      <w:r w:rsidRPr="000E7C59">
        <w:rPr>
          <w:rFonts w:ascii="Garamond" w:hAnsi="Garamond"/>
          <w:sz w:val="24"/>
          <w:szCs w:val="24"/>
        </w:rPr>
        <w:t>transhipments and access to markets. Ad</w:t>
      </w:r>
      <w:r w:rsidR="00707C5F" w:rsidRPr="000E7C59">
        <w:rPr>
          <w:rFonts w:ascii="Garamond" w:hAnsi="Garamond"/>
          <w:sz w:val="24"/>
          <w:szCs w:val="24"/>
        </w:rPr>
        <w:t>ditional measures could include the implementation of</w:t>
      </w:r>
      <w:r w:rsidRPr="000E7C59">
        <w:rPr>
          <w:rFonts w:ascii="Garamond" w:hAnsi="Garamond"/>
          <w:sz w:val="24"/>
          <w:szCs w:val="24"/>
        </w:rPr>
        <w:t xml:space="preserve"> Port States Measures, implementing observer programmes, making data publically available, and ensuring that all vessels are fitted with Vessel Monitoring Systems (VMS). Other potential measures are listed in Gianni and Simpson (2005).</w:t>
      </w:r>
      <w:r w:rsidRPr="000E7C59">
        <w:rPr>
          <w:rFonts w:ascii="Garamond" w:hAnsi="Garamond"/>
          <w:sz w:val="24"/>
          <w:szCs w:val="24"/>
        </w:rPr>
        <w:br/>
      </w:r>
      <w:r w:rsidRPr="000E7C59">
        <w:rPr>
          <w:rFonts w:ascii="Garamond" w:hAnsi="Garamond"/>
          <w:i/>
          <w:sz w:val="24"/>
          <w:szCs w:val="24"/>
        </w:rPr>
        <w:t>Suggested organisation/body responsible: N</w:t>
      </w:r>
      <w:r w:rsidRPr="000E7C59">
        <w:rPr>
          <w:rFonts w:ascii="Garamond" w:hAnsi="Garamond"/>
          <w:sz w:val="24"/>
          <w:szCs w:val="24"/>
        </w:rPr>
        <w:t>ational gov</w:t>
      </w:r>
      <w:r w:rsidR="00707C5F" w:rsidRPr="000E7C59">
        <w:rPr>
          <w:rFonts w:ascii="Garamond" w:hAnsi="Garamond"/>
          <w:sz w:val="24"/>
          <w:szCs w:val="24"/>
        </w:rPr>
        <w:t>ernments of Contracting Parties supported by</w:t>
      </w:r>
      <w:r w:rsidRPr="000E7C59">
        <w:rPr>
          <w:rFonts w:ascii="Garamond" w:hAnsi="Garamond"/>
          <w:sz w:val="24"/>
          <w:szCs w:val="24"/>
        </w:rPr>
        <w:t xml:space="preserve"> AEWA Secretariat </w:t>
      </w:r>
      <w:r w:rsidR="009F47F3" w:rsidRPr="000E7C59">
        <w:rPr>
          <w:rFonts w:ascii="Garamond" w:hAnsi="Garamond"/>
          <w:sz w:val="24"/>
          <w:szCs w:val="24"/>
        </w:rPr>
        <w:br/>
      </w:r>
      <w:r w:rsidR="009F47F3" w:rsidRPr="000E7C59">
        <w:rPr>
          <w:rFonts w:ascii="Garamond" w:hAnsi="Garamond"/>
          <w:i/>
          <w:sz w:val="24"/>
          <w:szCs w:val="24"/>
        </w:rPr>
        <w:t xml:space="preserve">Priority: </w:t>
      </w:r>
      <w:r w:rsidR="005F6E21" w:rsidRPr="000E7C59">
        <w:rPr>
          <w:rFonts w:ascii="Garamond" w:hAnsi="Garamond"/>
          <w:sz w:val="24"/>
          <w:szCs w:val="24"/>
        </w:rPr>
        <w:t>Medium</w:t>
      </w:r>
    </w:p>
    <w:p w14:paraId="4FFE3FE3" w14:textId="77777777" w:rsidR="00922520" w:rsidRPr="000E7C59" w:rsidRDefault="00922520" w:rsidP="000173A6">
      <w:pPr>
        <w:spacing w:line="240" w:lineRule="auto"/>
        <w:rPr>
          <w:rFonts w:ascii="Garamond" w:hAnsi="Garamond"/>
          <w:sz w:val="24"/>
          <w:szCs w:val="24"/>
        </w:rPr>
      </w:pPr>
    </w:p>
    <w:p w14:paraId="67E5D5FB" w14:textId="77777777" w:rsidR="00E701D5" w:rsidRPr="000E7C59" w:rsidRDefault="00A95ADA" w:rsidP="007C56A0">
      <w:pPr>
        <w:pStyle w:val="ListParagraph"/>
        <w:numPr>
          <w:ilvl w:val="0"/>
          <w:numId w:val="46"/>
        </w:numPr>
        <w:spacing w:line="240" w:lineRule="auto"/>
        <w:rPr>
          <w:rFonts w:ascii="Garamond" w:hAnsi="Garamond"/>
          <w:sz w:val="24"/>
          <w:szCs w:val="24"/>
        </w:rPr>
      </w:pPr>
      <w:r w:rsidRPr="000E7C59">
        <w:rPr>
          <w:rFonts w:ascii="Garamond" w:hAnsi="Garamond"/>
          <w:sz w:val="24"/>
          <w:szCs w:val="24"/>
        </w:rPr>
        <w:t>European and Asian countries</w:t>
      </w:r>
      <w:r w:rsidR="00E701D5" w:rsidRPr="000E7C59">
        <w:rPr>
          <w:rFonts w:ascii="Garamond" w:hAnsi="Garamond"/>
          <w:sz w:val="24"/>
          <w:szCs w:val="24"/>
        </w:rPr>
        <w:t xml:space="preserve"> which are </w:t>
      </w:r>
      <w:r w:rsidR="003702E0" w:rsidRPr="000E7C59">
        <w:rPr>
          <w:rFonts w:ascii="Garamond" w:hAnsi="Garamond"/>
          <w:sz w:val="24"/>
          <w:szCs w:val="24"/>
        </w:rPr>
        <w:t>parties</w:t>
      </w:r>
      <w:r w:rsidR="00340318" w:rsidRPr="000E7C59">
        <w:rPr>
          <w:rFonts w:ascii="Garamond" w:hAnsi="Garamond"/>
          <w:sz w:val="24"/>
          <w:szCs w:val="24"/>
        </w:rPr>
        <w:t xml:space="preserve"> </w:t>
      </w:r>
      <w:r w:rsidR="00E701D5" w:rsidRPr="000E7C59">
        <w:rPr>
          <w:rFonts w:ascii="Garamond" w:hAnsi="Garamond"/>
          <w:sz w:val="24"/>
          <w:szCs w:val="24"/>
        </w:rPr>
        <w:t xml:space="preserve">to AEWA but which fish in </w:t>
      </w:r>
      <w:r w:rsidR="005F0AF8" w:rsidRPr="000E7C59">
        <w:rPr>
          <w:rFonts w:ascii="Garamond" w:hAnsi="Garamond"/>
          <w:sz w:val="24"/>
          <w:szCs w:val="24"/>
        </w:rPr>
        <w:t xml:space="preserve">the territorial waters of </w:t>
      </w:r>
      <w:r w:rsidR="00E701D5" w:rsidRPr="000E7C59">
        <w:rPr>
          <w:rFonts w:ascii="Garamond" w:hAnsi="Garamond"/>
          <w:sz w:val="24"/>
          <w:szCs w:val="24"/>
        </w:rPr>
        <w:t xml:space="preserve">African </w:t>
      </w:r>
      <w:r w:rsidR="005F0AF8" w:rsidRPr="000E7C59">
        <w:rPr>
          <w:rFonts w:ascii="Garamond" w:hAnsi="Garamond"/>
          <w:sz w:val="24"/>
          <w:szCs w:val="24"/>
        </w:rPr>
        <w:t xml:space="preserve">nations (especially those which are </w:t>
      </w:r>
      <w:r w:rsidR="00340318" w:rsidRPr="000E7C59">
        <w:rPr>
          <w:rFonts w:ascii="Garamond" w:hAnsi="Garamond"/>
          <w:sz w:val="24"/>
          <w:szCs w:val="24"/>
        </w:rPr>
        <w:t xml:space="preserve">parties </w:t>
      </w:r>
      <w:r w:rsidR="005F0AF8" w:rsidRPr="000E7C59">
        <w:rPr>
          <w:rFonts w:ascii="Garamond" w:hAnsi="Garamond"/>
          <w:sz w:val="24"/>
          <w:szCs w:val="24"/>
        </w:rPr>
        <w:t xml:space="preserve">to </w:t>
      </w:r>
      <w:r w:rsidR="00E701D5" w:rsidRPr="000E7C59">
        <w:rPr>
          <w:rFonts w:ascii="Garamond" w:hAnsi="Garamond"/>
          <w:sz w:val="24"/>
          <w:szCs w:val="24"/>
        </w:rPr>
        <w:t>AEWA</w:t>
      </w:r>
      <w:r w:rsidR="005F0AF8" w:rsidRPr="000E7C59">
        <w:rPr>
          <w:rFonts w:ascii="Garamond" w:hAnsi="Garamond"/>
          <w:sz w:val="24"/>
          <w:szCs w:val="24"/>
        </w:rPr>
        <w:t>)</w:t>
      </w:r>
      <w:r w:rsidR="00E701D5" w:rsidRPr="000E7C59">
        <w:rPr>
          <w:rFonts w:ascii="Garamond" w:hAnsi="Garamond"/>
          <w:sz w:val="24"/>
          <w:szCs w:val="24"/>
        </w:rPr>
        <w:t>, should assist with strengthening compliance and monitoring.</w:t>
      </w:r>
      <w:r w:rsidR="00BC19B0" w:rsidRPr="000E7C59">
        <w:rPr>
          <w:rFonts w:ascii="Garamond" w:hAnsi="Garamond"/>
          <w:sz w:val="24"/>
          <w:szCs w:val="24"/>
        </w:rPr>
        <w:br/>
      </w:r>
      <w:r w:rsidR="00BC19B0" w:rsidRPr="000E7C59">
        <w:rPr>
          <w:rFonts w:ascii="Garamond" w:hAnsi="Garamond"/>
          <w:i/>
          <w:sz w:val="24"/>
          <w:szCs w:val="24"/>
        </w:rPr>
        <w:t xml:space="preserve">Suggested organisation/body responsible: </w:t>
      </w:r>
      <w:r w:rsidR="00BC19B0" w:rsidRPr="000E7C59">
        <w:rPr>
          <w:rFonts w:ascii="Garamond" w:hAnsi="Garamond"/>
          <w:sz w:val="24"/>
          <w:szCs w:val="24"/>
        </w:rPr>
        <w:t>Governments of all AEWA</w:t>
      </w:r>
      <w:r w:rsidR="001C3407" w:rsidRPr="000E7C59">
        <w:rPr>
          <w:rFonts w:ascii="Garamond" w:hAnsi="Garamond"/>
          <w:sz w:val="24"/>
          <w:szCs w:val="24"/>
        </w:rPr>
        <w:t xml:space="preserve"> Contracting</w:t>
      </w:r>
      <w:r w:rsidR="00BC19B0" w:rsidRPr="000E7C59">
        <w:rPr>
          <w:rFonts w:ascii="Garamond" w:hAnsi="Garamond"/>
          <w:sz w:val="24"/>
          <w:szCs w:val="24"/>
        </w:rPr>
        <w:t xml:space="preserve"> </w:t>
      </w:r>
      <w:r w:rsidR="00F64F7B" w:rsidRPr="000E7C59">
        <w:rPr>
          <w:rFonts w:ascii="Garamond" w:hAnsi="Garamond"/>
          <w:sz w:val="24"/>
          <w:szCs w:val="24"/>
        </w:rPr>
        <w:t>P</w:t>
      </w:r>
      <w:r w:rsidR="00BC19B0" w:rsidRPr="000E7C59">
        <w:rPr>
          <w:rFonts w:ascii="Garamond" w:hAnsi="Garamond"/>
          <w:sz w:val="24"/>
          <w:szCs w:val="24"/>
        </w:rPr>
        <w:t>arties</w:t>
      </w:r>
      <w:r w:rsidR="00E701D5" w:rsidRPr="000E7C59">
        <w:rPr>
          <w:rFonts w:ascii="Garamond" w:hAnsi="Garamond"/>
          <w:sz w:val="24"/>
          <w:szCs w:val="24"/>
        </w:rPr>
        <w:t xml:space="preserve"> </w:t>
      </w:r>
      <w:r w:rsidR="009F47F3" w:rsidRPr="000E7C59">
        <w:rPr>
          <w:rFonts w:ascii="Garamond" w:hAnsi="Garamond"/>
          <w:sz w:val="24"/>
          <w:szCs w:val="24"/>
        </w:rPr>
        <w:br/>
      </w:r>
      <w:r w:rsidR="009F47F3" w:rsidRPr="000E7C59">
        <w:rPr>
          <w:rFonts w:ascii="Garamond" w:hAnsi="Garamond"/>
          <w:i/>
          <w:sz w:val="24"/>
          <w:szCs w:val="24"/>
        </w:rPr>
        <w:t xml:space="preserve">Priority: </w:t>
      </w:r>
      <w:r w:rsidR="005F6E21" w:rsidRPr="000E7C59">
        <w:rPr>
          <w:rFonts w:ascii="Garamond" w:hAnsi="Garamond"/>
          <w:sz w:val="24"/>
          <w:szCs w:val="24"/>
        </w:rPr>
        <w:t>Medium</w:t>
      </w:r>
    </w:p>
    <w:p w14:paraId="774EFB50" w14:textId="77777777" w:rsidR="0003245D" w:rsidRPr="000E7C59" w:rsidRDefault="0003245D" w:rsidP="0003245D">
      <w:pPr>
        <w:spacing w:line="240" w:lineRule="auto"/>
        <w:rPr>
          <w:rFonts w:ascii="Garamond" w:hAnsi="Garamond"/>
          <w:sz w:val="24"/>
          <w:szCs w:val="24"/>
        </w:rPr>
      </w:pPr>
    </w:p>
    <w:p w14:paraId="2C0C12F1" w14:textId="77777777" w:rsidR="00DA36A3" w:rsidRPr="000E7C59" w:rsidRDefault="00DA36A3" w:rsidP="006F5997">
      <w:pPr>
        <w:spacing w:line="240" w:lineRule="auto"/>
        <w:rPr>
          <w:rFonts w:ascii="Garamond" w:hAnsi="Garamond"/>
          <w:sz w:val="24"/>
          <w:szCs w:val="24"/>
        </w:rPr>
      </w:pPr>
    </w:p>
    <w:p w14:paraId="663F6A29" w14:textId="77777777" w:rsidR="00335C4C" w:rsidRPr="000E7C59" w:rsidRDefault="00C12AAE"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ascii="Garamond" w:hAnsi="Garamond"/>
          <w:b/>
          <w:sz w:val="24"/>
          <w:szCs w:val="24"/>
        </w:rPr>
      </w:pPr>
      <w:r w:rsidRPr="000E7C59">
        <w:rPr>
          <w:rFonts w:ascii="Garamond" w:hAnsi="Garamond"/>
          <w:b/>
          <w:sz w:val="24"/>
          <w:szCs w:val="24"/>
        </w:rPr>
        <w:t xml:space="preserve">Box 1. Lessons in implementing national and regional programmes to address seabird-fishery interaction: BirdLife International’s </w:t>
      </w:r>
      <w:r w:rsidR="00335C4C" w:rsidRPr="000E7C59">
        <w:rPr>
          <w:rFonts w:ascii="Garamond" w:hAnsi="Garamond"/>
          <w:b/>
          <w:sz w:val="24"/>
          <w:szCs w:val="24"/>
        </w:rPr>
        <w:t>Albatross Task Force</w:t>
      </w:r>
    </w:p>
    <w:p w14:paraId="29D89318" w14:textId="77777777" w:rsidR="00AD0487" w:rsidRDefault="00461353"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 xml:space="preserve">Although the nature and scale of the seabird bycatch issue in longlining had been known for more than 20 years (Brothers 1991), there was no coordinated work to test and implement solutions. </w:t>
      </w:r>
      <w:r w:rsidR="00335C4C" w:rsidRPr="000E7C59">
        <w:rPr>
          <w:rFonts w:ascii="Garamond" w:hAnsi="Garamond"/>
          <w:sz w:val="24"/>
          <w:szCs w:val="24"/>
        </w:rPr>
        <w:t>The Albatross Task Force (ATF) team</w:t>
      </w:r>
      <w:r w:rsidR="00C12AAE" w:rsidRPr="000E7C59">
        <w:rPr>
          <w:rFonts w:ascii="Garamond" w:hAnsi="Garamond"/>
          <w:sz w:val="24"/>
          <w:szCs w:val="24"/>
        </w:rPr>
        <w:t>s</w:t>
      </w:r>
      <w:r w:rsidR="00335C4C" w:rsidRPr="000E7C59">
        <w:rPr>
          <w:rFonts w:ascii="Garamond" w:hAnsi="Garamond"/>
          <w:sz w:val="24"/>
          <w:szCs w:val="24"/>
        </w:rPr>
        <w:t xml:space="preserve"> </w:t>
      </w:r>
      <w:r w:rsidR="00C12AAE" w:rsidRPr="000E7C59">
        <w:rPr>
          <w:rFonts w:ascii="Garamond" w:hAnsi="Garamond"/>
          <w:sz w:val="24"/>
          <w:szCs w:val="24"/>
        </w:rPr>
        <w:t>were</w:t>
      </w:r>
      <w:r w:rsidR="00335C4C" w:rsidRPr="000E7C59">
        <w:rPr>
          <w:rFonts w:ascii="Garamond" w:hAnsi="Garamond"/>
          <w:sz w:val="24"/>
          <w:szCs w:val="24"/>
        </w:rPr>
        <w:t xml:space="preserve"> established by BirdLife International to address the persistent problem of seabird bycatch in longline fishing. The ATF works </w:t>
      </w:r>
      <w:r w:rsidR="000979C3" w:rsidRPr="000E7C59">
        <w:rPr>
          <w:rFonts w:ascii="Garamond" w:hAnsi="Garamond"/>
          <w:sz w:val="24"/>
          <w:szCs w:val="24"/>
        </w:rPr>
        <w:t xml:space="preserve">nationally, </w:t>
      </w:r>
      <w:r w:rsidR="00335C4C" w:rsidRPr="000E7C59">
        <w:rPr>
          <w:rFonts w:ascii="Garamond" w:hAnsi="Garamond"/>
          <w:sz w:val="24"/>
          <w:szCs w:val="24"/>
        </w:rPr>
        <w:t>mainly at sea, onboard com</w:t>
      </w:r>
      <w:r w:rsidR="005F0AF8" w:rsidRPr="000E7C59">
        <w:rPr>
          <w:rFonts w:ascii="Garamond" w:hAnsi="Garamond"/>
          <w:sz w:val="24"/>
          <w:szCs w:val="24"/>
        </w:rPr>
        <w:t xml:space="preserve">mercial fishing vessels during </w:t>
      </w:r>
      <w:r w:rsidR="00335C4C" w:rsidRPr="000E7C59">
        <w:rPr>
          <w:rFonts w:ascii="Garamond" w:hAnsi="Garamond"/>
          <w:sz w:val="24"/>
          <w:szCs w:val="24"/>
        </w:rPr>
        <w:t xml:space="preserve">fishing trips to collect data and conduct experiments to understand the realities and impacts of the fishing industry on seabirds. It involves three stages; first is mainly the collection of seabird abundance and interaction data during fishing operations. Second is to work with fisherman and partnerships within the fishing industry to find and implement solutions that reduce seabird bycatch. </w:t>
      </w:r>
    </w:p>
    <w:p w14:paraId="748FBE48" w14:textId="77777777" w:rsidR="00AD0487" w:rsidRDefault="00AD0487"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p>
    <w:p w14:paraId="4983C3B2" w14:textId="77777777" w:rsidR="00AD0487" w:rsidRDefault="00335C4C" w:rsidP="00AD0487">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lastRenderedPageBreak/>
        <w:t xml:space="preserve">This includes conducting experimental research during production fishing to prove </w:t>
      </w:r>
    </w:p>
    <w:p w14:paraId="5EF76119" w14:textId="77777777" w:rsidR="00461353" w:rsidRDefault="00335C4C"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 xml:space="preserve">that measures being advocated are effective, safe, simple to implement, affordable and do not adversely affect catch rates. It also involves negotiating agreements for fishery-wide rules (or permit conditions). The third phase is to support independent observer programmes and monitor compliance, maintain a watching brief on fisheries activities and to </w:t>
      </w:r>
      <w:r w:rsidR="000979C3" w:rsidRPr="000E7C59">
        <w:rPr>
          <w:rFonts w:ascii="Garamond" w:hAnsi="Garamond"/>
          <w:sz w:val="24"/>
          <w:szCs w:val="24"/>
        </w:rPr>
        <w:t xml:space="preserve">provide ongoing </w:t>
      </w:r>
      <w:r w:rsidRPr="000E7C59">
        <w:rPr>
          <w:rFonts w:ascii="Garamond" w:hAnsi="Garamond"/>
          <w:sz w:val="24"/>
          <w:szCs w:val="24"/>
        </w:rPr>
        <w:t>train</w:t>
      </w:r>
      <w:r w:rsidR="000979C3" w:rsidRPr="000E7C59">
        <w:rPr>
          <w:rFonts w:ascii="Garamond" w:hAnsi="Garamond"/>
          <w:sz w:val="24"/>
          <w:szCs w:val="24"/>
        </w:rPr>
        <w:t>ing for</w:t>
      </w:r>
      <w:r w:rsidRPr="000E7C59">
        <w:rPr>
          <w:rFonts w:ascii="Garamond" w:hAnsi="Garamond"/>
          <w:sz w:val="24"/>
          <w:szCs w:val="24"/>
        </w:rPr>
        <w:t xml:space="preserve"> fishers in the whys and hows of seabird bycatch mitigation.</w:t>
      </w:r>
    </w:p>
    <w:p w14:paraId="5354E954" w14:textId="77777777" w:rsidR="00AD0487" w:rsidRPr="000E7C59" w:rsidRDefault="00AD0487"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p>
    <w:p w14:paraId="7B880EE8" w14:textId="77777777" w:rsidR="00335C4C" w:rsidRDefault="00335C4C"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 xml:space="preserve">This approach is driven by some key underlying principles, which underpin a highly successful programme that, in South Africa, has </w:t>
      </w:r>
      <w:r w:rsidR="00102FFC" w:rsidRPr="000E7C59">
        <w:rPr>
          <w:rFonts w:ascii="Garamond" w:hAnsi="Garamond"/>
          <w:sz w:val="24"/>
          <w:szCs w:val="24"/>
        </w:rPr>
        <w:t>led</w:t>
      </w:r>
      <w:r w:rsidRPr="000E7C59">
        <w:rPr>
          <w:rFonts w:ascii="Garamond" w:hAnsi="Garamond"/>
          <w:sz w:val="24"/>
          <w:szCs w:val="24"/>
        </w:rPr>
        <w:t xml:space="preserve"> to reductions in seabird bycatch rates in target fisheries of 80</w:t>
      </w:r>
      <w:r w:rsidR="005F0AF8" w:rsidRPr="000E7C59">
        <w:rPr>
          <w:rFonts w:ascii="Garamond" w:hAnsi="Garamond"/>
          <w:sz w:val="24"/>
          <w:szCs w:val="24"/>
        </w:rPr>
        <w:t>-95</w:t>
      </w:r>
      <w:r w:rsidRPr="000E7C59">
        <w:rPr>
          <w:rFonts w:ascii="Garamond" w:hAnsi="Garamond"/>
          <w:sz w:val="24"/>
          <w:szCs w:val="24"/>
        </w:rPr>
        <w:t>%. Engaging with a fishing industry with the specific intention of implementing measures to reduce the impact on vulnerable species r</w:t>
      </w:r>
      <w:r w:rsidR="00461353" w:rsidRPr="000E7C59">
        <w:rPr>
          <w:rFonts w:ascii="Garamond" w:hAnsi="Garamond"/>
          <w:sz w:val="24"/>
          <w:szCs w:val="24"/>
        </w:rPr>
        <w:t xml:space="preserve">equires a multi-level approach. </w:t>
      </w:r>
      <w:r w:rsidRPr="000E7C59">
        <w:rPr>
          <w:rFonts w:ascii="Garamond" w:hAnsi="Garamond"/>
          <w:sz w:val="24"/>
          <w:szCs w:val="24"/>
        </w:rPr>
        <w:t>The experience of the ATF in d</w:t>
      </w:r>
      <w:r w:rsidR="00461353" w:rsidRPr="000E7C59">
        <w:rPr>
          <w:rFonts w:ascii="Garamond" w:hAnsi="Garamond"/>
          <w:sz w:val="24"/>
          <w:szCs w:val="24"/>
        </w:rPr>
        <w:t>ealing with fisheries in ‘grass</w:t>
      </w:r>
      <w:r w:rsidRPr="000E7C59">
        <w:rPr>
          <w:rFonts w:ascii="Garamond" w:hAnsi="Garamond"/>
          <w:sz w:val="24"/>
          <w:szCs w:val="24"/>
        </w:rPr>
        <w:t xml:space="preserve">roots’ projects provides </w:t>
      </w:r>
      <w:r w:rsidR="00461353" w:rsidRPr="000E7C59">
        <w:rPr>
          <w:rFonts w:ascii="Garamond" w:hAnsi="Garamond"/>
          <w:sz w:val="24"/>
          <w:szCs w:val="24"/>
        </w:rPr>
        <w:t>lessons</w:t>
      </w:r>
      <w:r w:rsidRPr="000E7C59">
        <w:rPr>
          <w:rFonts w:ascii="Garamond" w:hAnsi="Garamond"/>
          <w:sz w:val="24"/>
          <w:szCs w:val="24"/>
        </w:rPr>
        <w:t xml:space="preserve"> of what has been successful. The following factors have proven beneficial when collaborating with industry at a national or local scale. </w:t>
      </w:r>
    </w:p>
    <w:p w14:paraId="2DB0E0DB" w14:textId="77777777" w:rsidR="00AD0487" w:rsidRPr="000E7C59" w:rsidRDefault="00AD0487"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p>
    <w:p w14:paraId="75AEEDB9"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Early initiation of a collaborative approach</w:t>
      </w:r>
    </w:p>
    <w:p w14:paraId="52E2CCF0"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 xml:space="preserve">Inclusion of comparative target catch analysis </w:t>
      </w:r>
    </w:p>
    <w:p w14:paraId="61DD0168"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Locall</w:t>
      </w:r>
      <w:r w:rsidR="000979C3" w:rsidRPr="000E7C59">
        <w:rPr>
          <w:rFonts w:ascii="Garamond" w:hAnsi="Garamond"/>
          <w:sz w:val="24"/>
          <w:szCs w:val="24"/>
        </w:rPr>
        <w:t xml:space="preserve">y </w:t>
      </w:r>
      <w:r w:rsidRPr="000E7C59">
        <w:rPr>
          <w:rFonts w:ascii="Garamond" w:hAnsi="Garamond"/>
          <w:sz w:val="24"/>
          <w:szCs w:val="24"/>
        </w:rPr>
        <w:t>employed staff</w:t>
      </w:r>
    </w:p>
    <w:p w14:paraId="768BD409"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Mindfulness of local socio-geographic factors</w:t>
      </w:r>
    </w:p>
    <w:p w14:paraId="6D5254A1"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Consistency and continuity of project awareness</w:t>
      </w:r>
    </w:p>
    <w:p w14:paraId="0A858BF8" w14:textId="77777777" w:rsidR="00335C4C" w:rsidRPr="000E7C59" w:rsidRDefault="00335C4C"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Step-wise approach to investigation and dissemination</w:t>
      </w:r>
    </w:p>
    <w:p w14:paraId="405756BA" w14:textId="77777777" w:rsidR="00D413FD" w:rsidRPr="000E7C59" w:rsidRDefault="00D413FD" w:rsidP="000E7C59">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Medium- to long-term commitments (8 years in some countries)</w:t>
      </w:r>
    </w:p>
    <w:p w14:paraId="71A6E8CC" w14:textId="77777777" w:rsidR="00461353" w:rsidRPr="000E7C59" w:rsidRDefault="00461353"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p>
    <w:p w14:paraId="2B3DC209" w14:textId="77777777" w:rsidR="00D413FD" w:rsidRDefault="00461353"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r w:rsidRPr="000E7C59">
        <w:rPr>
          <w:rFonts w:ascii="Garamond" w:hAnsi="Garamond"/>
          <w:sz w:val="24"/>
          <w:szCs w:val="24"/>
        </w:rPr>
        <w:t xml:space="preserve">Although the specifics of the possible impacts of gillnet or overfishing will be different from direct impacts of bycatch that the ATF has addressed, </w:t>
      </w:r>
      <w:r w:rsidR="00D413FD" w:rsidRPr="000E7C59">
        <w:rPr>
          <w:rFonts w:ascii="Garamond" w:hAnsi="Garamond"/>
          <w:sz w:val="24"/>
          <w:szCs w:val="24"/>
        </w:rPr>
        <w:t>these general principles should be given serious consideration should AEWA opt to initiate projects to reduce fisheries risks to seabirds.</w:t>
      </w:r>
    </w:p>
    <w:p w14:paraId="7B49AAB5" w14:textId="77777777" w:rsidR="00AD0487" w:rsidRPr="000E7C59" w:rsidRDefault="00AD0487" w:rsidP="000E7C5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Garamond" w:hAnsi="Garamond"/>
          <w:sz w:val="24"/>
          <w:szCs w:val="24"/>
        </w:rPr>
      </w:pPr>
    </w:p>
    <w:p w14:paraId="5426E0FB" w14:textId="77777777" w:rsidR="00D413FD" w:rsidRPr="000E7C59" w:rsidRDefault="00D413FD" w:rsidP="00D413FD">
      <w:pPr>
        <w:spacing w:line="240" w:lineRule="auto"/>
        <w:rPr>
          <w:rFonts w:ascii="Garamond" w:hAnsi="Garamond"/>
          <w:sz w:val="24"/>
          <w:szCs w:val="24"/>
        </w:rPr>
      </w:pPr>
    </w:p>
    <w:p w14:paraId="7291E781" w14:textId="77777777" w:rsidR="008E3DBD" w:rsidRPr="000E7C59" w:rsidRDefault="008E3DBD" w:rsidP="006F5997">
      <w:pPr>
        <w:pStyle w:val="AEWA2"/>
        <w:spacing w:line="240" w:lineRule="auto"/>
        <w:rPr>
          <w:sz w:val="24"/>
          <w:szCs w:val="24"/>
        </w:rPr>
      </w:pPr>
      <w:bookmarkStart w:id="60" w:name="_Toc381271393"/>
      <w:bookmarkStart w:id="61" w:name="_Toc399080029"/>
      <w:r w:rsidRPr="000E7C59">
        <w:rPr>
          <w:sz w:val="24"/>
          <w:szCs w:val="24"/>
        </w:rPr>
        <w:t>Subregion-specific recommendations</w:t>
      </w:r>
      <w:bookmarkEnd w:id="60"/>
      <w:bookmarkEnd w:id="61"/>
    </w:p>
    <w:p w14:paraId="626B3666" w14:textId="77777777" w:rsidR="003E6B11" w:rsidRPr="000E7C59" w:rsidRDefault="007F2C4E" w:rsidP="006F5997">
      <w:pPr>
        <w:spacing w:line="240" w:lineRule="auto"/>
        <w:rPr>
          <w:rFonts w:ascii="Garamond" w:hAnsi="Garamond"/>
          <w:sz w:val="24"/>
          <w:szCs w:val="24"/>
        </w:rPr>
      </w:pPr>
      <w:r w:rsidRPr="000E7C59">
        <w:rPr>
          <w:rFonts w:ascii="Garamond" w:hAnsi="Garamond"/>
          <w:sz w:val="24"/>
          <w:szCs w:val="24"/>
        </w:rPr>
        <w:t>More specific r</w:t>
      </w:r>
      <w:r w:rsidR="00135149" w:rsidRPr="000E7C59">
        <w:rPr>
          <w:rFonts w:ascii="Garamond" w:hAnsi="Garamond"/>
          <w:sz w:val="24"/>
          <w:szCs w:val="24"/>
        </w:rPr>
        <w:t xml:space="preserve">ecommendations for the three </w:t>
      </w:r>
      <w:r w:rsidR="001A24E3" w:rsidRPr="000E7C59">
        <w:rPr>
          <w:rFonts w:ascii="Garamond" w:hAnsi="Garamond"/>
          <w:sz w:val="24"/>
          <w:szCs w:val="24"/>
        </w:rPr>
        <w:t>sub regions</w:t>
      </w:r>
      <w:r w:rsidR="00135149" w:rsidRPr="000E7C59">
        <w:rPr>
          <w:rFonts w:ascii="Garamond" w:hAnsi="Garamond"/>
          <w:sz w:val="24"/>
          <w:szCs w:val="24"/>
        </w:rPr>
        <w:t xml:space="preserve"> are given below. Due to the lack of information, many of these recommendations involve </w:t>
      </w:r>
      <w:r w:rsidR="001A24E3" w:rsidRPr="000E7C59">
        <w:rPr>
          <w:rFonts w:ascii="Garamond" w:hAnsi="Garamond"/>
          <w:sz w:val="24"/>
          <w:szCs w:val="24"/>
        </w:rPr>
        <w:t>developing research programmes</w:t>
      </w:r>
      <w:r w:rsidR="00135149" w:rsidRPr="000E7C59">
        <w:rPr>
          <w:rFonts w:ascii="Garamond" w:hAnsi="Garamond"/>
          <w:sz w:val="24"/>
          <w:szCs w:val="24"/>
        </w:rPr>
        <w:t xml:space="preserve"> to determine which fisheries are affecting seabirds in the region. </w:t>
      </w:r>
      <w:r w:rsidR="00F54415" w:rsidRPr="000E7C59">
        <w:rPr>
          <w:rFonts w:ascii="Garamond" w:hAnsi="Garamond"/>
          <w:sz w:val="24"/>
          <w:szCs w:val="24"/>
        </w:rPr>
        <w:t xml:space="preserve">Priorities have been </w:t>
      </w:r>
      <w:r w:rsidR="001C3407" w:rsidRPr="000E7C59">
        <w:rPr>
          <w:rFonts w:ascii="Garamond" w:hAnsi="Garamond"/>
          <w:sz w:val="24"/>
          <w:szCs w:val="24"/>
        </w:rPr>
        <w:t>assigned</w:t>
      </w:r>
      <w:r w:rsidR="00F54415" w:rsidRPr="000E7C59">
        <w:rPr>
          <w:rFonts w:ascii="Garamond" w:hAnsi="Garamond"/>
          <w:sz w:val="24"/>
          <w:szCs w:val="24"/>
        </w:rPr>
        <w:t xml:space="preserve"> to these recommendations based on the scale and severity of the problem being addressed as well as the degree of difficulty in implementing the recommendation.</w:t>
      </w:r>
    </w:p>
    <w:p w14:paraId="4612CEAE" w14:textId="77777777" w:rsidR="006449F5" w:rsidRPr="000E7C59" w:rsidRDefault="006449F5" w:rsidP="006F5997">
      <w:pPr>
        <w:spacing w:line="240" w:lineRule="auto"/>
        <w:rPr>
          <w:rFonts w:ascii="Garamond" w:hAnsi="Garamond"/>
          <w:sz w:val="24"/>
          <w:szCs w:val="24"/>
        </w:rPr>
      </w:pPr>
    </w:p>
    <w:p w14:paraId="5A8FCB11" w14:textId="77777777" w:rsidR="0039394B" w:rsidRPr="000E7C59" w:rsidRDefault="004C79C2" w:rsidP="006F5997">
      <w:pPr>
        <w:pStyle w:val="AEWA2"/>
        <w:numPr>
          <w:ilvl w:val="2"/>
          <w:numId w:val="4"/>
        </w:numPr>
        <w:spacing w:line="240" w:lineRule="auto"/>
        <w:rPr>
          <w:sz w:val="24"/>
          <w:szCs w:val="24"/>
        </w:rPr>
      </w:pPr>
      <w:bookmarkStart w:id="62" w:name="_Toc381271394"/>
      <w:bookmarkStart w:id="63" w:name="_Toc399080030"/>
      <w:r w:rsidRPr="000E7C59">
        <w:rPr>
          <w:sz w:val="24"/>
          <w:szCs w:val="24"/>
        </w:rPr>
        <w:t>West</w:t>
      </w:r>
      <w:r w:rsidR="0039394B" w:rsidRPr="000E7C59">
        <w:rPr>
          <w:sz w:val="24"/>
          <w:szCs w:val="24"/>
        </w:rPr>
        <w:t xml:space="preserve"> Africa</w:t>
      </w:r>
      <w:bookmarkEnd w:id="62"/>
      <w:bookmarkEnd w:id="63"/>
      <w:r w:rsidR="0039394B" w:rsidRPr="000E7C59">
        <w:rPr>
          <w:sz w:val="24"/>
          <w:szCs w:val="24"/>
        </w:rPr>
        <w:t xml:space="preserve"> </w:t>
      </w:r>
    </w:p>
    <w:p w14:paraId="596E2D8E" w14:textId="77777777" w:rsidR="0039394B" w:rsidRPr="000E7C59" w:rsidRDefault="0039394B" w:rsidP="006F5997">
      <w:pPr>
        <w:widowControl w:val="0"/>
        <w:autoSpaceDE w:val="0"/>
        <w:autoSpaceDN w:val="0"/>
        <w:adjustRightInd w:val="0"/>
        <w:spacing w:line="240" w:lineRule="auto"/>
        <w:rPr>
          <w:rFonts w:ascii="Garamond" w:hAnsi="Garamond"/>
          <w:sz w:val="24"/>
          <w:szCs w:val="24"/>
        </w:rPr>
      </w:pPr>
    </w:p>
    <w:p w14:paraId="72D68D61" w14:textId="77777777" w:rsidR="0022006C" w:rsidRPr="000E7C59" w:rsidRDefault="0022006C" w:rsidP="005F0AF8">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Observer programmes to collect catch, effort and bycatch data</w:t>
      </w:r>
      <w:r w:rsidR="006A4919" w:rsidRPr="000E7C59">
        <w:rPr>
          <w:rFonts w:ascii="Garamond" w:hAnsi="Garamond"/>
          <w:sz w:val="24"/>
          <w:szCs w:val="24"/>
        </w:rPr>
        <w:t xml:space="preserve"> are needed. It should be mandatory, as a</w:t>
      </w:r>
      <w:r w:rsidR="005F0AF8" w:rsidRPr="000E7C59">
        <w:rPr>
          <w:rFonts w:ascii="Garamond" w:hAnsi="Garamond"/>
          <w:sz w:val="24"/>
          <w:szCs w:val="24"/>
        </w:rPr>
        <w:t xml:space="preserve"> </w:t>
      </w:r>
      <w:r w:rsidRPr="000E7C59">
        <w:rPr>
          <w:rFonts w:ascii="Garamond" w:hAnsi="Garamond"/>
          <w:sz w:val="24"/>
          <w:szCs w:val="24"/>
        </w:rPr>
        <w:t>fishing permit condition and funded through licencing arrangements, that foreign-flagged vessels may only operate in territorial waters if a trained observer is onboard. Such a system is in place for pelagic longline operations in South Africa (West &amp; Smith 2013)</w:t>
      </w:r>
      <w:r w:rsidR="003F7900" w:rsidRPr="000E7C59">
        <w:rPr>
          <w:rFonts w:ascii="Garamond" w:hAnsi="Garamond"/>
          <w:sz w:val="24"/>
          <w:szCs w:val="24"/>
        </w:rPr>
        <w:t xml:space="preserve">. Evidence from elsewhere </w:t>
      </w:r>
      <w:r w:rsidR="007D57BA" w:rsidRPr="000E7C59">
        <w:rPr>
          <w:rFonts w:ascii="Garamond" w:hAnsi="Garamond"/>
          <w:sz w:val="24"/>
          <w:szCs w:val="24"/>
        </w:rPr>
        <w:t xml:space="preserve">(e.g. IOTC 2013) </w:t>
      </w:r>
      <w:r w:rsidR="003F7900" w:rsidRPr="000E7C59">
        <w:rPr>
          <w:rFonts w:ascii="Garamond" w:hAnsi="Garamond"/>
          <w:sz w:val="24"/>
          <w:szCs w:val="24"/>
        </w:rPr>
        <w:t xml:space="preserve">suggests that establishing such arrangements will require significant </w:t>
      </w:r>
      <w:r w:rsidR="00922520" w:rsidRPr="000E7C59">
        <w:rPr>
          <w:rFonts w:ascii="Garamond" w:hAnsi="Garamond"/>
          <w:sz w:val="24"/>
          <w:szCs w:val="24"/>
        </w:rPr>
        <w:t xml:space="preserve">monetary and institutional </w:t>
      </w:r>
      <w:r w:rsidR="003F7900" w:rsidRPr="000E7C59">
        <w:rPr>
          <w:rFonts w:ascii="Garamond" w:hAnsi="Garamond"/>
          <w:sz w:val="24"/>
          <w:szCs w:val="24"/>
        </w:rPr>
        <w:t xml:space="preserve">support from external bodies such as </w:t>
      </w:r>
      <w:r w:rsidR="005F0AF8" w:rsidRPr="000E7C59">
        <w:rPr>
          <w:rFonts w:ascii="Garamond" w:hAnsi="Garamond"/>
          <w:sz w:val="24"/>
          <w:szCs w:val="24"/>
        </w:rPr>
        <w:t>RFMOs</w:t>
      </w:r>
      <w:r w:rsidR="003C17AD" w:rsidRPr="000E7C59">
        <w:rPr>
          <w:rFonts w:ascii="Garamond" w:hAnsi="Garamond"/>
          <w:sz w:val="24"/>
          <w:szCs w:val="24"/>
        </w:rPr>
        <w:t>.</w:t>
      </w:r>
      <w:r w:rsidR="00143CD5" w:rsidRPr="000E7C59">
        <w:rPr>
          <w:rFonts w:ascii="Garamond" w:hAnsi="Garamond"/>
          <w:sz w:val="24"/>
          <w:szCs w:val="24"/>
        </w:rPr>
        <w:t xml:space="preserve"> </w:t>
      </w:r>
      <w:r w:rsidR="00D94454" w:rsidRPr="000E7C59">
        <w:rPr>
          <w:rFonts w:ascii="Garamond" w:hAnsi="Garamond"/>
          <w:sz w:val="24"/>
          <w:szCs w:val="24"/>
        </w:rPr>
        <w:t xml:space="preserve">There is a need to accommodate legitimate concerns about commercially sensitive information. However, significant aspects of data and reports from </w:t>
      </w:r>
      <w:r w:rsidR="00143CD5" w:rsidRPr="000E7C59">
        <w:rPr>
          <w:rFonts w:ascii="Garamond" w:hAnsi="Garamond"/>
          <w:sz w:val="24"/>
          <w:szCs w:val="24"/>
        </w:rPr>
        <w:t xml:space="preserve">such observer programmes must </w:t>
      </w:r>
      <w:r w:rsidR="00D94454" w:rsidRPr="000E7C59">
        <w:rPr>
          <w:rFonts w:ascii="Garamond" w:hAnsi="Garamond"/>
          <w:sz w:val="24"/>
          <w:szCs w:val="24"/>
        </w:rPr>
        <w:t>be made publicly available. A lack of transparency will undermine the credibility and the utility of observer programmes.</w:t>
      </w:r>
      <w:r w:rsidR="005F0AF8" w:rsidRPr="000E7C59">
        <w:rPr>
          <w:rFonts w:ascii="Garamond" w:hAnsi="Garamond"/>
          <w:sz w:val="24"/>
          <w:szCs w:val="24"/>
        </w:rPr>
        <w:br/>
      </w:r>
      <w:r w:rsidR="00BC19B0" w:rsidRPr="000E7C59">
        <w:rPr>
          <w:rFonts w:ascii="Garamond" w:hAnsi="Garamond"/>
          <w:i/>
          <w:sz w:val="24"/>
          <w:szCs w:val="24"/>
        </w:rPr>
        <w:t xml:space="preserve">Suggested organisation/body responsible: </w:t>
      </w:r>
      <w:r w:rsidR="00BC19B0" w:rsidRPr="000E7C59">
        <w:rPr>
          <w:rFonts w:ascii="Garamond" w:hAnsi="Garamond"/>
          <w:sz w:val="24"/>
          <w:szCs w:val="24"/>
        </w:rPr>
        <w:t>Fishery management authorities within the government of Contracting Parties.</w:t>
      </w:r>
    </w:p>
    <w:p w14:paraId="2BFAB88D" w14:textId="77777777" w:rsidR="0022006C" w:rsidRPr="000E7C59" w:rsidRDefault="00B831A2" w:rsidP="005F0AF8">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4C86CBDE" w14:textId="77777777" w:rsidR="001C3407" w:rsidRPr="000E7C59" w:rsidRDefault="001C3407" w:rsidP="005F0AF8">
      <w:pPr>
        <w:pStyle w:val="ListParagraph"/>
        <w:widowControl w:val="0"/>
        <w:overflowPunct w:val="0"/>
        <w:autoSpaceDE w:val="0"/>
        <w:autoSpaceDN w:val="0"/>
        <w:adjustRightInd w:val="0"/>
        <w:spacing w:line="240" w:lineRule="auto"/>
        <w:ind w:left="1080"/>
        <w:rPr>
          <w:rFonts w:ascii="Garamond" w:hAnsi="Garamond"/>
          <w:sz w:val="24"/>
          <w:szCs w:val="24"/>
        </w:rPr>
      </w:pPr>
    </w:p>
    <w:p w14:paraId="6A47EAE6" w14:textId="77777777" w:rsidR="00B831A2" w:rsidRPr="000E7C59" w:rsidRDefault="00B831A2" w:rsidP="00B831A2">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Studies of the diets of breeding gulls and terns in western African costal countries</w:t>
      </w:r>
      <w:r w:rsidR="001C3407" w:rsidRPr="000E7C59">
        <w:rPr>
          <w:rFonts w:ascii="Garamond" w:hAnsi="Garamond"/>
          <w:sz w:val="24"/>
          <w:szCs w:val="24"/>
        </w:rPr>
        <w:t xml:space="preserve"> are needed</w:t>
      </w:r>
      <w:r w:rsidRPr="000E7C59">
        <w:rPr>
          <w:rFonts w:ascii="Garamond" w:hAnsi="Garamond"/>
          <w:sz w:val="24"/>
          <w:szCs w:val="24"/>
        </w:rPr>
        <w:t xml:space="preserve">, to ascertain the degree of overlap with fishery catches, by way of direct </w:t>
      </w:r>
      <w:r w:rsidRPr="000E7C59">
        <w:rPr>
          <w:rFonts w:ascii="Garamond" w:hAnsi="Garamond"/>
          <w:sz w:val="24"/>
          <w:szCs w:val="24"/>
        </w:rPr>
        <w:lastRenderedPageBreak/>
        <w:t>observations of foraging birds, sampling prey items fed to non-fledged young and by collecting regurgitated pellets at roosts and at breeding sites. For terns direct observations can be made of birds carrying prey as they land in their colonies. Species to study include Slender-billed and Audouin’s gulls and Caspian and Royal terns</w:t>
      </w:r>
      <w:r w:rsidRPr="000E7C59">
        <w:rPr>
          <w:rFonts w:ascii="Garamond" w:hAnsi="Garamond"/>
          <w:i/>
          <w:iCs/>
          <w:sz w:val="24"/>
          <w:szCs w:val="24"/>
        </w:rPr>
        <w:t>.</w:t>
      </w:r>
      <w:bookmarkStart w:id="64" w:name="page8"/>
      <w:bookmarkEnd w:id="64"/>
    </w:p>
    <w:p w14:paraId="640B5EEE" w14:textId="77777777" w:rsidR="00B831A2" w:rsidRPr="000E7C59" w:rsidRDefault="00B831A2" w:rsidP="00B831A2">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Universities, research institutions, and NGOs (local and international)</w:t>
      </w:r>
      <w:r w:rsidRPr="000E7C59">
        <w:rPr>
          <w:rFonts w:ascii="Garamond" w:hAnsi="Garamond"/>
          <w:sz w:val="24"/>
          <w:szCs w:val="24"/>
        </w:rPr>
        <w:br/>
      </w:r>
      <w:r w:rsidRPr="000E7C59">
        <w:rPr>
          <w:rFonts w:ascii="Garamond" w:hAnsi="Garamond"/>
          <w:i/>
          <w:sz w:val="24"/>
          <w:szCs w:val="24"/>
        </w:rPr>
        <w:t xml:space="preserve">Priority: </w:t>
      </w:r>
      <w:r w:rsidRPr="000E7C59">
        <w:rPr>
          <w:rFonts w:ascii="Garamond" w:hAnsi="Garamond"/>
          <w:sz w:val="24"/>
          <w:szCs w:val="24"/>
        </w:rPr>
        <w:t>High</w:t>
      </w:r>
    </w:p>
    <w:p w14:paraId="2345C773" w14:textId="77777777" w:rsidR="00B831A2" w:rsidRPr="000E7C59" w:rsidRDefault="00B831A2" w:rsidP="00B831A2">
      <w:pPr>
        <w:rPr>
          <w:rFonts w:ascii="Garamond" w:hAnsi="Garamond"/>
          <w:sz w:val="24"/>
          <w:szCs w:val="24"/>
        </w:rPr>
      </w:pPr>
    </w:p>
    <w:p w14:paraId="47014B56" w14:textId="77777777" w:rsidR="00B831A2" w:rsidRPr="000E7C59" w:rsidRDefault="00B831A2" w:rsidP="00B831A2">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 xml:space="preserve">Where trawl vessels operate in areas of high seabird abundance, </w:t>
      </w:r>
      <w:r w:rsidRPr="000E7C59">
        <w:rPr>
          <w:rFonts w:ascii="Garamond" w:hAnsi="Garamond"/>
          <w:i/>
          <w:sz w:val="24"/>
          <w:szCs w:val="24"/>
        </w:rPr>
        <w:t xml:space="preserve">net sonde </w:t>
      </w:r>
      <w:r w:rsidRPr="000E7C59">
        <w:rPr>
          <w:rFonts w:ascii="Garamond" w:hAnsi="Garamond"/>
          <w:sz w:val="24"/>
          <w:szCs w:val="24"/>
        </w:rPr>
        <w:t>or third-wire sensor cables should be banned, and additional risk should be investigated as a priority.</w:t>
      </w:r>
    </w:p>
    <w:p w14:paraId="17B403CD" w14:textId="77777777" w:rsidR="00B831A2" w:rsidRPr="000E7C59" w:rsidRDefault="00B831A2" w:rsidP="00B831A2">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Suggested organisation/body responsible:</w:t>
      </w:r>
      <w:r w:rsidRPr="000E7C59">
        <w:rPr>
          <w:rFonts w:ascii="Garamond" w:hAnsi="Garamond"/>
          <w:sz w:val="24"/>
          <w:szCs w:val="24"/>
        </w:rPr>
        <w:t xml:space="preserve"> Fishery management authorities within the government of Contracting Parties, in collaboration with NGOs </w:t>
      </w:r>
      <w:r w:rsidRPr="000E7C59">
        <w:rPr>
          <w:rFonts w:ascii="Garamond" w:hAnsi="Garamond"/>
          <w:sz w:val="24"/>
          <w:szCs w:val="24"/>
        </w:rPr>
        <w:br/>
      </w:r>
      <w:r w:rsidRPr="000E7C59">
        <w:rPr>
          <w:rFonts w:ascii="Garamond" w:hAnsi="Garamond"/>
          <w:i/>
          <w:sz w:val="24"/>
          <w:szCs w:val="24"/>
        </w:rPr>
        <w:t xml:space="preserve">Priority: </w:t>
      </w:r>
      <w:r w:rsidRPr="000E7C59">
        <w:rPr>
          <w:rFonts w:ascii="Garamond" w:hAnsi="Garamond"/>
          <w:sz w:val="24"/>
          <w:szCs w:val="24"/>
        </w:rPr>
        <w:t>High</w:t>
      </w:r>
    </w:p>
    <w:p w14:paraId="700295FA" w14:textId="77777777" w:rsidR="00B831A2" w:rsidRPr="000E7C59" w:rsidRDefault="00B831A2" w:rsidP="00B831A2">
      <w:pPr>
        <w:widowControl w:val="0"/>
        <w:overflowPunct w:val="0"/>
        <w:autoSpaceDE w:val="0"/>
        <w:autoSpaceDN w:val="0"/>
        <w:adjustRightInd w:val="0"/>
        <w:spacing w:line="240" w:lineRule="auto"/>
        <w:rPr>
          <w:rFonts w:ascii="Garamond" w:hAnsi="Garamond"/>
          <w:sz w:val="24"/>
          <w:szCs w:val="24"/>
        </w:rPr>
      </w:pPr>
    </w:p>
    <w:p w14:paraId="2E40951A" w14:textId="77777777" w:rsidR="00BC19B0" w:rsidRPr="000E7C59" w:rsidRDefault="0039394B" w:rsidP="005F0AF8">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 xml:space="preserve">Surveys of the seabirds attending longline, trawl and purse-seine vessels and </w:t>
      </w:r>
      <w:r w:rsidR="005F0AF8" w:rsidRPr="000E7C59">
        <w:rPr>
          <w:rFonts w:ascii="Garamond" w:hAnsi="Garamond"/>
          <w:sz w:val="24"/>
          <w:szCs w:val="24"/>
        </w:rPr>
        <w:t xml:space="preserve">gillnet </w:t>
      </w:r>
      <w:r w:rsidRPr="000E7C59">
        <w:rPr>
          <w:rFonts w:ascii="Garamond" w:hAnsi="Garamond"/>
          <w:sz w:val="24"/>
          <w:szCs w:val="24"/>
        </w:rPr>
        <w:t xml:space="preserve">operations, with observations of species occurrence, relative abundance, interactions, scavenging and mortalities. </w:t>
      </w:r>
      <w:r w:rsidR="00C064F2" w:rsidRPr="000E7C59">
        <w:rPr>
          <w:rFonts w:ascii="Garamond" w:hAnsi="Garamond"/>
          <w:sz w:val="24"/>
          <w:szCs w:val="24"/>
        </w:rPr>
        <w:t>Studies using tracking devices and stable isotope ratios could supplement direct observations</w:t>
      </w:r>
      <w:r w:rsidR="007D57BA" w:rsidRPr="000E7C59">
        <w:rPr>
          <w:rFonts w:ascii="Garamond" w:hAnsi="Garamond"/>
          <w:sz w:val="24"/>
          <w:szCs w:val="24"/>
        </w:rPr>
        <w:t xml:space="preserve"> and assist in assessing the degree of</w:t>
      </w:r>
      <w:r w:rsidR="00C064F2" w:rsidRPr="000E7C59">
        <w:rPr>
          <w:rFonts w:ascii="Garamond" w:hAnsi="Garamond"/>
          <w:sz w:val="24"/>
          <w:szCs w:val="24"/>
        </w:rPr>
        <w:t xml:space="preserve"> reliance of individuals or populations on particular fishery discards. </w:t>
      </w:r>
      <w:r w:rsidRPr="000E7C59">
        <w:rPr>
          <w:rFonts w:ascii="Garamond" w:hAnsi="Garamond"/>
          <w:sz w:val="24"/>
          <w:szCs w:val="24"/>
        </w:rPr>
        <w:t>Species most likely to be present are gulls and terns, both resident and Palaearctic species.</w:t>
      </w:r>
      <w:r w:rsidR="00E0661D" w:rsidRPr="000E7C59">
        <w:rPr>
          <w:rFonts w:ascii="Garamond" w:hAnsi="Garamond"/>
          <w:sz w:val="24"/>
          <w:szCs w:val="24"/>
        </w:rPr>
        <w:t xml:space="preserve"> Some work in this area is already underway through the Senegal NGO ‘FIBA’</w:t>
      </w:r>
      <w:r w:rsidR="005F0AF8" w:rsidRPr="000E7C59">
        <w:rPr>
          <w:rFonts w:ascii="Garamond" w:hAnsi="Garamond"/>
          <w:sz w:val="24"/>
          <w:szCs w:val="24"/>
        </w:rPr>
        <w:t xml:space="preserve"> (</w:t>
      </w:r>
      <w:hyperlink r:id="rId24" w:history="1">
        <w:r w:rsidR="001C3407" w:rsidRPr="000E7C59">
          <w:rPr>
            <w:rStyle w:val="Hyperlink"/>
            <w:rFonts w:ascii="Garamond" w:hAnsi="Garamond"/>
            <w:sz w:val="24"/>
            <w:szCs w:val="24"/>
          </w:rPr>
          <w:t>http://www.lafiba.org</w:t>
        </w:r>
      </w:hyperlink>
      <w:r w:rsidR="005F0AF8" w:rsidRPr="000E7C59">
        <w:rPr>
          <w:rFonts w:ascii="Garamond" w:hAnsi="Garamond"/>
          <w:sz w:val="24"/>
          <w:szCs w:val="24"/>
        </w:rPr>
        <w:t>)</w:t>
      </w:r>
      <w:r w:rsidR="00E0661D" w:rsidRPr="000E7C59">
        <w:rPr>
          <w:rFonts w:ascii="Garamond" w:hAnsi="Garamond"/>
          <w:sz w:val="24"/>
          <w:szCs w:val="24"/>
        </w:rPr>
        <w:t>.</w:t>
      </w:r>
    </w:p>
    <w:p w14:paraId="7EA4D4E4" w14:textId="77777777" w:rsidR="00BC19B0" w:rsidRPr="000E7C59" w:rsidRDefault="00BC19B0" w:rsidP="00B831A2">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Fisheries observers and NGOs</w:t>
      </w:r>
      <w:r w:rsidR="00B831A2" w:rsidRPr="000E7C59">
        <w:rPr>
          <w:rFonts w:ascii="Garamond" w:hAnsi="Garamond"/>
          <w:sz w:val="24"/>
          <w:szCs w:val="24"/>
        </w:rPr>
        <w:br/>
      </w:r>
      <w:r w:rsidR="00B831A2" w:rsidRPr="000E7C59">
        <w:rPr>
          <w:rFonts w:ascii="Garamond" w:hAnsi="Garamond"/>
          <w:i/>
          <w:sz w:val="24"/>
          <w:szCs w:val="24"/>
        </w:rPr>
        <w:t xml:space="preserve">Priority: </w:t>
      </w:r>
      <w:r w:rsidR="00B831A2" w:rsidRPr="000E7C59">
        <w:rPr>
          <w:rFonts w:ascii="Garamond" w:hAnsi="Garamond"/>
          <w:sz w:val="24"/>
          <w:szCs w:val="24"/>
        </w:rPr>
        <w:t>Medium</w:t>
      </w:r>
    </w:p>
    <w:p w14:paraId="148835DA" w14:textId="77777777" w:rsidR="004C79C2" w:rsidRPr="000E7C59" w:rsidRDefault="004C79C2" w:rsidP="005F0AF8">
      <w:pPr>
        <w:pStyle w:val="ListParagraph"/>
        <w:widowControl w:val="0"/>
        <w:overflowPunct w:val="0"/>
        <w:autoSpaceDE w:val="0"/>
        <w:autoSpaceDN w:val="0"/>
        <w:adjustRightInd w:val="0"/>
        <w:spacing w:line="240" w:lineRule="auto"/>
        <w:ind w:left="1080"/>
        <w:rPr>
          <w:rFonts w:ascii="Garamond" w:hAnsi="Garamond"/>
          <w:sz w:val="24"/>
          <w:szCs w:val="24"/>
        </w:rPr>
      </w:pPr>
    </w:p>
    <w:p w14:paraId="4886ABF6" w14:textId="77777777" w:rsidR="004C79C2" w:rsidRPr="000E7C59" w:rsidRDefault="00C064F2" w:rsidP="005F0AF8">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 xml:space="preserve">Understanding </w:t>
      </w:r>
      <w:r w:rsidR="00B831A2" w:rsidRPr="000E7C59">
        <w:rPr>
          <w:rFonts w:ascii="Garamond" w:hAnsi="Garamond"/>
          <w:sz w:val="24"/>
          <w:szCs w:val="24"/>
        </w:rPr>
        <w:t xml:space="preserve">the </w:t>
      </w:r>
      <w:r w:rsidRPr="000E7C59">
        <w:rPr>
          <w:rFonts w:ascii="Garamond" w:hAnsi="Garamond"/>
          <w:sz w:val="24"/>
          <w:szCs w:val="24"/>
        </w:rPr>
        <w:t xml:space="preserve">nature and extent of potential threats (bycatch, </w:t>
      </w:r>
      <w:r w:rsidR="007D57BA" w:rsidRPr="000E7C59">
        <w:rPr>
          <w:rFonts w:ascii="Garamond" w:hAnsi="Garamond"/>
          <w:sz w:val="24"/>
          <w:szCs w:val="24"/>
        </w:rPr>
        <w:t>directed</w:t>
      </w:r>
      <w:r w:rsidRPr="000E7C59">
        <w:rPr>
          <w:rFonts w:ascii="Garamond" w:hAnsi="Garamond"/>
          <w:sz w:val="24"/>
          <w:szCs w:val="24"/>
        </w:rPr>
        <w:t xml:space="preserve"> take, competition, etc.) on Northern Gannets </w:t>
      </w:r>
      <w:r w:rsidR="00986A4D" w:rsidRPr="000E7C59">
        <w:rPr>
          <w:rFonts w:ascii="Garamond" w:hAnsi="Garamond"/>
          <w:sz w:val="24"/>
          <w:szCs w:val="24"/>
        </w:rPr>
        <w:t>in</w:t>
      </w:r>
      <w:r w:rsidRPr="000E7C59">
        <w:rPr>
          <w:rFonts w:ascii="Garamond" w:hAnsi="Garamond"/>
          <w:sz w:val="24"/>
          <w:szCs w:val="24"/>
        </w:rPr>
        <w:t xml:space="preserve"> Senegal </w:t>
      </w:r>
      <w:r w:rsidR="00986A4D" w:rsidRPr="000E7C59">
        <w:rPr>
          <w:rFonts w:ascii="Garamond" w:hAnsi="Garamond"/>
          <w:sz w:val="24"/>
          <w:szCs w:val="24"/>
        </w:rPr>
        <w:t>and Mauritania</w:t>
      </w:r>
      <w:r w:rsidRPr="000E7C59">
        <w:rPr>
          <w:rFonts w:ascii="Garamond" w:hAnsi="Garamond"/>
          <w:sz w:val="24"/>
          <w:szCs w:val="24"/>
        </w:rPr>
        <w:t>.</w:t>
      </w:r>
    </w:p>
    <w:p w14:paraId="717FC5F2" w14:textId="77777777" w:rsidR="00BC19B0" w:rsidRPr="000E7C59" w:rsidRDefault="00BC19B0" w:rsidP="005F0AF8">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Suggested organisation/body responsible: </w:t>
      </w:r>
      <w:r w:rsidR="00ED3BF3" w:rsidRPr="000E7C59">
        <w:rPr>
          <w:rFonts w:ascii="Garamond" w:hAnsi="Garamond"/>
          <w:sz w:val="24"/>
          <w:szCs w:val="24"/>
        </w:rPr>
        <w:t xml:space="preserve">Universities, research institutions, and NGOs (local and </w:t>
      </w:r>
      <w:r w:rsidR="003E2A53" w:rsidRPr="000E7C59">
        <w:rPr>
          <w:rFonts w:ascii="Garamond" w:hAnsi="Garamond"/>
          <w:sz w:val="24"/>
          <w:szCs w:val="24"/>
        </w:rPr>
        <w:t>international</w:t>
      </w:r>
      <w:r w:rsidR="00ED3BF3" w:rsidRPr="000E7C59">
        <w:rPr>
          <w:rFonts w:ascii="Garamond" w:hAnsi="Garamond"/>
          <w:sz w:val="24"/>
          <w:szCs w:val="24"/>
        </w:rPr>
        <w:t>)</w:t>
      </w:r>
      <w:r w:rsidR="00B831A2" w:rsidRPr="000E7C59">
        <w:rPr>
          <w:rFonts w:ascii="Garamond" w:hAnsi="Garamond"/>
          <w:sz w:val="24"/>
          <w:szCs w:val="24"/>
        </w:rPr>
        <w:br/>
      </w:r>
      <w:r w:rsidR="00B831A2" w:rsidRPr="000E7C59">
        <w:rPr>
          <w:rFonts w:ascii="Garamond" w:hAnsi="Garamond"/>
          <w:i/>
          <w:sz w:val="24"/>
          <w:szCs w:val="24"/>
        </w:rPr>
        <w:t xml:space="preserve">Priority: </w:t>
      </w:r>
      <w:r w:rsidR="00B831A2" w:rsidRPr="000E7C59">
        <w:rPr>
          <w:rFonts w:ascii="Garamond" w:hAnsi="Garamond"/>
          <w:sz w:val="24"/>
          <w:szCs w:val="24"/>
        </w:rPr>
        <w:t>Medium</w:t>
      </w:r>
    </w:p>
    <w:p w14:paraId="4DD9BCFD" w14:textId="77777777" w:rsidR="00A95ADA" w:rsidRPr="000E7C59" w:rsidRDefault="00A95ADA" w:rsidP="005F0AF8">
      <w:pPr>
        <w:pStyle w:val="ListParagraph"/>
        <w:rPr>
          <w:rFonts w:ascii="Garamond" w:hAnsi="Garamond"/>
          <w:sz w:val="24"/>
          <w:szCs w:val="24"/>
        </w:rPr>
      </w:pPr>
    </w:p>
    <w:p w14:paraId="35341B4A" w14:textId="77777777" w:rsidR="00A95ADA" w:rsidRPr="000E7C59" w:rsidRDefault="00A95ADA" w:rsidP="005F0AF8">
      <w:pPr>
        <w:pStyle w:val="ListParagraph"/>
        <w:widowControl w:val="0"/>
        <w:numPr>
          <w:ilvl w:val="0"/>
          <w:numId w:val="14"/>
        </w:numPr>
        <w:overflowPunct w:val="0"/>
        <w:autoSpaceDE w:val="0"/>
        <w:autoSpaceDN w:val="0"/>
        <w:adjustRightInd w:val="0"/>
        <w:spacing w:line="240" w:lineRule="auto"/>
        <w:rPr>
          <w:rFonts w:ascii="Garamond" w:hAnsi="Garamond"/>
          <w:sz w:val="24"/>
          <w:szCs w:val="24"/>
        </w:rPr>
      </w:pPr>
      <w:r w:rsidRPr="000E7C59">
        <w:rPr>
          <w:rFonts w:ascii="Garamond" w:hAnsi="Garamond"/>
          <w:sz w:val="24"/>
          <w:szCs w:val="24"/>
        </w:rPr>
        <w:t xml:space="preserve">Although disturbance and direct consumption of seabirds is not a threat that accrues to seabirds from fisheries </w:t>
      </w:r>
      <w:r w:rsidRPr="000E7C59">
        <w:rPr>
          <w:rFonts w:ascii="Garamond" w:hAnsi="Garamond"/>
          <w:i/>
          <w:sz w:val="24"/>
          <w:szCs w:val="24"/>
        </w:rPr>
        <w:t>per se</w:t>
      </w:r>
      <w:r w:rsidRPr="000E7C59">
        <w:rPr>
          <w:rFonts w:ascii="Garamond" w:hAnsi="Garamond"/>
          <w:sz w:val="24"/>
          <w:szCs w:val="24"/>
        </w:rPr>
        <w:t xml:space="preserve">, it is a concern for AEWA-listed seabird species in West Africa. Encouragingly, similar problems were addressed in both Ghana and Senegal by way of educational programmes in the 1980s and 1990s </w:t>
      </w:r>
      <w:r w:rsidR="003702E0" w:rsidRPr="000E7C59">
        <w:rPr>
          <w:rFonts w:ascii="Garamond" w:hAnsi="Garamond"/>
          <w:sz w:val="24"/>
          <w:szCs w:val="24"/>
        </w:rPr>
        <w:fldChar w:fldCharType="begin" w:fldLock="1"/>
      </w:r>
      <w:r w:rsidRPr="000E7C59">
        <w:rPr>
          <w:rFonts w:ascii="Garamond" w:hAnsi="Garamond"/>
          <w:sz w:val="24"/>
          <w:szCs w:val="24"/>
        </w:rPr>
        <w:instrText>ADDIN CSL_CITATION { "citationItems" : [ { "id" : "ITEM-1", "itemData" : { "author" : [ { "dropping-particle" : "", "family" : "Newbery", "given" : "Peter (Compiler)", "non-dropping-particle" : "", "parse-names" : false, "suffix" : "" } ], "id" : "ITEM-1", "issue" : "December", "issued" : { "date-parts" : [ [ "1999" ] ] }, "page" : "32", "publisher-place" : "Cambridge, UK", "title" : "International (East Atlantic) Action Plan Roseate Tern Sterna dougallii", "type" : "report" }, "uris" : [ "http://www.mendeley.com/documents/?uuid=4df350ce-e140-408a-a092-4adeeb74c728", "http://www.mendeley.com/documents/?uuid=f1b6c127-5b7c-4c84-a92e-fa60b20d228f" ] } ], "mendeley" : { "previouslyFormattedCitation" : "(Newbery 1999)" }, "properties" : { "noteIndex" : 0 }, "schema" : "https://github.com/citation-style-language/schema/raw/master/csl-citation.json" }</w:instrText>
      </w:r>
      <w:r w:rsidR="003702E0" w:rsidRPr="000E7C59">
        <w:rPr>
          <w:rFonts w:ascii="Garamond" w:hAnsi="Garamond"/>
          <w:sz w:val="24"/>
          <w:szCs w:val="24"/>
        </w:rPr>
        <w:fldChar w:fldCharType="separate"/>
      </w:r>
      <w:r w:rsidRPr="000E7C59">
        <w:rPr>
          <w:rFonts w:ascii="Garamond" w:hAnsi="Garamond"/>
          <w:noProof/>
          <w:sz w:val="24"/>
          <w:szCs w:val="24"/>
        </w:rPr>
        <w:t>(Newbery 1999)</w:t>
      </w:r>
      <w:r w:rsidR="003702E0" w:rsidRPr="000E7C59">
        <w:rPr>
          <w:rFonts w:ascii="Garamond" w:hAnsi="Garamond"/>
          <w:sz w:val="24"/>
          <w:szCs w:val="24"/>
        </w:rPr>
        <w:fldChar w:fldCharType="end"/>
      </w:r>
      <w:r w:rsidRPr="000E7C59">
        <w:rPr>
          <w:rFonts w:ascii="Garamond" w:hAnsi="Garamond"/>
          <w:sz w:val="24"/>
          <w:szCs w:val="24"/>
        </w:rPr>
        <w:t xml:space="preserve">. </w:t>
      </w:r>
    </w:p>
    <w:p w14:paraId="2B07B682" w14:textId="77777777" w:rsidR="00BC19B0" w:rsidRPr="000E7C59" w:rsidRDefault="00BC19B0" w:rsidP="005F0AF8">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Local universi</w:t>
      </w:r>
      <w:r w:rsidR="00986A4D" w:rsidRPr="000E7C59">
        <w:rPr>
          <w:rFonts w:ascii="Garamond" w:hAnsi="Garamond"/>
          <w:sz w:val="24"/>
          <w:szCs w:val="24"/>
        </w:rPr>
        <w:t xml:space="preserve">ties, research institutions, and </w:t>
      </w:r>
      <w:r w:rsidRPr="000E7C59">
        <w:rPr>
          <w:rFonts w:ascii="Garamond" w:hAnsi="Garamond"/>
          <w:sz w:val="24"/>
          <w:szCs w:val="24"/>
        </w:rPr>
        <w:t>NGOs</w:t>
      </w:r>
      <w:r w:rsidR="00ED3BF3" w:rsidRPr="000E7C59">
        <w:rPr>
          <w:rFonts w:ascii="Garamond" w:hAnsi="Garamond"/>
          <w:sz w:val="24"/>
          <w:szCs w:val="24"/>
        </w:rPr>
        <w:t xml:space="preserve"> (local and </w:t>
      </w:r>
      <w:r w:rsidR="003E2A53" w:rsidRPr="000E7C59">
        <w:rPr>
          <w:rFonts w:ascii="Garamond" w:hAnsi="Garamond"/>
          <w:sz w:val="24"/>
          <w:szCs w:val="24"/>
        </w:rPr>
        <w:t>international</w:t>
      </w:r>
      <w:r w:rsidR="001C3407" w:rsidRPr="000E7C59">
        <w:rPr>
          <w:rFonts w:ascii="Garamond" w:hAnsi="Garamond"/>
          <w:sz w:val="24"/>
          <w:szCs w:val="24"/>
        </w:rPr>
        <w:t>)</w:t>
      </w:r>
      <w:r w:rsidR="00B831A2" w:rsidRPr="000E7C59">
        <w:rPr>
          <w:rFonts w:ascii="Garamond" w:hAnsi="Garamond"/>
          <w:sz w:val="24"/>
          <w:szCs w:val="24"/>
        </w:rPr>
        <w:br/>
      </w:r>
      <w:r w:rsidR="00B831A2" w:rsidRPr="000E7C59">
        <w:rPr>
          <w:rFonts w:ascii="Garamond" w:hAnsi="Garamond"/>
          <w:i/>
          <w:sz w:val="24"/>
          <w:szCs w:val="24"/>
        </w:rPr>
        <w:t xml:space="preserve">Priority: </w:t>
      </w:r>
      <w:r w:rsidR="00B831A2" w:rsidRPr="000E7C59">
        <w:rPr>
          <w:rFonts w:ascii="Garamond" w:hAnsi="Garamond"/>
          <w:sz w:val="24"/>
          <w:szCs w:val="24"/>
        </w:rPr>
        <w:t>Medium</w:t>
      </w:r>
    </w:p>
    <w:p w14:paraId="61F15DC9" w14:textId="77777777" w:rsidR="00BC19B0" w:rsidRPr="000E7C59" w:rsidRDefault="00BC19B0" w:rsidP="005F0AF8">
      <w:pPr>
        <w:pStyle w:val="ListParagraph"/>
        <w:widowControl w:val="0"/>
        <w:overflowPunct w:val="0"/>
        <w:autoSpaceDE w:val="0"/>
        <w:autoSpaceDN w:val="0"/>
        <w:adjustRightInd w:val="0"/>
        <w:spacing w:line="240" w:lineRule="auto"/>
        <w:ind w:left="1080"/>
        <w:rPr>
          <w:rFonts w:ascii="Garamond" w:hAnsi="Garamond"/>
          <w:sz w:val="24"/>
          <w:szCs w:val="24"/>
        </w:rPr>
      </w:pPr>
    </w:p>
    <w:p w14:paraId="03A7C995" w14:textId="77777777" w:rsidR="0039394B" w:rsidRPr="000E7C59" w:rsidRDefault="0039394B" w:rsidP="005F0AF8">
      <w:pPr>
        <w:pStyle w:val="AEWA2"/>
        <w:numPr>
          <w:ilvl w:val="2"/>
          <w:numId w:val="4"/>
        </w:numPr>
        <w:spacing w:line="240" w:lineRule="auto"/>
        <w:rPr>
          <w:sz w:val="24"/>
          <w:szCs w:val="24"/>
        </w:rPr>
      </w:pPr>
      <w:bookmarkStart w:id="65" w:name="_Toc381271395"/>
      <w:bookmarkStart w:id="66" w:name="_Toc399080031"/>
      <w:r w:rsidRPr="000E7C59">
        <w:rPr>
          <w:sz w:val="24"/>
          <w:szCs w:val="24"/>
        </w:rPr>
        <w:t>Southern Africa</w:t>
      </w:r>
      <w:bookmarkEnd w:id="65"/>
      <w:bookmarkEnd w:id="66"/>
      <w:r w:rsidRPr="000E7C59">
        <w:rPr>
          <w:sz w:val="24"/>
          <w:szCs w:val="24"/>
        </w:rPr>
        <w:t xml:space="preserve"> </w:t>
      </w:r>
    </w:p>
    <w:p w14:paraId="56ECF946" w14:textId="77777777" w:rsidR="0039394B" w:rsidRPr="000E7C59" w:rsidRDefault="0039394B" w:rsidP="005F0AF8">
      <w:pPr>
        <w:widowControl w:val="0"/>
        <w:autoSpaceDE w:val="0"/>
        <w:autoSpaceDN w:val="0"/>
        <w:adjustRightInd w:val="0"/>
        <w:spacing w:line="240" w:lineRule="auto"/>
        <w:rPr>
          <w:rFonts w:ascii="Garamond" w:hAnsi="Garamond"/>
          <w:sz w:val="24"/>
          <w:szCs w:val="24"/>
        </w:rPr>
      </w:pPr>
    </w:p>
    <w:p w14:paraId="5C23C958" w14:textId="77777777" w:rsidR="004C79C2" w:rsidRPr="000E7C59" w:rsidRDefault="004C79C2" w:rsidP="00F54415">
      <w:pPr>
        <w:widowControl w:val="0"/>
        <w:numPr>
          <w:ilvl w:val="1"/>
          <w:numId w:val="12"/>
        </w:numPr>
        <w:tabs>
          <w:tab w:val="clear" w:pos="1440"/>
        </w:tabs>
        <w:overflowPunct w:val="0"/>
        <w:autoSpaceDE w:val="0"/>
        <w:autoSpaceDN w:val="0"/>
        <w:adjustRightInd w:val="0"/>
        <w:spacing w:line="240" w:lineRule="auto"/>
        <w:ind w:left="1134" w:hanging="850"/>
        <w:rPr>
          <w:rFonts w:ascii="Garamond" w:hAnsi="Garamond"/>
          <w:sz w:val="24"/>
          <w:szCs w:val="24"/>
        </w:rPr>
      </w:pPr>
      <w:r w:rsidRPr="000E7C59">
        <w:rPr>
          <w:rFonts w:ascii="Garamond" w:hAnsi="Garamond"/>
          <w:sz w:val="24"/>
          <w:szCs w:val="24"/>
        </w:rPr>
        <w:t xml:space="preserve">Efforts to introduce spatially explicit quotas are underway for the South African small pelagic fishery. This objective seeks to avert localised overexploitation of sardine and anchovy resources, especially around breeding colonies of seabirds such as African Penguins. </w:t>
      </w:r>
      <w:r w:rsidR="003A4F64" w:rsidRPr="000E7C59">
        <w:rPr>
          <w:rFonts w:ascii="Garamond" w:hAnsi="Garamond"/>
          <w:sz w:val="24"/>
          <w:szCs w:val="24"/>
        </w:rPr>
        <w:t>T</w:t>
      </w:r>
      <w:r w:rsidR="00B831A2" w:rsidRPr="000E7C59">
        <w:rPr>
          <w:rFonts w:ascii="Garamond" w:hAnsi="Garamond"/>
          <w:sz w:val="24"/>
          <w:szCs w:val="24"/>
        </w:rPr>
        <w:t>he Technical Committee should remain aware of the results of this management ch</w:t>
      </w:r>
      <w:r w:rsidR="009F47F3" w:rsidRPr="000E7C59">
        <w:rPr>
          <w:rFonts w:ascii="Garamond" w:hAnsi="Garamond"/>
          <w:sz w:val="24"/>
          <w:szCs w:val="24"/>
        </w:rPr>
        <w:t xml:space="preserve">ange </w:t>
      </w:r>
      <w:r w:rsidR="00B831A2" w:rsidRPr="000E7C59">
        <w:rPr>
          <w:rFonts w:ascii="Garamond" w:hAnsi="Garamond"/>
          <w:sz w:val="24"/>
          <w:szCs w:val="24"/>
        </w:rPr>
        <w:t>because the outcomes are likely to be applicable to addressing overfishing concerns elsewhere in the Afrotropical region.</w:t>
      </w:r>
    </w:p>
    <w:p w14:paraId="63F029C8" w14:textId="77777777" w:rsidR="00986A4D" w:rsidRPr="000E7C59" w:rsidRDefault="00986A4D"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 xml:space="preserve">South African Department of Agriculture Forestry and Fisheries, </w:t>
      </w:r>
      <w:r w:rsidR="005F0AF8" w:rsidRPr="000E7C59">
        <w:rPr>
          <w:rFonts w:ascii="Garamond" w:hAnsi="Garamond"/>
          <w:sz w:val="24"/>
          <w:szCs w:val="24"/>
        </w:rPr>
        <w:t>university researchers.</w:t>
      </w:r>
    </w:p>
    <w:p w14:paraId="0F7FBE51" w14:textId="77777777" w:rsidR="00E31F7B" w:rsidRPr="000E7C59" w:rsidRDefault="00F54415"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32B4E90B" w14:textId="77777777" w:rsidR="00F54415" w:rsidRPr="000E7C59" w:rsidRDefault="00F54415"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p>
    <w:p w14:paraId="615D06A3" w14:textId="77777777" w:rsidR="00986A4D" w:rsidRPr="000E7C59" w:rsidRDefault="00B831A2" w:rsidP="005F0AF8">
      <w:pPr>
        <w:widowControl w:val="0"/>
        <w:numPr>
          <w:ilvl w:val="1"/>
          <w:numId w:val="12"/>
        </w:numPr>
        <w:tabs>
          <w:tab w:val="num" w:pos="1088"/>
        </w:tabs>
        <w:overflowPunct w:val="0"/>
        <w:autoSpaceDE w:val="0"/>
        <w:autoSpaceDN w:val="0"/>
        <w:adjustRightInd w:val="0"/>
        <w:spacing w:line="240" w:lineRule="auto"/>
        <w:ind w:left="1088" w:hanging="728"/>
        <w:rPr>
          <w:rFonts w:ascii="Garamond" w:hAnsi="Garamond"/>
          <w:sz w:val="24"/>
          <w:szCs w:val="24"/>
        </w:rPr>
      </w:pPr>
      <w:r w:rsidRPr="000E7C59">
        <w:rPr>
          <w:rFonts w:ascii="Garamond" w:hAnsi="Garamond"/>
          <w:sz w:val="24"/>
          <w:szCs w:val="24"/>
        </w:rPr>
        <w:t>An a</w:t>
      </w:r>
      <w:r w:rsidR="00E31F7B" w:rsidRPr="000E7C59">
        <w:rPr>
          <w:rFonts w:ascii="Garamond" w:hAnsi="Garamond"/>
          <w:sz w:val="24"/>
          <w:szCs w:val="24"/>
        </w:rPr>
        <w:t>ssessment of the scale and bycatch risks from trawl, longline and gillnet fisheries in Angola</w:t>
      </w:r>
      <w:r w:rsidRPr="000E7C59">
        <w:rPr>
          <w:rFonts w:ascii="Garamond" w:hAnsi="Garamond"/>
          <w:sz w:val="24"/>
          <w:szCs w:val="24"/>
        </w:rPr>
        <w:t xml:space="preserve"> should be conducted</w:t>
      </w:r>
      <w:r w:rsidR="007229B6" w:rsidRPr="000E7C59">
        <w:rPr>
          <w:rFonts w:ascii="Garamond" w:hAnsi="Garamond"/>
          <w:sz w:val="24"/>
          <w:szCs w:val="24"/>
        </w:rPr>
        <w:t>. This</w:t>
      </w:r>
      <w:r w:rsidR="00E31F7B" w:rsidRPr="000E7C59">
        <w:rPr>
          <w:rFonts w:ascii="Garamond" w:hAnsi="Garamond"/>
          <w:sz w:val="24"/>
          <w:szCs w:val="24"/>
        </w:rPr>
        <w:t xml:space="preserve"> is an important information gap for the region. </w:t>
      </w:r>
    </w:p>
    <w:p w14:paraId="48D48B88" w14:textId="77777777" w:rsidR="0039394B" w:rsidRPr="000E7C59" w:rsidRDefault="00986A4D" w:rsidP="005F0AF8">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Suggested organisation/body responsible:</w:t>
      </w:r>
      <w:r w:rsidR="00ED3BF3" w:rsidRPr="000E7C59">
        <w:rPr>
          <w:rFonts w:ascii="Garamond" w:hAnsi="Garamond"/>
          <w:i/>
          <w:sz w:val="24"/>
          <w:szCs w:val="24"/>
        </w:rPr>
        <w:t xml:space="preserve"> </w:t>
      </w:r>
      <w:r w:rsidR="00217943" w:rsidRPr="000E7C59">
        <w:rPr>
          <w:rFonts w:ascii="Garamond" w:hAnsi="Garamond"/>
          <w:sz w:val="24"/>
          <w:szCs w:val="24"/>
        </w:rPr>
        <w:t>Angolan Ministry of Fisheries with u</w:t>
      </w:r>
      <w:r w:rsidR="00ED3BF3" w:rsidRPr="000E7C59">
        <w:rPr>
          <w:rFonts w:ascii="Garamond" w:hAnsi="Garamond"/>
          <w:sz w:val="24"/>
          <w:szCs w:val="24"/>
        </w:rPr>
        <w:t xml:space="preserve">niversities, </w:t>
      </w:r>
      <w:r w:rsidRPr="000E7C59">
        <w:rPr>
          <w:rFonts w:ascii="Garamond" w:hAnsi="Garamond"/>
          <w:sz w:val="24"/>
          <w:szCs w:val="24"/>
        </w:rPr>
        <w:t xml:space="preserve">research </w:t>
      </w:r>
      <w:r w:rsidRPr="000E7C59">
        <w:rPr>
          <w:rFonts w:ascii="Garamond" w:hAnsi="Garamond"/>
          <w:sz w:val="24"/>
          <w:szCs w:val="24"/>
        </w:rPr>
        <w:lastRenderedPageBreak/>
        <w:t xml:space="preserve">institutions, </w:t>
      </w:r>
      <w:r w:rsidR="00ED3BF3" w:rsidRPr="000E7C59">
        <w:rPr>
          <w:rFonts w:ascii="Garamond" w:hAnsi="Garamond"/>
          <w:sz w:val="24"/>
          <w:szCs w:val="24"/>
        </w:rPr>
        <w:t xml:space="preserve">and </w:t>
      </w:r>
      <w:r w:rsidRPr="000E7C59">
        <w:rPr>
          <w:rFonts w:ascii="Garamond" w:hAnsi="Garamond"/>
          <w:sz w:val="24"/>
          <w:szCs w:val="24"/>
        </w:rPr>
        <w:t>NGOs</w:t>
      </w:r>
      <w:r w:rsidR="00ED3BF3" w:rsidRPr="000E7C59">
        <w:rPr>
          <w:rFonts w:ascii="Garamond" w:hAnsi="Garamond"/>
          <w:sz w:val="24"/>
          <w:szCs w:val="24"/>
        </w:rPr>
        <w:t xml:space="preserve"> (local and </w:t>
      </w:r>
      <w:r w:rsidR="003E2A53" w:rsidRPr="000E7C59">
        <w:rPr>
          <w:rFonts w:ascii="Garamond" w:hAnsi="Garamond"/>
          <w:sz w:val="24"/>
          <w:szCs w:val="24"/>
        </w:rPr>
        <w:t>international</w:t>
      </w:r>
      <w:r w:rsidR="00ED3BF3" w:rsidRPr="000E7C59">
        <w:rPr>
          <w:rFonts w:ascii="Garamond" w:hAnsi="Garamond"/>
          <w:sz w:val="24"/>
          <w:szCs w:val="24"/>
        </w:rPr>
        <w:t>)</w:t>
      </w:r>
      <w:r w:rsidRPr="000E7C59">
        <w:rPr>
          <w:rFonts w:ascii="Garamond" w:hAnsi="Garamond"/>
          <w:sz w:val="24"/>
          <w:szCs w:val="24"/>
        </w:rPr>
        <w:t xml:space="preserve">. </w:t>
      </w:r>
      <w:r w:rsidR="00E31F7B" w:rsidRPr="000E7C59">
        <w:rPr>
          <w:rFonts w:ascii="Garamond" w:hAnsi="Garamond"/>
          <w:sz w:val="24"/>
          <w:szCs w:val="24"/>
        </w:rPr>
        <w:t>Collaboration with the Benguela Current Commission</w:t>
      </w:r>
      <w:r w:rsidR="0039394B" w:rsidRPr="000E7C59">
        <w:rPr>
          <w:rFonts w:ascii="Garamond" w:hAnsi="Garamond"/>
          <w:sz w:val="24"/>
          <w:szCs w:val="24"/>
        </w:rPr>
        <w:t xml:space="preserve"> </w:t>
      </w:r>
      <w:r w:rsidR="007229B6" w:rsidRPr="000E7C59">
        <w:rPr>
          <w:rFonts w:ascii="Garamond" w:hAnsi="Garamond"/>
          <w:sz w:val="24"/>
          <w:szCs w:val="24"/>
        </w:rPr>
        <w:t>is recommended</w:t>
      </w:r>
      <w:r w:rsidR="005F0AF8" w:rsidRPr="000E7C59">
        <w:rPr>
          <w:rFonts w:ascii="Garamond" w:hAnsi="Garamond"/>
          <w:sz w:val="24"/>
          <w:szCs w:val="24"/>
        </w:rPr>
        <w:t>.</w:t>
      </w:r>
    </w:p>
    <w:p w14:paraId="1CF9C4F6" w14:textId="77777777" w:rsidR="00F54415" w:rsidRPr="000E7C59" w:rsidRDefault="00F54415" w:rsidP="005F0AF8">
      <w:pPr>
        <w:pStyle w:val="ListParagraph"/>
        <w:widowControl w:val="0"/>
        <w:overflowPunct w:val="0"/>
        <w:autoSpaceDE w:val="0"/>
        <w:autoSpaceDN w:val="0"/>
        <w:adjustRightInd w:val="0"/>
        <w:spacing w:line="240" w:lineRule="auto"/>
        <w:ind w:left="1080"/>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3505E211" w14:textId="77777777" w:rsidR="0039394B" w:rsidRPr="000E7C59" w:rsidRDefault="0039394B" w:rsidP="005F0AF8">
      <w:pPr>
        <w:widowControl w:val="0"/>
        <w:autoSpaceDE w:val="0"/>
        <w:autoSpaceDN w:val="0"/>
        <w:adjustRightInd w:val="0"/>
        <w:spacing w:line="240" w:lineRule="auto"/>
        <w:rPr>
          <w:rFonts w:ascii="Garamond" w:hAnsi="Garamond"/>
          <w:sz w:val="24"/>
          <w:szCs w:val="24"/>
        </w:rPr>
      </w:pPr>
    </w:p>
    <w:p w14:paraId="3DBE71B4" w14:textId="77777777" w:rsidR="00D16E95" w:rsidRPr="000E7C59" w:rsidRDefault="007229B6" w:rsidP="005F0AF8">
      <w:pPr>
        <w:widowControl w:val="0"/>
        <w:numPr>
          <w:ilvl w:val="1"/>
          <w:numId w:val="12"/>
        </w:numPr>
        <w:tabs>
          <w:tab w:val="num" w:pos="1088"/>
        </w:tabs>
        <w:overflowPunct w:val="0"/>
        <w:autoSpaceDE w:val="0"/>
        <w:autoSpaceDN w:val="0"/>
        <w:adjustRightInd w:val="0"/>
        <w:spacing w:line="240" w:lineRule="auto"/>
        <w:ind w:left="1088" w:hanging="728"/>
        <w:rPr>
          <w:rFonts w:ascii="Garamond" w:hAnsi="Garamond"/>
          <w:sz w:val="24"/>
          <w:szCs w:val="24"/>
        </w:rPr>
      </w:pPr>
      <w:r w:rsidRPr="000E7C59">
        <w:rPr>
          <w:rFonts w:ascii="Garamond" w:hAnsi="Garamond"/>
          <w:sz w:val="24"/>
          <w:szCs w:val="24"/>
        </w:rPr>
        <w:t>L</w:t>
      </w:r>
      <w:r w:rsidR="0039394B" w:rsidRPr="000E7C59">
        <w:rPr>
          <w:rFonts w:ascii="Garamond" w:hAnsi="Garamond"/>
          <w:sz w:val="24"/>
          <w:szCs w:val="24"/>
        </w:rPr>
        <w:t xml:space="preserve">evel of </w:t>
      </w:r>
      <w:r w:rsidR="00E31F7B" w:rsidRPr="000E7C59">
        <w:rPr>
          <w:rFonts w:ascii="Garamond" w:hAnsi="Garamond"/>
          <w:sz w:val="24"/>
          <w:szCs w:val="24"/>
        </w:rPr>
        <w:t xml:space="preserve">directed, </w:t>
      </w:r>
      <w:r w:rsidR="0039394B" w:rsidRPr="000E7C59">
        <w:rPr>
          <w:rFonts w:ascii="Garamond" w:hAnsi="Garamond"/>
          <w:sz w:val="24"/>
          <w:szCs w:val="24"/>
        </w:rPr>
        <w:t xml:space="preserve">artisanal take of Cape Gannets </w:t>
      </w:r>
      <w:r w:rsidR="00E31F7B" w:rsidRPr="000E7C59">
        <w:rPr>
          <w:rFonts w:ascii="Garamond" w:hAnsi="Garamond"/>
          <w:sz w:val="24"/>
          <w:szCs w:val="24"/>
        </w:rPr>
        <w:t>(</w:t>
      </w:r>
      <w:r w:rsidR="0039394B" w:rsidRPr="000E7C59">
        <w:rPr>
          <w:rFonts w:ascii="Garamond" w:hAnsi="Garamond"/>
          <w:sz w:val="24"/>
          <w:szCs w:val="24"/>
        </w:rPr>
        <w:t>and other seabirds</w:t>
      </w:r>
      <w:r w:rsidR="00E31F7B" w:rsidRPr="000E7C59">
        <w:rPr>
          <w:rFonts w:ascii="Garamond" w:hAnsi="Garamond"/>
          <w:sz w:val="24"/>
          <w:szCs w:val="24"/>
        </w:rPr>
        <w:t>)</w:t>
      </w:r>
      <w:r w:rsidR="0039394B" w:rsidRPr="000E7C59">
        <w:rPr>
          <w:rFonts w:ascii="Garamond" w:hAnsi="Garamond"/>
          <w:sz w:val="24"/>
          <w:szCs w:val="24"/>
        </w:rPr>
        <w:t xml:space="preserve"> in southern Angolan waters. </w:t>
      </w:r>
      <w:r w:rsidRPr="000E7C59">
        <w:rPr>
          <w:rFonts w:ascii="Garamond" w:hAnsi="Garamond"/>
          <w:sz w:val="24"/>
          <w:szCs w:val="24"/>
        </w:rPr>
        <w:t xml:space="preserve">Initially a scoping study could include </w:t>
      </w:r>
      <w:r w:rsidR="0039394B" w:rsidRPr="000E7C59">
        <w:rPr>
          <w:rFonts w:ascii="Garamond" w:hAnsi="Garamond"/>
          <w:sz w:val="24"/>
          <w:szCs w:val="24"/>
        </w:rPr>
        <w:t>interviews and analyses of landing</w:t>
      </w:r>
      <w:r w:rsidR="00E31F7B" w:rsidRPr="000E7C59">
        <w:rPr>
          <w:rFonts w:ascii="Garamond" w:hAnsi="Garamond"/>
          <w:sz w:val="24"/>
          <w:szCs w:val="24"/>
        </w:rPr>
        <w:t>s conducted in fishing villages and</w:t>
      </w:r>
      <w:r w:rsidR="0039394B" w:rsidRPr="000E7C59">
        <w:rPr>
          <w:rFonts w:ascii="Garamond" w:hAnsi="Garamond"/>
          <w:sz w:val="24"/>
          <w:szCs w:val="24"/>
        </w:rPr>
        <w:t xml:space="preserve"> </w:t>
      </w:r>
      <w:r w:rsidR="00E31F7B" w:rsidRPr="000E7C59">
        <w:rPr>
          <w:rFonts w:ascii="Garamond" w:hAnsi="Garamond"/>
          <w:sz w:val="24"/>
          <w:szCs w:val="24"/>
        </w:rPr>
        <w:t xml:space="preserve">local fish markets in larger centres, </w:t>
      </w:r>
      <w:r w:rsidR="0039394B" w:rsidRPr="000E7C59">
        <w:rPr>
          <w:rFonts w:ascii="Garamond" w:hAnsi="Garamond"/>
          <w:sz w:val="24"/>
          <w:szCs w:val="24"/>
        </w:rPr>
        <w:t>coupled with an analysis of ring recoveries. If feasible, at-sea observations of ar</w:t>
      </w:r>
      <w:r w:rsidR="0068551F" w:rsidRPr="000E7C59">
        <w:rPr>
          <w:rFonts w:ascii="Garamond" w:hAnsi="Garamond"/>
          <w:sz w:val="24"/>
          <w:szCs w:val="24"/>
        </w:rPr>
        <w:t>tisanal fishers should be made.</w:t>
      </w:r>
    </w:p>
    <w:p w14:paraId="4E1CE3D3" w14:textId="77777777" w:rsidR="00986A4D" w:rsidRPr="000E7C59" w:rsidRDefault="00986A4D"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Suggested organisation/body responsible: </w:t>
      </w:r>
      <w:r w:rsidR="00C3644A" w:rsidRPr="000E7C59">
        <w:rPr>
          <w:rFonts w:ascii="Garamond" w:hAnsi="Garamond"/>
          <w:sz w:val="24"/>
          <w:szCs w:val="24"/>
        </w:rPr>
        <w:t xml:space="preserve">Angolan </w:t>
      </w:r>
      <w:r w:rsidRPr="000E7C59">
        <w:rPr>
          <w:rFonts w:ascii="Garamond" w:hAnsi="Garamond"/>
          <w:sz w:val="24"/>
          <w:szCs w:val="24"/>
        </w:rPr>
        <w:t>Ministry of</w:t>
      </w:r>
      <w:r w:rsidR="00C3644A" w:rsidRPr="000E7C59">
        <w:rPr>
          <w:rFonts w:ascii="Garamond" w:hAnsi="Garamond"/>
          <w:sz w:val="24"/>
          <w:szCs w:val="24"/>
        </w:rPr>
        <w:t xml:space="preserve"> fisheries</w:t>
      </w:r>
      <w:r w:rsidR="00ED3BF3" w:rsidRPr="000E7C59">
        <w:rPr>
          <w:rFonts w:ascii="Garamond" w:hAnsi="Garamond"/>
          <w:sz w:val="24"/>
          <w:szCs w:val="24"/>
        </w:rPr>
        <w:t xml:space="preserve">, </w:t>
      </w:r>
      <w:r w:rsidRPr="000E7C59">
        <w:rPr>
          <w:rFonts w:ascii="Garamond" w:hAnsi="Garamond"/>
          <w:sz w:val="24"/>
          <w:szCs w:val="24"/>
        </w:rPr>
        <w:t>research institutions,</w:t>
      </w:r>
      <w:r w:rsidR="00C3644A" w:rsidRPr="000E7C59">
        <w:rPr>
          <w:rFonts w:ascii="Garamond" w:hAnsi="Garamond"/>
          <w:sz w:val="24"/>
          <w:szCs w:val="24"/>
        </w:rPr>
        <w:t xml:space="preserve"> Benguela Current Commission </w:t>
      </w:r>
      <w:r w:rsidR="00ED3BF3" w:rsidRPr="000E7C59">
        <w:rPr>
          <w:rFonts w:ascii="Garamond" w:hAnsi="Garamond"/>
          <w:sz w:val="24"/>
          <w:szCs w:val="24"/>
        </w:rPr>
        <w:t>and</w:t>
      </w:r>
      <w:r w:rsidRPr="000E7C59">
        <w:rPr>
          <w:rFonts w:ascii="Garamond" w:hAnsi="Garamond"/>
          <w:sz w:val="24"/>
          <w:szCs w:val="24"/>
        </w:rPr>
        <w:t xml:space="preserve"> NGOs.</w:t>
      </w:r>
    </w:p>
    <w:p w14:paraId="455D02E6" w14:textId="77777777" w:rsidR="00F54415" w:rsidRPr="000E7C59" w:rsidRDefault="00F54415"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1C4504F4" w14:textId="77777777" w:rsidR="0068551F" w:rsidRPr="000E7C59" w:rsidRDefault="0068551F" w:rsidP="005F0AF8">
      <w:pPr>
        <w:widowControl w:val="0"/>
        <w:overflowPunct w:val="0"/>
        <w:autoSpaceDE w:val="0"/>
        <w:autoSpaceDN w:val="0"/>
        <w:adjustRightInd w:val="0"/>
        <w:spacing w:line="240" w:lineRule="auto"/>
        <w:rPr>
          <w:rFonts w:ascii="Garamond" w:hAnsi="Garamond"/>
          <w:sz w:val="24"/>
          <w:szCs w:val="24"/>
        </w:rPr>
      </w:pPr>
    </w:p>
    <w:p w14:paraId="1EDBBE7D" w14:textId="77777777" w:rsidR="00D16E95" w:rsidRPr="000E7C59" w:rsidRDefault="000466DE" w:rsidP="005F0AF8">
      <w:pPr>
        <w:widowControl w:val="0"/>
        <w:numPr>
          <w:ilvl w:val="1"/>
          <w:numId w:val="12"/>
        </w:numPr>
        <w:tabs>
          <w:tab w:val="num" w:pos="1088"/>
        </w:tabs>
        <w:overflowPunct w:val="0"/>
        <w:autoSpaceDE w:val="0"/>
        <w:autoSpaceDN w:val="0"/>
        <w:adjustRightInd w:val="0"/>
        <w:spacing w:line="240" w:lineRule="auto"/>
        <w:ind w:left="1088" w:hanging="728"/>
        <w:rPr>
          <w:rFonts w:ascii="Garamond" w:hAnsi="Garamond"/>
          <w:sz w:val="24"/>
          <w:szCs w:val="24"/>
        </w:rPr>
      </w:pPr>
      <w:r w:rsidRPr="000E7C59">
        <w:rPr>
          <w:rFonts w:ascii="Garamond" w:hAnsi="Garamond"/>
          <w:sz w:val="24"/>
          <w:szCs w:val="24"/>
        </w:rPr>
        <w:t xml:space="preserve">Angola </w:t>
      </w:r>
      <w:r w:rsidR="0068551F" w:rsidRPr="000E7C59">
        <w:rPr>
          <w:rFonts w:ascii="Garamond" w:hAnsi="Garamond"/>
          <w:sz w:val="24"/>
          <w:szCs w:val="24"/>
        </w:rPr>
        <w:t xml:space="preserve">and Namibia have significant longline fisheries as well as several species of albatross visiting their waters. Both these countries should develop a National Plan of Action for reducing the incidental catch of seabirds in </w:t>
      </w:r>
      <w:r w:rsidR="005F0AF8" w:rsidRPr="000E7C59">
        <w:rPr>
          <w:rFonts w:ascii="Garamond" w:hAnsi="Garamond"/>
          <w:sz w:val="24"/>
          <w:szCs w:val="24"/>
        </w:rPr>
        <w:t>their</w:t>
      </w:r>
      <w:r w:rsidR="0068551F" w:rsidRPr="000E7C59">
        <w:rPr>
          <w:rFonts w:ascii="Garamond" w:hAnsi="Garamond"/>
          <w:sz w:val="24"/>
          <w:szCs w:val="24"/>
        </w:rPr>
        <w:t xml:space="preserve"> fisheries. </w:t>
      </w:r>
      <w:r w:rsidR="00296022" w:rsidRPr="000E7C59">
        <w:rPr>
          <w:rFonts w:ascii="Garamond" w:hAnsi="Garamond"/>
          <w:sz w:val="24"/>
          <w:szCs w:val="24"/>
        </w:rPr>
        <w:t>This is an FAO-led initiative and the plans should contain recommendations for the adoption of appropriate mitigation measures</w:t>
      </w:r>
      <w:r w:rsidR="00986A4D" w:rsidRPr="000E7C59">
        <w:rPr>
          <w:rFonts w:ascii="Garamond" w:hAnsi="Garamond"/>
          <w:sz w:val="24"/>
          <w:szCs w:val="24"/>
        </w:rPr>
        <w:t>.</w:t>
      </w:r>
    </w:p>
    <w:p w14:paraId="6F277D93" w14:textId="77777777" w:rsidR="00986A4D" w:rsidRPr="000E7C59" w:rsidRDefault="00986A4D"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Suggested organisation/body responsible: </w:t>
      </w:r>
      <w:r w:rsidRPr="000E7C59">
        <w:rPr>
          <w:rFonts w:ascii="Garamond" w:hAnsi="Garamond"/>
          <w:sz w:val="24"/>
          <w:szCs w:val="24"/>
        </w:rPr>
        <w:t>Namibian and Angolan fishery management and environmental affairs bodies with support from FAO</w:t>
      </w:r>
      <w:r w:rsidR="00C3644A" w:rsidRPr="000E7C59">
        <w:rPr>
          <w:rFonts w:ascii="Garamond" w:hAnsi="Garamond"/>
          <w:sz w:val="24"/>
          <w:szCs w:val="24"/>
        </w:rPr>
        <w:t>,</w:t>
      </w:r>
      <w:r w:rsidRPr="000E7C59">
        <w:rPr>
          <w:rFonts w:ascii="Garamond" w:hAnsi="Garamond"/>
          <w:sz w:val="24"/>
          <w:szCs w:val="24"/>
        </w:rPr>
        <w:t xml:space="preserve"> the Benguela Current Commission</w:t>
      </w:r>
      <w:r w:rsidR="00C3644A" w:rsidRPr="000E7C59">
        <w:rPr>
          <w:rFonts w:ascii="Garamond" w:hAnsi="Garamond"/>
          <w:sz w:val="24"/>
          <w:szCs w:val="24"/>
        </w:rPr>
        <w:t xml:space="preserve"> and NGO</w:t>
      </w:r>
      <w:r w:rsidR="00E720C3" w:rsidRPr="000E7C59">
        <w:rPr>
          <w:rFonts w:ascii="Garamond" w:hAnsi="Garamond"/>
          <w:sz w:val="24"/>
          <w:szCs w:val="24"/>
        </w:rPr>
        <w:t>s</w:t>
      </w:r>
      <w:r w:rsidRPr="000E7C59">
        <w:rPr>
          <w:rFonts w:ascii="Garamond" w:hAnsi="Garamond"/>
          <w:sz w:val="24"/>
          <w:szCs w:val="24"/>
        </w:rPr>
        <w:t>.</w:t>
      </w:r>
    </w:p>
    <w:p w14:paraId="59096B22" w14:textId="77777777" w:rsidR="00F54415" w:rsidRPr="000E7C59" w:rsidRDefault="00F54415" w:rsidP="005F0AF8">
      <w:pPr>
        <w:widowControl w:val="0"/>
        <w:tabs>
          <w:tab w:val="num" w:pos="1440"/>
        </w:tabs>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 xml:space="preserve">Priority: </w:t>
      </w:r>
      <w:r w:rsidRPr="000E7C59">
        <w:rPr>
          <w:rFonts w:ascii="Garamond" w:hAnsi="Garamond"/>
          <w:sz w:val="24"/>
          <w:szCs w:val="24"/>
        </w:rPr>
        <w:t>High</w:t>
      </w:r>
    </w:p>
    <w:p w14:paraId="595FE592" w14:textId="77777777" w:rsidR="0039394B" w:rsidRPr="000E7C59" w:rsidRDefault="0039394B" w:rsidP="005F0AF8">
      <w:pPr>
        <w:widowControl w:val="0"/>
        <w:autoSpaceDE w:val="0"/>
        <w:autoSpaceDN w:val="0"/>
        <w:adjustRightInd w:val="0"/>
        <w:spacing w:line="240" w:lineRule="auto"/>
        <w:rPr>
          <w:rFonts w:ascii="Garamond" w:hAnsi="Garamond"/>
          <w:sz w:val="24"/>
          <w:szCs w:val="24"/>
        </w:rPr>
      </w:pPr>
    </w:p>
    <w:p w14:paraId="4EF6F34C" w14:textId="77777777" w:rsidR="0039394B" w:rsidRPr="000E7C59" w:rsidRDefault="007D57BA" w:rsidP="005F0AF8">
      <w:pPr>
        <w:pStyle w:val="AEWA2"/>
        <w:numPr>
          <w:ilvl w:val="2"/>
          <w:numId w:val="4"/>
        </w:numPr>
        <w:spacing w:line="240" w:lineRule="auto"/>
        <w:rPr>
          <w:sz w:val="24"/>
          <w:szCs w:val="24"/>
        </w:rPr>
      </w:pPr>
      <w:bookmarkStart w:id="67" w:name="_Toc381271396"/>
      <w:bookmarkStart w:id="68" w:name="_Toc399080032"/>
      <w:r w:rsidRPr="000E7C59">
        <w:rPr>
          <w:sz w:val="24"/>
          <w:szCs w:val="24"/>
        </w:rPr>
        <w:t>East</w:t>
      </w:r>
      <w:r w:rsidR="0039394B" w:rsidRPr="000E7C59">
        <w:rPr>
          <w:sz w:val="24"/>
          <w:szCs w:val="24"/>
        </w:rPr>
        <w:t xml:space="preserve"> Africa</w:t>
      </w:r>
      <w:bookmarkEnd w:id="67"/>
      <w:bookmarkEnd w:id="68"/>
    </w:p>
    <w:p w14:paraId="72E07B9B" w14:textId="77777777" w:rsidR="0039394B" w:rsidRPr="000E7C59" w:rsidRDefault="0039394B" w:rsidP="005F0AF8">
      <w:pPr>
        <w:widowControl w:val="0"/>
        <w:autoSpaceDE w:val="0"/>
        <w:autoSpaceDN w:val="0"/>
        <w:adjustRightInd w:val="0"/>
        <w:spacing w:line="240" w:lineRule="auto"/>
        <w:rPr>
          <w:rFonts w:ascii="Garamond" w:hAnsi="Garamond"/>
          <w:sz w:val="24"/>
          <w:szCs w:val="24"/>
        </w:rPr>
      </w:pPr>
    </w:p>
    <w:p w14:paraId="28F2D0B6" w14:textId="77777777" w:rsidR="0039394B" w:rsidRPr="000E7C59" w:rsidRDefault="0039394B" w:rsidP="005F0AF8">
      <w:pPr>
        <w:widowControl w:val="0"/>
        <w:numPr>
          <w:ilvl w:val="0"/>
          <w:numId w:val="13"/>
        </w:numPr>
        <w:tabs>
          <w:tab w:val="clear" w:pos="720"/>
          <w:tab w:val="num" w:pos="1088"/>
        </w:tabs>
        <w:overflowPunct w:val="0"/>
        <w:autoSpaceDE w:val="0"/>
        <w:autoSpaceDN w:val="0"/>
        <w:adjustRightInd w:val="0"/>
        <w:spacing w:line="240" w:lineRule="auto"/>
        <w:ind w:left="1088" w:hanging="728"/>
        <w:rPr>
          <w:rFonts w:ascii="Garamond" w:hAnsi="Garamond"/>
          <w:sz w:val="24"/>
          <w:szCs w:val="24"/>
        </w:rPr>
      </w:pPr>
      <w:r w:rsidRPr="000E7C59">
        <w:rPr>
          <w:rFonts w:ascii="Garamond" w:hAnsi="Garamond"/>
          <w:sz w:val="24"/>
          <w:szCs w:val="24"/>
        </w:rPr>
        <w:t xml:space="preserve">An assessment of the </w:t>
      </w:r>
      <w:r w:rsidR="00E31F7B" w:rsidRPr="000E7C59">
        <w:rPr>
          <w:rFonts w:ascii="Garamond" w:hAnsi="Garamond"/>
          <w:sz w:val="24"/>
          <w:szCs w:val="24"/>
        </w:rPr>
        <w:t xml:space="preserve">potential risks from tuna stock depletion on AEWA-listed species that forage in association with tunas. This could include models of colony trends for key species </w:t>
      </w:r>
      <w:r w:rsidRPr="000E7C59">
        <w:rPr>
          <w:rFonts w:ascii="Garamond" w:hAnsi="Garamond"/>
          <w:sz w:val="24"/>
          <w:szCs w:val="24"/>
        </w:rPr>
        <w:t>eastern Africa</w:t>
      </w:r>
      <w:r w:rsidR="00E31F7B" w:rsidRPr="000E7C59">
        <w:rPr>
          <w:rFonts w:ascii="Garamond" w:hAnsi="Garamond"/>
          <w:sz w:val="24"/>
          <w:szCs w:val="24"/>
        </w:rPr>
        <w:t xml:space="preserve"> coupled to environmental and fisheries catch data (freely available online, including for the latter from IOTC)</w:t>
      </w:r>
      <w:r w:rsidRPr="000E7C59">
        <w:rPr>
          <w:rFonts w:ascii="Garamond" w:hAnsi="Garamond"/>
          <w:sz w:val="24"/>
          <w:szCs w:val="24"/>
        </w:rPr>
        <w:t>, conducted over several years to ascertain trends</w:t>
      </w:r>
      <w:r w:rsidR="00C064F2" w:rsidRPr="000E7C59">
        <w:rPr>
          <w:rFonts w:ascii="Garamond" w:hAnsi="Garamond"/>
          <w:sz w:val="24"/>
          <w:szCs w:val="24"/>
        </w:rPr>
        <w:t xml:space="preserve"> and the impacts of tuna catches on food availability</w:t>
      </w:r>
      <w:r w:rsidR="00922520" w:rsidRPr="000E7C59">
        <w:rPr>
          <w:rFonts w:ascii="Garamond" w:hAnsi="Garamond"/>
          <w:sz w:val="24"/>
          <w:szCs w:val="24"/>
        </w:rPr>
        <w:t xml:space="preserve"> for seabirds</w:t>
      </w:r>
      <w:r w:rsidRPr="000E7C59">
        <w:rPr>
          <w:rFonts w:ascii="Garamond" w:hAnsi="Garamond"/>
          <w:sz w:val="24"/>
          <w:szCs w:val="24"/>
        </w:rPr>
        <w:t>.</w:t>
      </w:r>
      <w:r w:rsidR="00C064F2" w:rsidRPr="000E7C59">
        <w:rPr>
          <w:rFonts w:ascii="Garamond" w:hAnsi="Garamond"/>
          <w:sz w:val="24"/>
          <w:szCs w:val="24"/>
        </w:rPr>
        <w:t xml:space="preserve"> This too would have impacts much wider than the species, colony or region of study.</w:t>
      </w:r>
      <w:r w:rsidRPr="000E7C59">
        <w:rPr>
          <w:rFonts w:ascii="Garamond" w:hAnsi="Garamond"/>
          <w:sz w:val="24"/>
          <w:szCs w:val="24"/>
        </w:rPr>
        <w:t xml:space="preserve"> </w:t>
      </w:r>
      <w:r w:rsidR="00986A4D" w:rsidRPr="000E7C59">
        <w:rPr>
          <w:rFonts w:ascii="Garamond" w:hAnsi="Garamond"/>
          <w:sz w:val="24"/>
          <w:szCs w:val="24"/>
        </w:rPr>
        <w:br/>
      </w:r>
      <w:r w:rsidR="00986A4D" w:rsidRPr="000E7C59">
        <w:rPr>
          <w:rFonts w:ascii="Garamond" w:hAnsi="Garamond"/>
          <w:i/>
          <w:sz w:val="24"/>
          <w:szCs w:val="24"/>
        </w:rPr>
        <w:t xml:space="preserve">Suggested organisation/body responsible: </w:t>
      </w:r>
      <w:r w:rsidR="00986A4D" w:rsidRPr="000E7C59">
        <w:rPr>
          <w:rFonts w:ascii="Garamond" w:hAnsi="Garamond"/>
          <w:sz w:val="24"/>
          <w:szCs w:val="24"/>
        </w:rPr>
        <w:t>Co-ordinated approach through AEWA and East African governments and universities, research institutions, and NGOs.</w:t>
      </w:r>
      <w:r w:rsidR="00F54415" w:rsidRPr="000E7C59">
        <w:rPr>
          <w:rFonts w:ascii="Garamond" w:hAnsi="Garamond"/>
          <w:sz w:val="24"/>
          <w:szCs w:val="24"/>
        </w:rPr>
        <w:br/>
      </w:r>
      <w:r w:rsidR="00F54415" w:rsidRPr="000E7C59">
        <w:rPr>
          <w:rFonts w:ascii="Garamond" w:hAnsi="Garamond"/>
          <w:i/>
          <w:sz w:val="24"/>
          <w:szCs w:val="24"/>
        </w:rPr>
        <w:t xml:space="preserve">Priority: </w:t>
      </w:r>
      <w:r w:rsidR="00F54415" w:rsidRPr="000E7C59">
        <w:rPr>
          <w:rFonts w:ascii="Garamond" w:hAnsi="Garamond"/>
          <w:sz w:val="24"/>
          <w:szCs w:val="24"/>
        </w:rPr>
        <w:t>High</w:t>
      </w:r>
    </w:p>
    <w:p w14:paraId="063DA313" w14:textId="77777777" w:rsidR="0039394B" w:rsidRPr="000E7C59" w:rsidRDefault="0039394B" w:rsidP="005F0AF8">
      <w:pPr>
        <w:widowControl w:val="0"/>
        <w:autoSpaceDE w:val="0"/>
        <w:autoSpaceDN w:val="0"/>
        <w:adjustRightInd w:val="0"/>
        <w:spacing w:line="240" w:lineRule="auto"/>
        <w:rPr>
          <w:rFonts w:ascii="Garamond" w:hAnsi="Garamond"/>
          <w:sz w:val="24"/>
          <w:szCs w:val="24"/>
        </w:rPr>
      </w:pPr>
    </w:p>
    <w:p w14:paraId="05A5B1EC" w14:textId="77777777" w:rsidR="00A95ADA" w:rsidRPr="000E7C59" w:rsidRDefault="007D57BA" w:rsidP="005F0AF8">
      <w:pPr>
        <w:widowControl w:val="0"/>
        <w:numPr>
          <w:ilvl w:val="0"/>
          <w:numId w:val="13"/>
        </w:numPr>
        <w:tabs>
          <w:tab w:val="clear" w:pos="720"/>
          <w:tab w:val="num" w:pos="1088"/>
        </w:tabs>
        <w:overflowPunct w:val="0"/>
        <w:autoSpaceDE w:val="0"/>
        <w:autoSpaceDN w:val="0"/>
        <w:adjustRightInd w:val="0"/>
        <w:spacing w:line="240" w:lineRule="auto"/>
        <w:ind w:left="1088" w:hanging="728"/>
        <w:rPr>
          <w:rFonts w:ascii="Garamond" w:eastAsiaTheme="majorEastAsia" w:hAnsi="Garamond" w:cstheme="majorBidi"/>
          <w:b/>
          <w:bCs/>
          <w:sz w:val="24"/>
          <w:szCs w:val="24"/>
        </w:rPr>
      </w:pPr>
      <w:r w:rsidRPr="000E7C59">
        <w:rPr>
          <w:rFonts w:ascii="Garamond" w:hAnsi="Garamond"/>
          <w:sz w:val="24"/>
          <w:szCs w:val="24"/>
        </w:rPr>
        <w:t xml:space="preserve">Tracking overlaps interactions between </w:t>
      </w:r>
      <w:r w:rsidR="002037AF" w:rsidRPr="000E7C59">
        <w:rPr>
          <w:rFonts w:ascii="Garamond" w:hAnsi="Garamond"/>
          <w:sz w:val="24"/>
          <w:szCs w:val="24"/>
        </w:rPr>
        <w:t xml:space="preserve">breeding </w:t>
      </w:r>
      <w:r w:rsidRPr="000E7C59">
        <w:rPr>
          <w:rFonts w:ascii="Garamond" w:hAnsi="Garamond"/>
          <w:sz w:val="24"/>
          <w:szCs w:val="24"/>
        </w:rPr>
        <w:t>seabirds and tuna fisheries, using s</w:t>
      </w:r>
      <w:r w:rsidR="00C064F2" w:rsidRPr="000E7C59">
        <w:rPr>
          <w:rFonts w:ascii="Garamond" w:hAnsi="Garamond"/>
          <w:sz w:val="24"/>
          <w:szCs w:val="24"/>
        </w:rPr>
        <w:t xml:space="preserve">mall loggers for species that are known to be (at least partially) dependent on </w:t>
      </w:r>
      <w:r w:rsidR="002037AF" w:rsidRPr="000E7C59">
        <w:rPr>
          <w:rFonts w:ascii="Garamond" w:hAnsi="Garamond"/>
          <w:sz w:val="24"/>
          <w:szCs w:val="24"/>
        </w:rPr>
        <w:t xml:space="preserve">foraging associations with </w:t>
      </w:r>
      <w:r w:rsidR="00C064F2" w:rsidRPr="000E7C59">
        <w:rPr>
          <w:rFonts w:ascii="Garamond" w:hAnsi="Garamond"/>
          <w:sz w:val="24"/>
          <w:szCs w:val="24"/>
        </w:rPr>
        <w:t>tunas. The miniaturisation of tracking devices makes spatial s</w:t>
      </w:r>
      <w:r w:rsidR="0039394B" w:rsidRPr="000E7C59">
        <w:rPr>
          <w:rFonts w:ascii="Garamond" w:hAnsi="Garamond"/>
          <w:sz w:val="24"/>
          <w:szCs w:val="24"/>
        </w:rPr>
        <w:t xml:space="preserve">tudies </w:t>
      </w:r>
      <w:r w:rsidR="00C064F2" w:rsidRPr="000E7C59">
        <w:rPr>
          <w:rFonts w:ascii="Garamond" w:hAnsi="Garamond"/>
          <w:sz w:val="24"/>
          <w:szCs w:val="24"/>
        </w:rPr>
        <w:t xml:space="preserve">of even quite small seabirds now possible. </w:t>
      </w:r>
    </w:p>
    <w:p w14:paraId="40A7700B" w14:textId="77777777" w:rsidR="00986A4D" w:rsidRPr="000E7C59" w:rsidRDefault="00986A4D" w:rsidP="005F0AF8">
      <w:pPr>
        <w:widowControl w:val="0"/>
        <w:overflowPunct w:val="0"/>
        <w:autoSpaceDE w:val="0"/>
        <w:autoSpaceDN w:val="0"/>
        <w:adjustRightInd w:val="0"/>
        <w:spacing w:line="240" w:lineRule="auto"/>
        <w:ind w:left="1134"/>
        <w:rPr>
          <w:rFonts w:ascii="Garamond" w:eastAsiaTheme="majorEastAsia" w:hAnsi="Garamond" w:cstheme="majorBidi"/>
          <w:b/>
          <w:bCs/>
          <w:sz w:val="24"/>
          <w:szCs w:val="24"/>
        </w:rPr>
      </w:pPr>
      <w:r w:rsidRPr="000E7C59">
        <w:rPr>
          <w:rFonts w:ascii="Garamond" w:hAnsi="Garamond"/>
          <w:i/>
          <w:sz w:val="24"/>
          <w:szCs w:val="24"/>
        </w:rPr>
        <w:t>Suggested organisation/body responsible:</w:t>
      </w:r>
      <w:r w:rsidRPr="000E7C59">
        <w:rPr>
          <w:rFonts w:ascii="Garamond" w:hAnsi="Garamond"/>
          <w:sz w:val="24"/>
          <w:szCs w:val="24"/>
        </w:rPr>
        <w:t xml:space="preserve"> </w:t>
      </w:r>
      <w:r w:rsidR="00ED3BF3" w:rsidRPr="000E7C59">
        <w:rPr>
          <w:rFonts w:ascii="Garamond" w:hAnsi="Garamond"/>
          <w:sz w:val="24"/>
          <w:szCs w:val="24"/>
        </w:rPr>
        <w:t>U</w:t>
      </w:r>
      <w:r w:rsidRPr="000E7C59">
        <w:rPr>
          <w:rFonts w:ascii="Garamond" w:hAnsi="Garamond"/>
          <w:sz w:val="24"/>
          <w:szCs w:val="24"/>
        </w:rPr>
        <w:t>niversities, research institutions, and NGOs</w:t>
      </w:r>
      <w:r w:rsidR="00ED3BF3" w:rsidRPr="000E7C59">
        <w:rPr>
          <w:rFonts w:ascii="Garamond" w:hAnsi="Garamond"/>
          <w:sz w:val="24"/>
          <w:szCs w:val="24"/>
        </w:rPr>
        <w:t xml:space="preserve"> (local and </w:t>
      </w:r>
      <w:r w:rsidR="003E2A53" w:rsidRPr="000E7C59">
        <w:rPr>
          <w:rFonts w:ascii="Garamond" w:hAnsi="Garamond"/>
          <w:sz w:val="24"/>
          <w:szCs w:val="24"/>
        </w:rPr>
        <w:t>international</w:t>
      </w:r>
      <w:r w:rsidR="00ED3BF3" w:rsidRPr="000E7C59">
        <w:rPr>
          <w:rFonts w:ascii="Garamond" w:hAnsi="Garamond"/>
          <w:sz w:val="24"/>
          <w:szCs w:val="24"/>
        </w:rPr>
        <w:t>)</w:t>
      </w:r>
      <w:r w:rsidRPr="000E7C59">
        <w:rPr>
          <w:rFonts w:ascii="Garamond" w:hAnsi="Garamond"/>
          <w:sz w:val="24"/>
          <w:szCs w:val="24"/>
        </w:rPr>
        <w:t>.</w:t>
      </w:r>
      <w:r w:rsidR="00F54415" w:rsidRPr="000E7C59">
        <w:rPr>
          <w:rFonts w:ascii="Garamond" w:hAnsi="Garamond"/>
          <w:sz w:val="24"/>
          <w:szCs w:val="24"/>
        </w:rPr>
        <w:br/>
      </w:r>
      <w:r w:rsidR="00F54415" w:rsidRPr="000E7C59">
        <w:rPr>
          <w:rFonts w:ascii="Garamond" w:hAnsi="Garamond"/>
          <w:i/>
          <w:sz w:val="24"/>
          <w:szCs w:val="24"/>
        </w:rPr>
        <w:t xml:space="preserve">Priority: </w:t>
      </w:r>
      <w:r w:rsidR="00F54415" w:rsidRPr="000E7C59">
        <w:rPr>
          <w:rFonts w:ascii="Garamond" w:hAnsi="Garamond"/>
          <w:sz w:val="24"/>
          <w:szCs w:val="24"/>
        </w:rPr>
        <w:t>High</w:t>
      </w:r>
    </w:p>
    <w:p w14:paraId="72823082" w14:textId="77777777" w:rsidR="00A95ADA" w:rsidRPr="000E7C59" w:rsidRDefault="00A95ADA" w:rsidP="005F0AF8">
      <w:pPr>
        <w:pStyle w:val="ListParagraph"/>
        <w:rPr>
          <w:rFonts w:ascii="Garamond" w:eastAsiaTheme="majorEastAsia" w:hAnsi="Garamond" w:cstheme="majorBidi"/>
          <w:b/>
          <w:bCs/>
          <w:sz w:val="24"/>
          <w:szCs w:val="24"/>
        </w:rPr>
      </w:pPr>
    </w:p>
    <w:p w14:paraId="078BD541" w14:textId="77777777" w:rsidR="00A95ADA" w:rsidRPr="000E7C59" w:rsidRDefault="00A95ADA" w:rsidP="005F0AF8">
      <w:pPr>
        <w:widowControl w:val="0"/>
        <w:numPr>
          <w:ilvl w:val="0"/>
          <w:numId w:val="13"/>
        </w:numPr>
        <w:tabs>
          <w:tab w:val="clear" w:pos="720"/>
          <w:tab w:val="num" w:pos="1088"/>
        </w:tabs>
        <w:overflowPunct w:val="0"/>
        <w:autoSpaceDE w:val="0"/>
        <w:autoSpaceDN w:val="0"/>
        <w:adjustRightInd w:val="0"/>
        <w:spacing w:line="240" w:lineRule="auto"/>
        <w:ind w:left="1088" w:hanging="728"/>
        <w:rPr>
          <w:rFonts w:ascii="Garamond" w:eastAsiaTheme="majorEastAsia" w:hAnsi="Garamond" w:cstheme="majorBidi"/>
          <w:b/>
          <w:bCs/>
          <w:sz w:val="24"/>
          <w:szCs w:val="24"/>
        </w:rPr>
      </w:pPr>
      <w:r w:rsidRPr="000E7C59">
        <w:rPr>
          <w:rFonts w:ascii="Garamond" w:hAnsi="Garamond"/>
          <w:sz w:val="24"/>
          <w:szCs w:val="24"/>
        </w:rPr>
        <w:t xml:space="preserve">Disturbance and directed take are a concern for some seabirds in Madagascar. Studies should be done to quantify the scale of the problem. If necessary education programmes </w:t>
      </w:r>
      <w:r w:rsidR="000466DE" w:rsidRPr="000E7C59">
        <w:rPr>
          <w:rFonts w:ascii="Garamond" w:hAnsi="Garamond"/>
          <w:sz w:val="24"/>
          <w:szCs w:val="24"/>
        </w:rPr>
        <w:t>should be implemented.</w:t>
      </w:r>
    </w:p>
    <w:p w14:paraId="1A80D2FE" w14:textId="77777777" w:rsidR="00D16E95" w:rsidRPr="000E7C59" w:rsidRDefault="00986A4D" w:rsidP="005F0AF8">
      <w:pPr>
        <w:widowControl w:val="0"/>
        <w:overflowPunct w:val="0"/>
        <w:autoSpaceDE w:val="0"/>
        <w:autoSpaceDN w:val="0"/>
        <w:adjustRightInd w:val="0"/>
        <w:spacing w:line="240" w:lineRule="auto"/>
        <w:ind w:left="1088"/>
        <w:rPr>
          <w:rFonts w:ascii="Garamond" w:hAnsi="Garamond"/>
          <w:sz w:val="24"/>
          <w:szCs w:val="24"/>
        </w:rPr>
      </w:pPr>
      <w:r w:rsidRPr="000E7C59">
        <w:rPr>
          <w:rFonts w:ascii="Garamond" w:hAnsi="Garamond"/>
          <w:i/>
          <w:sz w:val="24"/>
          <w:szCs w:val="24"/>
        </w:rPr>
        <w:t>Suggested organisation/body responsible:</w:t>
      </w:r>
      <w:r w:rsidRPr="000E7C59">
        <w:rPr>
          <w:rFonts w:ascii="Garamond" w:hAnsi="Garamond"/>
          <w:sz w:val="24"/>
          <w:szCs w:val="24"/>
        </w:rPr>
        <w:t xml:space="preserve"> Madagascan fishery management and environmental affairs bodies with local universities, research institutions, and NGOs.</w:t>
      </w:r>
      <w:r w:rsidR="00F54415" w:rsidRPr="000E7C59">
        <w:rPr>
          <w:rFonts w:ascii="Garamond" w:hAnsi="Garamond"/>
          <w:sz w:val="24"/>
          <w:szCs w:val="24"/>
        </w:rPr>
        <w:br/>
      </w:r>
      <w:r w:rsidR="00F54415" w:rsidRPr="000E7C59">
        <w:rPr>
          <w:rFonts w:ascii="Garamond" w:hAnsi="Garamond"/>
          <w:i/>
          <w:sz w:val="24"/>
          <w:szCs w:val="24"/>
        </w:rPr>
        <w:t xml:space="preserve">Priority: </w:t>
      </w:r>
      <w:r w:rsidR="00F54415" w:rsidRPr="000E7C59">
        <w:rPr>
          <w:rFonts w:ascii="Garamond" w:hAnsi="Garamond"/>
          <w:sz w:val="24"/>
          <w:szCs w:val="24"/>
        </w:rPr>
        <w:t>Medium</w:t>
      </w:r>
    </w:p>
    <w:p w14:paraId="5B2B0C79" w14:textId="77777777" w:rsidR="009C303A" w:rsidRPr="000E7C59" w:rsidRDefault="009C303A" w:rsidP="000979C3">
      <w:pPr>
        <w:widowControl w:val="0"/>
        <w:numPr>
          <w:ilvl w:val="0"/>
          <w:numId w:val="13"/>
        </w:numPr>
        <w:tabs>
          <w:tab w:val="clear" w:pos="720"/>
          <w:tab w:val="num" w:pos="1088"/>
        </w:tabs>
        <w:overflowPunct w:val="0"/>
        <w:autoSpaceDE w:val="0"/>
        <w:autoSpaceDN w:val="0"/>
        <w:adjustRightInd w:val="0"/>
        <w:spacing w:line="240" w:lineRule="auto"/>
        <w:ind w:left="1088" w:hanging="728"/>
        <w:jc w:val="both"/>
        <w:rPr>
          <w:rFonts w:ascii="Garamond" w:eastAsiaTheme="majorEastAsia" w:hAnsi="Garamond" w:cstheme="majorBidi"/>
          <w:b/>
          <w:bCs/>
          <w:sz w:val="24"/>
          <w:szCs w:val="24"/>
        </w:rPr>
      </w:pPr>
      <w:r w:rsidRPr="000E7C59">
        <w:rPr>
          <w:rFonts w:ascii="Garamond" w:hAnsi="Garamond"/>
          <w:sz w:val="24"/>
          <w:szCs w:val="24"/>
        </w:rPr>
        <w:br w:type="page"/>
      </w:r>
    </w:p>
    <w:p w14:paraId="1D8A729F" w14:textId="77777777" w:rsidR="00063E19" w:rsidRPr="000E7C59" w:rsidRDefault="00063E19" w:rsidP="006F5997">
      <w:pPr>
        <w:pStyle w:val="AWEA1"/>
        <w:spacing w:line="240" w:lineRule="auto"/>
        <w:rPr>
          <w:sz w:val="24"/>
          <w:szCs w:val="24"/>
        </w:rPr>
      </w:pPr>
      <w:bookmarkStart w:id="69" w:name="_Toc381271397"/>
      <w:bookmarkStart w:id="70" w:name="_Toc399080033"/>
      <w:r w:rsidRPr="000E7C59">
        <w:rPr>
          <w:sz w:val="24"/>
          <w:szCs w:val="24"/>
        </w:rPr>
        <w:lastRenderedPageBreak/>
        <w:t>References</w:t>
      </w:r>
      <w:bookmarkEnd w:id="69"/>
      <w:bookmarkEnd w:id="70"/>
    </w:p>
    <w:p w14:paraId="635C107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bCs/>
          <w:lang w:eastAsia="en-ZA"/>
        </w:rPr>
        <w:t>Abraham, E.R., J.P.</w:t>
      </w:r>
      <w:r w:rsidR="006C792D" w:rsidRPr="000E7C59">
        <w:rPr>
          <w:rFonts w:ascii="Garamond" w:eastAsia="Times New Roman" w:hAnsi="Garamond" w:cs="Times New Roman"/>
          <w:bCs/>
          <w:lang w:eastAsia="en-ZA"/>
        </w:rPr>
        <w:t xml:space="preserve"> Pierre</w:t>
      </w:r>
      <w:r w:rsidR="00D0592E" w:rsidRPr="000E7C59">
        <w:rPr>
          <w:rFonts w:ascii="Garamond" w:eastAsia="Times New Roman" w:hAnsi="Garamond" w:cs="Times New Roman"/>
          <w:bCs/>
          <w:lang w:eastAsia="en-ZA"/>
        </w:rPr>
        <w:t>,</w:t>
      </w:r>
      <w:r w:rsidRPr="000E7C59">
        <w:rPr>
          <w:rFonts w:ascii="Garamond" w:eastAsia="Times New Roman" w:hAnsi="Garamond" w:cs="Times New Roman"/>
          <w:bCs/>
          <w:lang w:eastAsia="en-ZA"/>
        </w:rPr>
        <w:t xml:space="preserve"> D.A.J.</w:t>
      </w:r>
      <w:r w:rsidR="006C792D" w:rsidRPr="000E7C59">
        <w:rPr>
          <w:rFonts w:ascii="Garamond" w:eastAsia="Times New Roman" w:hAnsi="Garamond" w:cs="Times New Roman"/>
          <w:bCs/>
          <w:lang w:eastAsia="en-ZA"/>
        </w:rPr>
        <w:t xml:space="preserve"> Middleton</w:t>
      </w:r>
      <w:r w:rsidR="00D0592E" w:rsidRPr="000E7C59">
        <w:rPr>
          <w:rFonts w:ascii="Garamond" w:eastAsia="Times New Roman" w:hAnsi="Garamond" w:cs="Times New Roman"/>
          <w:bCs/>
          <w:lang w:eastAsia="en-ZA"/>
        </w:rPr>
        <w:t>,</w:t>
      </w:r>
      <w:r w:rsidRPr="000E7C59">
        <w:rPr>
          <w:rFonts w:ascii="Garamond" w:eastAsia="Times New Roman" w:hAnsi="Garamond" w:cs="Times New Roman"/>
          <w:bCs/>
          <w:lang w:eastAsia="en-ZA"/>
        </w:rPr>
        <w:t xml:space="preserve"> J.</w:t>
      </w:r>
      <w:r w:rsidR="006C792D" w:rsidRPr="000E7C59">
        <w:rPr>
          <w:rFonts w:ascii="Garamond" w:eastAsia="Times New Roman" w:hAnsi="Garamond" w:cs="Times New Roman"/>
          <w:bCs/>
          <w:lang w:eastAsia="en-ZA"/>
        </w:rPr>
        <w:t xml:space="preserve"> Cleal</w:t>
      </w:r>
      <w:r w:rsidR="00D0592E" w:rsidRPr="000E7C59">
        <w:rPr>
          <w:rFonts w:ascii="Garamond" w:eastAsia="Times New Roman" w:hAnsi="Garamond" w:cs="Times New Roman"/>
          <w:bCs/>
          <w:lang w:eastAsia="en-ZA"/>
        </w:rPr>
        <w:t>,</w:t>
      </w:r>
      <w:r w:rsidRPr="000E7C59">
        <w:rPr>
          <w:rFonts w:ascii="Garamond" w:eastAsia="Times New Roman" w:hAnsi="Garamond" w:cs="Times New Roman"/>
          <w:bCs/>
          <w:lang w:eastAsia="en-ZA"/>
        </w:rPr>
        <w:t xml:space="preserve"> N.A.</w:t>
      </w:r>
      <w:r w:rsidR="006C792D" w:rsidRPr="000E7C59">
        <w:rPr>
          <w:rFonts w:ascii="Garamond" w:eastAsia="Times New Roman" w:hAnsi="Garamond" w:cs="Times New Roman"/>
          <w:bCs/>
          <w:lang w:eastAsia="en-ZA"/>
        </w:rPr>
        <w:t xml:space="preserve"> Walker</w:t>
      </w:r>
      <w:r w:rsidR="00D0592E" w:rsidRPr="000E7C59">
        <w:rPr>
          <w:rFonts w:ascii="Garamond" w:eastAsia="Times New Roman" w:hAnsi="Garamond" w:cs="Times New Roman"/>
          <w:bCs/>
          <w:lang w:eastAsia="en-ZA"/>
        </w:rPr>
        <w:t>,</w:t>
      </w:r>
      <w:r w:rsidR="002A3D54" w:rsidRPr="000E7C59">
        <w:rPr>
          <w:rFonts w:ascii="Garamond" w:eastAsia="Times New Roman" w:hAnsi="Garamond" w:cs="Times New Roman"/>
          <w:bCs/>
          <w:lang w:eastAsia="en-ZA"/>
        </w:rPr>
        <w:t xml:space="preserve"> </w:t>
      </w:r>
      <w:r w:rsidR="002448E8" w:rsidRPr="000E7C59">
        <w:rPr>
          <w:rFonts w:ascii="Garamond" w:eastAsia="Times New Roman" w:hAnsi="Garamond" w:cs="Times New Roman"/>
          <w:bCs/>
          <w:lang w:eastAsia="en-ZA"/>
        </w:rPr>
        <w:t xml:space="preserve">and </w:t>
      </w:r>
      <w:r w:rsidR="002A3D54" w:rsidRPr="000E7C59">
        <w:rPr>
          <w:rFonts w:ascii="Garamond" w:eastAsia="Times New Roman" w:hAnsi="Garamond" w:cs="Times New Roman"/>
          <w:bCs/>
          <w:lang w:eastAsia="en-ZA"/>
        </w:rPr>
        <w:t xml:space="preserve">S.M. </w:t>
      </w:r>
      <w:r w:rsidR="006C792D" w:rsidRPr="000E7C59">
        <w:rPr>
          <w:rFonts w:ascii="Garamond" w:eastAsia="Times New Roman" w:hAnsi="Garamond" w:cs="Times New Roman"/>
          <w:bCs/>
          <w:lang w:eastAsia="en-ZA"/>
        </w:rPr>
        <w:t>Waugh</w:t>
      </w:r>
      <w:r w:rsidR="002A3D54" w:rsidRPr="000E7C59">
        <w:rPr>
          <w:rFonts w:ascii="Garamond" w:eastAsia="Times New Roman" w:hAnsi="Garamond" w:cs="Times New Roman"/>
          <w:bCs/>
          <w:lang w:eastAsia="en-ZA"/>
        </w:rPr>
        <w:t xml:space="preserve">. </w:t>
      </w:r>
      <w:r w:rsidRPr="000E7C59">
        <w:rPr>
          <w:rFonts w:ascii="Garamond" w:eastAsia="Times New Roman" w:hAnsi="Garamond" w:cs="Times New Roman"/>
          <w:bCs/>
          <w:lang w:eastAsia="en-ZA"/>
        </w:rPr>
        <w:t>2009. Effectiveness of fish waste management strategies in reducing seabird attendance at a trawl vessel. Fisheries Research 95:</w:t>
      </w:r>
      <w:r w:rsidRPr="000E7C59">
        <w:rPr>
          <w:rFonts w:ascii="Garamond" w:eastAsia="Times New Roman" w:hAnsi="Garamond" w:cs="Times New Roman"/>
          <w:lang w:eastAsia="en-ZA"/>
        </w:rPr>
        <w:t xml:space="preserve"> 210-219.</w:t>
      </w:r>
    </w:p>
    <w:p w14:paraId="5DF12CE7" w14:textId="77777777" w:rsidR="009C303A" w:rsidRPr="000E7C59" w:rsidRDefault="009C303A" w:rsidP="00972AD7">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ACAP</w:t>
      </w:r>
      <w:r w:rsidR="002A3D54" w:rsidRPr="000E7C59">
        <w:rPr>
          <w:rFonts w:ascii="Garamond" w:eastAsia="Times New Roman" w:hAnsi="Garamond" w:cs="Times New Roman"/>
          <w:lang w:eastAsia="en-ZA"/>
        </w:rPr>
        <w:t xml:space="preserve"> (Agreement on the Conservation of Albatrosses and Petrels)</w:t>
      </w:r>
      <w:r w:rsidR="003E6161" w:rsidRPr="000E7C59">
        <w:rPr>
          <w:rFonts w:ascii="Garamond" w:eastAsia="Times New Roman" w:hAnsi="Garamond" w:cs="Times New Roman"/>
          <w:lang w:eastAsia="en-ZA"/>
        </w:rPr>
        <w:t>.</w:t>
      </w:r>
      <w:r w:rsidRPr="000E7C59">
        <w:rPr>
          <w:rFonts w:ascii="Garamond" w:eastAsia="Times New Roman" w:hAnsi="Garamond" w:cs="Times New Roman"/>
          <w:lang w:eastAsia="en-ZA"/>
        </w:rPr>
        <w:t xml:space="preserve"> 2010. Best Practice technical guidelines - summary advice statement for reducing impact of pelagic longline gear on seabirds. Report of the Agreement on the Conservation of Albatrosses and Petrels Seabird Bycatch Working Group, Mar del Plata, Argentina, 8-9 April 2010.</w:t>
      </w:r>
    </w:p>
    <w:p w14:paraId="08547B2E" w14:textId="77777777" w:rsidR="00972AD7" w:rsidRPr="000E7C59" w:rsidRDefault="00972AD7" w:rsidP="00972AD7">
      <w:pPr>
        <w:widowControl w:val="0"/>
        <w:autoSpaceDE w:val="0"/>
        <w:autoSpaceDN w:val="0"/>
        <w:adjustRightInd w:val="0"/>
        <w:spacing w:line="360" w:lineRule="auto"/>
        <w:ind w:left="720" w:hanging="720"/>
        <w:rPr>
          <w:rFonts w:ascii="Garamond" w:hAnsi="Garamond"/>
          <w:szCs w:val="24"/>
        </w:rPr>
      </w:pPr>
      <w:r w:rsidRPr="000E7C59">
        <w:rPr>
          <w:rFonts w:ascii="Garamond" w:hAnsi="Garamond" w:cs="Times"/>
          <w:szCs w:val="24"/>
        </w:rPr>
        <w:t>AEWA</w:t>
      </w:r>
      <w:r w:rsidR="002A3D54" w:rsidRPr="000E7C59">
        <w:rPr>
          <w:rFonts w:ascii="Garamond" w:hAnsi="Garamond" w:cs="Times"/>
          <w:szCs w:val="24"/>
        </w:rPr>
        <w:t xml:space="preserve"> (African Eurasian Waterbird Agreement)</w:t>
      </w:r>
      <w:r w:rsidR="003E6161" w:rsidRPr="000E7C59">
        <w:rPr>
          <w:rFonts w:ascii="Garamond" w:hAnsi="Garamond" w:cs="Times"/>
          <w:szCs w:val="24"/>
        </w:rPr>
        <w:t>.</w:t>
      </w:r>
      <w:r w:rsidRPr="000E7C59">
        <w:rPr>
          <w:rFonts w:ascii="Garamond" w:hAnsi="Garamond" w:cs="Times"/>
          <w:szCs w:val="24"/>
        </w:rPr>
        <w:t xml:space="preserve"> 1999. </w:t>
      </w:r>
      <w:r w:rsidRPr="000E7C59">
        <w:rPr>
          <w:rFonts w:ascii="Garamond" w:hAnsi="Garamond" w:cs="Times"/>
          <w:iCs/>
          <w:szCs w:val="24"/>
        </w:rPr>
        <w:t>Proceedings of the First Session of the Meeting of the Parties to the Agreement on the</w:t>
      </w:r>
      <w:r w:rsidRPr="000E7C59">
        <w:rPr>
          <w:rFonts w:ascii="Garamond" w:hAnsi="Garamond"/>
          <w:szCs w:val="24"/>
        </w:rPr>
        <w:t xml:space="preserve"> </w:t>
      </w:r>
      <w:r w:rsidRPr="000E7C59">
        <w:rPr>
          <w:rFonts w:ascii="Garamond" w:hAnsi="Garamond" w:cs="Times"/>
          <w:iCs/>
          <w:szCs w:val="24"/>
        </w:rPr>
        <w:t>Conservation of African-Eurasian Waterbirds. Cape Town, South Africa, 6-9 November 1999</w:t>
      </w:r>
      <w:r w:rsidRPr="000E7C59">
        <w:rPr>
          <w:rFonts w:ascii="Garamond" w:hAnsi="Garamond" w:cs="Times"/>
          <w:szCs w:val="24"/>
        </w:rPr>
        <w:t>. Bonn:</w:t>
      </w:r>
      <w:r w:rsidRPr="000E7C59">
        <w:rPr>
          <w:rFonts w:ascii="Garamond" w:hAnsi="Garamond" w:cs="Times"/>
          <w:iCs/>
          <w:szCs w:val="24"/>
        </w:rPr>
        <w:t xml:space="preserve"> </w:t>
      </w:r>
      <w:r w:rsidRPr="000E7C59">
        <w:rPr>
          <w:rFonts w:ascii="Garamond" w:hAnsi="Garamond" w:cs="Times"/>
          <w:szCs w:val="24"/>
        </w:rPr>
        <w:t>Secretariat of the African-Eurasian Waterbird Agreement.</w:t>
      </w:r>
    </w:p>
    <w:p w14:paraId="2C063E59" w14:textId="77777777" w:rsidR="00972AD7" w:rsidRPr="000E7C59" w:rsidRDefault="00972AD7" w:rsidP="00972AD7">
      <w:pPr>
        <w:widowControl w:val="0"/>
        <w:overflowPunct w:val="0"/>
        <w:autoSpaceDE w:val="0"/>
        <w:autoSpaceDN w:val="0"/>
        <w:adjustRightInd w:val="0"/>
        <w:spacing w:line="360" w:lineRule="auto"/>
        <w:ind w:left="720" w:hanging="720"/>
        <w:jc w:val="both"/>
        <w:rPr>
          <w:rFonts w:ascii="Garamond" w:hAnsi="Garamond"/>
          <w:szCs w:val="24"/>
        </w:rPr>
      </w:pPr>
      <w:r w:rsidRPr="000E7C59">
        <w:rPr>
          <w:rFonts w:ascii="Garamond" w:hAnsi="Garamond" w:cs="Times"/>
          <w:szCs w:val="24"/>
        </w:rPr>
        <w:t>AEWA</w:t>
      </w:r>
      <w:r w:rsidR="002A3D54" w:rsidRPr="000E7C59">
        <w:rPr>
          <w:rFonts w:ascii="Garamond" w:hAnsi="Garamond" w:cs="Times"/>
          <w:szCs w:val="24"/>
        </w:rPr>
        <w:t xml:space="preserve"> (African Eurasian Waterbird Agreement)</w:t>
      </w:r>
      <w:r w:rsidR="003E6161" w:rsidRPr="000E7C59">
        <w:rPr>
          <w:rFonts w:ascii="Garamond" w:hAnsi="Garamond" w:cs="Times"/>
          <w:szCs w:val="24"/>
        </w:rPr>
        <w:t>.</w:t>
      </w:r>
      <w:r w:rsidRPr="000E7C59">
        <w:rPr>
          <w:rFonts w:ascii="Garamond" w:hAnsi="Garamond" w:cs="Times"/>
          <w:szCs w:val="24"/>
        </w:rPr>
        <w:t xml:space="preserve"> 2000. </w:t>
      </w:r>
      <w:r w:rsidRPr="000E7C59">
        <w:rPr>
          <w:rFonts w:ascii="Garamond" w:hAnsi="Garamond" w:cs="Times"/>
          <w:iCs/>
          <w:szCs w:val="24"/>
        </w:rPr>
        <w:t>International implementation priorities for the Agreement on the Conservation of African-Eurasian Waterbirds 2000-2004</w:t>
      </w:r>
      <w:r w:rsidRPr="000E7C59">
        <w:rPr>
          <w:rFonts w:ascii="Garamond" w:hAnsi="Garamond" w:cs="Times"/>
          <w:szCs w:val="24"/>
        </w:rPr>
        <w:t>. Bonn: Secretariat of the African-Eurasian Waterbird Agreement.</w:t>
      </w:r>
    </w:p>
    <w:p w14:paraId="06929D60"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Agnew, D. J., J. Pearce, G. Pramod, T. Peatman, R. Watson, J. R. Beddington and T. J.  Pitcher 2009. Estimating the worldwide extent of illegal fishing. PLoS One </w:t>
      </w:r>
      <w:r w:rsidR="00243263" w:rsidRPr="000E7C59">
        <w:rPr>
          <w:rFonts w:ascii="Garamond" w:eastAsia="Times New Roman" w:hAnsi="Garamond" w:cs="Times New Roman"/>
          <w:lang w:eastAsia="en-ZA"/>
        </w:rPr>
        <w:t>4:</w:t>
      </w:r>
      <w:r w:rsidRPr="000E7C59">
        <w:rPr>
          <w:rFonts w:ascii="Garamond" w:eastAsia="Times New Roman" w:hAnsi="Garamond" w:cs="Times New Roman"/>
          <w:lang w:eastAsia="en-ZA"/>
        </w:rPr>
        <w:t xml:space="preserve"> e4570.</w:t>
      </w:r>
    </w:p>
    <w:p w14:paraId="41AC1277"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Anderson O.R.J., C.J. Small, J.P. Croxall, E.K. Dunn, B.J. Sullivan, O. Yates, and A. Black 2011. Global seabird bycatch in longline fisheries. Endang</w:t>
      </w:r>
      <w:r w:rsidR="006C792D" w:rsidRPr="000E7C59">
        <w:rPr>
          <w:rFonts w:ascii="Garamond" w:eastAsia="Times New Roman" w:hAnsi="Garamond" w:cs="Times New Roman"/>
          <w:lang w:eastAsia="en-ZA"/>
        </w:rPr>
        <w:t>ered</w:t>
      </w:r>
      <w:r w:rsidRPr="000E7C59">
        <w:rPr>
          <w:rFonts w:ascii="Garamond" w:eastAsia="Times New Roman" w:hAnsi="Garamond" w:cs="Times New Roman"/>
          <w:lang w:eastAsia="en-ZA"/>
        </w:rPr>
        <w:t xml:space="preserve"> Species Res</w:t>
      </w:r>
      <w:r w:rsidR="006C792D" w:rsidRPr="000E7C59">
        <w:rPr>
          <w:rFonts w:ascii="Garamond" w:eastAsia="Times New Roman" w:hAnsi="Garamond" w:cs="Times New Roman"/>
          <w:lang w:eastAsia="en-ZA"/>
        </w:rPr>
        <w:t>earch</w:t>
      </w:r>
      <w:r w:rsidRPr="000E7C59">
        <w:rPr>
          <w:rFonts w:ascii="Garamond" w:eastAsia="Times New Roman" w:hAnsi="Garamond" w:cs="Times New Roman"/>
          <w:lang w:eastAsia="en-ZA"/>
        </w:rPr>
        <w:t xml:space="preserve"> 14: 91−106</w:t>
      </w:r>
    </w:p>
    <w:p w14:paraId="014D279E"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w:lang w:eastAsia="en-ZA"/>
        </w:rPr>
        <w:t xml:space="preserve">Avery, G. 1983. Bank Cormorants </w:t>
      </w:r>
      <w:r w:rsidRPr="000E7C59">
        <w:rPr>
          <w:rFonts w:ascii="Garamond" w:eastAsia="Times New Roman" w:hAnsi="Garamond" w:cs="Times"/>
          <w:i/>
          <w:iCs/>
          <w:lang w:eastAsia="en-ZA"/>
        </w:rPr>
        <w:t>Phalacrocorax neglectus</w:t>
      </w:r>
      <w:r w:rsidRPr="000E7C59">
        <w:rPr>
          <w:rFonts w:ascii="Garamond" w:eastAsia="Times New Roman" w:hAnsi="Garamond" w:cs="Times"/>
          <w:lang w:eastAsia="en-ZA"/>
        </w:rPr>
        <w:t xml:space="preserve"> taking Cape Rock Lobster </w:t>
      </w:r>
      <w:r w:rsidRPr="000E7C59">
        <w:rPr>
          <w:rFonts w:ascii="Garamond" w:eastAsia="Times New Roman" w:hAnsi="Garamond" w:cs="Times"/>
          <w:i/>
          <w:iCs/>
          <w:lang w:eastAsia="en-ZA"/>
        </w:rPr>
        <w:t>Jasus lalandii.</w:t>
      </w:r>
      <w:r w:rsidRPr="000E7C59">
        <w:rPr>
          <w:rFonts w:ascii="Garamond" w:eastAsia="Times New Roman" w:hAnsi="Garamond" w:cs="Times"/>
          <w:lang w:eastAsia="en-ZA"/>
        </w:rPr>
        <w:t xml:space="preserve"> </w:t>
      </w:r>
      <w:r w:rsidRPr="000E7C59">
        <w:rPr>
          <w:rFonts w:ascii="Garamond" w:eastAsia="Times New Roman" w:hAnsi="Garamond" w:cs="Times"/>
          <w:iCs/>
          <w:lang w:eastAsia="en-ZA"/>
        </w:rPr>
        <w:t>Cormorant</w:t>
      </w:r>
      <w:r w:rsidRPr="000E7C59">
        <w:rPr>
          <w:rFonts w:ascii="Garamond" w:eastAsia="Times New Roman" w:hAnsi="Garamond" w:cs="Times"/>
          <w:i/>
          <w:iCs/>
          <w:lang w:eastAsia="en-ZA"/>
        </w:rPr>
        <w:t xml:space="preserve"> </w:t>
      </w:r>
      <w:r w:rsidRPr="000E7C59">
        <w:rPr>
          <w:rFonts w:ascii="Garamond" w:eastAsia="Times New Roman" w:hAnsi="Garamond" w:cs="Times"/>
          <w:lang w:eastAsia="en-ZA"/>
        </w:rPr>
        <w:t>11: 45-48.</w:t>
      </w:r>
    </w:p>
    <w:p w14:paraId="07F57759"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Bartle, J.A., 1991. Incidental capture of seabirds in the New Zealand subantarctic squid trawl fishery, 1990. Bird Conservation International 1</w:t>
      </w:r>
      <w:r w:rsidR="002448E8" w:rsidRPr="000E7C59">
        <w:rPr>
          <w:rFonts w:ascii="Garamond" w:eastAsia="Times New Roman" w:hAnsi="Garamond" w:cs="Times New Roman"/>
          <w:lang w:eastAsia="en-ZA"/>
        </w:rPr>
        <w:t>(4): 351-359.</w:t>
      </w:r>
      <w:r w:rsidRPr="000E7C59">
        <w:rPr>
          <w:rFonts w:ascii="Garamond" w:eastAsia="Times New Roman" w:hAnsi="Garamond" w:cs="Times New Roman"/>
          <w:lang w:eastAsia="en-ZA"/>
        </w:rPr>
        <w:t xml:space="preserve"> </w:t>
      </w:r>
    </w:p>
    <w:p w14:paraId="6EF0457B" w14:textId="77777777" w:rsidR="009C303A" w:rsidRPr="000E7C59" w:rsidRDefault="002448E8"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BirdLife International. </w:t>
      </w:r>
      <w:r w:rsidR="009C303A" w:rsidRPr="000E7C59">
        <w:rPr>
          <w:rFonts w:ascii="Garamond" w:eastAsia="Times New Roman" w:hAnsi="Garamond" w:cs="Times New Roman"/>
          <w:lang w:eastAsia="en-ZA"/>
        </w:rPr>
        <w:t>2010. Marine Important Bird Areas toolkit: standardised techniques for identifying priority sites for the conservation of seabirds at sea. BirdLife International, Cambridge UK. Version 1.2: February 2011 http://www.birdlife.org/eu/ pdfs/Marinetoolkitnew.pdf.</w:t>
      </w:r>
    </w:p>
    <w:p w14:paraId="12A67536" w14:textId="77777777" w:rsidR="009C303A" w:rsidRPr="000E7C59" w:rsidRDefault="002448E8"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BirdLife International. </w:t>
      </w:r>
      <w:r w:rsidR="009C303A" w:rsidRPr="000E7C59">
        <w:rPr>
          <w:rFonts w:ascii="Garamond" w:eastAsia="Times New Roman" w:hAnsi="Garamond" w:cs="Times New Roman"/>
          <w:lang w:eastAsia="en-ZA"/>
        </w:rPr>
        <w:t xml:space="preserve">2013 Species factsheet: </w:t>
      </w:r>
      <w:r w:rsidR="009C303A" w:rsidRPr="000E7C59">
        <w:rPr>
          <w:rFonts w:ascii="Garamond" w:eastAsia="Times New Roman" w:hAnsi="Garamond" w:cs="Times New Roman"/>
          <w:i/>
          <w:iCs/>
          <w:lang w:eastAsia="en-ZA"/>
        </w:rPr>
        <w:t>Phalacrocorax nigrogularis</w:t>
      </w:r>
      <w:r w:rsidR="009C303A" w:rsidRPr="000E7C59">
        <w:rPr>
          <w:rFonts w:ascii="Garamond" w:eastAsia="Times New Roman" w:hAnsi="Garamond" w:cs="Times New Roman"/>
          <w:lang w:eastAsia="en-ZA"/>
        </w:rPr>
        <w:t>. Downloaded from http://www.birdlife.org on 06/11/2013</w:t>
      </w:r>
    </w:p>
    <w:p w14:paraId="16EB5BAE"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w:lang w:eastAsia="en-ZA"/>
        </w:rPr>
        <w:t xml:space="preserve">Bjordal, Å. &amp; Løkkeborg, S. 1996. </w:t>
      </w:r>
      <w:r w:rsidRPr="000E7C59">
        <w:rPr>
          <w:rFonts w:ascii="Garamond" w:eastAsia="Times New Roman" w:hAnsi="Garamond" w:cs="Times"/>
          <w:i/>
          <w:iCs/>
          <w:lang w:eastAsia="en-ZA"/>
        </w:rPr>
        <w:t>Longlining</w:t>
      </w:r>
      <w:r w:rsidRPr="000E7C59">
        <w:rPr>
          <w:rFonts w:ascii="Garamond" w:eastAsia="Times New Roman" w:hAnsi="Garamond" w:cs="Times"/>
          <w:lang w:eastAsia="en-ZA"/>
        </w:rPr>
        <w:t>. Oxford: Fishing News Books.</w:t>
      </w:r>
    </w:p>
    <w:p w14:paraId="5E28EB7D"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Brothers, N. 1991. Albatross mortality and associated bait loss in the Japanese longline fishery in the Southern Ocean. Biological conservation 55: 255-268.</w:t>
      </w:r>
    </w:p>
    <w:p w14:paraId="62DF0CF9"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Brothers, N., J. Cooper, and S. Løkkeborg. 1999. The incidental catch of seabirds by longline fisheries: worldwide review and technical guidelines for mitigation. FAO Fisheries Report, FAO, Rome. 100 pp</w:t>
      </w:r>
    </w:p>
    <w:p w14:paraId="2201A23F"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Bull, L. S. 2007. Reducing seabird bycatch in longline, trawl and gillnet fisheries. Fish and Fisheries </w:t>
      </w:r>
      <w:r w:rsidRPr="000E7C59">
        <w:rPr>
          <w:rFonts w:ascii="Garamond" w:eastAsia="Times New Roman" w:hAnsi="Garamond" w:cs="Times New Roman"/>
          <w:bCs/>
          <w:noProof/>
          <w:lang w:eastAsia="en-ZA"/>
        </w:rPr>
        <w:t>8</w:t>
      </w:r>
      <w:r w:rsidRPr="000E7C59">
        <w:rPr>
          <w:rFonts w:ascii="Garamond" w:eastAsia="Times New Roman" w:hAnsi="Garamond" w:cs="Times New Roman"/>
          <w:noProof/>
          <w:lang w:eastAsia="en-ZA"/>
        </w:rPr>
        <w:t xml:space="preserve">:31–56. </w:t>
      </w:r>
    </w:p>
    <w:p w14:paraId="33BA130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CCAMLR</w:t>
      </w:r>
      <w:r w:rsidR="002448E8" w:rsidRPr="000E7C59">
        <w:rPr>
          <w:rFonts w:ascii="Garamond" w:eastAsia="Times New Roman" w:hAnsi="Garamond" w:cs="Times New Roman"/>
          <w:lang w:eastAsia="en-ZA"/>
        </w:rPr>
        <w:t xml:space="preserve"> (Commission for the Conservation of Antarctic Marine Living Resources).</w:t>
      </w:r>
      <w:r w:rsidRPr="000E7C59">
        <w:rPr>
          <w:rFonts w:ascii="Garamond" w:eastAsia="Times New Roman" w:hAnsi="Garamond" w:cs="Times New Roman"/>
          <w:lang w:eastAsia="en-ZA"/>
        </w:rPr>
        <w:t xml:space="preserve"> 1998. Schedule of conservation measures in force, 1998-1999. Commission for the Conservation of Antarctic Marine Living Resources, Hobart, Tasmania.</w:t>
      </w:r>
    </w:p>
    <w:p w14:paraId="047963C4"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Coetzee, J. C., C. D. van der Lingen, L. Hutchings, and T. P. Fairweather. 2008. Has the fishery contributed to a major shift in the distribution of South African sardine? ICES Journal of Marine Science </w:t>
      </w:r>
      <w:r w:rsidRPr="000E7C59">
        <w:rPr>
          <w:rFonts w:ascii="Garamond" w:eastAsia="Times New Roman" w:hAnsi="Garamond" w:cs="Times New Roman"/>
          <w:bCs/>
          <w:noProof/>
          <w:lang w:eastAsia="en-ZA"/>
        </w:rPr>
        <w:t>65</w:t>
      </w:r>
      <w:r w:rsidRPr="000E7C59">
        <w:rPr>
          <w:rFonts w:ascii="Garamond" w:eastAsia="Times New Roman" w:hAnsi="Garamond" w:cs="Times New Roman"/>
          <w:noProof/>
          <w:lang w:eastAsia="en-ZA"/>
        </w:rPr>
        <w:t xml:space="preserve">:1676–1688. </w:t>
      </w:r>
    </w:p>
    <w:p w14:paraId="3FF516B7" w14:textId="77777777" w:rsidR="009C303A" w:rsidRPr="000E7C59" w:rsidRDefault="009C303A" w:rsidP="009C303A">
      <w:pPr>
        <w:spacing w:line="360" w:lineRule="auto"/>
        <w:ind w:left="720" w:hanging="720"/>
        <w:rPr>
          <w:rFonts w:ascii="Garamond" w:eastAsia="Times New Roman" w:hAnsi="Garamond" w:cs="Times"/>
          <w:lang w:eastAsia="en-ZA"/>
        </w:rPr>
      </w:pPr>
      <w:bookmarkStart w:id="71" w:name="RANGE!A15"/>
      <w:r w:rsidRPr="000E7C59">
        <w:rPr>
          <w:rFonts w:ascii="Garamond" w:eastAsia="Times New Roman" w:hAnsi="Garamond" w:cs="Times"/>
          <w:lang w:eastAsia="en-ZA"/>
        </w:rPr>
        <w:lastRenderedPageBreak/>
        <w:t xml:space="preserve">Cooper, J. 1981. Biology of the Bank Cormorant, Part 1: distribution, population size, movements and conservation. </w:t>
      </w:r>
      <w:r w:rsidRPr="000E7C59">
        <w:rPr>
          <w:rFonts w:ascii="Garamond" w:eastAsia="Times New Roman" w:hAnsi="Garamond" w:cs="Times"/>
          <w:iCs/>
          <w:lang w:eastAsia="en-ZA"/>
        </w:rPr>
        <w:t>Ostrich</w:t>
      </w:r>
      <w:r w:rsidRPr="000E7C59">
        <w:rPr>
          <w:rFonts w:ascii="Garamond" w:eastAsia="Times New Roman" w:hAnsi="Garamond" w:cs="Times"/>
          <w:lang w:eastAsia="en-ZA"/>
        </w:rPr>
        <w:t xml:space="preserve"> 52: 208-215.</w:t>
      </w:r>
      <w:bookmarkEnd w:id="71"/>
    </w:p>
    <w:p w14:paraId="38755362" w14:textId="77777777" w:rsidR="00972AD7" w:rsidRPr="000E7C59" w:rsidRDefault="00972AD7" w:rsidP="00972AD7">
      <w:pPr>
        <w:widowControl w:val="0"/>
        <w:overflowPunct w:val="0"/>
        <w:autoSpaceDE w:val="0"/>
        <w:autoSpaceDN w:val="0"/>
        <w:adjustRightInd w:val="0"/>
        <w:spacing w:line="360" w:lineRule="auto"/>
        <w:ind w:left="720" w:hanging="720"/>
        <w:jc w:val="both"/>
        <w:rPr>
          <w:rFonts w:ascii="Garamond" w:hAnsi="Garamond"/>
          <w:szCs w:val="24"/>
        </w:rPr>
      </w:pPr>
      <w:r w:rsidRPr="000E7C59">
        <w:rPr>
          <w:rFonts w:ascii="Garamond" w:hAnsi="Garamond" w:cs="Times"/>
          <w:szCs w:val="24"/>
        </w:rPr>
        <w:t xml:space="preserve">Cooper, J. 2006. Potential impacts of marine fisheries on migratory waterbirds of the Afrotropical Region: a study in progress. In: Boere, G.C., Galbraith, C.A. &amp; Stroud, D.A. (Eds). </w:t>
      </w:r>
      <w:r w:rsidRPr="000E7C59">
        <w:rPr>
          <w:rFonts w:ascii="Garamond" w:hAnsi="Garamond" w:cs="Times"/>
          <w:i/>
          <w:iCs/>
          <w:szCs w:val="24"/>
        </w:rPr>
        <w:t>Waterbirds around the World</w:t>
      </w:r>
      <w:r w:rsidRPr="000E7C59">
        <w:rPr>
          <w:rFonts w:ascii="Garamond" w:hAnsi="Garamond" w:cs="Times"/>
          <w:szCs w:val="24"/>
        </w:rPr>
        <w:t>. Edinburgh: The Stationery Office. pp. 760-764.</w:t>
      </w:r>
    </w:p>
    <w:p w14:paraId="080C9578" w14:textId="77777777" w:rsidR="00C65AA9" w:rsidRPr="000E7C59" w:rsidRDefault="00C65AA9"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Crawford, R.J.M. 1998. Responses of African Penguins to regime changes of sardine and anchovy in the Benguela System. South African Journal of Marine Science 19: 355-364</w:t>
      </w:r>
    </w:p>
    <w:p w14:paraId="65CEDF47" w14:textId="77777777" w:rsidR="009C303A" w:rsidRPr="000E7C59" w:rsidRDefault="006C792D"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Crawford, R.J.M., and </w:t>
      </w:r>
      <w:r w:rsidR="009C303A" w:rsidRPr="000E7C59">
        <w:rPr>
          <w:rFonts w:ascii="Garamond" w:eastAsia="Times New Roman" w:hAnsi="Garamond" w:cs="Times New Roman"/>
          <w:lang w:eastAsia="en-ZA"/>
        </w:rPr>
        <w:t xml:space="preserve">B.M. </w:t>
      </w:r>
      <w:r w:rsidRPr="000E7C59">
        <w:rPr>
          <w:rFonts w:ascii="Garamond" w:eastAsia="Times New Roman" w:hAnsi="Garamond" w:cs="Times New Roman"/>
          <w:lang w:eastAsia="en-ZA"/>
        </w:rPr>
        <w:t xml:space="preserve">Dyer. </w:t>
      </w:r>
      <w:r w:rsidR="009C303A" w:rsidRPr="000E7C59">
        <w:rPr>
          <w:rFonts w:ascii="Garamond" w:eastAsia="Times New Roman" w:hAnsi="Garamond" w:cs="Times New Roman"/>
          <w:lang w:eastAsia="en-ZA"/>
        </w:rPr>
        <w:t xml:space="preserve">1995. Responses by four seabird species to a fluctuating availability of Cape Anchovy </w:t>
      </w:r>
      <w:r w:rsidR="009C303A" w:rsidRPr="000E7C59">
        <w:rPr>
          <w:rFonts w:ascii="Garamond" w:eastAsia="Times New Roman" w:hAnsi="Garamond" w:cs="Times New Roman"/>
          <w:i/>
          <w:iCs/>
          <w:lang w:eastAsia="en-ZA"/>
        </w:rPr>
        <w:t>Engraulis capensis</w:t>
      </w:r>
      <w:r w:rsidR="009C303A" w:rsidRPr="000E7C59">
        <w:rPr>
          <w:rFonts w:ascii="Garamond" w:eastAsia="Times New Roman" w:hAnsi="Garamond" w:cs="Times New Roman"/>
          <w:lang w:eastAsia="en-ZA"/>
        </w:rPr>
        <w:t xml:space="preserve"> off South Africa. </w:t>
      </w:r>
      <w:r w:rsidR="009C303A" w:rsidRPr="000E7C59">
        <w:rPr>
          <w:rFonts w:ascii="Garamond" w:eastAsia="Times New Roman" w:hAnsi="Garamond" w:cs="Times New Roman"/>
          <w:iCs/>
          <w:lang w:eastAsia="en-ZA"/>
        </w:rPr>
        <w:t>Ibis</w:t>
      </w:r>
      <w:r w:rsidR="009C303A" w:rsidRPr="000E7C59">
        <w:rPr>
          <w:rFonts w:ascii="Garamond" w:eastAsia="Times New Roman" w:hAnsi="Garamond" w:cs="Times New Roman"/>
          <w:lang w:eastAsia="en-ZA"/>
        </w:rPr>
        <w:t xml:space="preserve"> 137: 329-339.</w:t>
      </w:r>
    </w:p>
    <w:p w14:paraId="4C5899F5"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Crawford, R.J.M. 2003. Influence of food on numbers, breeding colony size and fidelity to localities of Swift Terns in South Africa’s Western Cape, 1987-2000. </w:t>
      </w:r>
      <w:r w:rsidRPr="000E7C59">
        <w:rPr>
          <w:rFonts w:ascii="Garamond" w:eastAsia="Times New Roman" w:hAnsi="Garamond" w:cs="Times New Roman"/>
          <w:iCs/>
          <w:lang w:eastAsia="en-ZA"/>
        </w:rPr>
        <w:t>Waterbirds</w:t>
      </w:r>
      <w:r w:rsidRPr="000E7C59">
        <w:rPr>
          <w:rFonts w:ascii="Garamond" w:eastAsia="Times New Roman" w:hAnsi="Garamond" w:cs="Times New Roman"/>
          <w:lang w:eastAsia="en-ZA"/>
        </w:rPr>
        <w:t xml:space="preserve"> 26: 44-53.</w:t>
      </w:r>
    </w:p>
    <w:p w14:paraId="7E172CCF"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Crawford, R.J.M. 2007. Food, fishing and seabirds in the Benguela Upwelling System. </w:t>
      </w:r>
      <w:r w:rsidRPr="000E7C59">
        <w:rPr>
          <w:rFonts w:ascii="Garamond" w:eastAsia="Times New Roman" w:hAnsi="Garamond" w:cs="Times New Roman"/>
          <w:i/>
          <w:iCs/>
          <w:lang w:eastAsia="en-ZA"/>
        </w:rPr>
        <w:t>Journal of</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 xml:space="preserve">Ornithology </w:t>
      </w:r>
      <w:r w:rsidRPr="000E7C59">
        <w:rPr>
          <w:rFonts w:ascii="Garamond" w:eastAsia="Times New Roman" w:hAnsi="Garamond" w:cs="Times New Roman"/>
          <w:lang w:eastAsia="en-ZA"/>
        </w:rPr>
        <w:t>148 (Supplement 2): S253-S260.</w:t>
      </w:r>
    </w:p>
    <w:p w14:paraId="5A1EF51D" w14:textId="77777777" w:rsidR="009C303A" w:rsidRPr="000E7C59" w:rsidRDefault="005734EE"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w:lang w:eastAsia="en-ZA"/>
        </w:rPr>
        <w:t>Crawford, R.J.M., A.C. Cockcroft</w:t>
      </w:r>
      <w:r w:rsidR="00A66DD4" w:rsidRPr="000E7C59">
        <w:rPr>
          <w:rFonts w:ascii="Garamond" w:eastAsia="Times New Roman" w:hAnsi="Garamond" w:cs="Times"/>
          <w:lang w:eastAsia="en-ZA"/>
        </w:rPr>
        <w:t xml:space="preserve">, </w:t>
      </w:r>
      <w:r w:rsidRPr="000E7C59">
        <w:rPr>
          <w:rFonts w:ascii="Garamond" w:eastAsia="Times New Roman" w:hAnsi="Garamond" w:cs="Times"/>
          <w:lang w:eastAsia="en-ZA"/>
        </w:rPr>
        <w:t xml:space="preserve">B.M </w:t>
      </w:r>
      <w:r w:rsidR="00A66DD4" w:rsidRPr="000E7C59">
        <w:rPr>
          <w:rFonts w:ascii="Garamond" w:eastAsia="Times New Roman" w:hAnsi="Garamond" w:cs="Times"/>
          <w:lang w:eastAsia="en-ZA"/>
        </w:rPr>
        <w:t xml:space="preserve">Dyer, </w:t>
      </w:r>
      <w:r w:rsidRPr="000E7C59">
        <w:rPr>
          <w:rFonts w:ascii="Garamond" w:eastAsia="Times New Roman" w:hAnsi="Garamond" w:cs="Times"/>
          <w:lang w:eastAsia="en-ZA"/>
        </w:rPr>
        <w:t>and</w:t>
      </w:r>
      <w:r w:rsidR="00A66DD4" w:rsidRPr="000E7C59">
        <w:rPr>
          <w:rFonts w:ascii="Garamond" w:eastAsia="Times New Roman" w:hAnsi="Garamond" w:cs="Times"/>
          <w:lang w:eastAsia="en-ZA"/>
        </w:rPr>
        <w:t xml:space="preserve"> </w:t>
      </w:r>
      <w:r w:rsidRPr="000E7C59">
        <w:rPr>
          <w:rFonts w:ascii="Garamond" w:eastAsia="Times New Roman" w:hAnsi="Garamond" w:cs="Times"/>
          <w:lang w:eastAsia="en-ZA"/>
        </w:rPr>
        <w:t>L. Upfold.</w:t>
      </w:r>
      <w:r w:rsidR="00A66DD4" w:rsidRPr="000E7C59">
        <w:rPr>
          <w:rFonts w:ascii="Garamond" w:eastAsia="Times New Roman" w:hAnsi="Garamond" w:cs="Times"/>
          <w:lang w:eastAsia="en-ZA"/>
        </w:rPr>
        <w:t xml:space="preserve"> 2008a</w:t>
      </w:r>
      <w:r w:rsidR="009C303A" w:rsidRPr="000E7C59">
        <w:rPr>
          <w:rFonts w:ascii="Garamond" w:eastAsia="Times New Roman" w:hAnsi="Garamond" w:cs="Times"/>
          <w:lang w:eastAsia="en-ZA"/>
        </w:rPr>
        <w:t xml:space="preserve">. Divergent trends in Bank Cormorant </w:t>
      </w:r>
      <w:r w:rsidR="009C303A" w:rsidRPr="000E7C59">
        <w:rPr>
          <w:rFonts w:ascii="Garamond" w:eastAsia="Times New Roman" w:hAnsi="Garamond" w:cs="Times"/>
          <w:i/>
          <w:iCs/>
          <w:lang w:eastAsia="en-ZA"/>
        </w:rPr>
        <w:t xml:space="preserve">Phalacrocorax neglectus </w:t>
      </w:r>
      <w:r w:rsidR="009C303A" w:rsidRPr="000E7C59">
        <w:rPr>
          <w:rFonts w:ascii="Garamond" w:eastAsia="Times New Roman" w:hAnsi="Garamond" w:cs="Times"/>
          <w:lang w:eastAsia="en-ZA"/>
        </w:rPr>
        <w:t>breeding in South Africa’s Western Cape consistent with a distributional shift of</w:t>
      </w:r>
      <w:r w:rsidR="009C303A" w:rsidRPr="000E7C59">
        <w:rPr>
          <w:rFonts w:ascii="Garamond" w:eastAsia="Times New Roman" w:hAnsi="Garamond" w:cs="Times"/>
          <w:i/>
          <w:iCs/>
          <w:lang w:eastAsia="en-ZA"/>
        </w:rPr>
        <w:t xml:space="preserve"> </w:t>
      </w:r>
      <w:r w:rsidR="009C303A" w:rsidRPr="000E7C59">
        <w:rPr>
          <w:rFonts w:ascii="Garamond" w:eastAsia="Times New Roman" w:hAnsi="Garamond" w:cs="Times"/>
          <w:lang w:eastAsia="en-ZA"/>
        </w:rPr>
        <w:t xml:space="preserve">Rock Lobsters </w:t>
      </w:r>
      <w:r w:rsidR="009C303A" w:rsidRPr="000E7C59">
        <w:rPr>
          <w:rFonts w:ascii="Garamond" w:eastAsia="Times New Roman" w:hAnsi="Garamond" w:cs="Times"/>
          <w:i/>
          <w:iCs/>
          <w:lang w:eastAsia="en-ZA"/>
        </w:rPr>
        <w:t xml:space="preserve">Jasus lalandii. </w:t>
      </w:r>
      <w:r w:rsidR="009C303A" w:rsidRPr="000E7C59">
        <w:rPr>
          <w:rFonts w:ascii="Garamond" w:eastAsia="Times New Roman" w:hAnsi="Garamond" w:cs="Times"/>
          <w:iCs/>
          <w:lang w:eastAsia="en-ZA"/>
        </w:rPr>
        <w:t>African Journal of Marine</w:t>
      </w:r>
      <w:r w:rsidR="009C303A" w:rsidRPr="000E7C59">
        <w:rPr>
          <w:rFonts w:ascii="Garamond" w:eastAsia="Times New Roman" w:hAnsi="Garamond" w:cs="Times"/>
          <w:i/>
          <w:iCs/>
          <w:lang w:eastAsia="en-ZA"/>
        </w:rPr>
        <w:t xml:space="preserve"> </w:t>
      </w:r>
      <w:r w:rsidR="009C303A" w:rsidRPr="000E7C59">
        <w:rPr>
          <w:rFonts w:ascii="Garamond" w:eastAsia="Times New Roman" w:hAnsi="Garamond" w:cs="Times"/>
          <w:iCs/>
          <w:lang w:eastAsia="en-ZA"/>
        </w:rPr>
        <w:t>Science</w:t>
      </w:r>
      <w:r w:rsidR="009C303A" w:rsidRPr="000E7C59">
        <w:rPr>
          <w:rFonts w:ascii="Garamond" w:eastAsia="Times New Roman" w:hAnsi="Garamond" w:cs="Times"/>
          <w:lang w:eastAsia="en-ZA"/>
        </w:rPr>
        <w:t xml:space="preserve"> 30: 161-166.</w:t>
      </w:r>
    </w:p>
    <w:p w14:paraId="70AE335F"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Crawford, R.J.M., A.J.</w:t>
      </w:r>
      <w:r w:rsidR="00D0592E" w:rsidRPr="000E7C59">
        <w:rPr>
          <w:rFonts w:ascii="Garamond" w:eastAsia="Times New Roman" w:hAnsi="Garamond" w:cs="Times New Roman"/>
          <w:lang w:eastAsia="en-ZA"/>
        </w:rPr>
        <w:t xml:space="preserve"> Tree,</w:t>
      </w:r>
      <w:r w:rsidRPr="000E7C59">
        <w:rPr>
          <w:rFonts w:ascii="Garamond" w:eastAsia="Times New Roman" w:hAnsi="Garamond" w:cs="Times New Roman"/>
          <w:lang w:eastAsia="en-ZA"/>
        </w:rPr>
        <w:t xml:space="preserve"> P.A.</w:t>
      </w:r>
      <w:r w:rsidR="00D0592E" w:rsidRPr="000E7C59">
        <w:rPr>
          <w:rFonts w:ascii="Garamond" w:eastAsia="Times New Roman" w:hAnsi="Garamond" w:cs="Times New Roman"/>
          <w:lang w:eastAsia="en-ZA"/>
        </w:rPr>
        <w:t xml:space="preserve"> Whittington,</w:t>
      </w:r>
      <w:r w:rsidRPr="000E7C59">
        <w:rPr>
          <w:rFonts w:ascii="Garamond" w:eastAsia="Times New Roman" w:hAnsi="Garamond" w:cs="Times New Roman"/>
          <w:lang w:eastAsia="en-ZA"/>
        </w:rPr>
        <w:t xml:space="preserve"> J.</w:t>
      </w:r>
      <w:r w:rsidR="00D0592E" w:rsidRPr="000E7C59">
        <w:rPr>
          <w:rFonts w:ascii="Garamond" w:eastAsia="Times New Roman" w:hAnsi="Garamond" w:cs="Times New Roman"/>
          <w:lang w:eastAsia="en-ZA"/>
        </w:rPr>
        <w:t xml:space="preserve"> Visagie,</w:t>
      </w:r>
      <w:r w:rsidRPr="000E7C59">
        <w:rPr>
          <w:rFonts w:ascii="Garamond" w:eastAsia="Times New Roman" w:hAnsi="Garamond" w:cs="Times New Roman"/>
          <w:lang w:eastAsia="en-ZA"/>
        </w:rPr>
        <w:t xml:space="preserve"> L.</w:t>
      </w:r>
      <w:r w:rsidR="00D0592E" w:rsidRPr="000E7C59">
        <w:rPr>
          <w:rFonts w:ascii="Garamond" w:eastAsia="Times New Roman" w:hAnsi="Garamond" w:cs="Times New Roman"/>
          <w:lang w:eastAsia="en-ZA"/>
        </w:rPr>
        <w:t xml:space="preserve"> Upfold,</w:t>
      </w:r>
      <w:r w:rsidRPr="000E7C59">
        <w:rPr>
          <w:rFonts w:ascii="Garamond" w:eastAsia="Times New Roman" w:hAnsi="Garamond" w:cs="Times New Roman"/>
          <w:lang w:eastAsia="en-ZA"/>
        </w:rPr>
        <w:t xml:space="preserve"> K.J.</w:t>
      </w:r>
      <w:r w:rsidR="00D0592E" w:rsidRPr="000E7C59">
        <w:rPr>
          <w:rFonts w:ascii="Garamond" w:eastAsia="Times New Roman" w:hAnsi="Garamond" w:cs="Times New Roman"/>
          <w:lang w:eastAsia="en-ZA"/>
        </w:rPr>
        <w:t xml:space="preserve"> Roxburg,</w:t>
      </w:r>
      <w:r w:rsidRPr="000E7C59">
        <w:rPr>
          <w:rFonts w:ascii="Garamond" w:eastAsia="Times New Roman" w:hAnsi="Garamond" w:cs="Times New Roman"/>
          <w:lang w:eastAsia="en-ZA"/>
        </w:rPr>
        <w:t xml:space="preserve"> A.P. </w:t>
      </w:r>
      <w:r w:rsidR="00D0592E" w:rsidRPr="000E7C59">
        <w:rPr>
          <w:rFonts w:ascii="Garamond" w:eastAsia="Times New Roman" w:hAnsi="Garamond" w:cs="Times New Roman"/>
          <w:lang w:eastAsia="en-ZA"/>
        </w:rPr>
        <w:t>Martin and</w:t>
      </w:r>
      <w:r w:rsidRPr="000E7C59">
        <w:rPr>
          <w:rFonts w:ascii="Garamond" w:eastAsia="Times New Roman" w:hAnsi="Garamond" w:cs="Times New Roman"/>
          <w:lang w:eastAsia="en-ZA"/>
        </w:rPr>
        <w:t xml:space="preserve"> </w:t>
      </w:r>
      <w:r w:rsidR="00CA2332" w:rsidRPr="000E7C59">
        <w:rPr>
          <w:rFonts w:ascii="Garamond" w:eastAsia="Times New Roman" w:hAnsi="Garamond" w:cs="Times New Roman"/>
          <w:lang w:eastAsia="en-ZA"/>
        </w:rPr>
        <w:t xml:space="preserve">B.M. </w:t>
      </w:r>
      <w:r w:rsidRPr="000E7C59">
        <w:rPr>
          <w:rFonts w:ascii="Garamond" w:eastAsia="Times New Roman" w:hAnsi="Garamond" w:cs="Times New Roman"/>
          <w:lang w:eastAsia="en-ZA"/>
        </w:rPr>
        <w:t>Dyer. 2008</w:t>
      </w:r>
      <w:r w:rsidR="00A66DD4" w:rsidRPr="000E7C59">
        <w:rPr>
          <w:rFonts w:ascii="Garamond" w:eastAsia="Times New Roman" w:hAnsi="Garamond" w:cs="Times New Roman"/>
          <w:lang w:eastAsia="en-ZA"/>
        </w:rPr>
        <w:t>b</w:t>
      </w:r>
      <w:r w:rsidRPr="000E7C59">
        <w:rPr>
          <w:rFonts w:ascii="Garamond" w:eastAsia="Times New Roman" w:hAnsi="Garamond" w:cs="Times New Roman"/>
          <w:lang w:eastAsia="en-ZA"/>
        </w:rPr>
        <w:t xml:space="preserve">. Recent distributional changes of seabirds in South Africa: is climate having an impact? </w:t>
      </w:r>
      <w:r w:rsidRPr="000E7C59">
        <w:rPr>
          <w:rFonts w:ascii="Garamond" w:eastAsia="Times New Roman" w:hAnsi="Garamond" w:cs="Times New Roman"/>
          <w:iCs/>
          <w:lang w:eastAsia="en-ZA"/>
        </w:rPr>
        <w:t>African Journal of Marine Science</w:t>
      </w:r>
      <w:r w:rsidRPr="000E7C59">
        <w:rPr>
          <w:rFonts w:ascii="Garamond" w:eastAsia="Times New Roman" w:hAnsi="Garamond" w:cs="Times New Roman"/>
          <w:i/>
          <w:iCs/>
          <w:lang w:eastAsia="en-ZA"/>
        </w:rPr>
        <w:t xml:space="preserve"> </w:t>
      </w:r>
      <w:r w:rsidRPr="000E7C59">
        <w:rPr>
          <w:rFonts w:ascii="Garamond" w:eastAsia="Times New Roman" w:hAnsi="Garamond" w:cs="Times New Roman"/>
          <w:lang w:eastAsia="en-ZA"/>
        </w:rPr>
        <w:t>30: 189-193.</w:t>
      </w:r>
    </w:p>
    <w:p w14:paraId="65F5BB8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Croxall, J. P., S. H. M. Butchart, B. Lascelles, A. J. Stattersfield, B. Sullivan, A. Symes, and P. Taylor. 2012. Seabird conservation status, threats and priority actions: a global assessment. Bird Conservation International </w:t>
      </w:r>
      <w:r w:rsidRPr="000E7C59">
        <w:rPr>
          <w:rFonts w:ascii="Garamond" w:eastAsia="Times New Roman" w:hAnsi="Garamond" w:cs="Times New Roman"/>
          <w:bCs/>
          <w:noProof/>
          <w:lang w:eastAsia="en-ZA"/>
        </w:rPr>
        <w:t>22</w:t>
      </w:r>
      <w:r w:rsidRPr="000E7C59">
        <w:rPr>
          <w:rFonts w:ascii="Garamond" w:eastAsia="Times New Roman" w:hAnsi="Garamond" w:cs="Times New Roman"/>
          <w:noProof/>
          <w:lang w:eastAsia="en-ZA"/>
        </w:rPr>
        <w:t xml:space="preserve">:1–34. </w:t>
      </w:r>
    </w:p>
    <w:p w14:paraId="1F28C367" w14:textId="77777777" w:rsidR="009C303A" w:rsidRPr="00D13147" w:rsidRDefault="009C303A" w:rsidP="009C303A">
      <w:pPr>
        <w:spacing w:line="360" w:lineRule="auto"/>
        <w:ind w:left="720" w:hanging="720"/>
        <w:rPr>
          <w:rFonts w:ascii="Garamond" w:eastAsia="Times New Roman" w:hAnsi="Garamond" w:cs="Times New Roman"/>
          <w:lang w:val="fr-FR" w:eastAsia="en-ZA"/>
        </w:rPr>
      </w:pPr>
      <w:r w:rsidRPr="000E7C59">
        <w:rPr>
          <w:rFonts w:ascii="Garamond" w:eastAsia="Times New Roman" w:hAnsi="Garamond" w:cs="Times"/>
          <w:lang w:eastAsia="en-ZA"/>
        </w:rPr>
        <w:t xml:space="preserve">Croxall, J.P. 2008. Seabird mortality and trawl fisheries. </w:t>
      </w:r>
      <w:r w:rsidRPr="00D13147">
        <w:rPr>
          <w:rFonts w:ascii="Garamond" w:eastAsia="Times New Roman" w:hAnsi="Garamond" w:cs="Times"/>
          <w:iCs/>
          <w:lang w:val="fr-FR" w:eastAsia="en-ZA"/>
        </w:rPr>
        <w:t>Animal Conservation</w:t>
      </w:r>
      <w:r w:rsidRPr="00D13147">
        <w:rPr>
          <w:rFonts w:ascii="Garamond" w:eastAsia="Times New Roman" w:hAnsi="Garamond" w:cs="Times"/>
          <w:lang w:val="fr-FR" w:eastAsia="en-ZA"/>
        </w:rPr>
        <w:t xml:space="preserve"> 11: 255-256.</w:t>
      </w:r>
    </w:p>
    <w:p w14:paraId="79DCFC37"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D13147">
        <w:rPr>
          <w:rFonts w:ascii="Garamond" w:eastAsia="Times New Roman" w:hAnsi="Garamond" w:cs="Times New Roman"/>
          <w:noProof/>
          <w:lang w:val="fr-FR" w:eastAsia="en-ZA"/>
        </w:rPr>
        <w:t xml:space="preserve">Cury, P. M. et al. 2011. </w:t>
      </w:r>
      <w:r w:rsidRPr="000E7C59">
        <w:rPr>
          <w:rFonts w:ascii="Garamond" w:eastAsia="Times New Roman" w:hAnsi="Garamond" w:cs="Times New Roman"/>
          <w:noProof/>
          <w:lang w:eastAsia="en-ZA"/>
        </w:rPr>
        <w:t xml:space="preserve">Global seabird response to forage fish depletion- One-third for the birds. Science </w:t>
      </w:r>
      <w:r w:rsidRPr="000E7C59">
        <w:rPr>
          <w:rFonts w:ascii="Garamond" w:eastAsia="Times New Roman" w:hAnsi="Garamond" w:cs="Times New Roman"/>
          <w:bCs/>
          <w:noProof/>
          <w:lang w:eastAsia="en-ZA"/>
        </w:rPr>
        <w:t>334</w:t>
      </w:r>
      <w:r w:rsidRPr="000E7C59">
        <w:rPr>
          <w:rFonts w:ascii="Garamond" w:eastAsia="Times New Roman" w:hAnsi="Garamond" w:cs="Times New Roman"/>
          <w:noProof/>
          <w:lang w:eastAsia="en-ZA"/>
        </w:rPr>
        <w:t>:1703–1706.</w:t>
      </w:r>
    </w:p>
    <w:p w14:paraId="2DC4B3D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Dunn, E.K.</w:t>
      </w:r>
      <w:r w:rsidR="00D0592E" w:rsidRPr="000E7C59">
        <w:rPr>
          <w:rFonts w:ascii="Garamond" w:eastAsia="Times New Roman" w:hAnsi="Garamond" w:cs="Times New Roman"/>
          <w:lang w:eastAsia="en-ZA"/>
        </w:rPr>
        <w:t>,</w:t>
      </w:r>
      <w:r w:rsidRPr="000E7C59">
        <w:rPr>
          <w:rFonts w:ascii="Garamond" w:eastAsia="Times New Roman" w:hAnsi="Garamond" w:cs="Times New Roman"/>
          <w:lang w:eastAsia="en-ZA"/>
        </w:rPr>
        <w:t xml:space="preserve"> </w:t>
      </w:r>
      <w:r w:rsidR="00D0592E" w:rsidRPr="000E7C59">
        <w:rPr>
          <w:rFonts w:ascii="Garamond" w:eastAsia="Times New Roman" w:hAnsi="Garamond" w:cs="Times New Roman"/>
          <w:lang w:eastAsia="en-ZA"/>
        </w:rPr>
        <w:t>and</w:t>
      </w:r>
      <w:r w:rsidRPr="000E7C59">
        <w:rPr>
          <w:rFonts w:ascii="Garamond" w:eastAsia="Times New Roman" w:hAnsi="Garamond" w:cs="Times New Roman"/>
          <w:lang w:eastAsia="en-ZA"/>
        </w:rPr>
        <w:t xml:space="preserve"> C.J. </w:t>
      </w:r>
      <w:r w:rsidR="00D0592E" w:rsidRPr="000E7C59">
        <w:rPr>
          <w:rFonts w:ascii="Garamond" w:eastAsia="Times New Roman" w:hAnsi="Garamond" w:cs="Times New Roman"/>
          <w:lang w:eastAsia="en-ZA"/>
        </w:rPr>
        <w:t xml:space="preserve">Mead. </w:t>
      </w:r>
      <w:r w:rsidRPr="000E7C59">
        <w:rPr>
          <w:rFonts w:ascii="Garamond" w:eastAsia="Times New Roman" w:hAnsi="Garamond" w:cs="Times New Roman"/>
          <w:lang w:eastAsia="en-ZA"/>
        </w:rPr>
        <w:t xml:space="preserve">1981. Relationship between sardine fisheries and recovery rates of ringed terns in West Africa. </w:t>
      </w:r>
      <w:r w:rsidRPr="000E7C59">
        <w:rPr>
          <w:rFonts w:ascii="Garamond" w:eastAsia="Times New Roman" w:hAnsi="Garamond" w:cs="Times New Roman"/>
          <w:iCs/>
          <w:lang w:eastAsia="en-ZA"/>
        </w:rPr>
        <w:t>Seabird</w:t>
      </w:r>
      <w:r w:rsidRPr="000E7C59">
        <w:rPr>
          <w:rFonts w:ascii="Garamond" w:eastAsia="Times New Roman" w:hAnsi="Garamond" w:cs="Times New Roman"/>
          <w:lang w:eastAsia="en-ZA"/>
        </w:rPr>
        <w:t xml:space="preserve"> 6: 98-104.</w:t>
      </w:r>
    </w:p>
    <w:p w14:paraId="6E34A55C" w14:textId="77777777" w:rsidR="005623A2" w:rsidRPr="000E7C59" w:rsidRDefault="005623A2"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FAO (Food and Agriculture Organisation). 2010. State of the World Fisheries and Aquculture. FAO, Rome.</w:t>
      </w:r>
    </w:p>
    <w:p w14:paraId="74B89B3A" w14:textId="77777777" w:rsidR="00E11933" w:rsidRPr="000E7C59" w:rsidRDefault="00E11933"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FAO (Food and Agriculture Organisation). 2011. Fishery and Aquaculture Statistics Yearbook: Commodities. FAO, Rome.</w:t>
      </w:r>
    </w:p>
    <w:p w14:paraId="6927F3FB" w14:textId="77777777" w:rsidR="00A66DD4" w:rsidRPr="000E7C59" w:rsidRDefault="00A66DD4" w:rsidP="00A66DD4">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FAO (Food and Agriculture Organisation). 2012. State of the World Fisheries and Aquculture. FAO, Rome.</w:t>
      </w:r>
    </w:p>
    <w:p w14:paraId="3CC7E463" w14:textId="77777777" w:rsidR="00215366" w:rsidRPr="000E7C59" w:rsidRDefault="00215366" w:rsidP="00A66DD4">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 xml:space="preserve">FAO (Food and Agriculture Organisation). 2014. Fishery and Aquaculture Country profiles. </w:t>
      </w:r>
      <w:hyperlink r:id="rId25" w:history="1">
        <w:r w:rsidRPr="000E7C59">
          <w:rPr>
            <w:rStyle w:val="Hyperlink"/>
            <w:rFonts w:ascii="Garamond" w:eastAsia="Times New Roman" w:hAnsi="Garamond" w:cs="Times New Roman"/>
            <w:noProof/>
            <w:color w:val="auto"/>
            <w:lang w:eastAsia="en-ZA"/>
          </w:rPr>
          <w:t>http://www.fao.org/fishery/countryprofiles/search/en</w:t>
        </w:r>
      </w:hyperlink>
      <w:r w:rsidRPr="000E7C59">
        <w:rPr>
          <w:rFonts w:ascii="Garamond" w:eastAsia="Times New Roman" w:hAnsi="Garamond" w:cs="Times New Roman"/>
          <w:noProof/>
          <w:lang w:eastAsia="en-ZA"/>
        </w:rPr>
        <w:t>. Accessed: June 2014</w:t>
      </w:r>
    </w:p>
    <w:p w14:paraId="5B917BA3" w14:textId="77777777" w:rsidR="00922520" w:rsidRPr="000E7C59" w:rsidRDefault="009C303A" w:rsidP="00922520">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Furness, R. W., A. E. Edwards, and D. Oro. 2007. Influence of management practices and of scavenging seabirds on availability of fisheries discards to benthic scavengers</w:t>
      </w:r>
      <w:r w:rsidR="00CE2C01" w:rsidRPr="000E7C59">
        <w:rPr>
          <w:rFonts w:ascii="Garamond" w:eastAsia="Times New Roman" w:hAnsi="Garamond" w:cs="Times New Roman"/>
          <w:noProof/>
          <w:lang w:eastAsia="en-ZA"/>
        </w:rPr>
        <w:t>. Marine Ecology Progress Series</w:t>
      </w:r>
      <w:r w:rsidRPr="000E7C59">
        <w:rPr>
          <w:rFonts w:ascii="Garamond" w:eastAsia="Times New Roman" w:hAnsi="Garamond" w:cs="Times New Roman"/>
          <w:noProof/>
          <w:lang w:eastAsia="en-ZA"/>
        </w:rPr>
        <w:t xml:space="preserve"> </w:t>
      </w:r>
      <w:r w:rsidRPr="000E7C59">
        <w:rPr>
          <w:rFonts w:ascii="Garamond" w:eastAsia="Times New Roman" w:hAnsi="Garamond" w:cs="Times New Roman"/>
          <w:bCs/>
          <w:noProof/>
          <w:lang w:eastAsia="en-ZA"/>
        </w:rPr>
        <w:t>350</w:t>
      </w:r>
      <w:r w:rsidRPr="000E7C59">
        <w:rPr>
          <w:rFonts w:ascii="Garamond" w:eastAsia="Times New Roman" w:hAnsi="Garamond" w:cs="Times New Roman"/>
          <w:noProof/>
          <w:lang w:eastAsia="en-ZA"/>
        </w:rPr>
        <w:t>:235–244.</w:t>
      </w:r>
    </w:p>
    <w:p w14:paraId="7740F59A" w14:textId="77777777" w:rsidR="00922520" w:rsidRPr="000E7C59" w:rsidRDefault="00922520" w:rsidP="00922520">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Gianni, M., and W. Simpson. 2005. The Changing Nature of High Seas Fishing: how flags of convenience provide cover for illegal, unreported and unregulated fishing. Australian Department of Agriculture, Fisheries and Forestry, International Transport Workers’ Federation, and WWF International.</w:t>
      </w:r>
    </w:p>
    <w:p w14:paraId="121B0989"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lastRenderedPageBreak/>
        <w:t xml:space="preserve">Gilman, E., N. Brothers, and D. R. Kobayashi. 2005. Principles and approaches to abate seabird by-catch in longline fisheries. Fish and Fisheries </w:t>
      </w:r>
      <w:r w:rsidRPr="000E7C59">
        <w:rPr>
          <w:rFonts w:ascii="Garamond" w:eastAsia="Times New Roman" w:hAnsi="Garamond" w:cs="Times New Roman"/>
          <w:bCs/>
          <w:noProof/>
          <w:lang w:eastAsia="en-ZA"/>
        </w:rPr>
        <w:t>6</w:t>
      </w:r>
      <w:r w:rsidRPr="000E7C59">
        <w:rPr>
          <w:rFonts w:ascii="Garamond" w:eastAsia="Times New Roman" w:hAnsi="Garamond" w:cs="Times New Roman"/>
          <w:noProof/>
          <w:lang w:eastAsia="en-ZA"/>
        </w:rPr>
        <w:t xml:space="preserve">:35–49. </w:t>
      </w:r>
    </w:p>
    <w:p w14:paraId="32499886"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Grémillet, D., L. Pichegru, G. Kuntz, A. G. Woakes, S. Wilkinson, R. J. M. Crawford, and P. G. Ryan. 2008. A junk-food hypothesis for gannets feeding on fishery waste. Proceedings of the Royal Society B: Biological sciences </w:t>
      </w:r>
      <w:r w:rsidRPr="000E7C59">
        <w:rPr>
          <w:rFonts w:ascii="Garamond" w:eastAsia="Times New Roman" w:hAnsi="Garamond" w:cs="Times New Roman"/>
          <w:bCs/>
          <w:noProof/>
          <w:lang w:eastAsia="en-ZA"/>
        </w:rPr>
        <w:t>275</w:t>
      </w:r>
      <w:r w:rsidRPr="000E7C59">
        <w:rPr>
          <w:rFonts w:ascii="Garamond" w:eastAsia="Times New Roman" w:hAnsi="Garamond" w:cs="Times New Roman"/>
          <w:noProof/>
          <w:lang w:eastAsia="en-ZA"/>
        </w:rPr>
        <w:t xml:space="preserve">:1149–56. </w:t>
      </w:r>
    </w:p>
    <w:p w14:paraId="4C6D18A8"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IOTC </w:t>
      </w:r>
      <w:r w:rsidR="00CA2332" w:rsidRPr="000E7C59">
        <w:rPr>
          <w:rFonts w:ascii="Garamond" w:eastAsia="Times New Roman" w:hAnsi="Garamond" w:cs="Times New Roman"/>
          <w:lang w:eastAsia="en-ZA"/>
        </w:rPr>
        <w:t xml:space="preserve">(Indian Ocean Tuna Commission). </w:t>
      </w:r>
      <w:r w:rsidRPr="000E7C59">
        <w:rPr>
          <w:rFonts w:ascii="Garamond" w:eastAsia="Times New Roman" w:hAnsi="Garamond" w:cs="Times New Roman"/>
          <w:lang w:eastAsia="en-ZA"/>
        </w:rPr>
        <w:t xml:space="preserve">2013. Update on the implementation of the regional observer scheme. Report to the IOTC Scientific Committee IOTC-2013-SC16-14. </w:t>
      </w:r>
      <w:r w:rsidR="00D0592E" w:rsidRPr="000E7C59">
        <w:rPr>
          <w:rFonts w:ascii="Garamond" w:eastAsia="Times New Roman" w:hAnsi="Garamond" w:cs="Times New Roman"/>
          <w:lang w:eastAsia="en-ZA"/>
        </w:rPr>
        <w:t>Indian Ocean Tuna Commission</w:t>
      </w:r>
      <w:r w:rsidRPr="000E7C59">
        <w:rPr>
          <w:rFonts w:ascii="Garamond" w:eastAsia="Times New Roman" w:hAnsi="Garamond" w:cs="Times New Roman"/>
          <w:lang w:eastAsia="en-ZA"/>
        </w:rPr>
        <w:t>, Victoria, Seychelles.</w:t>
      </w:r>
    </w:p>
    <w:p w14:paraId="1057C5E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Kaczynski, V. M., and D. L. Fluharty. 2002. European policies in West Africa: who benefits from fisheries agreements? Marine Policy </w:t>
      </w:r>
      <w:r w:rsidRPr="000E7C59">
        <w:rPr>
          <w:rFonts w:ascii="Garamond" w:eastAsia="Times New Roman" w:hAnsi="Garamond" w:cs="Times New Roman"/>
          <w:bCs/>
          <w:noProof/>
          <w:lang w:eastAsia="en-ZA"/>
        </w:rPr>
        <w:t>26</w:t>
      </w:r>
      <w:r w:rsidRPr="000E7C59">
        <w:rPr>
          <w:rFonts w:ascii="Garamond" w:eastAsia="Times New Roman" w:hAnsi="Garamond" w:cs="Times New Roman"/>
          <w:noProof/>
          <w:lang w:eastAsia="en-ZA"/>
        </w:rPr>
        <w:t xml:space="preserve">:75–93. </w:t>
      </w:r>
    </w:p>
    <w:p w14:paraId="12507688"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Kalaidjian, W. 2010. Fishing for solutions: the European Union’s fisheries partnership agreements with West African coastal states and the call for effective regional oversight in an exploited ocean. Emory International Law Review </w:t>
      </w:r>
      <w:r w:rsidRPr="000E7C59">
        <w:rPr>
          <w:rFonts w:ascii="Garamond" w:eastAsia="Times New Roman" w:hAnsi="Garamond" w:cs="Times New Roman"/>
          <w:bCs/>
          <w:noProof/>
          <w:lang w:eastAsia="en-ZA"/>
        </w:rPr>
        <w:t>24</w:t>
      </w:r>
      <w:r w:rsidRPr="000E7C59">
        <w:rPr>
          <w:rFonts w:ascii="Garamond" w:eastAsia="Times New Roman" w:hAnsi="Garamond" w:cs="Times New Roman"/>
          <w:noProof/>
          <w:lang w:eastAsia="en-ZA"/>
        </w:rPr>
        <w:t>:390–431.</w:t>
      </w:r>
    </w:p>
    <w:p w14:paraId="33DFEEB0"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w:lang w:eastAsia="en-ZA"/>
        </w:rPr>
        <w:t>Keijl, G.O., A.</w:t>
      </w:r>
      <w:r w:rsidR="00D0592E" w:rsidRPr="000E7C59">
        <w:rPr>
          <w:rFonts w:ascii="Garamond" w:eastAsia="Times New Roman" w:hAnsi="Garamond" w:cs="Times"/>
          <w:lang w:eastAsia="en-ZA"/>
        </w:rPr>
        <w:t xml:space="preserve"> Brenninkmeijer,</w:t>
      </w:r>
      <w:r w:rsidRPr="000E7C59">
        <w:rPr>
          <w:rFonts w:ascii="Garamond" w:eastAsia="Times New Roman" w:hAnsi="Garamond" w:cs="Times"/>
          <w:lang w:eastAsia="en-ZA"/>
        </w:rPr>
        <w:t xml:space="preserve"> F.J.</w:t>
      </w:r>
      <w:r w:rsidR="00D0592E" w:rsidRPr="000E7C59">
        <w:rPr>
          <w:rFonts w:ascii="Garamond" w:eastAsia="Times New Roman" w:hAnsi="Garamond" w:cs="Times"/>
          <w:lang w:eastAsia="en-ZA"/>
        </w:rPr>
        <w:t xml:space="preserve"> Schepers,</w:t>
      </w:r>
      <w:r w:rsidRPr="000E7C59">
        <w:rPr>
          <w:rFonts w:ascii="Garamond" w:eastAsia="Times New Roman" w:hAnsi="Garamond" w:cs="Times"/>
          <w:lang w:eastAsia="en-ZA"/>
        </w:rPr>
        <w:t xml:space="preserve"> E.W.M.</w:t>
      </w:r>
      <w:r w:rsidR="00D0592E" w:rsidRPr="000E7C59">
        <w:rPr>
          <w:rFonts w:ascii="Garamond" w:eastAsia="Times New Roman" w:hAnsi="Garamond" w:cs="Times"/>
          <w:lang w:eastAsia="en-ZA"/>
        </w:rPr>
        <w:t xml:space="preserve"> Stienen,</w:t>
      </w:r>
      <w:r w:rsidRPr="000E7C59">
        <w:rPr>
          <w:rFonts w:ascii="Garamond" w:eastAsia="Times New Roman" w:hAnsi="Garamond" w:cs="Times"/>
          <w:lang w:eastAsia="en-ZA"/>
        </w:rPr>
        <w:t xml:space="preserve"> J. </w:t>
      </w:r>
      <w:r w:rsidR="00D0592E" w:rsidRPr="000E7C59">
        <w:rPr>
          <w:rFonts w:ascii="Garamond" w:eastAsia="Times New Roman" w:hAnsi="Garamond" w:cs="Times"/>
          <w:lang w:eastAsia="en-ZA"/>
        </w:rPr>
        <w:t>Veen, and</w:t>
      </w:r>
      <w:r w:rsidRPr="000E7C59">
        <w:rPr>
          <w:rFonts w:ascii="Garamond" w:eastAsia="Times New Roman" w:hAnsi="Garamond" w:cs="Times"/>
          <w:lang w:eastAsia="en-ZA"/>
        </w:rPr>
        <w:t xml:space="preserve"> A. </w:t>
      </w:r>
      <w:r w:rsidR="00D0592E" w:rsidRPr="000E7C59">
        <w:rPr>
          <w:rFonts w:ascii="Garamond" w:eastAsia="Times New Roman" w:hAnsi="Garamond" w:cs="Times"/>
          <w:lang w:eastAsia="en-ZA"/>
        </w:rPr>
        <w:t xml:space="preserve">Ndiaye. </w:t>
      </w:r>
      <w:r w:rsidRPr="000E7C59">
        <w:rPr>
          <w:rFonts w:ascii="Garamond" w:eastAsia="Times New Roman" w:hAnsi="Garamond" w:cs="Times"/>
          <w:lang w:eastAsia="en-ZA"/>
        </w:rPr>
        <w:t xml:space="preserve">2001. Breeding gulls and terns in Senegal in 1998, and proposal for new population estimates for gulls and terns in north-west Africa. </w:t>
      </w:r>
      <w:r w:rsidRPr="000E7C59">
        <w:rPr>
          <w:rFonts w:ascii="Garamond" w:eastAsia="Times New Roman" w:hAnsi="Garamond" w:cs="Times"/>
          <w:iCs/>
          <w:lang w:eastAsia="en-ZA"/>
        </w:rPr>
        <w:t>Atlantic Seabirds</w:t>
      </w:r>
      <w:r w:rsidRPr="000E7C59">
        <w:rPr>
          <w:rFonts w:ascii="Garamond" w:eastAsia="Times New Roman" w:hAnsi="Garamond" w:cs="Times"/>
          <w:lang w:eastAsia="en-ZA"/>
        </w:rPr>
        <w:t xml:space="preserve"> 3: 59-74.</w:t>
      </w:r>
    </w:p>
    <w:p w14:paraId="30D4A104"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Kemper, J. 2006. Heading towards extinction? Demography of the African Penguin in Namibia</w:t>
      </w:r>
      <w:r w:rsidR="00CE2C01" w:rsidRPr="000E7C59">
        <w:rPr>
          <w:rFonts w:ascii="Garamond" w:eastAsia="Times New Roman" w:hAnsi="Garamond" w:cs="Times New Roman"/>
          <w:noProof/>
          <w:lang w:eastAsia="en-ZA"/>
        </w:rPr>
        <w:t xml:space="preserve">. </w:t>
      </w:r>
      <w:r w:rsidR="00DA00B5" w:rsidRPr="000E7C59">
        <w:rPr>
          <w:rFonts w:ascii="Garamond" w:eastAsia="Times New Roman" w:hAnsi="Garamond" w:cs="Times New Roman"/>
          <w:noProof/>
          <w:lang w:eastAsia="en-ZA"/>
        </w:rPr>
        <w:t xml:space="preserve">Unpublished </w:t>
      </w:r>
      <w:r w:rsidR="00CE2C01" w:rsidRPr="000E7C59">
        <w:rPr>
          <w:rFonts w:ascii="Garamond" w:eastAsia="Times New Roman" w:hAnsi="Garamond" w:cs="Times New Roman"/>
          <w:noProof/>
          <w:lang w:eastAsia="en-ZA"/>
        </w:rPr>
        <w:t>PhD Thesis. University of Cape Town: Cape Town</w:t>
      </w:r>
      <w:r w:rsidRPr="000E7C59">
        <w:rPr>
          <w:rFonts w:ascii="Garamond" w:eastAsia="Times New Roman" w:hAnsi="Garamond" w:cs="Times New Roman"/>
          <w:noProof/>
          <w:lang w:eastAsia="en-ZA"/>
        </w:rPr>
        <w:t>.</w:t>
      </w:r>
    </w:p>
    <w:p w14:paraId="6831F071"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Lascelles, B., G. M. Langham, R. A. Ronconi, and J. B. Reid. 2012. From hotspots to site protection: Identifying Marine Protected Areas for seabirds around the globe. Biological Conservation </w:t>
      </w:r>
      <w:r w:rsidRPr="000E7C59">
        <w:rPr>
          <w:rFonts w:ascii="Garamond" w:eastAsia="Times New Roman" w:hAnsi="Garamond" w:cs="Times New Roman"/>
          <w:bCs/>
          <w:noProof/>
          <w:lang w:eastAsia="en-ZA"/>
        </w:rPr>
        <w:t>156</w:t>
      </w:r>
      <w:r w:rsidRPr="000E7C59">
        <w:rPr>
          <w:rFonts w:ascii="Garamond" w:eastAsia="Times New Roman" w:hAnsi="Garamond" w:cs="Times New Roman"/>
          <w:noProof/>
          <w:lang w:eastAsia="en-ZA"/>
        </w:rPr>
        <w:t xml:space="preserve">:5–14. </w:t>
      </w:r>
    </w:p>
    <w:p w14:paraId="5EE1FEA8"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Le Corre, M., A. Jaeger, P. Pinet, M. </w:t>
      </w:r>
      <w:r w:rsidR="001D3C8A" w:rsidRPr="000E7C59">
        <w:rPr>
          <w:rFonts w:ascii="Garamond" w:eastAsia="Times New Roman" w:hAnsi="Garamond" w:cs="Times New Roman"/>
          <w:noProof/>
          <w:lang w:eastAsia="en-ZA"/>
        </w:rPr>
        <w:t>A</w:t>
      </w:r>
      <w:r w:rsidRPr="000E7C59">
        <w:rPr>
          <w:rFonts w:ascii="Garamond" w:eastAsia="Times New Roman" w:hAnsi="Garamond" w:cs="Times New Roman"/>
          <w:noProof/>
          <w:lang w:eastAsia="en-ZA"/>
        </w:rPr>
        <w:t xml:space="preserve">. Kappes, H. Weimerskirch, T. Catry, J. </w:t>
      </w:r>
      <w:r w:rsidR="001D3C8A" w:rsidRPr="000E7C59">
        <w:rPr>
          <w:rFonts w:ascii="Garamond" w:eastAsia="Times New Roman" w:hAnsi="Garamond" w:cs="Times New Roman"/>
          <w:noProof/>
          <w:lang w:eastAsia="en-ZA"/>
        </w:rPr>
        <w:t>A</w:t>
      </w:r>
      <w:r w:rsidRPr="000E7C59">
        <w:rPr>
          <w:rFonts w:ascii="Garamond" w:eastAsia="Times New Roman" w:hAnsi="Garamond" w:cs="Times New Roman"/>
          <w:noProof/>
          <w:lang w:eastAsia="en-ZA"/>
        </w:rPr>
        <w:t xml:space="preserve">. Ramos, J. C. Russell, N. Shah, and S. Jaquemet. 2012. Tracking seabirds to identify potential Marine Protected Areas in the tropical western Indian Ocean. Biological Conservation </w:t>
      </w:r>
      <w:r w:rsidRPr="000E7C59">
        <w:rPr>
          <w:rFonts w:ascii="Garamond" w:eastAsia="Times New Roman" w:hAnsi="Garamond" w:cs="Times New Roman"/>
          <w:bCs/>
          <w:noProof/>
          <w:lang w:eastAsia="en-ZA"/>
        </w:rPr>
        <w:t>156</w:t>
      </w:r>
      <w:r w:rsidRPr="000E7C59">
        <w:rPr>
          <w:rFonts w:ascii="Garamond" w:eastAsia="Times New Roman" w:hAnsi="Garamond" w:cs="Times New Roman"/>
          <w:noProof/>
          <w:lang w:eastAsia="en-ZA"/>
        </w:rPr>
        <w:t xml:space="preserve">:83–93. </w:t>
      </w:r>
    </w:p>
    <w:p w14:paraId="1EF36A8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Ludynia, K., J.-P. Roux, R. Jones, J. Kemper, and L. G. Underhill. 2010. Surviving off junk: low-energy prey dominates the diet of African penguins </w:t>
      </w:r>
      <w:r w:rsidRPr="000E7C59">
        <w:rPr>
          <w:rFonts w:ascii="Garamond" w:eastAsia="Times New Roman" w:hAnsi="Garamond" w:cs="Times New Roman"/>
          <w:i/>
          <w:noProof/>
          <w:lang w:eastAsia="en-ZA"/>
        </w:rPr>
        <w:t>Spheniscus demersus</w:t>
      </w:r>
      <w:r w:rsidRPr="000E7C59">
        <w:rPr>
          <w:rFonts w:ascii="Garamond" w:eastAsia="Times New Roman" w:hAnsi="Garamond" w:cs="Times New Roman"/>
          <w:noProof/>
          <w:lang w:eastAsia="en-ZA"/>
        </w:rPr>
        <w:t xml:space="preserve"> at Mercury Island, Namibia, between 1996 and 2009. African Journal of Marine Science </w:t>
      </w:r>
      <w:r w:rsidRPr="000E7C59">
        <w:rPr>
          <w:rFonts w:ascii="Garamond" w:eastAsia="Times New Roman" w:hAnsi="Garamond" w:cs="Times New Roman"/>
          <w:bCs/>
          <w:noProof/>
          <w:lang w:eastAsia="en-ZA"/>
        </w:rPr>
        <w:t>32</w:t>
      </w:r>
      <w:r w:rsidRPr="000E7C59">
        <w:rPr>
          <w:rFonts w:ascii="Garamond" w:eastAsia="Times New Roman" w:hAnsi="Garamond" w:cs="Times New Roman"/>
          <w:noProof/>
          <w:lang w:eastAsia="en-ZA"/>
        </w:rPr>
        <w:t xml:space="preserve">:563–572. </w:t>
      </w:r>
    </w:p>
    <w:p w14:paraId="7B4B2578" w14:textId="77777777" w:rsidR="00175BC3" w:rsidRPr="000E7C59" w:rsidRDefault="00175BC3"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 xml:space="preserve">Maree B.A., R.M. Wanless, T.P. Fairweather, B.J. Sullivan, and O. Yates. 2014. Significant reductions in mortality of threatened seabirds in a South African trawl fishery. Animal Conservation 17: published online </w:t>
      </w:r>
    </w:p>
    <w:p w14:paraId="0CE957A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Melvin, E., J. Parrish, and L. Conquest. 1999. Novel </w:t>
      </w:r>
      <w:r w:rsidR="00175BC3" w:rsidRPr="000E7C59">
        <w:rPr>
          <w:rFonts w:ascii="Garamond" w:eastAsia="Times New Roman" w:hAnsi="Garamond" w:cs="Times New Roman"/>
          <w:noProof/>
          <w:lang w:eastAsia="en-ZA"/>
        </w:rPr>
        <w:t>tools to reduce seabird bycatch in coastal gillnet fisheries</w:t>
      </w:r>
      <w:r w:rsidRPr="000E7C59">
        <w:rPr>
          <w:rFonts w:ascii="Garamond" w:eastAsia="Times New Roman" w:hAnsi="Garamond" w:cs="Times New Roman"/>
          <w:noProof/>
          <w:lang w:eastAsia="en-ZA"/>
        </w:rPr>
        <w:t xml:space="preserve">. Conservation Biology </w:t>
      </w:r>
      <w:r w:rsidRPr="000E7C59">
        <w:rPr>
          <w:rFonts w:ascii="Garamond" w:eastAsia="Times New Roman" w:hAnsi="Garamond" w:cs="Times New Roman"/>
          <w:bCs/>
          <w:noProof/>
          <w:lang w:eastAsia="en-ZA"/>
        </w:rPr>
        <w:t>13</w:t>
      </w:r>
      <w:r w:rsidRPr="000E7C59">
        <w:rPr>
          <w:rFonts w:ascii="Garamond" w:eastAsia="Times New Roman" w:hAnsi="Garamond" w:cs="Times New Roman"/>
          <w:noProof/>
          <w:lang w:eastAsia="en-ZA"/>
        </w:rPr>
        <w:t>:1386–1397.</w:t>
      </w:r>
    </w:p>
    <w:p w14:paraId="6ED50453"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w:lang w:eastAsia="en-ZA"/>
        </w:rPr>
        <w:t xml:space="preserve">Montevecchi, W.A. 2002. Interactions between fisheries and seabirds. In: Schreiber, E.A. &amp; Burger, J. (Eds). </w:t>
      </w:r>
      <w:r w:rsidRPr="000E7C59">
        <w:rPr>
          <w:rFonts w:ascii="Garamond" w:eastAsia="Times New Roman" w:hAnsi="Garamond" w:cs="Times"/>
          <w:i/>
          <w:iCs/>
          <w:lang w:eastAsia="en-ZA"/>
        </w:rPr>
        <w:t>Biology of marine birds</w:t>
      </w:r>
      <w:r w:rsidRPr="000E7C59">
        <w:rPr>
          <w:rFonts w:ascii="Garamond" w:eastAsia="Times New Roman" w:hAnsi="Garamond" w:cs="Times"/>
          <w:lang w:eastAsia="en-ZA"/>
        </w:rPr>
        <w:t>. Boca Raton: CRC Press. pp. 528-557.</w:t>
      </w:r>
    </w:p>
    <w:p w14:paraId="7D13CFBF"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Moore, J. 2007. Regional Assessment West Africa. </w:t>
      </w:r>
      <w:r w:rsidR="002915B5" w:rsidRPr="000E7C59">
        <w:rPr>
          <w:rFonts w:ascii="Garamond" w:eastAsia="Times New Roman" w:hAnsi="Garamond" w:cs="Times New Roman"/>
          <w:noProof/>
          <w:lang w:eastAsia="en-ZA"/>
        </w:rPr>
        <w:t>Unpublished report, Project GloBAL, Duke Center for Marine Conservation</w:t>
      </w:r>
    </w:p>
    <w:p w14:paraId="7C15CC4B" w14:textId="77777777" w:rsidR="001D0FA5" w:rsidRPr="000E7C59" w:rsidRDefault="002A3D54" w:rsidP="001D0FA5">
      <w:pPr>
        <w:spacing w:line="360" w:lineRule="auto"/>
        <w:ind w:left="720" w:hanging="720"/>
        <w:rPr>
          <w:rFonts w:ascii="Garamond" w:eastAsia="Times New Roman" w:hAnsi="Garamond" w:cs="Times"/>
          <w:lang w:eastAsia="en-ZA"/>
        </w:rPr>
      </w:pPr>
      <w:r w:rsidRPr="000E7C59">
        <w:rPr>
          <w:rFonts w:ascii="Garamond" w:eastAsia="Times New Roman" w:hAnsi="Garamond" w:cs="Times"/>
          <w:lang w:eastAsia="en-ZA"/>
        </w:rPr>
        <w:t xml:space="preserve">Newbery, P. 1999. International (East Atlantic) Action Plan: Roseate Tern Sterna dougallii. Prepared by </w:t>
      </w:r>
      <w:r w:rsidR="001D0FA5" w:rsidRPr="000E7C59">
        <w:rPr>
          <w:rFonts w:ascii="Garamond" w:eastAsia="Times New Roman" w:hAnsi="Garamond" w:cs="Times"/>
          <w:lang w:eastAsia="en-ZA"/>
        </w:rPr>
        <w:t xml:space="preserve">BirdLife International on behalf of the European Commission. </w:t>
      </w:r>
    </w:p>
    <w:p w14:paraId="6B4B4777" w14:textId="77777777" w:rsidR="009C303A" w:rsidRPr="000E7C59" w:rsidRDefault="002A3D54" w:rsidP="002A3D54">
      <w:pPr>
        <w:spacing w:line="360" w:lineRule="auto"/>
        <w:ind w:left="720" w:hanging="720"/>
        <w:rPr>
          <w:rFonts w:ascii="Garamond" w:eastAsia="Times New Roman" w:hAnsi="Garamond" w:cs="Times"/>
          <w:lang w:eastAsia="en-ZA"/>
        </w:rPr>
      </w:pPr>
      <w:r w:rsidRPr="000E7C59">
        <w:rPr>
          <w:rFonts w:ascii="Garamond" w:eastAsia="Times New Roman" w:hAnsi="Garamond" w:cs="Times New Roman"/>
          <w:lang w:eastAsia="en-ZA"/>
        </w:rPr>
        <w:t xml:space="preserve">Oro, D., L. Jover, X. Ruiz. 1996. Influence of trawling activity on the breeding ecology of a threatened seabird, Audouin's gull </w:t>
      </w:r>
      <w:r w:rsidRPr="000E7C59">
        <w:rPr>
          <w:rFonts w:ascii="Garamond" w:eastAsia="Times New Roman" w:hAnsi="Garamond" w:cs="Times New Roman"/>
          <w:i/>
          <w:lang w:eastAsia="en-ZA"/>
        </w:rPr>
        <w:t xml:space="preserve">Larus audouinii. </w:t>
      </w:r>
      <w:r w:rsidRPr="000E7C59">
        <w:rPr>
          <w:rFonts w:ascii="Garamond" w:eastAsia="Times New Roman" w:hAnsi="Garamond" w:cs="Times New Roman"/>
          <w:lang w:eastAsia="en-ZA"/>
        </w:rPr>
        <w:t>Marine Ecology Progress Series 139: 19-29.</w:t>
      </w:r>
    </w:p>
    <w:p w14:paraId="42018190"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lastRenderedPageBreak/>
        <w:t>Pauly, D.</w:t>
      </w:r>
      <w:r w:rsidR="001D3C8A" w:rsidRPr="000E7C59">
        <w:rPr>
          <w:rFonts w:ascii="Garamond" w:eastAsia="Times New Roman" w:hAnsi="Garamond" w:cs="Times New Roman"/>
          <w:noProof/>
          <w:lang w:eastAsia="en-ZA"/>
        </w:rPr>
        <w:t>, D. Belhabib, R. Blomeyer, W.W.W.L. Cheung, A.M Cisneros-Montemayor, D. Copeland, S. Harper, V.W.Y Lam, Y. Mai, F. Le Manach, H. Österblom, Man Mok, K., van der Meer, L., Sanz, A., Shon, S., Sumalia, U.R., Swartz, W. Watson, R., Zhai, Y., Zeller, D.</w:t>
      </w:r>
      <w:r w:rsidRPr="000E7C59">
        <w:rPr>
          <w:rFonts w:ascii="Garamond" w:eastAsia="Times New Roman" w:hAnsi="Garamond" w:cs="Times New Roman"/>
          <w:noProof/>
          <w:lang w:eastAsia="en-ZA"/>
        </w:rPr>
        <w:t xml:space="preserve">. 2013. China’s distant-water fisheries in the 21st century. Fish and Fisheries:2–15. </w:t>
      </w:r>
    </w:p>
    <w:p w14:paraId="4ED4495A"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Petersen, S. L., D. C. Nel, and A. Omardien</w:t>
      </w:r>
      <w:r w:rsidR="001D0FA5" w:rsidRPr="000E7C59">
        <w:rPr>
          <w:rFonts w:ascii="Garamond" w:eastAsia="Times New Roman" w:hAnsi="Garamond" w:cs="Times New Roman"/>
          <w:noProof/>
          <w:lang w:eastAsia="en-ZA"/>
        </w:rPr>
        <w:t xml:space="preserve"> (eds)</w:t>
      </w:r>
      <w:r w:rsidRPr="000E7C59">
        <w:rPr>
          <w:rFonts w:ascii="Garamond" w:eastAsia="Times New Roman" w:hAnsi="Garamond" w:cs="Times New Roman"/>
          <w:noProof/>
          <w:lang w:eastAsia="en-ZA"/>
        </w:rPr>
        <w:t xml:space="preserve">. 2007. Towards an </w:t>
      </w:r>
      <w:r w:rsidR="006C792D" w:rsidRPr="000E7C59">
        <w:rPr>
          <w:rFonts w:ascii="Garamond" w:eastAsia="Times New Roman" w:hAnsi="Garamond" w:cs="Times New Roman"/>
          <w:noProof/>
          <w:lang w:eastAsia="en-ZA"/>
        </w:rPr>
        <w:t>ecosystem approach to longline fisheries i</w:t>
      </w:r>
      <w:r w:rsidRPr="000E7C59">
        <w:rPr>
          <w:rFonts w:ascii="Garamond" w:eastAsia="Times New Roman" w:hAnsi="Garamond" w:cs="Times New Roman"/>
          <w:noProof/>
          <w:lang w:eastAsia="en-ZA"/>
        </w:rPr>
        <w:t>n the Benguela: An assessment of impacts on seabirds, sea turtles and sharks</w:t>
      </w:r>
      <w:r w:rsidR="001D0FA5" w:rsidRPr="000E7C59">
        <w:rPr>
          <w:rFonts w:ascii="Garamond" w:eastAsia="Times New Roman" w:hAnsi="Garamond" w:cs="Times New Roman"/>
          <w:noProof/>
          <w:lang w:eastAsia="en-ZA"/>
        </w:rPr>
        <w:t>. WWF Report Series – 2007/Marine/001</w:t>
      </w:r>
    </w:p>
    <w:p w14:paraId="410EEBF2"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Pichegru, L., P. G. Ryan, C. D. van der Lingen, J. C. Coetzee, Y. Ropert-coudert, and D. Grémillet. 2007. Foraging behaviour and energetics of Cape gannets </w:t>
      </w:r>
      <w:r w:rsidRPr="000E7C59">
        <w:rPr>
          <w:rFonts w:ascii="Garamond" w:eastAsia="Times New Roman" w:hAnsi="Garamond" w:cs="Times New Roman"/>
          <w:i/>
          <w:noProof/>
          <w:lang w:eastAsia="en-ZA"/>
        </w:rPr>
        <w:t>Morus capensis</w:t>
      </w:r>
      <w:r w:rsidRPr="000E7C59">
        <w:rPr>
          <w:rFonts w:ascii="Garamond" w:eastAsia="Times New Roman" w:hAnsi="Garamond" w:cs="Times New Roman"/>
          <w:noProof/>
          <w:lang w:eastAsia="en-ZA"/>
        </w:rPr>
        <w:t xml:space="preserve"> feeding on live prey and fishery discards in the Benguela upwelling system. Marine Ecology Progress Series </w:t>
      </w:r>
      <w:r w:rsidRPr="000E7C59">
        <w:rPr>
          <w:rFonts w:ascii="Garamond" w:eastAsia="Times New Roman" w:hAnsi="Garamond" w:cs="Times New Roman"/>
          <w:bCs/>
          <w:noProof/>
          <w:lang w:eastAsia="en-ZA"/>
        </w:rPr>
        <w:t>350</w:t>
      </w:r>
      <w:r w:rsidRPr="000E7C59">
        <w:rPr>
          <w:rFonts w:ascii="Garamond" w:eastAsia="Times New Roman" w:hAnsi="Garamond" w:cs="Times New Roman"/>
          <w:noProof/>
          <w:lang w:eastAsia="en-ZA"/>
        </w:rPr>
        <w:t xml:space="preserve">:127–136. </w:t>
      </w:r>
    </w:p>
    <w:p w14:paraId="747E6C1E" w14:textId="77777777" w:rsidR="009C303A" w:rsidRPr="000E7C59" w:rsidRDefault="009C303A"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 xml:space="preserve">Ramos, J. A. 2000. Characteristics of foraging habitats and chick food provisioning by tropical Roseate Terns. Condor </w:t>
      </w:r>
      <w:r w:rsidRPr="000E7C59">
        <w:rPr>
          <w:rFonts w:ascii="Garamond" w:eastAsia="Times New Roman" w:hAnsi="Garamond" w:cs="Times New Roman"/>
          <w:bCs/>
          <w:noProof/>
          <w:lang w:eastAsia="en-ZA"/>
        </w:rPr>
        <w:t>102</w:t>
      </w:r>
      <w:r w:rsidRPr="000E7C59">
        <w:rPr>
          <w:rFonts w:ascii="Garamond" w:eastAsia="Times New Roman" w:hAnsi="Garamond" w:cs="Times New Roman"/>
          <w:noProof/>
          <w:lang w:eastAsia="en-ZA"/>
        </w:rPr>
        <w:t>:795</w:t>
      </w:r>
      <w:r w:rsidR="001D3C8A" w:rsidRPr="000E7C59">
        <w:rPr>
          <w:rFonts w:ascii="Garamond" w:eastAsia="Times New Roman" w:hAnsi="Garamond" w:cs="Times New Roman"/>
          <w:noProof/>
          <w:lang w:eastAsia="en-ZA"/>
        </w:rPr>
        <w:t>-803</w:t>
      </w:r>
      <w:r w:rsidRPr="000E7C59">
        <w:rPr>
          <w:rFonts w:ascii="Garamond" w:eastAsia="Times New Roman" w:hAnsi="Garamond" w:cs="Times New Roman"/>
          <w:noProof/>
          <w:lang w:eastAsia="en-ZA"/>
        </w:rPr>
        <w:t>.</w:t>
      </w:r>
    </w:p>
    <w:p w14:paraId="3106A67F" w14:textId="77777777" w:rsidR="00A01D69" w:rsidRPr="000E7C59" w:rsidRDefault="00A01D69"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Salafsky, N., D. Salzer, A. J. Stattersfield, C. Hilton-Taylor, R. Neugarten, S. H. M. Butchart, B. Collen, N. Cox, L. I. Master, S. O’Connor, and D. Wilkie. 2008. A Standard lexicon for biodiversity conservation: Unified classifications of threats and actions. Conservation Biology 22: 897-911.</w:t>
      </w:r>
    </w:p>
    <w:p w14:paraId="672E29AE" w14:textId="77777777" w:rsidR="00E11933" w:rsidRPr="000E7C59" w:rsidRDefault="00E11933"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 xml:space="preserve">Seas Around Us. 2011. Exclusive Economic Zone data. </w:t>
      </w:r>
      <w:hyperlink r:id="rId26" w:history="1">
        <w:r w:rsidRPr="000E7C59">
          <w:rPr>
            <w:rStyle w:val="Hyperlink"/>
            <w:rFonts w:ascii="Garamond" w:eastAsia="Times New Roman" w:hAnsi="Garamond" w:cs="Times New Roman"/>
            <w:noProof/>
            <w:color w:val="auto"/>
            <w:lang w:eastAsia="en-ZA"/>
          </w:rPr>
          <w:t>http://www.seaaroundus.org/eez</w:t>
        </w:r>
      </w:hyperlink>
      <w:r w:rsidRPr="000E7C59">
        <w:rPr>
          <w:rFonts w:ascii="Garamond" w:eastAsia="Times New Roman" w:hAnsi="Garamond" w:cs="Times New Roman"/>
          <w:noProof/>
          <w:lang w:eastAsia="en-ZA"/>
        </w:rPr>
        <w:t>. Accessed: June 2014.</w:t>
      </w:r>
    </w:p>
    <w:p w14:paraId="7101E65A" w14:textId="77777777" w:rsidR="009C303A" w:rsidRPr="000E7C59" w:rsidRDefault="009C303A"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Stenhouse, I., and W. Montevecchi. 1999. Indirect effects of the availability of capelin and fishery discards:</w:t>
      </w:r>
      <w:r w:rsidR="006C792D" w:rsidRPr="000E7C59">
        <w:rPr>
          <w:rFonts w:ascii="Garamond" w:eastAsia="Times New Roman" w:hAnsi="Garamond" w:cs="Times New Roman"/>
          <w:noProof/>
          <w:lang w:eastAsia="en-ZA"/>
        </w:rPr>
        <w:t xml:space="preserve"> </w:t>
      </w:r>
      <w:r w:rsidRPr="000E7C59">
        <w:rPr>
          <w:rFonts w:ascii="Garamond" w:eastAsia="Times New Roman" w:hAnsi="Garamond" w:cs="Times New Roman"/>
          <w:noProof/>
          <w:lang w:eastAsia="en-ZA"/>
        </w:rPr>
        <w:t xml:space="preserve">gull predation on breeding storm-petrels. Marine Ecology Progress Series </w:t>
      </w:r>
      <w:r w:rsidRPr="000E7C59">
        <w:rPr>
          <w:rFonts w:ascii="Garamond" w:eastAsia="Times New Roman" w:hAnsi="Garamond" w:cs="Times New Roman"/>
          <w:bCs/>
          <w:noProof/>
          <w:lang w:eastAsia="en-ZA"/>
        </w:rPr>
        <w:t>184</w:t>
      </w:r>
      <w:r w:rsidRPr="000E7C59">
        <w:rPr>
          <w:rFonts w:ascii="Garamond" w:eastAsia="Times New Roman" w:hAnsi="Garamond" w:cs="Times New Roman"/>
          <w:noProof/>
          <w:lang w:eastAsia="en-ZA"/>
        </w:rPr>
        <w:t xml:space="preserve">:303–307. </w:t>
      </w:r>
    </w:p>
    <w:p w14:paraId="70EF0B58" w14:textId="77777777" w:rsidR="005133A3" w:rsidRPr="000E7C59" w:rsidRDefault="005133A3" w:rsidP="005133A3">
      <w:pPr>
        <w:widowControl w:val="0"/>
        <w:overflowPunct w:val="0"/>
        <w:autoSpaceDE w:val="0"/>
        <w:autoSpaceDN w:val="0"/>
        <w:adjustRightInd w:val="0"/>
        <w:spacing w:line="360" w:lineRule="auto"/>
        <w:ind w:left="709" w:right="23" w:hanging="709"/>
        <w:rPr>
          <w:rFonts w:ascii="Garamond" w:hAnsi="Garamond"/>
        </w:rPr>
      </w:pPr>
      <w:r w:rsidRPr="000E7C59">
        <w:rPr>
          <w:rFonts w:ascii="Garamond" w:hAnsi="Garamond" w:cs="Times"/>
        </w:rPr>
        <w:t xml:space="preserve">Sullivan, B.J., T.A. </w:t>
      </w:r>
      <w:r w:rsidR="006C792D" w:rsidRPr="000E7C59">
        <w:rPr>
          <w:rFonts w:ascii="Garamond" w:hAnsi="Garamond" w:cs="Times"/>
        </w:rPr>
        <w:t>Reid, and</w:t>
      </w:r>
      <w:r w:rsidRPr="000E7C59">
        <w:rPr>
          <w:rFonts w:ascii="Garamond" w:hAnsi="Garamond" w:cs="Times"/>
        </w:rPr>
        <w:t xml:space="preserve"> </w:t>
      </w:r>
      <w:r w:rsidR="006C792D" w:rsidRPr="000E7C59">
        <w:rPr>
          <w:rFonts w:ascii="Garamond" w:hAnsi="Garamond" w:cs="Times"/>
        </w:rPr>
        <w:t>L.</w:t>
      </w:r>
      <w:r w:rsidRPr="000E7C59">
        <w:rPr>
          <w:rFonts w:ascii="Garamond" w:hAnsi="Garamond" w:cs="Times"/>
        </w:rPr>
        <w:t xml:space="preserve">Bugoni, 2006a. Seabird mortality on factory trawlers in the Falkland Islands: and beyond? </w:t>
      </w:r>
      <w:r w:rsidRPr="000E7C59">
        <w:rPr>
          <w:rFonts w:ascii="Garamond" w:hAnsi="Garamond" w:cs="Times"/>
          <w:iCs/>
        </w:rPr>
        <w:t>Biological Conservation</w:t>
      </w:r>
      <w:r w:rsidRPr="000E7C59">
        <w:rPr>
          <w:rFonts w:ascii="Garamond" w:hAnsi="Garamond" w:cs="Times"/>
        </w:rPr>
        <w:t xml:space="preserve"> 131: 495-504.</w:t>
      </w:r>
    </w:p>
    <w:p w14:paraId="1D932A87" w14:textId="77777777" w:rsidR="009C303A" w:rsidRPr="000E7C59" w:rsidRDefault="009C303A" w:rsidP="009C303A">
      <w:pPr>
        <w:spacing w:line="360" w:lineRule="auto"/>
        <w:ind w:left="720" w:hanging="720"/>
        <w:rPr>
          <w:rFonts w:ascii="Garamond" w:eastAsia="Times New Roman" w:hAnsi="Garamond" w:cs="Times New Roman"/>
          <w:noProof/>
          <w:lang w:eastAsia="en-ZA"/>
        </w:rPr>
      </w:pPr>
      <w:r w:rsidRPr="000E7C59">
        <w:rPr>
          <w:rFonts w:ascii="Garamond" w:eastAsia="Times New Roman" w:hAnsi="Garamond" w:cs="Times New Roman"/>
          <w:noProof/>
          <w:lang w:eastAsia="en-ZA"/>
        </w:rPr>
        <w:t xml:space="preserve">Tasker, M. L., K. C. J. Camphuysen, J. Cooper, S. Garthe, W. A. Montevecchi, and S. J. M. Blaber. 2000. The impacts of fishing on marine birds. ICES Journal of Marine Science </w:t>
      </w:r>
      <w:r w:rsidRPr="000E7C59">
        <w:rPr>
          <w:rFonts w:ascii="Garamond" w:eastAsia="Times New Roman" w:hAnsi="Garamond" w:cs="Times New Roman"/>
          <w:bCs/>
          <w:noProof/>
          <w:lang w:eastAsia="en-ZA"/>
        </w:rPr>
        <w:t>57</w:t>
      </w:r>
      <w:r w:rsidRPr="000E7C59">
        <w:rPr>
          <w:rFonts w:ascii="Garamond" w:eastAsia="Times New Roman" w:hAnsi="Garamond" w:cs="Times New Roman"/>
          <w:noProof/>
          <w:lang w:eastAsia="en-ZA"/>
        </w:rPr>
        <w:t>:531–547.</w:t>
      </w:r>
    </w:p>
    <w:p w14:paraId="31D344C0" w14:textId="77777777" w:rsidR="00077257" w:rsidRPr="000E7C59" w:rsidRDefault="00077257" w:rsidP="00077257">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UNEP/AEWA. 2013. Agreement on the Conservation of African-Eurasian Migratory Waterbirds (AEWA). UNEP/AEWA, Bonn</w:t>
      </w:r>
    </w:p>
    <w:p w14:paraId="11014D13" w14:textId="77777777" w:rsidR="008329B7" w:rsidRPr="000E7C59" w:rsidRDefault="008329B7"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UN Food and Agriculture Organisation 2001.  UN FAO International Plan of Action to Prevent, Deter and Eliminate Illegal, Unreported and Unregulated fishing.  </w:t>
      </w:r>
      <w:hyperlink r:id="rId27" w:history="1">
        <w:r w:rsidRPr="000E7C59">
          <w:rPr>
            <w:rStyle w:val="Hyperlink"/>
            <w:rFonts w:ascii="Garamond" w:eastAsia="Times New Roman" w:hAnsi="Garamond" w:cs="Times New Roman"/>
            <w:color w:val="auto"/>
            <w:lang w:eastAsia="en-ZA"/>
          </w:rPr>
          <w:t>http://www.fao.org/docrep/003/y1224e/y1224e00.htm</w:t>
        </w:r>
      </w:hyperlink>
      <w:r w:rsidRPr="000E7C59">
        <w:rPr>
          <w:rFonts w:ascii="Garamond" w:eastAsia="Times New Roman" w:hAnsi="Garamond" w:cs="Times New Roman"/>
          <w:lang w:eastAsia="en-ZA"/>
        </w:rPr>
        <w:t xml:space="preserve"> </w:t>
      </w:r>
    </w:p>
    <w:p w14:paraId="79F684C7"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Veen, J., J.</w:t>
      </w:r>
      <w:r w:rsidR="006C792D" w:rsidRPr="000E7C59">
        <w:rPr>
          <w:rFonts w:ascii="Garamond" w:eastAsia="Times New Roman" w:hAnsi="Garamond" w:cs="Times New Roman"/>
          <w:lang w:eastAsia="en-ZA"/>
        </w:rPr>
        <w:t xml:space="preserve"> Peeters,</w:t>
      </w:r>
      <w:r w:rsidRPr="000E7C59">
        <w:rPr>
          <w:rFonts w:ascii="Garamond" w:eastAsia="Times New Roman" w:hAnsi="Garamond" w:cs="Times New Roman"/>
          <w:lang w:eastAsia="en-ZA"/>
        </w:rPr>
        <w:t xml:space="preserve"> M.F.</w:t>
      </w:r>
      <w:r w:rsidR="006C792D" w:rsidRPr="000E7C59">
        <w:rPr>
          <w:rFonts w:ascii="Garamond" w:eastAsia="Times New Roman" w:hAnsi="Garamond" w:cs="Times New Roman"/>
          <w:lang w:eastAsia="en-ZA"/>
        </w:rPr>
        <w:t xml:space="preserve"> Leopold,</w:t>
      </w:r>
      <w:r w:rsidRPr="000E7C59">
        <w:rPr>
          <w:rFonts w:ascii="Garamond" w:eastAsia="Times New Roman" w:hAnsi="Garamond" w:cs="Times New Roman"/>
          <w:lang w:eastAsia="en-ZA"/>
        </w:rPr>
        <w:t xml:space="preserve"> C.J.G.</w:t>
      </w:r>
      <w:r w:rsidR="006C792D" w:rsidRPr="000E7C59">
        <w:rPr>
          <w:rFonts w:ascii="Garamond" w:eastAsia="Times New Roman" w:hAnsi="Garamond" w:cs="Times New Roman"/>
          <w:lang w:eastAsia="en-ZA"/>
        </w:rPr>
        <w:t xml:space="preserve"> van Damme,</w:t>
      </w:r>
      <w:r w:rsidRPr="000E7C59">
        <w:rPr>
          <w:rFonts w:ascii="Garamond" w:eastAsia="Times New Roman" w:hAnsi="Garamond" w:cs="Times New Roman"/>
          <w:lang w:eastAsia="en-ZA"/>
        </w:rPr>
        <w:t xml:space="preserve"> </w:t>
      </w:r>
      <w:r w:rsidR="006C792D" w:rsidRPr="000E7C59">
        <w:rPr>
          <w:rFonts w:ascii="Garamond" w:eastAsia="Times New Roman" w:hAnsi="Garamond" w:cs="Times New Roman"/>
          <w:lang w:eastAsia="en-ZA"/>
        </w:rPr>
        <w:t>and</w:t>
      </w:r>
      <w:r w:rsidRPr="000E7C59">
        <w:rPr>
          <w:rFonts w:ascii="Garamond" w:eastAsia="Times New Roman" w:hAnsi="Garamond" w:cs="Times New Roman"/>
          <w:lang w:eastAsia="en-ZA"/>
        </w:rPr>
        <w:t xml:space="preserve"> T. </w:t>
      </w:r>
      <w:r w:rsidR="006C792D" w:rsidRPr="000E7C59">
        <w:rPr>
          <w:rFonts w:ascii="Garamond" w:eastAsia="Times New Roman" w:hAnsi="Garamond" w:cs="Times New Roman"/>
          <w:lang w:eastAsia="en-ZA"/>
        </w:rPr>
        <w:t xml:space="preserve">Veen. </w:t>
      </w:r>
      <w:r w:rsidRPr="000E7C59">
        <w:rPr>
          <w:rFonts w:ascii="Garamond" w:eastAsia="Times New Roman" w:hAnsi="Garamond" w:cs="Times New Roman"/>
          <w:lang w:eastAsia="en-ZA"/>
        </w:rPr>
        <w:t xml:space="preserve">2003. </w:t>
      </w:r>
      <w:r w:rsidRPr="00D13147">
        <w:rPr>
          <w:rFonts w:ascii="Garamond" w:eastAsia="Times New Roman" w:hAnsi="Garamond" w:cs="Times New Roman"/>
          <w:iCs/>
          <w:lang w:val="fr-FR" w:eastAsia="en-ZA"/>
        </w:rPr>
        <w:t>Les oiseaux piscivores comme indacateurs de la qualité de l’environnement marin: suivi des effets de la pêche littorale en Afrique du Nord-Ouest</w:t>
      </w:r>
      <w:r w:rsidRPr="00D13147">
        <w:rPr>
          <w:rFonts w:ascii="Garamond" w:eastAsia="Times New Roman" w:hAnsi="Garamond" w:cs="Times New Roman"/>
          <w:lang w:val="fr-FR" w:eastAsia="en-ZA"/>
        </w:rPr>
        <w:t xml:space="preserve">. </w:t>
      </w:r>
      <w:r w:rsidRPr="000E7C59">
        <w:rPr>
          <w:rFonts w:ascii="Garamond" w:eastAsia="Times New Roman" w:hAnsi="Garamond" w:cs="Times New Roman"/>
          <w:lang w:eastAsia="en-ZA"/>
        </w:rPr>
        <w:t>Wageningen: Alterra.</w:t>
      </w:r>
    </w:p>
    <w:p w14:paraId="0150ACF3" w14:textId="77777777" w:rsidR="009C303A" w:rsidRPr="000E7C59" w:rsidRDefault="001D0FA5"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Votier, S. C., R.W. Furness, S. Bearhop, J.E. Crane, R.W.G. Caldow, P. Catry, K. Ensor, K.C. Hamer, A.V. Hudson, E. Kalmbach, N.I. Klomp, S. Pfeiffer, R.A.</w:t>
      </w:r>
      <w:r w:rsidR="009C303A" w:rsidRPr="000E7C59">
        <w:rPr>
          <w:rFonts w:ascii="Garamond" w:eastAsia="Times New Roman" w:hAnsi="Garamond" w:cs="Times New Roman"/>
          <w:noProof/>
          <w:lang w:eastAsia="en-ZA"/>
        </w:rPr>
        <w:t xml:space="preserve"> </w:t>
      </w:r>
      <w:r w:rsidRPr="000E7C59">
        <w:rPr>
          <w:rFonts w:ascii="Garamond" w:eastAsia="Times New Roman" w:hAnsi="Garamond" w:cs="Times New Roman"/>
          <w:noProof/>
          <w:lang w:eastAsia="en-ZA"/>
        </w:rPr>
        <w:t>Phillips, I. Prieto,</w:t>
      </w:r>
      <w:r w:rsidR="001D3C8A" w:rsidRPr="000E7C59">
        <w:rPr>
          <w:rFonts w:ascii="Garamond" w:eastAsia="Times New Roman" w:hAnsi="Garamond" w:cs="Times New Roman"/>
          <w:noProof/>
          <w:lang w:eastAsia="en-ZA"/>
        </w:rPr>
        <w:t xml:space="preserve"> and</w:t>
      </w:r>
      <w:r w:rsidRPr="000E7C59">
        <w:rPr>
          <w:rFonts w:ascii="Garamond" w:eastAsia="Times New Roman" w:hAnsi="Garamond" w:cs="Times New Roman"/>
          <w:noProof/>
          <w:lang w:eastAsia="en-ZA"/>
        </w:rPr>
        <w:t xml:space="preserve"> D.R. Thompson. </w:t>
      </w:r>
      <w:r w:rsidR="009C303A" w:rsidRPr="000E7C59">
        <w:rPr>
          <w:rFonts w:ascii="Garamond" w:eastAsia="Times New Roman" w:hAnsi="Garamond" w:cs="Times New Roman"/>
          <w:noProof/>
          <w:lang w:eastAsia="en-ZA"/>
        </w:rPr>
        <w:t xml:space="preserve">2004. Changes in fisheries discard rates and seabird communities. Nature </w:t>
      </w:r>
      <w:r w:rsidR="009C303A" w:rsidRPr="000E7C59">
        <w:rPr>
          <w:rFonts w:ascii="Garamond" w:eastAsia="Times New Roman" w:hAnsi="Garamond" w:cs="Times New Roman"/>
          <w:bCs/>
          <w:noProof/>
          <w:lang w:eastAsia="en-ZA"/>
        </w:rPr>
        <w:t>427</w:t>
      </w:r>
      <w:r w:rsidR="009C303A" w:rsidRPr="000E7C59">
        <w:rPr>
          <w:rFonts w:ascii="Garamond" w:eastAsia="Times New Roman" w:hAnsi="Garamond" w:cs="Times New Roman"/>
          <w:noProof/>
          <w:lang w:eastAsia="en-ZA"/>
        </w:rPr>
        <w:t>:727–730.</w:t>
      </w:r>
    </w:p>
    <w:p w14:paraId="0F079410"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Watkins, B. P., S. L. Petersen, and P. G. Ryan. 2008. Interactions between seabirds and deep-water hake trawl gear: an assessment of impacts in South African waters. Animal Conservation </w:t>
      </w:r>
      <w:r w:rsidRPr="000E7C59">
        <w:rPr>
          <w:rFonts w:ascii="Garamond" w:eastAsia="Times New Roman" w:hAnsi="Garamond" w:cs="Times New Roman"/>
          <w:bCs/>
          <w:noProof/>
          <w:lang w:eastAsia="en-ZA"/>
        </w:rPr>
        <w:t>11</w:t>
      </w:r>
      <w:r w:rsidRPr="000E7C59">
        <w:rPr>
          <w:rFonts w:ascii="Garamond" w:eastAsia="Times New Roman" w:hAnsi="Garamond" w:cs="Times New Roman"/>
          <w:noProof/>
          <w:lang w:eastAsia="en-ZA"/>
        </w:rPr>
        <w:t xml:space="preserve">:247–254. </w:t>
      </w:r>
    </w:p>
    <w:p w14:paraId="30C7DC9E"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lang w:eastAsia="en-ZA"/>
        </w:rPr>
        <w:t xml:space="preserve">West, W. and </w:t>
      </w:r>
      <w:r w:rsidR="001D3C8A" w:rsidRPr="000E7C59">
        <w:rPr>
          <w:rFonts w:ascii="Garamond" w:eastAsia="Times New Roman" w:hAnsi="Garamond" w:cs="Times New Roman"/>
          <w:lang w:eastAsia="en-ZA"/>
        </w:rPr>
        <w:t>C. Smith</w:t>
      </w:r>
      <w:r w:rsidRPr="000E7C59">
        <w:rPr>
          <w:rFonts w:ascii="Garamond" w:eastAsia="Times New Roman" w:hAnsi="Garamond" w:cs="Times New Roman"/>
          <w:lang w:eastAsia="en-ZA"/>
        </w:rPr>
        <w:t>. 2013. South African National Report to the Scientific Committee of the Indian  Ocean Tuna Commission, 2013. Report to the IOTC Scientific Committee IOTC-2013-SC16-NR33. IOTC, Victoria, Seychelles.</w:t>
      </w:r>
    </w:p>
    <w:p w14:paraId="7E675E37"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lastRenderedPageBreak/>
        <w:t xml:space="preserve">Williams, A. J., and J. Cooper. 1983. The Crowned Cormorant: breeding biology, diet and offspring-reduction strategy. Ostrich </w:t>
      </w:r>
      <w:r w:rsidRPr="000E7C59">
        <w:rPr>
          <w:rFonts w:ascii="Garamond" w:eastAsia="Times New Roman" w:hAnsi="Garamond" w:cs="Times New Roman"/>
          <w:bCs/>
          <w:noProof/>
          <w:lang w:eastAsia="en-ZA"/>
        </w:rPr>
        <w:t>54</w:t>
      </w:r>
      <w:r w:rsidRPr="000E7C59">
        <w:rPr>
          <w:rFonts w:ascii="Garamond" w:eastAsia="Times New Roman" w:hAnsi="Garamond" w:cs="Times New Roman"/>
          <w:noProof/>
          <w:lang w:eastAsia="en-ZA"/>
        </w:rPr>
        <w:t xml:space="preserve">:213–219. </w:t>
      </w:r>
    </w:p>
    <w:p w14:paraId="5E96711B"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Zeeberg, J., A. Corten, and E. de Graaf. 2006. Bycatch and release of pelagic megafauna in industrial trawler fisheries off Northwest Africa. Fisheries Research </w:t>
      </w:r>
      <w:r w:rsidRPr="000E7C59">
        <w:rPr>
          <w:rFonts w:ascii="Garamond" w:eastAsia="Times New Roman" w:hAnsi="Garamond" w:cs="Times New Roman"/>
          <w:bCs/>
          <w:noProof/>
          <w:lang w:eastAsia="en-ZA"/>
        </w:rPr>
        <w:t>78</w:t>
      </w:r>
      <w:r w:rsidRPr="000E7C59">
        <w:rPr>
          <w:rFonts w:ascii="Garamond" w:eastAsia="Times New Roman" w:hAnsi="Garamond" w:cs="Times New Roman"/>
          <w:noProof/>
          <w:lang w:eastAsia="en-ZA"/>
        </w:rPr>
        <w:t xml:space="preserve">:186–195. </w:t>
      </w:r>
    </w:p>
    <w:p w14:paraId="4C7E0A79" w14:textId="77777777" w:rsidR="009C303A" w:rsidRPr="000E7C59" w:rsidRDefault="009C303A" w:rsidP="009C303A">
      <w:pPr>
        <w:spacing w:line="360" w:lineRule="auto"/>
        <w:ind w:left="720" w:hanging="720"/>
        <w:rPr>
          <w:rFonts w:ascii="Garamond" w:eastAsia="Times New Roman" w:hAnsi="Garamond" w:cs="Times New Roman"/>
          <w:lang w:eastAsia="en-ZA"/>
        </w:rPr>
      </w:pPr>
      <w:r w:rsidRPr="000E7C59">
        <w:rPr>
          <w:rFonts w:ascii="Garamond" w:eastAsia="Times New Roman" w:hAnsi="Garamond" w:cs="Times New Roman"/>
          <w:noProof/>
          <w:lang w:eastAsia="en-ZA"/>
        </w:rPr>
        <w:t xml:space="preserve">Žydelis, R., C. Small, and G. French. 2013. The incidental catch of seabirds in gillnet fisheries: A global review. Biological Conservation </w:t>
      </w:r>
      <w:r w:rsidRPr="000E7C59">
        <w:rPr>
          <w:rFonts w:ascii="Garamond" w:eastAsia="Times New Roman" w:hAnsi="Garamond" w:cs="Times New Roman"/>
          <w:bCs/>
          <w:noProof/>
          <w:lang w:eastAsia="en-ZA"/>
        </w:rPr>
        <w:t>162</w:t>
      </w:r>
      <w:r w:rsidRPr="000E7C59">
        <w:rPr>
          <w:rFonts w:ascii="Garamond" w:eastAsia="Times New Roman" w:hAnsi="Garamond" w:cs="Times New Roman"/>
          <w:noProof/>
          <w:lang w:eastAsia="en-ZA"/>
        </w:rPr>
        <w:t>:76–88.</w:t>
      </w:r>
    </w:p>
    <w:p w14:paraId="1A64B2DB" w14:textId="77777777" w:rsidR="005E72B0" w:rsidRPr="000E7C59" w:rsidRDefault="005E72B0" w:rsidP="005E72B0">
      <w:pPr>
        <w:spacing w:line="240" w:lineRule="auto"/>
        <w:rPr>
          <w:rFonts w:ascii="Garamond" w:hAnsi="Garamond"/>
          <w:sz w:val="24"/>
          <w:szCs w:val="24"/>
        </w:rPr>
        <w:sectPr w:rsidR="005E72B0" w:rsidRPr="000E7C59" w:rsidSect="00BA34FE">
          <w:pgSz w:w="11906" w:h="16838" w:code="9"/>
          <w:pgMar w:top="1021" w:right="1134" w:bottom="851" w:left="1134" w:header="708" w:footer="708" w:gutter="0"/>
          <w:cols w:space="708"/>
          <w:docGrid w:linePitch="360"/>
        </w:sectPr>
      </w:pPr>
    </w:p>
    <w:p w14:paraId="242E2871" w14:textId="77777777" w:rsidR="005E72B0" w:rsidRPr="000E7C59" w:rsidRDefault="005E72B0" w:rsidP="005E72B0">
      <w:pPr>
        <w:pStyle w:val="AWEA1"/>
        <w:spacing w:line="240" w:lineRule="auto"/>
        <w:rPr>
          <w:sz w:val="24"/>
          <w:szCs w:val="24"/>
        </w:rPr>
      </w:pPr>
      <w:bookmarkStart w:id="72" w:name="_Toc399080034"/>
      <w:r w:rsidRPr="000E7C59">
        <w:rPr>
          <w:sz w:val="24"/>
          <w:szCs w:val="24"/>
        </w:rPr>
        <w:lastRenderedPageBreak/>
        <w:t>Appendi</w:t>
      </w:r>
      <w:r w:rsidR="00D83CDC" w:rsidRPr="000E7C59">
        <w:rPr>
          <w:sz w:val="24"/>
          <w:szCs w:val="24"/>
        </w:rPr>
        <w:t>x</w:t>
      </w:r>
      <w:bookmarkEnd w:id="72"/>
      <w:r w:rsidRPr="000E7C59">
        <w:rPr>
          <w:sz w:val="24"/>
          <w:szCs w:val="24"/>
        </w:rPr>
        <w:br/>
      </w:r>
    </w:p>
    <w:p w14:paraId="19D24953" w14:textId="77777777" w:rsidR="005E72B0" w:rsidRPr="000E7C59" w:rsidRDefault="005E72B0" w:rsidP="005E72B0">
      <w:pPr>
        <w:pStyle w:val="Caption"/>
        <w:rPr>
          <w:rFonts w:ascii="Garamond" w:hAnsi="Garamond"/>
          <w:b w:val="0"/>
          <w:color w:val="auto"/>
          <w:sz w:val="22"/>
        </w:rPr>
      </w:pPr>
      <w:bookmarkStart w:id="73" w:name="_Ref392595203"/>
      <w:r w:rsidRPr="000E7C59">
        <w:rPr>
          <w:rFonts w:ascii="Garamond" w:hAnsi="Garamond"/>
          <w:color w:val="auto"/>
          <w:sz w:val="22"/>
        </w:rPr>
        <w:t xml:space="preserve">Appendix </w:t>
      </w:r>
      <w:r w:rsidR="003702E0" w:rsidRPr="000E7C59">
        <w:rPr>
          <w:rFonts w:ascii="Garamond" w:hAnsi="Garamond"/>
          <w:color w:val="auto"/>
          <w:sz w:val="22"/>
        </w:rPr>
        <w:fldChar w:fldCharType="begin"/>
      </w:r>
      <w:r w:rsidRPr="000E7C59">
        <w:rPr>
          <w:rFonts w:ascii="Garamond" w:hAnsi="Garamond"/>
          <w:color w:val="auto"/>
          <w:sz w:val="22"/>
        </w:rPr>
        <w:instrText xml:space="preserve"> SEQ Appendix \* ARABIC </w:instrText>
      </w:r>
      <w:r w:rsidR="003702E0" w:rsidRPr="000E7C59">
        <w:rPr>
          <w:rFonts w:ascii="Garamond" w:hAnsi="Garamond"/>
          <w:color w:val="auto"/>
          <w:sz w:val="22"/>
        </w:rPr>
        <w:fldChar w:fldCharType="separate"/>
      </w:r>
      <w:r w:rsidR="00CB3E1A">
        <w:rPr>
          <w:rFonts w:ascii="Garamond" w:hAnsi="Garamond"/>
          <w:noProof/>
          <w:color w:val="auto"/>
          <w:sz w:val="22"/>
        </w:rPr>
        <w:t>1</w:t>
      </w:r>
      <w:r w:rsidR="003702E0" w:rsidRPr="000E7C59">
        <w:rPr>
          <w:rFonts w:ascii="Garamond" w:hAnsi="Garamond"/>
          <w:color w:val="auto"/>
          <w:sz w:val="22"/>
        </w:rPr>
        <w:fldChar w:fldCharType="end"/>
      </w:r>
      <w:bookmarkEnd w:id="73"/>
      <w:r w:rsidR="00E11933" w:rsidRPr="000E7C59">
        <w:rPr>
          <w:rFonts w:ascii="Garamond" w:hAnsi="Garamond"/>
          <w:color w:val="auto"/>
          <w:sz w:val="22"/>
        </w:rPr>
        <w:t xml:space="preserve">: </w:t>
      </w:r>
      <w:r w:rsidR="00E11933" w:rsidRPr="000E7C59">
        <w:rPr>
          <w:rFonts w:ascii="Garamond" w:hAnsi="Garamond"/>
          <w:b w:val="0"/>
          <w:color w:val="auto"/>
          <w:sz w:val="22"/>
        </w:rPr>
        <w:t>A characterisation of artisanal and commercial</w:t>
      </w:r>
      <w:r w:rsidR="002169C3" w:rsidRPr="000E7C59">
        <w:rPr>
          <w:rFonts w:ascii="Garamond" w:hAnsi="Garamond"/>
          <w:b w:val="0"/>
          <w:color w:val="auto"/>
          <w:sz w:val="22"/>
        </w:rPr>
        <w:t>/industrial</w:t>
      </w:r>
      <w:r w:rsidR="00E11933" w:rsidRPr="000E7C59">
        <w:rPr>
          <w:rFonts w:ascii="Garamond" w:hAnsi="Garamond"/>
          <w:b w:val="0"/>
          <w:color w:val="auto"/>
          <w:sz w:val="22"/>
        </w:rPr>
        <w:t xml:space="preserve"> fisheries within the Afrotropical region, describing the numbers of vessels, catch and gear used</w:t>
      </w:r>
      <w:r w:rsidR="003463B4" w:rsidRPr="000E7C59">
        <w:rPr>
          <w:rFonts w:ascii="Garamond" w:hAnsi="Garamond"/>
          <w:b w:val="0"/>
          <w:color w:val="auto"/>
          <w:sz w:val="22"/>
        </w:rPr>
        <w:t>. Data are taken from FAO Fishery an</w:t>
      </w:r>
      <w:r w:rsidR="005F5F60" w:rsidRPr="000E7C59">
        <w:rPr>
          <w:rFonts w:ascii="Garamond" w:hAnsi="Garamond"/>
          <w:b w:val="0"/>
          <w:color w:val="auto"/>
          <w:sz w:val="22"/>
        </w:rPr>
        <w:t>d Aquaculture country profiles (</w:t>
      </w:r>
      <w:r w:rsidR="001D3C8A" w:rsidRPr="000E7C59">
        <w:rPr>
          <w:rFonts w:ascii="Garamond" w:hAnsi="Garamond"/>
          <w:b w:val="0"/>
          <w:color w:val="auto"/>
          <w:sz w:val="22"/>
        </w:rPr>
        <w:t>FAO 2014</w:t>
      </w:r>
      <w:r w:rsidR="00E11933" w:rsidRPr="000E7C59">
        <w:rPr>
          <w:rFonts w:ascii="Garamond" w:hAnsi="Garamond"/>
          <w:b w:val="0"/>
          <w:color w:val="auto"/>
          <w:sz w:val="22"/>
        </w:rPr>
        <w:t>).</w:t>
      </w:r>
      <w:r w:rsidR="00C3644A" w:rsidRPr="000E7C59">
        <w:rPr>
          <w:rFonts w:ascii="Garamond" w:hAnsi="Garamond"/>
          <w:b w:val="0"/>
          <w:color w:val="auto"/>
          <w:sz w:val="22"/>
        </w:rPr>
        <w:t xml:space="preserve"> Dataset age is given in parenthesis below each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32"/>
        <w:gridCol w:w="5779"/>
        <w:gridCol w:w="7245"/>
      </w:tblGrid>
      <w:tr w:rsidR="002169C3" w:rsidRPr="000E7C59" w14:paraId="249F1C92" w14:textId="77777777" w:rsidTr="00497AF4">
        <w:trPr>
          <w:trHeight w:val="300"/>
          <w:tblHeader/>
        </w:trPr>
        <w:tc>
          <w:tcPr>
            <w:tcW w:w="646" w:type="pct"/>
            <w:shd w:val="clear" w:color="auto" w:fill="F2F2F2" w:themeFill="background1" w:themeFillShade="F2"/>
            <w:hideMark/>
          </w:tcPr>
          <w:p w14:paraId="3353B990" w14:textId="77777777" w:rsidR="002169C3" w:rsidRPr="000E7C59" w:rsidRDefault="002169C3" w:rsidP="0068551F">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Country</w:t>
            </w:r>
            <w:r w:rsidR="003463B4" w:rsidRPr="000E7C59">
              <w:rPr>
                <w:rFonts w:ascii="Garamond" w:eastAsia="Times New Roman" w:hAnsi="Garamond" w:cs="Times New Roman"/>
                <w:b/>
                <w:bCs/>
                <w:lang w:eastAsia="en-ZA"/>
              </w:rPr>
              <w:t xml:space="preserve"> (date of report)</w:t>
            </w:r>
          </w:p>
        </w:tc>
        <w:tc>
          <w:tcPr>
            <w:tcW w:w="1932" w:type="pct"/>
            <w:shd w:val="clear" w:color="auto" w:fill="F2F2F2" w:themeFill="background1" w:themeFillShade="F2"/>
            <w:hideMark/>
          </w:tcPr>
          <w:p w14:paraId="2E029CEF" w14:textId="77777777" w:rsidR="002169C3" w:rsidRPr="000E7C59" w:rsidRDefault="002169C3" w:rsidP="0068551F">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Artisanal</w:t>
            </w:r>
          </w:p>
        </w:tc>
        <w:tc>
          <w:tcPr>
            <w:tcW w:w="2422" w:type="pct"/>
            <w:shd w:val="clear" w:color="auto" w:fill="F2F2F2" w:themeFill="background1" w:themeFillShade="F2"/>
            <w:hideMark/>
          </w:tcPr>
          <w:p w14:paraId="354B4B93" w14:textId="77777777" w:rsidR="002169C3" w:rsidRPr="000E7C59" w:rsidRDefault="002169C3" w:rsidP="0068551F">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Industrial</w:t>
            </w:r>
          </w:p>
        </w:tc>
      </w:tr>
      <w:tr w:rsidR="0068551F" w:rsidRPr="000E7C59" w14:paraId="3E2D5A3C" w14:textId="77777777" w:rsidTr="00497AF4">
        <w:trPr>
          <w:trHeight w:val="300"/>
        </w:trPr>
        <w:tc>
          <w:tcPr>
            <w:tcW w:w="646" w:type="pct"/>
            <w:shd w:val="clear" w:color="auto" w:fill="auto"/>
          </w:tcPr>
          <w:p w14:paraId="0717E289" w14:textId="77777777" w:rsidR="0068551F" w:rsidRPr="000E7C59" w:rsidRDefault="0068551F" w:rsidP="0068551F">
            <w:pPr>
              <w:spacing w:line="240" w:lineRule="auto"/>
              <w:rPr>
                <w:rFonts w:ascii="Garamond" w:eastAsia="Times New Roman" w:hAnsi="Garamond" w:cs="Times New Roman"/>
                <w:b/>
                <w:lang w:eastAsia="en-ZA"/>
              </w:rPr>
            </w:pPr>
            <w:r w:rsidRPr="000E7C59">
              <w:rPr>
                <w:rFonts w:ascii="Garamond" w:eastAsia="Times New Roman" w:hAnsi="Garamond" w:cs="Times New Roman"/>
                <w:b/>
                <w:lang w:eastAsia="en-ZA"/>
              </w:rPr>
              <w:t>West Africa</w:t>
            </w:r>
          </w:p>
        </w:tc>
        <w:tc>
          <w:tcPr>
            <w:tcW w:w="1932" w:type="pct"/>
            <w:shd w:val="clear" w:color="auto" w:fill="auto"/>
          </w:tcPr>
          <w:p w14:paraId="3A5A5EE9" w14:textId="77777777" w:rsidR="0068551F" w:rsidRPr="000E7C59" w:rsidRDefault="0068551F" w:rsidP="0068551F">
            <w:pPr>
              <w:spacing w:line="240" w:lineRule="auto"/>
              <w:rPr>
                <w:rFonts w:ascii="Garamond" w:eastAsia="Times New Roman" w:hAnsi="Garamond" w:cs="Times New Roman"/>
                <w:lang w:eastAsia="en-ZA"/>
              </w:rPr>
            </w:pPr>
          </w:p>
        </w:tc>
        <w:tc>
          <w:tcPr>
            <w:tcW w:w="2422" w:type="pct"/>
            <w:shd w:val="clear" w:color="auto" w:fill="auto"/>
          </w:tcPr>
          <w:p w14:paraId="37F7F2E0" w14:textId="77777777" w:rsidR="0068551F" w:rsidRPr="000E7C59" w:rsidRDefault="0068551F" w:rsidP="0068551F">
            <w:pPr>
              <w:spacing w:line="240" w:lineRule="auto"/>
              <w:rPr>
                <w:rFonts w:ascii="Garamond" w:eastAsia="Times New Roman" w:hAnsi="Garamond" w:cs="Times New Roman"/>
                <w:lang w:eastAsia="en-ZA"/>
              </w:rPr>
            </w:pPr>
          </w:p>
        </w:tc>
      </w:tr>
      <w:tr w:rsidR="002169C3" w:rsidRPr="000E7C59" w14:paraId="47185F53" w14:textId="77777777" w:rsidTr="00497AF4">
        <w:trPr>
          <w:trHeight w:val="3000"/>
        </w:trPr>
        <w:tc>
          <w:tcPr>
            <w:tcW w:w="646" w:type="pct"/>
            <w:shd w:val="clear" w:color="auto" w:fill="auto"/>
            <w:hideMark/>
          </w:tcPr>
          <w:p w14:paraId="6CEB87F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Mauritania</w:t>
            </w:r>
            <w:r w:rsidR="003463B4" w:rsidRPr="000E7C59">
              <w:rPr>
                <w:rFonts w:ascii="Garamond" w:eastAsia="Times New Roman" w:hAnsi="Garamond" w:cs="Times New Roman"/>
                <w:lang w:eastAsia="en-ZA"/>
              </w:rPr>
              <w:t xml:space="preserve"> (2006)</w:t>
            </w:r>
          </w:p>
        </w:tc>
        <w:tc>
          <w:tcPr>
            <w:tcW w:w="1932" w:type="pct"/>
            <w:shd w:val="clear" w:color="auto" w:fill="auto"/>
            <w:hideMark/>
          </w:tcPr>
          <w:p w14:paraId="22CCC6B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250 wooden Senegalese boats operate along with many other small Mauritanian boats of wood, aluminum or fibreglass. </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encircling nets, gillnets, traps, longlines, and traps. </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Coastal fish are targeted</w:t>
            </w:r>
          </w:p>
        </w:tc>
        <w:tc>
          <w:tcPr>
            <w:tcW w:w="2422" w:type="pct"/>
            <w:shd w:val="clear" w:color="auto" w:fill="auto"/>
            <w:hideMark/>
          </w:tcPr>
          <w:p w14:paraId="24F0DB43"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Accounts for 90% of catch </w:t>
            </w:r>
            <w:r w:rsidRPr="000E7C59">
              <w:rPr>
                <w:rFonts w:ascii="Garamond" w:eastAsia="Times New Roman" w:hAnsi="Garamond" w:cs="Times New Roman"/>
                <w:lang w:eastAsia="en-ZA"/>
              </w:rPr>
              <w:br/>
              <w:t>- 72 economically valuable species targeted</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 and Vessels:</w:t>
            </w:r>
            <w:r w:rsidRPr="000E7C59">
              <w:rPr>
                <w:rFonts w:ascii="Garamond" w:eastAsia="Times New Roman" w:hAnsi="Garamond" w:cs="Times New Roman"/>
                <w:lang w:eastAsia="en-ZA"/>
              </w:rPr>
              <w:t xml:space="preserve"> Cephalopods (octopus, squid, cuttlefish) - 125 national vessels and 55 vessels fishing under the Fisheries Agreement with the EU</w:t>
            </w:r>
            <w:r w:rsidRPr="000E7C59">
              <w:rPr>
                <w:rFonts w:ascii="Garamond" w:eastAsia="Times New Roman" w:hAnsi="Garamond" w:cs="Times New Roman"/>
                <w:lang w:eastAsia="en-ZA"/>
              </w:rPr>
              <w:br/>
              <w:t>Shellfish (green lobster, pink lobster, the tiger shrimp, prawn, shrimp slope, crab and sea urchin) - 23 shrimp trawl vessels, 37 European shrimp vessels</w:t>
            </w:r>
            <w:r w:rsidRPr="000E7C59">
              <w:rPr>
                <w:rFonts w:ascii="Garamond" w:eastAsia="Times New Roman" w:hAnsi="Garamond" w:cs="Times New Roman"/>
                <w:lang w:eastAsia="en-ZA"/>
              </w:rPr>
              <w:br/>
              <w:t>Demersal fish (hake, bream, sole, captain) - 31 national fishing vessels, 34 foreign vessels fishing</w:t>
            </w:r>
            <w:r w:rsidRPr="000E7C59">
              <w:rPr>
                <w:rFonts w:ascii="Garamond" w:eastAsia="Times New Roman" w:hAnsi="Garamond" w:cs="Times New Roman"/>
                <w:lang w:eastAsia="en-ZA"/>
              </w:rPr>
              <w:br/>
              <w:t>Pelagic (Sardinella, sardines, horse mackerel, mackerel, pelagic squid) - 60-70 foreign-owned vessels</w:t>
            </w:r>
            <w:r w:rsidRPr="000E7C59">
              <w:rPr>
                <w:rFonts w:ascii="Garamond" w:eastAsia="Times New Roman" w:hAnsi="Garamond" w:cs="Times New Roman"/>
                <w:lang w:eastAsia="en-ZA"/>
              </w:rPr>
              <w:br/>
              <w:t>Tuna and tuna-like species (swordfish, yellowfin, skipjack)</w:t>
            </w:r>
            <w:r w:rsidRPr="000E7C59">
              <w:rPr>
                <w:rFonts w:ascii="Garamond" w:eastAsia="Times New Roman" w:hAnsi="Garamond" w:cs="Times New Roman"/>
                <w:lang w:eastAsia="en-ZA"/>
              </w:rPr>
              <w:br/>
              <w:t>Oysters and clams.</w:t>
            </w:r>
          </w:p>
        </w:tc>
      </w:tr>
      <w:tr w:rsidR="002169C3" w:rsidRPr="000E7C59" w14:paraId="28FD1C63" w14:textId="77777777" w:rsidTr="00497AF4">
        <w:trPr>
          <w:trHeight w:val="2100"/>
        </w:trPr>
        <w:tc>
          <w:tcPr>
            <w:tcW w:w="646" w:type="pct"/>
            <w:shd w:val="clear" w:color="auto" w:fill="auto"/>
            <w:hideMark/>
          </w:tcPr>
          <w:p w14:paraId="0D0DBFA8"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Senegal</w:t>
            </w:r>
          </w:p>
          <w:p w14:paraId="637E54F7" w14:textId="77777777" w:rsidR="003463B4" w:rsidRPr="000E7C59" w:rsidRDefault="003463B4"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(2008)</w:t>
            </w:r>
          </w:p>
        </w:tc>
        <w:tc>
          <w:tcPr>
            <w:tcW w:w="1932" w:type="pct"/>
            <w:shd w:val="clear" w:color="auto" w:fill="auto"/>
            <w:hideMark/>
          </w:tcPr>
          <w:p w14:paraId="008E65C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13</w:t>
            </w:r>
            <w:r w:rsidR="00A915CC" w:rsidRPr="000E7C59">
              <w:rPr>
                <w:rFonts w:ascii="Garamond" w:eastAsia="Times New Roman" w:hAnsi="Garamond" w:cs="Times New Roman"/>
                <w:lang w:eastAsia="en-ZA"/>
              </w:rPr>
              <w:t>,</w:t>
            </w:r>
            <w:r w:rsidRPr="000E7C59">
              <w:rPr>
                <w:rFonts w:ascii="Garamond" w:eastAsia="Times New Roman" w:hAnsi="Garamond" w:cs="Times New Roman"/>
                <w:lang w:eastAsia="en-ZA"/>
              </w:rPr>
              <w:t>903 fishing units (mostly canoes)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Small coastal tunas (Ravil, Bonito, skipjack mackerel) targeted</w:t>
            </w:r>
          </w:p>
        </w:tc>
        <w:tc>
          <w:tcPr>
            <w:tcW w:w="2422" w:type="pct"/>
            <w:shd w:val="clear" w:color="auto" w:fill="auto"/>
            <w:hideMark/>
          </w:tcPr>
          <w:p w14:paraId="71E2E877"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Small refrigerated sardine vessels (sardine, horse mackerel, mackerel and bonga)</w:t>
            </w:r>
            <w:r w:rsidRPr="000E7C59">
              <w:rPr>
                <w:rFonts w:ascii="Garamond" w:eastAsia="Times New Roman" w:hAnsi="Garamond" w:cs="Times New Roman"/>
                <w:lang w:eastAsia="en-ZA"/>
              </w:rPr>
              <w:br/>
              <w:t>143 coastal and demersal trawlers (115 Senegalese-owned)</w:t>
            </w:r>
            <w:r w:rsidRPr="000E7C59">
              <w:rPr>
                <w:rFonts w:ascii="Garamond" w:eastAsia="Times New Roman" w:hAnsi="Garamond" w:cs="Times New Roman"/>
                <w:lang w:eastAsia="en-ZA"/>
              </w:rPr>
              <w:br/>
              <w:t>Tuna- Senegalese Pole-line, and foreign-owned purse seine vessels (Albacore, Bigeye, skipjack)</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Crusteaceans, molluscs and fish (pandora </w:t>
            </w:r>
            <w:r w:rsidRPr="000E7C59">
              <w:rPr>
                <w:rFonts w:ascii="Garamond" w:eastAsia="Times New Roman" w:hAnsi="Garamond" w:cs="Times New Roman"/>
                <w:i/>
                <w:iCs/>
                <w:lang w:eastAsia="en-ZA"/>
              </w:rPr>
              <w:t>(Pagellus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bellottii),</w:t>
            </w:r>
            <w:r w:rsidRPr="000E7C59">
              <w:rPr>
                <w:rFonts w:ascii="Garamond" w:eastAsia="Times New Roman" w:hAnsi="Garamond" w:cs="Times New Roman"/>
                <w:lang w:eastAsia="en-ZA"/>
              </w:rPr>
              <w:t xml:space="preserve"> white grouper (</w:t>
            </w:r>
            <w:r w:rsidRPr="000E7C59">
              <w:rPr>
                <w:rFonts w:ascii="Garamond" w:eastAsia="Times New Roman" w:hAnsi="Garamond" w:cs="Times New Roman"/>
                <w:i/>
                <w:iCs/>
                <w:lang w:eastAsia="en-ZA"/>
              </w:rPr>
              <w:t>Epinephelus aeneus</w:t>
            </w:r>
            <w:r w:rsidRPr="000E7C59">
              <w:rPr>
                <w:rFonts w:ascii="Garamond" w:eastAsia="Times New Roman" w:hAnsi="Garamond" w:cs="Times New Roman"/>
                <w:lang w:eastAsia="en-ZA"/>
              </w:rPr>
              <w:t xml:space="preserve">), snapper </w:t>
            </w:r>
            <w:r w:rsidRPr="000E7C59">
              <w:rPr>
                <w:rFonts w:ascii="Garamond" w:eastAsia="Times New Roman" w:hAnsi="Garamond" w:cs="Times New Roman"/>
                <w:i/>
                <w:iCs/>
                <w:lang w:eastAsia="en-ZA"/>
              </w:rPr>
              <w:t>(Pagrus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caeruleostictus),</w:t>
            </w:r>
            <w:r w:rsidRPr="000E7C59">
              <w:rPr>
                <w:rFonts w:ascii="Garamond" w:eastAsia="Times New Roman" w:hAnsi="Garamond" w:cs="Times New Roman"/>
                <w:lang w:eastAsia="en-ZA"/>
              </w:rPr>
              <w:t xml:space="preserve"> red mullet </w:t>
            </w:r>
            <w:r w:rsidRPr="000E7C59">
              <w:rPr>
                <w:rFonts w:ascii="Garamond" w:eastAsia="Times New Roman" w:hAnsi="Garamond" w:cs="Times New Roman"/>
                <w:i/>
                <w:iCs/>
                <w:lang w:eastAsia="en-ZA"/>
              </w:rPr>
              <w:t>(Pseudupeneus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prayensis)</w:t>
            </w:r>
            <w:r w:rsidRPr="000E7C59">
              <w:rPr>
                <w:rFonts w:ascii="Garamond" w:eastAsia="Times New Roman" w:hAnsi="Garamond" w:cs="Times New Roman"/>
                <w:lang w:eastAsia="en-ZA"/>
              </w:rPr>
              <w:t xml:space="preserve"> and Lesser African threadfin </w:t>
            </w:r>
            <w:r w:rsidRPr="000E7C59">
              <w:rPr>
                <w:rFonts w:ascii="Garamond" w:eastAsia="Times New Roman" w:hAnsi="Garamond" w:cs="Times New Roman"/>
                <w:i/>
                <w:iCs/>
                <w:lang w:eastAsia="en-ZA"/>
              </w:rPr>
              <w:t>(Galeoides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 xml:space="preserve">decadactylus), </w:t>
            </w:r>
            <w:r w:rsidRPr="000E7C59">
              <w:rPr>
                <w:rFonts w:ascii="Garamond" w:eastAsia="Times New Roman" w:hAnsi="Garamond" w:cs="Times New Roman"/>
                <w:lang w:eastAsia="en-ZA"/>
              </w:rPr>
              <w:t xml:space="preserve">hake </w:t>
            </w:r>
            <w:r w:rsidRPr="000E7C59">
              <w:rPr>
                <w:rFonts w:ascii="Garamond" w:eastAsia="Times New Roman" w:hAnsi="Garamond" w:cs="Times New Roman"/>
                <w:i/>
                <w:iCs/>
                <w:lang w:eastAsia="en-ZA"/>
              </w:rPr>
              <w:t>(Merluccius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polli</w:t>
            </w:r>
            <w:r w:rsidRPr="000E7C59">
              <w:rPr>
                <w:rFonts w:ascii="Garamond" w:eastAsia="Times New Roman" w:hAnsi="Garamond" w:cs="Times New Roman"/>
                <w:lang w:eastAsia="en-ZA"/>
              </w:rPr>
              <w:t xml:space="preserve"> and </w:t>
            </w:r>
            <w:r w:rsidRPr="000E7C59">
              <w:rPr>
                <w:rFonts w:ascii="Garamond" w:eastAsia="Times New Roman" w:hAnsi="Garamond" w:cs="Times New Roman"/>
                <w:i/>
                <w:iCs/>
                <w:lang w:eastAsia="en-ZA"/>
              </w:rPr>
              <w:t>Merluccius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senegalensis)</w:t>
            </w:r>
            <w:r w:rsidRPr="000E7C59">
              <w:rPr>
                <w:rFonts w:ascii="Garamond" w:eastAsia="Times New Roman" w:hAnsi="Garamond" w:cs="Times New Roman"/>
                <w:lang w:eastAsia="en-ZA"/>
              </w:rPr>
              <w:t xml:space="preserve"> and deep water shrimp </w:t>
            </w:r>
            <w:r w:rsidRPr="000E7C59">
              <w:rPr>
                <w:rFonts w:ascii="Garamond" w:eastAsia="Times New Roman" w:hAnsi="Garamond" w:cs="Times New Roman"/>
                <w:i/>
                <w:iCs/>
                <w:lang w:eastAsia="en-ZA"/>
              </w:rPr>
              <w:t>(Parapenaeus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longirostris)</w:t>
            </w:r>
          </w:p>
        </w:tc>
      </w:tr>
      <w:tr w:rsidR="002169C3" w:rsidRPr="000E7C59" w14:paraId="5D99C7A8" w14:textId="77777777" w:rsidTr="00497AF4">
        <w:trPr>
          <w:trHeight w:val="2100"/>
        </w:trPr>
        <w:tc>
          <w:tcPr>
            <w:tcW w:w="646" w:type="pct"/>
            <w:shd w:val="clear" w:color="auto" w:fill="auto"/>
            <w:hideMark/>
          </w:tcPr>
          <w:p w14:paraId="1136CA6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Gambia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7E005D82" w14:textId="77777777" w:rsidR="002169C3" w:rsidRPr="000E7C59" w:rsidRDefault="002169C3" w:rsidP="008F26BB">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Artisanal fishing accounts for 93% of the country's catch </w:t>
            </w:r>
            <w:r w:rsidRPr="000E7C59">
              <w:rPr>
                <w:rFonts w:ascii="Garamond" w:eastAsia="Times New Roman" w:hAnsi="Garamond" w:cs="Times New Roman"/>
                <w:lang w:eastAsia="en-ZA"/>
              </w:rPr>
              <w:br/>
              <w:t>- Fishers are of different nationalities including Senegalese, Ghanaians, Guineans and Malians</w:t>
            </w:r>
            <w:r w:rsidRPr="000E7C59">
              <w:rPr>
                <w:rFonts w:ascii="Garamond" w:eastAsia="Times New Roman" w:hAnsi="Garamond" w:cs="Times New Roman"/>
                <w:lang w:eastAsia="en-ZA"/>
              </w:rPr>
              <w:br/>
              <w:t>-</w:t>
            </w:r>
            <w:r w:rsidRPr="000E7C59">
              <w:rPr>
                <w:rFonts w:ascii="Garamond" w:eastAsia="Times New Roman" w:hAnsi="Garamond" w:cs="Times New Roman"/>
                <w:b/>
                <w:lang w:eastAsia="en-ZA"/>
              </w:rPr>
              <w:t>Gear and</w:t>
            </w: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w:t>
            </w:r>
            <w:r w:rsidRPr="000E7C59">
              <w:rPr>
                <w:rFonts w:ascii="Garamond" w:eastAsia="Times New Roman" w:hAnsi="Garamond" w:cs="Times New Roman"/>
                <w:lang w:eastAsia="en-ZA"/>
              </w:rPr>
              <w:br/>
              <w:t xml:space="preserve">- Surrounding gillnet- small pelagic fish (clupeids, especially Bonga/shad </w:t>
            </w:r>
            <w:r w:rsidRPr="000E7C59">
              <w:rPr>
                <w:rFonts w:ascii="Garamond" w:eastAsia="Times New Roman" w:hAnsi="Garamond" w:cs="Times New Roman"/>
                <w:i/>
                <w:iCs/>
                <w:lang w:eastAsia="en-ZA"/>
              </w:rPr>
              <w:t>Ethmalosa frimbriata</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Bottom gillnet- demersal fish</w:t>
            </w:r>
            <w:r w:rsidRPr="000E7C59">
              <w:rPr>
                <w:rFonts w:ascii="Garamond" w:eastAsia="Times New Roman" w:hAnsi="Garamond" w:cs="Times New Roman"/>
                <w:lang w:eastAsia="en-ZA"/>
              </w:rPr>
              <w:br/>
              <w:t xml:space="preserve">Catches of </w:t>
            </w:r>
            <w:r w:rsidR="008F26BB" w:rsidRPr="000E7C59">
              <w:rPr>
                <w:rFonts w:ascii="Garamond" w:eastAsia="Times New Roman" w:hAnsi="Garamond" w:cs="Times New Roman"/>
                <w:i/>
                <w:iCs/>
                <w:lang w:eastAsia="en-ZA"/>
              </w:rPr>
              <w:t>Sa</w:t>
            </w:r>
            <w:r w:rsidRPr="000E7C59">
              <w:rPr>
                <w:rFonts w:ascii="Garamond" w:eastAsia="Times New Roman" w:hAnsi="Garamond" w:cs="Times New Roman"/>
                <w:i/>
                <w:iCs/>
                <w:lang w:eastAsia="en-ZA"/>
              </w:rPr>
              <w:t xml:space="preserve">rdinella aurita </w:t>
            </w:r>
            <w:r w:rsidRPr="000E7C59">
              <w:rPr>
                <w:rFonts w:ascii="Garamond" w:eastAsia="Times New Roman" w:hAnsi="Garamond" w:cs="Times New Roman"/>
                <w:lang w:eastAsia="en-ZA"/>
              </w:rPr>
              <w:t xml:space="preserve">(round sardinella) and </w:t>
            </w:r>
            <w:r w:rsidR="008F26BB" w:rsidRPr="000E7C59">
              <w:rPr>
                <w:rFonts w:ascii="Garamond" w:eastAsia="Times New Roman" w:hAnsi="Garamond" w:cs="Times New Roman"/>
                <w:i/>
                <w:iCs/>
                <w:lang w:eastAsia="en-ZA"/>
              </w:rPr>
              <w:t>Sa</w:t>
            </w:r>
            <w:r w:rsidRPr="000E7C59">
              <w:rPr>
                <w:rFonts w:ascii="Garamond" w:eastAsia="Times New Roman" w:hAnsi="Garamond" w:cs="Times New Roman"/>
                <w:i/>
                <w:iCs/>
                <w:lang w:eastAsia="en-ZA"/>
              </w:rPr>
              <w:t xml:space="preserve">rdinella maderensis </w:t>
            </w:r>
            <w:r w:rsidRPr="000E7C59">
              <w:rPr>
                <w:rFonts w:ascii="Garamond" w:eastAsia="Times New Roman" w:hAnsi="Garamond" w:cs="Times New Roman"/>
                <w:lang w:eastAsia="en-ZA"/>
              </w:rPr>
              <w:t>(flat sardinella) are becoming increasingly important</w:t>
            </w:r>
          </w:p>
        </w:tc>
        <w:tc>
          <w:tcPr>
            <w:tcW w:w="2422" w:type="pct"/>
            <w:shd w:val="clear" w:color="auto" w:fill="auto"/>
            <w:hideMark/>
          </w:tcPr>
          <w:p w14:paraId="6F1040F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Private Gambian entrepreneurs in partnership with private investors from countries such as Greece, Spain, Italy, China, South Korea and Holland</w:t>
            </w:r>
            <w:r w:rsidRPr="000E7C59">
              <w:rPr>
                <w:rFonts w:ascii="Garamond" w:eastAsia="Times New Roman" w:hAnsi="Garamond" w:cs="Times New Roman"/>
                <w:lang w:eastAsia="en-ZA"/>
              </w:rPr>
              <w:br/>
              <w:t>-</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15 shrimp trawlers, 17 fish/cephalopod trawlers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demersal species with preference for cephalopods, shrimps and other high value species (barracuda, groupers, snappers etc)</w:t>
            </w:r>
          </w:p>
        </w:tc>
      </w:tr>
      <w:tr w:rsidR="002169C3" w:rsidRPr="000E7C59" w14:paraId="19FD38B8" w14:textId="77777777" w:rsidTr="00497AF4">
        <w:trPr>
          <w:trHeight w:val="1500"/>
        </w:trPr>
        <w:tc>
          <w:tcPr>
            <w:tcW w:w="646" w:type="pct"/>
            <w:shd w:val="clear" w:color="auto" w:fill="auto"/>
            <w:hideMark/>
          </w:tcPr>
          <w:p w14:paraId="6F8D5637" w14:textId="77777777" w:rsidR="002169C3" w:rsidRPr="000E7C59" w:rsidRDefault="002169C3" w:rsidP="00AD0487">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w:t>
            </w:r>
            <w:r w:rsidR="00AD0487">
              <w:rPr>
                <w:rFonts w:ascii="Garamond" w:eastAsia="Times New Roman" w:hAnsi="Garamond" w:cs="Times New Roman"/>
                <w:lang w:eastAsia="en-ZA"/>
              </w:rPr>
              <w:t>bo</w:t>
            </w:r>
            <w:r w:rsidRPr="000E7C59">
              <w:rPr>
                <w:rFonts w:ascii="Garamond" w:eastAsia="Times New Roman" w:hAnsi="Garamond" w:cs="Times New Roman"/>
                <w:lang w:eastAsia="en-ZA"/>
              </w:rPr>
              <w:t xml:space="preserve"> Verde</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1C31622F"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60% of total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w:t>
            </w:r>
            <w:r w:rsidR="003E2A53" w:rsidRPr="000E7C59">
              <w:rPr>
                <w:rFonts w:ascii="Garamond" w:eastAsia="Times New Roman" w:hAnsi="Garamond" w:cs="Times New Roman"/>
                <w:lang w:eastAsia="en-ZA"/>
              </w:rPr>
              <w:t>&gt;</w:t>
            </w:r>
            <w:r w:rsidRPr="000E7C59">
              <w:rPr>
                <w:rFonts w:ascii="Garamond" w:eastAsia="Times New Roman" w:hAnsi="Garamond" w:cs="Times New Roman"/>
                <w:lang w:eastAsia="en-ZA"/>
              </w:rPr>
              <w:t>1</w:t>
            </w:r>
            <w:r w:rsidR="003E2A53" w:rsidRPr="000E7C59">
              <w:rPr>
                <w:rFonts w:ascii="Garamond" w:eastAsia="Times New Roman" w:hAnsi="Garamond" w:cs="Times New Roman"/>
                <w:lang w:eastAsia="en-ZA"/>
              </w:rPr>
              <w:t>000 small craft</w:t>
            </w:r>
            <w:r w:rsidRPr="000E7C59">
              <w:rPr>
                <w:rFonts w:ascii="Garamond" w:eastAsia="Times New Roman" w:hAnsi="Garamond" w:cs="Times New Roman"/>
                <w:lang w:eastAsia="en-ZA"/>
              </w:rPr>
              <w:t>, 74% of which are motorised</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handlines, beach seines and gillnets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large oceanic pelagic</w:t>
            </w:r>
            <w:r w:rsidR="003E2A53" w:rsidRPr="000E7C59">
              <w:rPr>
                <w:rFonts w:ascii="Garamond" w:eastAsia="Times New Roman" w:hAnsi="Garamond" w:cs="Times New Roman"/>
                <w:lang w:eastAsia="en-ZA"/>
              </w:rPr>
              <w:t xml:space="preserve"> fish</w:t>
            </w:r>
            <w:r w:rsidRPr="000E7C59">
              <w:rPr>
                <w:rFonts w:ascii="Garamond" w:eastAsia="Times New Roman" w:hAnsi="Garamond" w:cs="Times New Roman"/>
                <w:lang w:eastAsia="en-ZA"/>
              </w:rPr>
              <w:t xml:space="preserve"> (</w:t>
            </w:r>
            <w:r w:rsidR="003E2A53" w:rsidRPr="000E7C59">
              <w:rPr>
                <w:rFonts w:ascii="Garamond" w:eastAsia="Times New Roman" w:hAnsi="Garamond" w:cs="Times New Roman"/>
                <w:lang w:eastAsia="en-ZA"/>
              </w:rPr>
              <w:t xml:space="preserve">sharks and </w:t>
            </w:r>
            <w:r w:rsidRPr="000E7C59">
              <w:rPr>
                <w:rFonts w:ascii="Garamond" w:eastAsia="Times New Roman" w:hAnsi="Garamond" w:cs="Times New Roman"/>
                <w:lang w:eastAsia="en-ZA"/>
              </w:rPr>
              <w:t>tuna</w:t>
            </w:r>
            <w:r w:rsidR="003E2A53" w:rsidRPr="000E7C59">
              <w:rPr>
                <w:rFonts w:ascii="Garamond" w:eastAsia="Times New Roman" w:hAnsi="Garamond" w:cs="Times New Roman"/>
                <w:lang w:eastAsia="en-ZA"/>
              </w:rPr>
              <w:t>s</w:t>
            </w:r>
            <w:r w:rsidRPr="000E7C59">
              <w:rPr>
                <w:rFonts w:ascii="Garamond" w:eastAsia="Times New Roman" w:hAnsi="Garamond" w:cs="Times New Roman"/>
                <w:lang w:eastAsia="en-ZA"/>
              </w:rPr>
              <w:t>, particularly yellowfin and bigeye), small coastal pelagic species (sardine, mackerel) and demersal fish (grouper, bream, etc.)</w:t>
            </w:r>
          </w:p>
        </w:tc>
        <w:tc>
          <w:tcPr>
            <w:tcW w:w="2422" w:type="pct"/>
            <w:shd w:val="clear" w:color="auto" w:fill="auto"/>
            <w:hideMark/>
          </w:tcPr>
          <w:p w14:paraId="2D9075A0"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Large pelagic species (</w:t>
            </w:r>
            <w:r w:rsidRPr="000E7C59">
              <w:rPr>
                <w:rFonts w:ascii="Garamond" w:eastAsia="Times New Roman" w:hAnsi="Garamond" w:cs="Times New Roman"/>
                <w:i/>
                <w:iCs/>
                <w:lang w:eastAsia="en-ZA"/>
              </w:rPr>
              <w:t>Thunnus albacares, T. obesus, Katsuwonus pelamis,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Acanthocybium solandri</w:t>
            </w:r>
            <w:r w:rsidRPr="000E7C59">
              <w:rPr>
                <w:rFonts w:ascii="Garamond" w:eastAsia="Times New Roman" w:hAnsi="Garamond" w:cs="Times New Roman"/>
                <w:lang w:eastAsia="en-ZA"/>
              </w:rPr>
              <w:t>), the small tuna (</w:t>
            </w:r>
            <w:r w:rsidRPr="000E7C59">
              <w:rPr>
                <w:rFonts w:ascii="Garamond" w:eastAsia="Times New Roman" w:hAnsi="Garamond" w:cs="Times New Roman"/>
                <w:i/>
                <w:iCs/>
                <w:lang w:eastAsia="en-ZA"/>
              </w:rPr>
              <w:t>Auxis thazard</w:t>
            </w:r>
            <w:r w:rsidRPr="000E7C59">
              <w:rPr>
                <w:rFonts w:ascii="Garamond" w:eastAsia="Times New Roman" w:hAnsi="Garamond" w:cs="Times New Roman"/>
                <w:lang w:eastAsia="en-ZA"/>
              </w:rPr>
              <w:t xml:space="preserve"> and </w:t>
            </w:r>
            <w:r w:rsidRPr="000E7C59">
              <w:rPr>
                <w:rFonts w:ascii="Garamond" w:eastAsia="Times New Roman" w:hAnsi="Garamond" w:cs="Times New Roman"/>
                <w:i/>
                <w:iCs/>
                <w:lang w:eastAsia="en-ZA"/>
              </w:rPr>
              <w:t>Euthynnus alletteratus</w:t>
            </w:r>
            <w:r w:rsidRPr="000E7C59">
              <w:rPr>
                <w:rFonts w:ascii="Garamond" w:eastAsia="Times New Roman" w:hAnsi="Garamond" w:cs="Times New Roman"/>
                <w:lang w:eastAsia="en-ZA"/>
              </w:rPr>
              <w:t>), coastal pelagic species (black mackerel (</w:t>
            </w:r>
            <w:r w:rsidRPr="000E7C59">
              <w:rPr>
                <w:rFonts w:ascii="Garamond" w:eastAsia="Times New Roman" w:hAnsi="Garamond" w:cs="Times New Roman"/>
                <w:i/>
                <w:iCs/>
                <w:lang w:eastAsia="en-ZA"/>
              </w:rPr>
              <w:t>Decapterus macarellus</w:t>
            </w:r>
            <w:r w:rsidRPr="000E7C59">
              <w:rPr>
                <w:rFonts w:ascii="Garamond" w:eastAsia="Times New Roman" w:hAnsi="Garamond" w:cs="Times New Roman"/>
                <w:lang w:eastAsia="en-ZA"/>
              </w:rPr>
              <w:t>) and mackerel (</w:t>
            </w:r>
            <w:r w:rsidRPr="000E7C59">
              <w:rPr>
                <w:rFonts w:ascii="Garamond" w:eastAsia="Times New Roman" w:hAnsi="Garamond" w:cs="Times New Roman"/>
                <w:i/>
                <w:iCs/>
                <w:lang w:eastAsia="en-ZA"/>
              </w:rPr>
              <w:t>Selar crumenophthalmus</w:t>
            </w:r>
            <w:r w:rsidRPr="000E7C59">
              <w:rPr>
                <w:rFonts w:ascii="Garamond" w:eastAsia="Times New Roman" w:hAnsi="Garamond" w:cs="Times New Roman"/>
                <w:lang w:eastAsia="en-ZA"/>
              </w:rPr>
              <w:t>) represent more than 90% of total catch.</w:t>
            </w:r>
          </w:p>
        </w:tc>
      </w:tr>
      <w:tr w:rsidR="002169C3" w:rsidRPr="000E7C59" w14:paraId="44D8E33D" w14:textId="77777777" w:rsidTr="00497AF4">
        <w:trPr>
          <w:trHeight w:val="300"/>
        </w:trPr>
        <w:tc>
          <w:tcPr>
            <w:tcW w:w="646" w:type="pct"/>
            <w:shd w:val="clear" w:color="auto" w:fill="auto"/>
            <w:hideMark/>
          </w:tcPr>
          <w:p w14:paraId="2275AA29"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Guinea-Bissau</w:t>
            </w:r>
            <w:r w:rsidR="003463B4" w:rsidRPr="000E7C59">
              <w:rPr>
                <w:rFonts w:ascii="Garamond" w:eastAsia="Times New Roman" w:hAnsi="Garamond" w:cs="Times New Roman"/>
                <w:lang w:eastAsia="en-ZA"/>
              </w:rPr>
              <w:t xml:space="preserve"> (2001)</w:t>
            </w:r>
          </w:p>
        </w:tc>
        <w:tc>
          <w:tcPr>
            <w:tcW w:w="1932" w:type="pct"/>
            <w:shd w:val="clear" w:color="auto" w:fill="auto"/>
            <w:hideMark/>
          </w:tcPr>
          <w:p w14:paraId="170DAD08"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10</w:t>
            </w:r>
            <w:r w:rsidR="003E2A53" w:rsidRPr="000E7C59">
              <w:rPr>
                <w:rFonts w:ascii="Garamond" w:eastAsia="Times New Roman" w:hAnsi="Garamond" w:cs="Times New Roman"/>
                <w:lang w:eastAsia="en-ZA"/>
              </w:rPr>
              <w:t>0</w:t>
            </w:r>
            <w:r w:rsidRPr="000E7C59">
              <w:rPr>
                <w:rFonts w:ascii="Garamond" w:eastAsia="Times New Roman" w:hAnsi="Garamond" w:cs="Times New Roman"/>
                <w:lang w:eastAsia="en-ZA"/>
              </w:rPr>
              <w:t xml:space="preserve"> fishing vessels (27% motorised)</w:t>
            </w:r>
          </w:p>
        </w:tc>
        <w:tc>
          <w:tcPr>
            <w:tcW w:w="2422" w:type="pct"/>
            <w:shd w:val="clear" w:color="auto" w:fill="auto"/>
            <w:hideMark/>
          </w:tcPr>
          <w:p w14:paraId="02B3BFF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Limited to two joint venture vessels with China</w:t>
            </w:r>
          </w:p>
        </w:tc>
      </w:tr>
      <w:tr w:rsidR="002169C3" w:rsidRPr="000E7C59" w14:paraId="568F2E6A" w14:textId="77777777" w:rsidTr="00497AF4">
        <w:trPr>
          <w:trHeight w:val="900"/>
        </w:trPr>
        <w:tc>
          <w:tcPr>
            <w:tcW w:w="646" w:type="pct"/>
            <w:shd w:val="clear" w:color="auto" w:fill="auto"/>
            <w:hideMark/>
          </w:tcPr>
          <w:p w14:paraId="4F9279F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Guinea</w:t>
            </w:r>
            <w:r w:rsidR="003463B4" w:rsidRPr="000E7C59">
              <w:rPr>
                <w:rFonts w:ascii="Garamond" w:eastAsia="Times New Roman" w:hAnsi="Garamond" w:cs="Times New Roman"/>
                <w:lang w:eastAsia="en-ZA"/>
              </w:rPr>
              <w:t xml:space="preserve"> (2005)</w:t>
            </w:r>
          </w:p>
        </w:tc>
        <w:tc>
          <w:tcPr>
            <w:tcW w:w="1932" w:type="pct"/>
            <w:shd w:val="clear" w:color="auto" w:fill="auto"/>
            <w:hideMark/>
          </w:tcPr>
          <w:p w14:paraId="415D2124"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encircling gillnets to catch croaker and coastal pelagic species</w:t>
            </w:r>
          </w:p>
        </w:tc>
        <w:tc>
          <w:tcPr>
            <w:tcW w:w="2422" w:type="pct"/>
            <w:shd w:val="clear" w:color="auto" w:fill="auto"/>
            <w:hideMark/>
          </w:tcPr>
          <w:p w14:paraId="2CCD2EF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Dominated by foreign-owned vessels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Offshore demersal fishery using longlines and gillnets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Lutjanidae and Sparidae</w:t>
            </w:r>
          </w:p>
        </w:tc>
      </w:tr>
      <w:tr w:rsidR="002169C3" w:rsidRPr="000E7C59" w14:paraId="06FBCAC1" w14:textId="77777777" w:rsidTr="00497AF4">
        <w:trPr>
          <w:trHeight w:val="600"/>
        </w:trPr>
        <w:tc>
          <w:tcPr>
            <w:tcW w:w="646" w:type="pct"/>
            <w:shd w:val="clear" w:color="auto" w:fill="auto"/>
            <w:hideMark/>
          </w:tcPr>
          <w:p w14:paraId="4DF4884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Sierra Leone</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391DCC1D"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w:t>
            </w:r>
            <w:r w:rsidR="003E2A53" w:rsidRPr="000E7C59">
              <w:rPr>
                <w:rFonts w:ascii="Garamond" w:eastAsia="Times New Roman" w:hAnsi="Garamond" w:cs="Times New Roman"/>
                <w:lang w:eastAsia="en-ZA"/>
              </w:rPr>
              <w:t>8000</w:t>
            </w:r>
            <w:r w:rsidRPr="000E7C59">
              <w:rPr>
                <w:rFonts w:ascii="Garamond" w:eastAsia="Times New Roman" w:hAnsi="Garamond" w:cs="Times New Roman"/>
                <w:lang w:eastAsia="en-ZA"/>
              </w:rPr>
              <w:t xml:space="preserve"> vessels (8% motorised), wooden canoes of varying length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ringnets, bottom gillnets, surface gillnets, beach seines, castnets, longlines and handlines</w:t>
            </w:r>
          </w:p>
        </w:tc>
        <w:tc>
          <w:tcPr>
            <w:tcW w:w="2422" w:type="pct"/>
            <w:shd w:val="clear" w:color="auto" w:fill="auto"/>
            <w:hideMark/>
          </w:tcPr>
          <w:p w14:paraId="472C3BB8"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Dominated by foreign-owned vessels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 and</w:t>
            </w: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shrimp and finfish demersal trawlers</w:t>
            </w:r>
          </w:p>
        </w:tc>
      </w:tr>
      <w:tr w:rsidR="002169C3" w:rsidRPr="000E7C59" w14:paraId="04B7F02E" w14:textId="77777777" w:rsidTr="00497AF4">
        <w:trPr>
          <w:trHeight w:val="2400"/>
        </w:trPr>
        <w:tc>
          <w:tcPr>
            <w:tcW w:w="646" w:type="pct"/>
            <w:shd w:val="clear" w:color="auto" w:fill="auto"/>
            <w:hideMark/>
          </w:tcPr>
          <w:p w14:paraId="049DF77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Liberia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3B2BC0FD"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60% of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Kru canoes some with outboard motors using hooks, longlines and gillnets, Fanti canoes with larger engines using ring and purse nets, gillnets and Popohs (dugout canoes) using beach seines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Caranx, Sphyraena, Cybium, Trichiurus, Sardinella, Ethmalosa, Chloroscombrus</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Ilisha africana, Pseudotolithus, Dentex, Cyanoglossus, Galeoides decadactylus</w:t>
            </w:r>
            <w:r w:rsidRPr="000E7C59">
              <w:rPr>
                <w:rFonts w:ascii="Garamond" w:eastAsia="Times New Roman" w:hAnsi="Garamond" w:cs="Times New Roman"/>
                <w:lang w:eastAsia="en-ZA"/>
              </w:rPr>
              <w:t xml:space="preserve"> and </w:t>
            </w:r>
            <w:r w:rsidRPr="000E7C59">
              <w:rPr>
                <w:rFonts w:ascii="Garamond" w:eastAsia="Times New Roman" w:hAnsi="Garamond" w:cs="Times New Roman"/>
                <w:i/>
                <w:lang w:eastAsia="en-ZA"/>
              </w:rPr>
              <w:t>Pentanemus quinquarius</w:t>
            </w:r>
            <w:r w:rsidRPr="000E7C59">
              <w:rPr>
                <w:rFonts w:ascii="Garamond" w:eastAsia="Times New Roman" w:hAnsi="Garamond" w:cs="Times New Roman"/>
                <w:lang w:eastAsia="en-ZA"/>
              </w:rPr>
              <w:t xml:space="preserve"> (Polynemidae), </w:t>
            </w:r>
            <w:r w:rsidRPr="000E7C59">
              <w:rPr>
                <w:rFonts w:ascii="Garamond" w:eastAsia="Times New Roman" w:hAnsi="Garamond" w:cs="Times New Roman"/>
                <w:i/>
                <w:lang w:eastAsia="en-ZA"/>
              </w:rPr>
              <w:t>Drepane africana</w:t>
            </w:r>
            <w:r w:rsidRPr="000E7C59">
              <w:rPr>
                <w:rFonts w:ascii="Garamond" w:eastAsia="Times New Roman" w:hAnsi="Garamond" w:cs="Times New Roman"/>
                <w:lang w:eastAsia="en-ZA"/>
              </w:rPr>
              <w:t xml:space="preserve"> (Drepanidae),</w:t>
            </w:r>
            <w:r w:rsidRPr="000E7C59">
              <w:rPr>
                <w:rFonts w:ascii="Garamond" w:eastAsia="Times New Roman" w:hAnsi="Garamond" w:cs="Times New Roman"/>
                <w:i/>
                <w:lang w:eastAsia="en-ZA"/>
              </w:rPr>
              <w:t>Arius</w:t>
            </w:r>
            <w:r w:rsidRPr="000E7C59">
              <w:rPr>
                <w:rFonts w:ascii="Garamond" w:eastAsia="Times New Roman" w:hAnsi="Garamond" w:cs="Times New Roman"/>
                <w:lang w:eastAsia="en-ZA"/>
              </w:rPr>
              <w:t xml:space="preserve"> spp. (Ariidae), </w:t>
            </w:r>
            <w:r w:rsidRPr="000E7C59">
              <w:rPr>
                <w:rFonts w:ascii="Garamond" w:eastAsia="Times New Roman" w:hAnsi="Garamond" w:cs="Times New Roman"/>
                <w:i/>
                <w:lang w:eastAsia="en-ZA"/>
              </w:rPr>
              <w:t>Cynoglossus</w:t>
            </w:r>
            <w:r w:rsidRPr="000E7C59">
              <w:rPr>
                <w:rFonts w:ascii="Garamond" w:eastAsia="Times New Roman" w:hAnsi="Garamond" w:cs="Times New Roman"/>
                <w:lang w:eastAsia="en-ZA"/>
              </w:rPr>
              <w:t xml:space="preserve"> spp. (Cynoglossidae), </w:t>
            </w:r>
            <w:r w:rsidRPr="000E7C59">
              <w:rPr>
                <w:rFonts w:ascii="Garamond" w:eastAsia="Times New Roman" w:hAnsi="Garamond" w:cs="Times New Roman"/>
                <w:i/>
                <w:lang w:eastAsia="en-ZA"/>
              </w:rPr>
              <w:t>Ilisha</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africana</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Ethmalosa</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fimbriata</w:t>
            </w:r>
            <w:r w:rsidRPr="000E7C59">
              <w:rPr>
                <w:rFonts w:ascii="Garamond" w:eastAsia="Times New Roman" w:hAnsi="Garamond" w:cs="Times New Roman"/>
                <w:lang w:eastAsia="en-ZA"/>
              </w:rPr>
              <w:t xml:space="preserve"> (Clupeidae) and </w:t>
            </w:r>
            <w:r w:rsidRPr="000E7C59">
              <w:rPr>
                <w:rFonts w:ascii="Garamond" w:eastAsia="Times New Roman" w:hAnsi="Garamond" w:cs="Times New Roman"/>
                <w:i/>
                <w:lang w:eastAsia="en-ZA"/>
              </w:rPr>
              <w:t>Parapenaeus</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atlantica</w:t>
            </w:r>
            <w:r w:rsidRPr="000E7C59">
              <w:rPr>
                <w:rFonts w:ascii="Garamond" w:eastAsia="Times New Roman" w:hAnsi="Garamond" w:cs="Times New Roman"/>
                <w:lang w:eastAsia="en-ZA"/>
              </w:rPr>
              <w:t xml:space="preserve"> and </w:t>
            </w:r>
            <w:r w:rsidRPr="000E7C59">
              <w:rPr>
                <w:rFonts w:ascii="Garamond" w:eastAsia="Times New Roman" w:hAnsi="Garamond" w:cs="Times New Roman"/>
                <w:i/>
                <w:lang w:eastAsia="en-ZA"/>
              </w:rPr>
              <w:t>Lutjanus</w:t>
            </w:r>
            <w:r w:rsidRPr="000E7C59">
              <w:rPr>
                <w:rFonts w:ascii="Garamond" w:eastAsia="Times New Roman" w:hAnsi="Garamond" w:cs="Times New Roman"/>
                <w:lang w:eastAsia="en-ZA"/>
              </w:rPr>
              <w:t xml:space="preserve"> spp</w:t>
            </w:r>
          </w:p>
        </w:tc>
        <w:tc>
          <w:tcPr>
            <w:tcW w:w="2422" w:type="pct"/>
            <w:shd w:val="clear" w:color="auto" w:fill="auto"/>
            <w:hideMark/>
          </w:tcPr>
          <w:p w14:paraId="1897703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28 trawlers (incl. Chinese vessels), 20 shrimp vessels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Shrimp (</w:t>
            </w:r>
            <w:r w:rsidRPr="000E7C59">
              <w:rPr>
                <w:rFonts w:ascii="Garamond" w:eastAsia="Times New Roman" w:hAnsi="Garamond" w:cs="Times New Roman"/>
                <w:i/>
                <w:iCs/>
                <w:lang w:eastAsia="en-ZA"/>
              </w:rPr>
              <w:t>Penaeus duorarum notialis</w:t>
            </w:r>
            <w:r w:rsidRPr="000E7C59">
              <w:rPr>
                <w:rFonts w:ascii="Garamond" w:eastAsia="Times New Roman" w:hAnsi="Garamond" w:cs="Times New Roman"/>
                <w:lang w:eastAsia="en-ZA"/>
              </w:rPr>
              <w:t xml:space="preserve"> and </w:t>
            </w:r>
            <w:r w:rsidRPr="000E7C59">
              <w:rPr>
                <w:rFonts w:ascii="Garamond" w:eastAsia="Times New Roman" w:hAnsi="Garamond" w:cs="Times New Roman"/>
                <w:i/>
                <w:iCs/>
                <w:lang w:eastAsia="en-ZA"/>
              </w:rPr>
              <w:t>Parapenaeopsis atlantica</w:t>
            </w:r>
            <w:r w:rsidRPr="000E7C59">
              <w:rPr>
                <w:rFonts w:ascii="Garamond" w:eastAsia="Times New Roman" w:hAnsi="Garamond" w:cs="Times New Roman"/>
                <w:lang w:eastAsia="en-ZA"/>
              </w:rPr>
              <w:t xml:space="preserve">) and pelagic and demersal resources, including </w:t>
            </w:r>
            <w:r w:rsidRPr="000E7C59">
              <w:rPr>
                <w:rFonts w:ascii="Garamond" w:eastAsia="Times New Roman" w:hAnsi="Garamond" w:cs="Times New Roman"/>
                <w:i/>
                <w:iCs/>
                <w:lang w:eastAsia="en-ZA"/>
              </w:rPr>
              <w:t>Pomadasys jubelini</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Pseudotolithus senegalensis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P. typus</w:t>
            </w:r>
            <w:r w:rsidRPr="000E7C59">
              <w:rPr>
                <w:rFonts w:ascii="Garamond" w:eastAsia="Times New Roman" w:hAnsi="Garamond" w:cs="Times New Roman"/>
                <w:lang w:eastAsia="en-ZA"/>
              </w:rPr>
              <w:t xml:space="preserve">and </w:t>
            </w:r>
            <w:r w:rsidRPr="000E7C59">
              <w:rPr>
                <w:rFonts w:ascii="Garamond" w:eastAsia="Times New Roman" w:hAnsi="Garamond" w:cs="Times New Roman"/>
                <w:i/>
                <w:iCs/>
                <w:lang w:eastAsia="en-ZA"/>
              </w:rPr>
              <w:t>Lutjanus</w:t>
            </w:r>
            <w:r w:rsidRPr="000E7C59">
              <w:rPr>
                <w:rFonts w:ascii="Garamond" w:eastAsia="Times New Roman" w:hAnsi="Garamond" w:cs="Times New Roman"/>
                <w:lang w:eastAsia="en-ZA"/>
              </w:rPr>
              <w:t xml:space="preserve"> spp.</w:t>
            </w:r>
          </w:p>
        </w:tc>
      </w:tr>
      <w:tr w:rsidR="002169C3" w:rsidRPr="000E7C59" w14:paraId="629FB72C" w14:textId="77777777" w:rsidTr="00497AF4">
        <w:trPr>
          <w:trHeight w:val="2400"/>
        </w:trPr>
        <w:tc>
          <w:tcPr>
            <w:tcW w:w="646" w:type="pct"/>
            <w:shd w:val="clear" w:color="auto" w:fill="auto"/>
            <w:hideMark/>
          </w:tcPr>
          <w:p w14:paraId="1F85C92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Côte d'Ivoire</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6A83096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59% of fish production</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Gear and Catch:</w:t>
            </w:r>
            <w:r w:rsidRPr="000E7C59">
              <w:rPr>
                <w:rFonts w:ascii="Garamond" w:eastAsia="Times New Roman" w:hAnsi="Garamond" w:cs="Times New Roman"/>
                <w:lang w:eastAsia="en-ZA"/>
              </w:rPr>
              <w:t xml:space="preserve"> Purse seine- sardine (</w:t>
            </w:r>
            <w:r w:rsidRPr="000E7C59">
              <w:rPr>
                <w:rFonts w:ascii="Garamond" w:eastAsia="Times New Roman" w:hAnsi="Garamond" w:cs="Times New Roman"/>
                <w:i/>
                <w:iCs/>
                <w:lang w:eastAsia="en-ZA"/>
              </w:rPr>
              <w:t>Sardinella aurita</w:t>
            </w:r>
            <w:r w:rsidRPr="000E7C59">
              <w:rPr>
                <w:rFonts w:ascii="Garamond" w:eastAsia="Times New Roman" w:hAnsi="Garamond" w:cs="Times New Roman"/>
                <w:lang w:eastAsia="en-ZA"/>
              </w:rPr>
              <w:t>) and herring (</w:t>
            </w:r>
            <w:r w:rsidRPr="000E7C59">
              <w:rPr>
                <w:rFonts w:ascii="Garamond" w:eastAsia="Times New Roman" w:hAnsi="Garamond" w:cs="Times New Roman"/>
                <w:i/>
                <w:iCs/>
                <w:lang w:eastAsia="en-ZA"/>
              </w:rPr>
              <w:t>Sardinella maderensis</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Long driftnets- bonito (</w:t>
            </w:r>
            <w:r w:rsidRPr="000E7C59">
              <w:rPr>
                <w:rFonts w:ascii="Garamond" w:eastAsia="Times New Roman" w:hAnsi="Garamond" w:cs="Times New Roman"/>
                <w:i/>
                <w:iCs/>
                <w:lang w:eastAsia="en-ZA"/>
              </w:rPr>
              <w:t>Sarda sarda</w:t>
            </w:r>
            <w:r w:rsidRPr="000E7C59">
              <w:rPr>
                <w:rFonts w:ascii="Garamond" w:eastAsia="Times New Roman" w:hAnsi="Garamond" w:cs="Times New Roman"/>
                <w:lang w:eastAsia="en-ZA"/>
              </w:rPr>
              <w:t>), skipjack (</w:t>
            </w:r>
            <w:r w:rsidRPr="000E7C59">
              <w:rPr>
                <w:rFonts w:ascii="Garamond" w:eastAsia="Times New Roman" w:hAnsi="Garamond" w:cs="Times New Roman"/>
                <w:i/>
                <w:iCs/>
                <w:lang w:eastAsia="en-ZA"/>
              </w:rPr>
              <w:t xml:space="preserve">Euthynnus </w:t>
            </w:r>
            <w:r w:rsidRPr="000E7C59">
              <w:rPr>
                <w:rFonts w:ascii="Garamond" w:eastAsia="Times New Roman" w:hAnsi="Garamond" w:cs="Times New Roman"/>
                <w:i/>
                <w:iCs/>
                <w:lang w:eastAsia="en-ZA"/>
              </w:rPr>
              <w:br/>
              <w:t>alletteratus</w:t>
            </w:r>
            <w:r w:rsidRPr="000E7C59">
              <w:rPr>
                <w:rFonts w:ascii="Garamond" w:eastAsia="Times New Roman" w:hAnsi="Garamond" w:cs="Times New Roman"/>
                <w:lang w:eastAsia="en-ZA"/>
              </w:rPr>
              <w:t>), sailfish (</w:t>
            </w:r>
            <w:r w:rsidRPr="000E7C59">
              <w:rPr>
                <w:rFonts w:ascii="Garamond" w:eastAsia="Times New Roman" w:hAnsi="Garamond" w:cs="Times New Roman"/>
                <w:i/>
                <w:iCs/>
                <w:lang w:eastAsia="en-ZA"/>
              </w:rPr>
              <w:t>Istiophorus albicans</w:t>
            </w:r>
            <w:r w:rsidRPr="000E7C59">
              <w:rPr>
                <w:rFonts w:ascii="Garamond" w:eastAsia="Times New Roman" w:hAnsi="Garamond" w:cs="Times New Roman"/>
                <w:lang w:eastAsia="en-ZA"/>
              </w:rPr>
              <w:t>), marlin (</w:t>
            </w:r>
            <w:r w:rsidRPr="000E7C59">
              <w:rPr>
                <w:rFonts w:ascii="Garamond" w:eastAsia="Times New Roman" w:hAnsi="Garamond" w:cs="Times New Roman"/>
                <w:i/>
                <w:iCs/>
                <w:lang w:eastAsia="en-ZA"/>
              </w:rPr>
              <w:t>Makaira nigricans</w:t>
            </w:r>
            <w:r w:rsidRPr="000E7C59">
              <w:rPr>
                <w:rFonts w:ascii="Garamond" w:eastAsia="Times New Roman" w:hAnsi="Garamond" w:cs="Times New Roman"/>
                <w:lang w:eastAsia="en-ZA"/>
              </w:rPr>
              <w:t xml:space="preserve"> and </w:t>
            </w:r>
            <w:r w:rsidRPr="000E7C59">
              <w:rPr>
                <w:rFonts w:ascii="Garamond" w:eastAsia="Times New Roman" w:hAnsi="Garamond" w:cs="Times New Roman"/>
                <w:i/>
                <w:iCs/>
                <w:lang w:eastAsia="en-ZA"/>
              </w:rPr>
              <w:t>Tetrapturus albidus</w:t>
            </w:r>
            <w:r w:rsidRPr="000E7C59">
              <w:rPr>
                <w:rFonts w:ascii="Garamond" w:eastAsia="Times New Roman" w:hAnsi="Garamond" w:cs="Times New Roman"/>
                <w:lang w:eastAsia="en-ZA"/>
              </w:rPr>
              <w:t>), swordfish (</w:t>
            </w:r>
            <w:r w:rsidRPr="000E7C59">
              <w:rPr>
                <w:rFonts w:ascii="Garamond" w:eastAsia="Times New Roman" w:hAnsi="Garamond" w:cs="Times New Roman"/>
                <w:i/>
                <w:iCs/>
                <w:lang w:eastAsia="en-ZA"/>
              </w:rPr>
              <w:t>Xiphius gladius</w:t>
            </w:r>
            <w:r w:rsidRPr="000E7C59">
              <w:rPr>
                <w:rFonts w:ascii="Garamond" w:eastAsia="Times New Roman" w:hAnsi="Garamond" w:cs="Times New Roman"/>
                <w:lang w:eastAsia="en-ZA"/>
              </w:rPr>
              <w:t>) and sharks (</w:t>
            </w:r>
            <w:r w:rsidRPr="000E7C59">
              <w:rPr>
                <w:rFonts w:ascii="Garamond" w:eastAsia="Times New Roman" w:hAnsi="Garamond" w:cs="Times New Roman"/>
                <w:i/>
                <w:iCs/>
                <w:lang w:eastAsia="en-ZA"/>
              </w:rPr>
              <w:t xml:space="preserve">Carcharhinus falciformis, Sphyrna zygaena, Sphyrna lewini, Isurus </w:t>
            </w:r>
            <w:r w:rsidRPr="000E7C59">
              <w:rPr>
                <w:rFonts w:ascii="Garamond" w:eastAsia="Times New Roman" w:hAnsi="Garamond" w:cs="Times New Roman"/>
                <w:iCs/>
                <w:lang w:eastAsia="en-ZA"/>
              </w:rPr>
              <w:t>spp</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Gillnets for demersal species</w:t>
            </w:r>
          </w:p>
        </w:tc>
        <w:tc>
          <w:tcPr>
            <w:tcW w:w="2422" w:type="pct"/>
            <w:shd w:val="clear" w:color="auto" w:fill="auto"/>
            <w:hideMark/>
          </w:tcPr>
          <w:p w14:paraId="400D8B24"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39% of fish production</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20 trawl vessels, 17 small pelagic purse seine vessels, 20 European tuna seine and pole and line vessels (mainly Spanish and French)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i/>
                <w:iCs/>
                <w:lang w:eastAsia="en-ZA"/>
              </w:rPr>
              <w:t xml:space="preserve"> Sardinella aurita </w:t>
            </w:r>
            <w:r w:rsidRPr="000E7C59">
              <w:rPr>
                <w:rFonts w:ascii="Garamond" w:eastAsia="Times New Roman" w:hAnsi="Garamond" w:cs="Times New Roman"/>
                <w:lang w:eastAsia="en-ZA"/>
              </w:rPr>
              <w:t>(Round sardinella) dominates small pelagic fishery, Yellowfin tuna (</w:t>
            </w:r>
            <w:r w:rsidRPr="000E7C59">
              <w:rPr>
                <w:rFonts w:ascii="Garamond" w:eastAsia="Times New Roman" w:hAnsi="Garamond" w:cs="Times New Roman"/>
                <w:i/>
                <w:iCs/>
                <w:lang w:eastAsia="en-ZA"/>
              </w:rPr>
              <w:t>Thunnus albacares</w:t>
            </w:r>
            <w:r w:rsidRPr="000E7C59">
              <w:rPr>
                <w:rFonts w:ascii="Garamond" w:eastAsia="Times New Roman" w:hAnsi="Garamond" w:cs="Times New Roman"/>
                <w:lang w:eastAsia="en-ZA"/>
              </w:rPr>
              <w:t>) and Bigeye tuna (</w:t>
            </w:r>
            <w:r w:rsidRPr="000E7C59">
              <w:rPr>
                <w:rFonts w:ascii="Garamond" w:eastAsia="Times New Roman" w:hAnsi="Garamond" w:cs="Times New Roman"/>
                <w:i/>
                <w:iCs/>
                <w:lang w:eastAsia="en-ZA"/>
              </w:rPr>
              <w:t>T. obesus</w:t>
            </w:r>
            <w:r w:rsidRPr="000E7C59">
              <w:rPr>
                <w:rFonts w:ascii="Garamond" w:eastAsia="Times New Roman" w:hAnsi="Garamond" w:cs="Times New Roman"/>
                <w:lang w:eastAsia="en-ZA"/>
              </w:rPr>
              <w:t xml:space="preserve">) dominate tuna catches. Also targeted- </w:t>
            </w:r>
            <w:r w:rsidRPr="000E7C59">
              <w:rPr>
                <w:rFonts w:ascii="Garamond" w:eastAsia="Times New Roman" w:hAnsi="Garamond" w:cs="Times New Roman"/>
                <w:i/>
                <w:iCs/>
                <w:lang w:eastAsia="en-ZA"/>
              </w:rPr>
              <w:t xml:space="preserve">Brachydeuterus auritus </w:t>
            </w:r>
            <w:r w:rsidRPr="000E7C59">
              <w:rPr>
                <w:rFonts w:ascii="Garamond" w:eastAsia="Times New Roman" w:hAnsi="Garamond" w:cs="Times New Roman"/>
                <w:lang w:eastAsia="en-ZA"/>
              </w:rPr>
              <w:t xml:space="preserve">(bigeye grunt), </w:t>
            </w:r>
            <w:r w:rsidRPr="000E7C59">
              <w:rPr>
                <w:rFonts w:ascii="Garamond" w:eastAsia="Times New Roman" w:hAnsi="Garamond" w:cs="Times New Roman"/>
                <w:i/>
                <w:iCs/>
                <w:lang w:eastAsia="en-ZA"/>
              </w:rPr>
              <w:t xml:space="preserve">Pagellus bellottii </w:t>
            </w:r>
            <w:r w:rsidRPr="000E7C59">
              <w:rPr>
                <w:rFonts w:ascii="Garamond" w:eastAsia="Times New Roman" w:hAnsi="Garamond" w:cs="Times New Roman"/>
                <w:lang w:eastAsia="en-ZA"/>
              </w:rPr>
              <w:t xml:space="preserve">(Red pandora), </w:t>
            </w:r>
            <w:r w:rsidRPr="000E7C59">
              <w:rPr>
                <w:rFonts w:ascii="Garamond" w:eastAsia="Times New Roman" w:hAnsi="Garamond" w:cs="Times New Roman"/>
                <w:i/>
                <w:iCs/>
                <w:lang w:eastAsia="en-ZA"/>
              </w:rPr>
              <w:t>Ilisha africana</w:t>
            </w:r>
            <w:r w:rsidRPr="000E7C59">
              <w:rPr>
                <w:rFonts w:ascii="Garamond" w:eastAsia="Times New Roman" w:hAnsi="Garamond" w:cs="Times New Roman"/>
                <w:lang w:eastAsia="en-ZA"/>
              </w:rPr>
              <w:t xml:space="preserve"> (West African ilisha), </w:t>
            </w:r>
            <w:r w:rsidRPr="000E7C59">
              <w:rPr>
                <w:rFonts w:ascii="Garamond" w:eastAsia="Times New Roman" w:hAnsi="Garamond" w:cs="Times New Roman"/>
                <w:i/>
                <w:iCs/>
                <w:lang w:eastAsia="en-ZA"/>
              </w:rPr>
              <w:t xml:space="preserve">Pseudotolithus senegalensis </w:t>
            </w:r>
            <w:r w:rsidRPr="000E7C59">
              <w:rPr>
                <w:rFonts w:ascii="Garamond" w:eastAsia="Times New Roman" w:hAnsi="Garamond" w:cs="Times New Roman"/>
                <w:lang w:eastAsia="en-ZA"/>
              </w:rPr>
              <w:t xml:space="preserve">(Cassava croaker), </w:t>
            </w:r>
            <w:r w:rsidRPr="000E7C59">
              <w:rPr>
                <w:rFonts w:ascii="Garamond" w:eastAsia="Times New Roman" w:hAnsi="Garamond" w:cs="Times New Roman"/>
                <w:i/>
                <w:iCs/>
                <w:lang w:eastAsia="en-ZA"/>
              </w:rPr>
              <w:t xml:space="preserve">Trigla </w:t>
            </w:r>
            <w:r w:rsidRPr="000E7C59">
              <w:rPr>
                <w:rFonts w:ascii="Garamond" w:eastAsia="Times New Roman" w:hAnsi="Garamond" w:cs="Times New Roman"/>
                <w:lang w:eastAsia="en-ZA"/>
              </w:rPr>
              <w:t xml:space="preserve">sp. (gurnard), </w:t>
            </w:r>
            <w:r w:rsidRPr="000E7C59">
              <w:rPr>
                <w:rFonts w:ascii="Garamond" w:eastAsia="Times New Roman" w:hAnsi="Garamond" w:cs="Times New Roman"/>
                <w:i/>
                <w:iCs/>
                <w:lang w:eastAsia="en-ZA"/>
              </w:rPr>
              <w:t xml:space="preserve">Sardinella maderensis </w:t>
            </w:r>
            <w:r w:rsidRPr="000E7C59">
              <w:rPr>
                <w:rFonts w:ascii="Garamond" w:eastAsia="Times New Roman" w:hAnsi="Garamond" w:cs="Times New Roman"/>
                <w:lang w:eastAsia="en-ZA"/>
              </w:rPr>
              <w:t xml:space="preserve">(Maderian sardinella), </w:t>
            </w:r>
            <w:r w:rsidRPr="000E7C59">
              <w:rPr>
                <w:rFonts w:ascii="Garamond" w:eastAsia="Times New Roman" w:hAnsi="Garamond" w:cs="Times New Roman"/>
                <w:i/>
                <w:iCs/>
                <w:lang w:eastAsia="en-ZA"/>
              </w:rPr>
              <w:t xml:space="preserve">Chloroscombrus chrysurus </w:t>
            </w:r>
            <w:r w:rsidRPr="000E7C59">
              <w:rPr>
                <w:rFonts w:ascii="Garamond" w:eastAsia="Times New Roman" w:hAnsi="Garamond" w:cs="Times New Roman"/>
                <w:lang w:eastAsia="en-ZA"/>
              </w:rPr>
              <w:t>(Atlantic bumper)</w:t>
            </w:r>
          </w:p>
        </w:tc>
      </w:tr>
      <w:tr w:rsidR="002169C3" w:rsidRPr="000E7C59" w14:paraId="507C3158" w14:textId="77777777" w:rsidTr="00497AF4">
        <w:trPr>
          <w:trHeight w:val="1800"/>
        </w:trPr>
        <w:tc>
          <w:tcPr>
            <w:tcW w:w="646" w:type="pct"/>
            <w:shd w:val="clear" w:color="auto" w:fill="auto"/>
            <w:hideMark/>
          </w:tcPr>
          <w:p w14:paraId="2442FDAF"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Ghana</w:t>
            </w:r>
            <w:r w:rsidR="003463B4" w:rsidRPr="000E7C59">
              <w:rPr>
                <w:rFonts w:ascii="Garamond" w:eastAsia="Times New Roman" w:hAnsi="Garamond" w:cs="Times New Roman"/>
                <w:lang w:eastAsia="en-ZA"/>
              </w:rPr>
              <w:t xml:space="preserve"> (2004)</w:t>
            </w:r>
          </w:p>
        </w:tc>
        <w:tc>
          <w:tcPr>
            <w:tcW w:w="1932" w:type="pct"/>
            <w:shd w:val="clear" w:color="auto" w:fill="auto"/>
            <w:hideMark/>
          </w:tcPr>
          <w:p w14:paraId="390AEF3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60-70% of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 and Gear:</w:t>
            </w:r>
            <w:r w:rsidRPr="000E7C59">
              <w:rPr>
                <w:rFonts w:ascii="Garamond" w:eastAsia="Times New Roman" w:hAnsi="Garamond" w:cs="Times New Roman"/>
                <w:lang w:eastAsia="en-ZA"/>
              </w:rPr>
              <w:t xml:space="preserve"> Approx. 9 981 canoes using purse seines, beach seiners, set nets, draft gill nets and hook and line</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300 different species of commercially important fish, 17 species of cephalopods, 25 species of crustaceans and 3 turtle species. Small pelagics (round sardinella, flat sardinella, anchovy and chub mackerel) are most important</w:t>
            </w:r>
          </w:p>
        </w:tc>
        <w:tc>
          <w:tcPr>
            <w:tcW w:w="2422" w:type="pct"/>
            <w:shd w:val="clear" w:color="auto" w:fill="auto"/>
            <w:hideMark/>
          </w:tcPr>
          <w:p w14:paraId="738856F0"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large, steel-hulled foreign-built trawlers, shrimpers, tuna pole and line vessels and purse seiners</w:t>
            </w:r>
          </w:p>
        </w:tc>
      </w:tr>
      <w:tr w:rsidR="002169C3" w:rsidRPr="000E7C59" w14:paraId="2B16039E" w14:textId="77777777" w:rsidTr="00497AF4">
        <w:trPr>
          <w:trHeight w:val="1800"/>
        </w:trPr>
        <w:tc>
          <w:tcPr>
            <w:tcW w:w="646" w:type="pct"/>
            <w:shd w:val="clear" w:color="auto" w:fill="auto"/>
            <w:hideMark/>
          </w:tcPr>
          <w:p w14:paraId="477DD60F"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Togo</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4189D62A" w14:textId="77777777" w:rsidR="002169C3" w:rsidRPr="000E7C59" w:rsidRDefault="003E2A5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Vessels and gear</w:t>
            </w:r>
            <w:r w:rsidR="002169C3" w:rsidRPr="000E7C59">
              <w:rPr>
                <w:rFonts w:ascii="Garamond" w:eastAsia="Times New Roman" w:hAnsi="Garamond" w:cs="Times New Roman"/>
                <w:lang w:eastAsia="en-ZA"/>
              </w:rPr>
              <w:t>: Approx. 400 dugout canoes (both motorised and non-motorised) using a variety of gears (lines, longlines, bottom and surface gillnet, floating shark net, purse seine, beach seine and trawl)</w:t>
            </w:r>
            <w:r w:rsidR="002169C3" w:rsidRPr="000E7C59">
              <w:rPr>
                <w:rFonts w:ascii="Garamond" w:eastAsia="Times New Roman" w:hAnsi="Garamond" w:cs="Times New Roman"/>
                <w:lang w:eastAsia="en-ZA"/>
              </w:rPr>
              <w:br/>
              <w:t xml:space="preserve">- </w:t>
            </w:r>
            <w:r w:rsidR="002169C3" w:rsidRPr="000E7C59">
              <w:rPr>
                <w:rFonts w:ascii="Garamond" w:eastAsia="Times New Roman" w:hAnsi="Garamond" w:cs="Times New Roman"/>
                <w:b/>
                <w:lang w:eastAsia="en-ZA"/>
              </w:rPr>
              <w:t>Catch:</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Engraulis encrasicolus, Dentex</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Lutjanus</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Epinephelus</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Pseudotolithus</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Brachydeuterus</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auritus,</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Sphyrna</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Makaira</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Caranx</w:t>
            </w:r>
            <w:r w:rsidR="002169C3" w:rsidRPr="000E7C59">
              <w:rPr>
                <w:rFonts w:ascii="Garamond" w:eastAsia="Times New Roman" w:hAnsi="Garamond" w:cs="Times New Roman"/>
                <w:lang w:eastAsia="en-ZA"/>
              </w:rPr>
              <w:t xml:space="preserve"> spp., </w:t>
            </w:r>
            <w:r w:rsidR="002169C3" w:rsidRPr="000E7C59">
              <w:rPr>
                <w:rFonts w:ascii="Garamond" w:eastAsia="Times New Roman" w:hAnsi="Garamond" w:cs="Times New Roman"/>
                <w:i/>
                <w:iCs/>
                <w:lang w:eastAsia="en-ZA"/>
              </w:rPr>
              <w:t xml:space="preserve">Thunnus </w:t>
            </w:r>
            <w:r w:rsidR="002169C3" w:rsidRPr="000E7C59">
              <w:rPr>
                <w:rFonts w:ascii="Garamond" w:eastAsia="Times New Roman" w:hAnsi="Garamond" w:cs="Times New Roman"/>
                <w:lang w:eastAsia="en-ZA"/>
              </w:rPr>
              <w:t>spp.</w:t>
            </w:r>
            <w:r w:rsidR="002169C3" w:rsidRPr="000E7C59">
              <w:rPr>
                <w:rFonts w:ascii="Garamond" w:eastAsia="Times New Roman" w:hAnsi="Garamond" w:cs="Times New Roman"/>
                <w:i/>
                <w:iCs/>
                <w:lang w:eastAsia="en-ZA"/>
              </w:rPr>
              <w:t>,</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Sardinella</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maderensis, Dactylopterus</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i/>
                <w:iCs/>
                <w:lang w:eastAsia="en-ZA"/>
              </w:rPr>
              <w:t>volitans</w:t>
            </w:r>
          </w:p>
        </w:tc>
        <w:tc>
          <w:tcPr>
            <w:tcW w:w="2422" w:type="pct"/>
            <w:shd w:val="clear" w:color="auto" w:fill="auto"/>
            <w:hideMark/>
          </w:tcPr>
          <w:p w14:paraId="5FE9E57E"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Foreign-owned demersal trawlers</w:t>
            </w:r>
          </w:p>
        </w:tc>
      </w:tr>
      <w:tr w:rsidR="002169C3" w:rsidRPr="000E7C59" w14:paraId="2C6FEC28" w14:textId="77777777" w:rsidTr="00497AF4">
        <w:trPr>
          <w:trHeight w:val="1800"/>
        </w:trPr>
        <w:tc>
          <w:tcPr>
            <w:tcW w:w="646" w:type="pct"/>
            <w:shd w:val="clear" w:color="auto" w:fill="auto"/>
            <w:hideMark/>
          </w:tcPr>
          <w:p w14:paraId="06958D0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Benin</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324F3994"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93% of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Clupeidae (</w:t>
            </w:r>
            <w:r w:rsidRPr="000E7C59">
              <w:rPr>
                <w:rFonts w:ascii="Garamond" w:eastAsia="Times New Roman" w:hAnsi="Garamond" w:cs="Times New Roman"/>
                <w:i/>
                <w:iCs/>
                <w:lang w:eastAsia="en-ZA"/>
              </w:rPr>
              <w:t>Sardinella maderensis Ilisha africana, Sardinella</w:t>
            </w:r>
            <w:r w:rsidRPr="000E7C59">
              <w:rPr>
                <w:rFonts w:ascii="Garamond" w:eastAsia="Times New Roman" w:hAnsi="Garamond" w:cs="Times New Roman"/>
                <w:i/>
                <w:iCs/>
                <w:lang w:eastAsia="en-ZA"/>
              </w:rPr>
              <w:br/>
              <w:t>aurita</w:t>
            </w:r>
            <w:r w:rsidRPr="000E7C59">
              <w:rPr>
                <w:rFonts w:ascii="Garamond" w:eastAsia="Times New Roman" w:hAnsi="Garamond" w:cs="Times New Roman"/>
                <w:lang w:eastAsia="en-ZA"/>
              </w:rPr>
              <w:t>); Engraulidae (</w:t>
            </w:r>
            <w:r w:rsidRPr="000E7C59">
              <w:rPr>
                <w:rFonts w:ascii="Garamond" w:eastAsia="Times New Roman" w:hAnsi="Garamond" w:cs="Times New Roman"/>
                <w:i/>
                <w:iCs/>
                <w:lang w:eastAsia="en-ZA"/>
              </w:rPr>
              <w:t>Engraulis encrasicolus</w:t>
            </w:r>
            <w:r w:rsidRPr="000E7C59">
              <w:rPr>
                <w:rFonts w:ascii="Garamond" w:eastAsia="Times New Roman" w:hAnsi="Garamond" w:cs="Times New Roman"/>
                <w:lang w:eastAsia="en-ZA"/>
              </w:rPr>
              <w:t>), Carangidae (</w:t>
            </w:r>
            <w:r w:rsidRPr="000E7C59">
              <w:rPr>
                <w:rFonts w:ascii="Garamond" w:eastAsia="Times New Roman" w:hAnsi="Garamond" w:cs="Times New Roman"/>
                <w:i/>
                <w:iCs/>
                <w:lang w:eastAsia="en-ZA"/>
              </w:rPr>
              <w:t>Chloroscombrus snapper, Selene dorsalis Decapterus rhonchus, Decapterus punctatus, Caranx hippos,</w:t>
            </w:r>
            <w:r w:rsidRPr="000E7C59">
              <w:rPr>
                <w:rFonts w:ascii="Garamond" w:eastAsia="Times New Roman" w:hAnsi="Garamond" w:cs="Times New Roman"/>
                <w:i/>
                <w:iCs/>
                <w:lang w:eastAsia="en-ZA"/>
              </w:rPr>
              <w:br/>
              <w:t xml:space="preserve">Caranx crysos, Caranx senegallus </w:t>
            </w:r>
            <w:r w:rsidRPr="000E7C59">
              <w:rPr>
                <w:rFonts w:ascii="Garamond" w:eastAsia="Times New Roman" w:hAnsi="Garamond" w:cs="Times New Roman"/>
                <w:lang w:eastAsia="en-ZA"/>
              </w:rPr>
              <w:t>etc..), Scombridae (S</w:t>
            </w:r>
            <w:r w:rsidRPr="000E7C59">
              <w:rPr>
                <w:rFonts w:ascii="Garamond" w:eastAsia="Times New Roman" w:hAnsi="Garamond" w:cs="Times New Roman"/>
                <w:i/>
                <w:iCs/>
                <w:lang w:eastAsia="en-ZA"/>
              </w:rPr>
              <w:t>comberomorus tritor)</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Sphyraena</w:t>
            </w:r>
            <w:r w:rsidRPr="000E7C59">
              <w:rPr>
                <w:rFonts w:ascii="Garamond" w:eastAsia="Times New Roman" w:hAnsi="Garamond" w:cs="Times New Roman"/>
                <w:lang w:eastAsia="en-ZA"/>
              </w:rPr>
              <w:t xml:space="preserve"> sp., Trichiuridae (</w:t>
            </w:r>
            <w:r w:rsidRPr="000E7C59">
              <w:rPr>
                <w:rFonts w:ascii="Garamond" w:eastAsia="Times New Roman" w:hAnsi="Garamond" w:cs="Times New Roman"/>
                <w:i/>
                <w:iCs/>
                <w:lang w:eastAsia="en-ZA"/>
              </w:rPr>
              <w:t>Trichiurus lepturus</w:t>
            </w:r>
            <w:r w:rsidRPr="000E7C59">
              <w:rPr>
                <w:rFonts w:ascii="Garamond" w:eastAsia="Times New Roman" w:hAnsi="Garamond" w:cs="Times New Roman"/>
                <w:lang w:eastAsia="en-ZA"/>
              </w:rPr>
              <w:t>), as well as sharks, flying fish.</w:t>
            </w:r>
          </w:p>
        </w:tc>
        <w:tc>
          <w:tcPr>
            <w:tcW w:w="2422" w:type="pct"/>
            <w:shd w:val="clear" w:color="auto" w:fill="auto"/>
            <w:hideMark/>
          </w:tcPr>
          <w:p w14:paraId="2460B0E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Sector underdeveloped with many Nigerian, Togo and Greek vessels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12 vessels (shrimp trawl and mid-water trawl)</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Sciaenidae (</w:t>
            </w:r>
            <w:r w:rsidRPr="000E7C59">
              <w:rPr>
                <w:rFonts w:ascii="Garamond" w:eastAsia="Times New Roman" w:hAnsi="Garamond" w:cs="Times New Roman"/>
                <w:i/>
                <w:iCs/>
                <w:lang w:eastAsia="en-ZA"/>
              </w:rPr>
              <w:t xml:space="preserve">Pseudotholithus </w:t>
            </w:r>
            <w:r w:rsidRPr="000E7C59">
              <w:rPr>
                <w:rFonts w:ascii="Garamond" w:eastAsia="Times New Roman" w:hAnsi="Garamond" w:cs="Times New Roman"/>
                <w:lang w:eastAsia="en-ZA"/>
              </w:rPr>
              <w:t>sp.), Ariidae, Cynoglossidae, Polynemidae (</w:t>
            </w:r>
            <w:r w:rsidRPr="000E7C59">
              <w:rPr>
                <w:rFonts w:ascii="Garamond" w:eastAsia="Times New Roman" w:hAnsi="Garamond" w:cs="Times New Roman"/>
                <w:i/>
                <w:iCs/>
                <w:lang w:eastAsia="en-ZA"/>
              </w:rPr>
              <w:t>Galeoides decadactylus, Polydactylus</w:t>
            </w:r>
            <w:r w:rsidRPr="000E7C59">
              <w:rPr>
                <w:rFonts w:ascii="Garamond" w:eastAsia="Times New Roman" w:hAnsi="Garamond" w:cs="Times New Roman"/>
                <w:i/>
                <w:iCs/>
                <w:lang w:eastAsia="en-ZA"/>
              </w:rPr>
              <w:br/>
              <w:t xml:space="preserve">quadrifilis, Pentanemus quinquarius, </w:t>
            </w:r>
            <w:r w:rsidRPr="000E7C59">
              <w:rPr>
                <w:rFonts w:ascii="Garamond" w:eastAsia="Times New Roman" w:hAnsi="Garamond" w:cs="Times New Roman"/>
                <w:lang w:eastAsia="en-ZA"/>
              </w:rPr>
              <w:t>etc.)</w:t>
            </w:r>
          </w:p>
        </w:tc>
      </w:tr>
      <w:tr w:rsidR="002169C3" w:rsidRPr="000E7C59" w14:paraId="03759F1A" w14:textId="77777777" w:rsidTr="00497AF4">
        <w:trPr>
          <w:trHeight w:val="1500"/>
        </w:trPr>
        <w:tc>
          <w:tcPr>
            <w:tcW w:w="646" w:type="pct"/>
            <w:shd w:val="clear" w:color="auto" w:fill="auto"/>
            <w:hideMark/>
          </w:tcPr>
          <w:p w14:paraId="5CC38AA1"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Nigeria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54AA22FF"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planked and dugout canoes (most motorised)</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Pelagics-  largely </w:t>
            </w:r>
            <w:r w:rsidRPr="000E7C59">
              <w:rPr>
                <w:rFonts w:ascii="Garamond" w:eastAsia="Times New Roman" w:hAnsi="Garamond" w:cs="Times New Roman"/>
                <w:i/>
                <w:iCs/>
                <w:lang w:eastAsia="en-ZA"/>
              </w:rPr>
              <w:t>Ethmalosa</w:t>
            </w:r>
            <w:r w:rsidRPr="000E7C59">
              <w:rPr>
                <w:rFonts w:ascii="Garamond" w:eastAsia="Times New Roman" w:hAnsi="Garamond" w:cs="Times New Roman"/>
                <w:lang w:eastAsia="en-ZA"/>
              </w:rPr>
              <w:t xml:space="preserve"> (bonga) and </w:t>
            </w:r>
            <w:r w:rsidRPr="000E7C59">
              <w:rPr>
                <w:rFonts w:ascii="Garamond" w:eastAsia="Times New Roman" w:hAnsi="Garamond" w:cs="Times New Roman"/>
                <w:i/>
                <w:iCs/>
                <w:lang w:eastAsia="en-ZA"/>
              </w:rPr>
              <w:t>Sardinella</w:t>
            </w:r>
            <w:r w:rsidRPr="000E7C59">
              <w:rPr>
                <w:rFonts w:ascii="Garamond" w:eastAsia="Times New Roman" w:hAnsi="Garamond" w:cs="Times New Roman"/>
                <w:lang w:eastAsia="en-ZA"/>
              </w:rPr>
              <w:t xml:space="preserve"> species</w:t>
            </w:r>
            <w:r w:rsidRPr="000E7C59">
              <w:rPr>
                <w:rFonts w:ascii="Garamond" w:eastAsia="Times New Roman" w:hAnsi="Garamond" w:cs="Times New Roman"/>
                <w:lang w:eastAsia="en-ZA"/>
              </w:rPr>
              <w:br/>
              <w:t>Demersals- dominated by Croakers, Soles, Threadfins, Catfishes and Sharks</w:t>
            </w:r>
            <w:r w:rsidRPr="000E7C59">
              <w:rPr>
                <w:rFonts w:ascii="Garamond" w:eastAsia="Times New Roman" w:hAnsi="Garamond" w:cs="Times New Roman"/>
                <w:lang w:eastAsia="en-ZA"/>
              </w:rPr>
              <w:br/>
              <w:t>Shellfish- dominated by the Penaeid shrimps, crabs and certain bivalves</w:t>
            </w:r>
          </w:p>
        </w:tc>
        <w:tc>
          <w:tcPr>
            <w:tcW w:w="2422" w:type="pct"/>
            <w:shd w:val="clear" w:color="auto" w:fill="auto"/>
            <w:hideMark/>
          </w:tcPr>
          <w:p w14:paraId="1E0D68AE"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20</w:t>
            </w:r>
            <w:r w:rsidR="008F26BB" w:rsidRPr="000E7C59">
              <w:rPr>
                <w:rFonts w:ascii="Garamond" w:eastAsia="Times New Roman" w:hAnsi="Garamond" w:cs="Times New Roman"/>
                <w:lang w:eastAsia="en-ZA"/>
              </w:rPr>
              <w:t xml:space="preserve"> Bottom and mid-water trawlers </w:t>
            </w:r>
            <w:r w:rsidRPr="000E7C59">
              <w:rPr>
                <w:rFonts w:ascii="Garamond" w:eastAsia="Times New Roman" w:hAnsi="Garamond" w:cs="Times New Roman"/>
                <w:lang w:eastAsia="en-ZA"/>
              </w:rPr>
              <w:t>and shrimp trawlers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Croakers (</w:t>
            </w:r>
            <w:r w:rsidRPr="000E7C59">
              <w:rPr>
                <w:rFonts w:ascii="Garamond" w:eastAsia="Times New Roman" w:hAnsi="Garamond" w:cs="Times New Roman"/>
                <w:i/>
                <w:iCs/>
                <w:lang w:eastAsia="en-ZA"/>
              </w:rPr>
              <w:t xml:space="preserve">Pseudotolithus </w:t>
            </w:r>
            <w:r w:rsidRPr="000E7C59">
              <w:rPr>
                <w:rFonts w:ascii="Garamond" w:eastAsia="Times New Roman" w:hAnsi="Garamond" w:cs="Times New Roman"/>
                <w:lang w:eastAsia="en-ZA"/>
              </w:rPr>
              <w:t>spp.), Sole (</w:t>
            </w:r>
            <w:r w:rsidRPr="000E7C59">
              <w:rPr>
                <w:rFonts w:ascii="Garamond" w:eastAsia="Times New Roman" w:hAnsi="Garamond" w:cs="Times New Roman"/>
                <w:i/>
                <w:iCs/>
                <w:lang w:eastAsia="en-ZA"/>
              </w:rPr>
              <w:t xml:space="preserve">Cynoglossus </w:t>
            </w:r>
            <w:r w:rsidRPr="000E7C59">
              <w:rPr>
                <w:rFonts w:ascii="Garamond" w:eastAsia="Times New Roman" w:hAnsi="Garamond" w:cs="Times New Roman"/>
                <w:lang w:eastAsia="en-ZA"/>
              </w:rPr>
              <w:t>spp.), Groupers (</w:t>
            </w:r>
            <w:r w:rsidRPr="000E7C59">
              <w:rPr>
                <w:rFonts w:ascii="Garamond" w:eastAsia="Times New Roman" w:hAnsi="Garamond" w:cs="Times New Roman"/>
                <w:i/>
                <w:iCs/>
                <w:lang w:eastAsia="en-ZA"/>
              </w:rPr>
              <w:t xml:space="preserve">Epinephelus </w:t>
            </w:r>
            <w:r w:rsidRPr="000E7C59">
              <w:rPr>
                <w:rFonts w:ascii="Garamond" w:eastAsia="Times New Roman" w:hAnsi="Garamond" w:cs="Times New Roman"/>
                <w:lang w:eastAsia="en-ZA"/>
              </w:rPr>
              <w:t>spp.) Snappers (</w:t>
            </w:r>
            <w:r w:rsidRPr="000E7C59">
              <w:rPr>
                <w:rFonts w:ascii="Garamond" w:eastAsia="Times New Roman" w:hAnsi="Garamond" w:cs="Times New Roman"/>
                <w:i/>
                <w:iCs/>
                <w:lang w:eastAsia="en-ZA"/>
              </w:rPr>
              <w:t xml:space="preserve">Lutjanus </w:t>
            </w:r>
            <w:r w:rsidRPr="000E7C59">
              <w:rPr>
                <w:rFonts w:ascii="Garamond" w:eastAsia="Times New Roman" w:hAnsi="Garamond" w:cs="Times New Roman"/>
                <w:lang w:eastAsia="en-ZA"/>
              </w:rPr>
              <w:t>spp.), Bigeyes (</w:t>
            </w:r>
            <w:r w:rsidRPr="000E7C59">
              <w:rPr>
                <w:rFonts w:ascii="Garamond" w:eastAsia="Times New Roman" w:hAnsi="Garamond" w:cs="Times New Roman"/>
                <w:i/>
                <w:iCs/>
                <w:lang w:eastAsia="en-ZA"/>
              </w:rPr>
              <w:t xml:space="preserve">Brachydeuterus </w:t>
            </w:r>
            <w:r w:rsidRPr="000E7C59">
              <w:rPr>
                <w:rFonts w:ascii="Garamond" w:eastAsia="Times New Roman" w:hAnsi="Garamond" w:cs="Times New Roman"/>
                <w:lang w:eastAsia="en-ZA"/>
              </w:rPr>
              <w:t>spp.), Threadfins (</w:t>
            </w:r>
            <w:r w:rsidRPr="000E7C59">
              <w:rPr>
                <w:rFonts w:ascii="Garamond" w:eastAsia="Times New Roman" w:hAnsi="Garamond" w:cs="Times New Roman"/>
                <w:i/>
                <w:iCs/>
                <w:lang w:eastAsia="en-ZA"/>
              </w:rPr>
              <w:t xml:space="preserve">Polydactilus </w:t>
            </w:r>
            <w:r w:rsidRPr="000E7C59">
              <w:rPr>
                <w:rFonts w:ascii="Garamond" w:eastAsia="Times New Roman" w:hAnsi="Garamond" w:cs="Times New Roman"/>
                <w:lang w:eastAsia="en-ZA"/>
              </w:rPr>
              <w:t>spp.), Barracudas (</w:t>
            </w:r>
            <w:r w:rsidRPr="000E7C59">
              <w:rPr>
                <w:rFonts w:ascii="Garamond" w:eastAsia="Times New Roman" w:hAnsi="Garamond" w:cs="Times New Roman"/>
                <w:i/>
                <w:iCs/>
                <w:lang w:eastAsia="en-ZA"/>
              </w:rPr>
              <w:t xml:space="preserve">Sphyraena </w:t>
            </w:r>
            <w:r w:rsidRPr="000E7C59">
              <w:rPr>
                <w:rFonts w:ascii="Garamond" w:eastAsia="Times New Roman" w:hAnsi="Garamond" w:cs="Times New Roman"/>
                <w:lang w:eastAsia="en-ZA"/>
              </w:rPr>
              <w:t>spp.), Jacks (</w:t>
            </w:r>
            <w:r w:rsidRPr="000E7C59">
              <w:rPr>
                <w:rFonts w:ascii="Garamond" w:eastAsia="Times New Roman" w:hAnsi="Garamond" w:cs="Times New Roman"/>
                <w:i/>
                <w:iCs/>
                <w:lang w:eastAsia="en-ZA"/>
              </w:rPr>
              <w:t xml:space="preserve">Caranx </w:t>
            </w:r>
            <w:r w:rsidRPr="000E7C59">
              <w:rPr>
                <w:rFonts w:ascii="Garamond" w:eastAsia="Times New Roman" w:hAnsi="Garamond" w:cs="Times New Roman"/>
                <w:lang w:eastAsia="en-ZA"/>
              </w:rPr>
              <w:t>spp.), Horse mackerels (</w:t>
            </w:r>
            <w:r w:rsidRPr="000E7C59">
              <w:rPr>
                <w:rFonts w:ascii="Garamond" w:eastAsia="Times New Roman" w:hAnsi="Garamond" w:cs="Times New Roman"/>
                <w:i/>
                <w:iCs/>
                <w:lang w:eastAsia="en-ZA"/>
              </w:rPr>
              <w:t xml:space="preserve">Trachurus </w:t>
            </w:r>
            <w:r w:rsidRPr="000E7C59">
              <w:rPr>
                <w:rFonts w:ascii="Garamond" w:eastAsia="Times New Roman" w:hAnsi="Garamond" w:cs="Times New Roman"/>
                <w:lang w:eastAsia="en-ZA"/>
              </w:rPr>
              <w:t>spp.), and Cutlass fishes (</w:t>
            </w:r>
            <w:r w:rsidRPr="000E7C59">
              <w:rPr>
                <w:rFonts w:ascii="Garamond" w:eastAsia="Times New Roman" w:hAnsi="Garamond" w:cs="Times New Roman"/>
                <w:i/>
                <w:iCs/>
                <w:lang w:eastAsia="en-ZA"/>
              </w:rPr>
              <w:t xml:space="preserve">Trichiurus </w:t>
            </w:r>
            <w:r w:rsidRPr="000E7C59">
              <w:rPr>
                <w:rFonts w:ascii="Garamond" w:eastAsia="Times New Roman" w:hAnsi="Garamond" w:cs="Times New Roman"/>
                <w:lang w:eastAsia="en-ZA"/>
              </w:rPr>
              <w:t>spp.), Penaeid shrimps</w:t>
            </w:r>
          </w:p>
        </w:tc>
      </w:tr>
      <w:tr w:rsidR="002169C3" w:rsidRPr="000E7C59" w14:paraId="194EDA33" w14:textId="77777777" w:rsidTr="00497AF4">
        <w:trPr>
          <w:trHeight w:val="375"/>
        </w:trPr>
        <w:tc>
          <w:tcPr>
            <w:tcW w:w="646" w:type="pct"/>
            <w:shd w:val="clear" w:color="auto" w:fill="auto"/>
            <w:hideMark/>
          </w:tcPr>
          <w:p w14:paraId="52654B49"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Cameroon</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13061B1F"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7 335 canoes</w:t>
            </w:r>
            <w:r w:rsidRPr="000E7C59">
              <w:rPr>
                <w:rFonts w:ascii="Garamond" w:eastAsia="Times New Roman" w:hAnsi="Garamond" w:cs="Times New Roman"/>
                <w:lang w:eastAsia="en-ZA"/>
              </w:rPr>
              <w:br/>
              <w:t>-</w:t>
            </w:r>
            <w:r w:rsidRPr="000E7C59">
              <w:rPr>
                <w:rFonts w:ascii="Garamond" w:eastAsia="Times New Roman" w:hAnsi="Garamond" w:cs="Times New Roman"/>
                <w:b/>
                <w:lang w:eastAsia="en-ZA"/>
              </w:rPr>
              <w:t>Gear and Catch:</w:t>
            </w:r>
            <w:r w:rsidRPr="000E7C59">
              <w:rPr>
                <w:rFonts w:ascii="Garamond" w:eastAsia="Times New Roman" w:hAnsi="Garamond" w:cs="Times New Roman"/>
                <w:lang w:eastAsia="en-ZA"/>
              </w:rPr>
              <w:t xml:space="preserve"> Gillnet- demersal species majority of the family Sciaenidae, Aridae and Polynemidae</w:t>
            </w:r>
            <w:r w:rsidRPr="000E7C59">
              <w:rPr>
                <w:rFonts w:ascii="Garamond" w:eastAsia="Times New Roman" w:hAnsi="Garamond" w:cs="Times New Roman"/>
                <w:lang w:eastAsia="en-ZA"/>
              </w:rPr>
              <w:br/>
              <w:t>Surrounding gillnet- bonga (</w:t>
            </w:r>
            <w:r w:rsidRPr="000E7C59">
              <w:rPr>
                <w:rFonts w:ascii="Garamond" w:eastAsia="Times New Roman" w:hAnsi="Garamond" w:cs="Times New Roman"/>
                <w:i/>
                <w:iCs/>
                <w:lang w:eastAsia="en-ZA"/>
              </w:rPr>
              <w:t>Ethmalosa fimbriata</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 xml:space="preserve">Purse seine- Bonga and incidentally </w:t>
            </w:r>
            <w:r w:rsidRPr="000E7C59">
              <w:rPr>
                <w:rFonts w:ascii="Garamond" w:eastAsia="Times New Roman" w:hAnsi="Garamond" w:cs="Times New Roman"/>
                <w:i/>
                <w:iCs/>
                <w:lang w:eastAsia="en-ZA"/>
              </w:rPr>
              <w:t>Sardinella maderensis</w:t>
            </w:r>
            <w:r w:rsidRPr="000E7C59">
              <w:rPr>
                <w:rFonts w:ascii="Garamond" w:eastAsia="Times New Roman" w:hAnsi="Garamond" w:cs="Times New Roman"/>
                <w:lang w:eastAsia="en-ZA"/>
              </w:rPr>
              <w:t xml:space="preserve"> and hunchback (</w:t>
            </w:r>
            <w:r w:rsidRPr="000E7C59">
              <w:rPr>
                <w:rFonts w:ascii="Garamond" w:eastAsia="Times New Roman" w:hAnsi="Garamond" w:cs="Times New Roman"/>
                <w:i/>
                <w:iCs/>
                <w:lang w:eastAsia="en-ZA"/>
              </w:rPr>
              <w:t>Pseudotolithus elongatus</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 xml:space="preserve">Surface gillnet- Pelagic: bonga and </w:t>
            </w:r>
            <w:r w:rsidRPr="000E7C59">
              <w:rPr>
                <w:rFonts w:ascii="Garamond" w:eastAsia="Times New Roman" w:hAnsi="Garamond" w:cs="Times New Roman"/>
                <w:i/>
                <w:iCs/>
                <w:lang w:eastAsia="en-ZA"/>
              </w:rPr>
              <w:t>Illisha</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africana)</w:t>
            </w:r>
            <w:r w:rsidRPr="000E7C59">
              <w:rPr>
                <w:rFonts w:ascii="Garamond" w:eastAsia="Times New Roman" w:hAnsi="Garamond" w:cs="Times New Roman"/>
                <w:lang w:eastAsia="en-ZA"/>
              </w:rPr>
              <w:br/>
              <w:t>Net fishing: shrimp (</w:t>
            </w:r>
            <w:r w:rsidRPr="000E7C59">
              <w:rPr>
                <w:rFonts w:ascii="Garamond" w:eastAsia="Times New Roman" w:hAnsi="Garamond" w:cs="Times New Roman"/>
                <w:i/>
                <w:iCs/>
                <w:lang w:eastAsia="en-ZA"/>
              </w:rPr>
              <w:t>Nematopalaemon hastatus</w:t>
            </w:r>
            <w:r w:rsidRPr="000E7C59">
              <w:rPr>
                <w:rFonts w:ascii="Garamond" w:eastAsia="Times New Roman" w:hAnsi="Garamond" w:cs="Times New Roman"/>
                <w:lang w:eastAsia="en-ZA"/>
              </w:rPr>
              <w:t>)</w:t>
            </w:r>
          </w:p>
        </w:tc>
        <w:tc>
          <w:tcPr>
            <w:tcW w:w="2422" w:type="pct"/>
            <w:shd w:val="clear" w:color="auto" w:fill="auto"/>
            <w:hideMark/>
          </w:tcPr>
          <w:p w14:paraId="6C4B2171"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10 trawlers, 45 Shrimp trawlers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Arius heudeloti, Caranx Hippos, Caranx lugubris, Selene dorsalis, Chloroscomrbus chrysurus, Cynoglossus monodi, Cynoglossus senegalensis, Drepane africana, Lutjanus goreensis, Lutjanus agennes, Lutjanus endecacanthus, Lutjanus dentatus, Galeodes decadactylus, Pentanemus quinquarius, Pseudotolithus elongatus, Pseudotolithus typus; Pseudotolithus senegalensis, Pagrus ariga, Penaeus sp., Carcharinus, Portinus validus</w:t>
            </w:r>
          </w:p>
        </w:tc>
      </w:tr>
      <w:tr w:rsidR="002169C3" w:rsidRPr="000E7C59" w14:paraId="149F42BF" w14:textId="77777777" w:rsidTr="00497AF4">
        <w:trPr>
          <w:trHeight w:val="1200"/>
        </w:trPr>
        <w:tc>
          <w:tcPr>
            <w:tcW w:w="646" w:type="pct"/>
            <w:shd w:val="clear" w:color="auto" w:fill="auto"/>
            <w:hideMark/>
          </w:tcPr>
          <w:p w14:paraId="01158A9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Equatorial Guinea</w:t>
            </w:r>
            <w:r w:rsidR="003463B4" w:rsidRPr="000E7C59">
              <w:rPr>
                <w:rFonts w:ascii="Garamond" w:eastAsia="Times New Roman" w:hAnsi="Garamond" w:cs="Times New Roman"/>
                <w:lang w:eastAsia="en-ZA"/>
              </w:rPr>
              <w:t xml:space="preserve"> (2003)</w:t>
            </w:r>
          </w:p>
        </w:tc>
        <w:tc>
          <w:tcPr>
            <w:tcW w:w="1932" w:type="pct"/>
            <w:shd w:val="clear" w:color="auto" w:fill="auto"/>
            <w:hideMark/>
          </w:tcPr>
          <w:p w14:paraId="32731900"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Shrimpers had 28 boats in 1990, with total landings </w:t>
            </w:r>
            <w:r w:rsidR="003E2A53" w:rsidRPr="000E7C59">
              <w:rPr>
                <w:rFonts w:ascii="Garamond" w:eastAsia="Times New Roman" w:hAnsi="Garamond" w:cs="Times New Roman"/>
                <w:lang w:eastAsia="en-ZA"/>
              </w:rPr>
              <w:t xml:space="preserve">of </w:t>
            </w:r>
            <w:r w:rsidRPr="000E7C59">
              <w:rPr>
                <w:rFonts w:ascii="Garamond" w:eastAsia="Times New Roman" w:hAnsi="Garamond" w:cs="Times New Roman"/>
                <w:lang w:eastAsia="en-ZA"/>
              </w:rPr>
              <w:t>4842 tons.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gillnets, cast nets, hooks </w:t>
            </w:r>
            <w:r w:rsidRPr="000E7C59">
              <w:rPr>
                <w:rFonts w:ascii="Garamond" w:eastAsia="Times New Roman" w:hAnsi="Garamond" w:cs="Times New Roman"/>
                <w:lang w:eastAsia="en-ZA"/>
              </w:rPr>
              <w:br/>
              <w:t xml:space="preserve">- Catch small pelagic sardine spp and </w:t>
            </w:r>
            <w:r w:rsidRPr="000E7C59">
              <w:rPr>
                <w:rFonts w:ascii="Garamond" w:eastAsia="Times New Roman" w:hAnsi="Garamond" w:cs="Times New Roman"/>
                <w:i/>
                <w:iCs/>
                <w:lang w:eastAsia="en-ZA"/>
              </w:rPr>
              <w:t>Ethmalosa</w:t>
            </w:r>
            <w:r w:rsidRPr="000E7C59">
              <w:rPr>
                <w:rFonts w:ascii="Garamond" w:eastAsia="Times New Roman" w:hAnsi="Garamond" w:cs="Times New Roman"/>
                <w:lang w:eastAsia="en-ZA"/>
              </w:rPr>
              <w:t xml:space="preserve"> spp</w:t>
            </w:r>
          </w:p>
        </w:tc>
        <w:tc>
          <w:tcPr>
            <w:tcW w:w="2422" w:type="pct"/>
            <w:shd w:val="clear" w:color="auto" w:fill="auto"/>
            <w:hideMark/>
          </w:tcPr>
          <w:p w14:paraId="0492F3C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No national industrial fleet, EU vessels operate in EEZ under the management of ICCAT</w:t>
            </w:r>
          </w:p>
        </w:tc>
      </w:tr>
      <w:tr w:rsidR="002169C3" w:rsidRPr="000E7C59" w14:paraId="11B7E915" w14:textId="77777777" w:rsidTr="00497AF4">
        <w:trPr>
          <w:trHeight w:val="1500"/>
        </w:trPr>
        <w:tc>
          <w:tcPr>
            <w:tcW w:w="646" w:type="pct"/>
            <w:shd w:val="clear" w:color="auto" w:fill="auto"/>
            <w:hideMark/>
          </w:tcPr>
          <w:p w14:paraId="3CD0579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São Tomé e Príncipe</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1FBE0967"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Small wooden and fibreglass boats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Gear and Catch:</w:t>
            </w:r>
            <w:r w:rsidRPr="000E7C59">
              <w:rPr>
                <w:rFonts w:ascii="Garamond" w:eastAsia="Times New Roman" w:hAnsi="Garamond" w:cs="Times New Roman"/>
                <w:lang w:eastAsia="en-ZA"/>
              </w:rPr>
              <w:t xml:space="preserve"> Purse seine (small tuna - Little tunny </w:t>
            </w:r>
            <w:r w:rsidRPr="000E7C59">
              <w:rPr>
                <w:rFonts w:ascii="Garamond" w:eastAsia="Times New Roman" w:hAnsi="Garamond" w:cs="Times New Roman"/>
                <w:i/>
                <w:iCs/>
                <w:lang w:eastAsia="en-ZA"/>
              </w:rPr>
              <w:t>Euthynnus</w:t>
            </w:r>
            <w:r w:rsidR="003E2A53" w:rsidRPr="000E7C59">
              <w:rPr>
                <w:rFonts w:ascii="Garamond" w:eastAsia="Times New Roman" w:hAnsi="Garamond" w:cs="Times New Roman"/>
                <w:i/>
                <w:iCs/>
                <w:lang w:eastAsia="en-ZA"/>
              </w:rPr>
              <w:t xml:space="preserve"> </w:t>
            </w:r>
            <w:r w:rsidRPr="000E7C59">
              <w:rPr>
                <w:rFonts w:ascii="Garamond" w:eastAsia="Times New Roman" w:hAnsi="Garamond" w:cs="Times New Roman"/>
                <w:i/>
                <w:iCs/>
                <w:lang w:eastAsia="en-ZA"/>
              </w:rPr>
              <w:t>alletteratus,</w:t>
            </w:r>
            <w:r w:rsidRPr="000E7C59">
              <w:rPr>
                <w:rFonts w:ascii="Garamond" w:eastAsia="Times New Roman" w:hAnsi="Garamond" w:cs="Times New Roman"/>
                <w:lang w:eastAsia="en-ZA"/>
              </w:rPr>
              <w:t xml:space="preserve"> skipjack </w:t>
            </w:r>
            <w:r w:rsidRPr="000E7C59">
              <w:rPr>
                <w:rFonts w:ascii="Garamond" w:eastAsia="Times New Roman" w:hAnsi="Garamond" w:cs="Times New Roman"/>
                <w:i/>
                <w:iCs/>
                <w:lang w:eastAsia="en-ZA"/>
              </w:rPr>
              <w:t>Katsuwonus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pelamis,</w:t>
            </w:r>
            <w:r w:rsidRPr="000E7C59">
              <w:rPr>
                <w:rFonts w:ascii="Garamond" w:eastAsia="Times New Roman" w:hAnsi="Garamond" w:cs="Times New Roman"/>
                <w:lang w:eastAsia="en-ZA"/>
              </w:rPr>
              <w:t xml:space="preserve"> yello</w:t>
            </w:r>
            <w:r w:rsidR="003E2A53" w:rsidRPr="000E7C59">
              <w:rPr>
                <w:rFonts w:ascii="Garamond" w:eastAsia="Times New Roman" w:hAnsi="Garamond" w:cs="Times New Roman"/>
                <w:lang w:eastAsia="en-ZA"/>
              </w:rPr>
              <w:t>w</w:t>
            </w:r>
            <w:r w:rsidRPr="000E7C59">
              <w:rPr>
                <w:rFonts w:ascii="Garamond" w:eastAsia="Times New Roman" w:hAnsi="Garamond" w:cs="Times New Roman"/>
                <w:lang w:eastAsia="en-ZA"/>
              </w:rPr>
              <w:t xml:space="preserve">fin </w:t>
            </w:r>
            <w:r w:rsidRPr="000E7C59">
              <w:rPr>
                <w:rFonts w:ascii="Garamond" w:eastAsia="Times New Roman" w:hAnsi="Garamond" w:cs="Times New Roman"/>
                <w:i/>
                <w:iCs/>
                <w:lang w:eastAsia="en-ZA"/>
              </w:rPr>
              <w:t>Thunnus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albacare),</w:t>
            </w:r>
            <w:r w:rsidRPr="000E7C59">
              <w:rPr>
                <w:rFonts w:ascii="Garamond" w:eastAsia="Times New Roman" w:hAnsi="Garamond" w:cs="Times New Roman"/>
                <w:lang w:eastAsia="en-ZA"/>
              </w:rPr>
              <w:t xml:space="preserve"> handline (bigeye </w:t>
            </w:r>
            <w:r w:rsidRPr="000E7C59">
              <w:rPr>
                <w:rFonts w:ascii="Garamond" w:eastAsia="Times New Roman" w:hAnsi="Garamond" w:cs="Times New Roman"/>
                <w:i/>
                <w:iCs/>
                <w:lang w:eastAsia="en-ZA"/>
              </w:rPr>
              <w:t>Thunnus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obesus)</w:t>
            </w:r>
            <w:r w:rsidRPr="000E7C59">
              <w:rPr>
                <w:rFonts w:ascii="Garamond" w:eastAsia="Times New Roman" w:hAnsi="Garamond" w:cs="Times New Roman"/>
                <w:lang w:eastAsia="en-ZA"/>
              </w:rPr>
              <w:br/>
              <w:t xml:space="preserve">Also target Sciaenidae, </w:t>
            </w:r>
            <w:r w:rsidRPr="000E7C59">
              <w:rPr>
                <w:rFonts w:ascii="Garamond" w:eastAsia="Times New Roman" w:hAnsi="Garamond" w:cs="Times New Roman"/>
                <w:i/>
                <w:iCs/>
                <w:lang w:eastAsia="en-ZA"/>
              </w:rPr>
              <w:t>Pagellus</w:t>
            </w:r>
            <w:r w:rsidRPr="000E7C59">
              <w:rPr>
                <w:rFonts w:ascii="Garamond" w:eastAsia="Times New Roman" w:hAnsi="Garamond" w:cs="Times New Roman"/>
                <w:lang w:eastAsia="en-ZA"/>
              </w:rPr>
              <w:t xml:space="preserve"> spp, Polynemidae, </w:t>
            </w:r>
            <w:r w:rsidRPr="000E7C59">
              <w:rPr>
                <w:rFonts w:ascii="Garamond" w:eastAsia="Times New Roman" w:hAnsi="Garamond" w:cs="Times New Roman"/>
                <w:i/>
                <w:iCs/>
                <w:lang w:eastAsia="en-ZA"/>
              </w:rPr>
              <w:t>Acanthocybium,</w:t>
            </w:r>
            <w:r w:rsidR="008F26BB" w:rsidRPr="000E7C59">
              <w:rPr>
                <w:rFonts w:ascii="Garamond" w:eastAsia="Times New Roman" w:hAnsi="Garamond" w:cs="Times New Roman"/>
                <w:i/>
                <w:iCs/>
                <w:lang w:eastAsia="en-ZA"/>
              </w:rPr>
              <w:t xml:space="preserve"> </w:t>
            </w:r>
            <w:r w:rsidRPr="000E7C59">
              <w:rPr>
                <w:rFonts w:ascii="Garamond" w:eastAsia="Times New Roman" w:hAnsi="Garamond" w:cs="Times New Roman"/>
                <w:i/>
                <w:iCs/>
                <w:lang w:eastAsia="en-ZA"/>
              </w:rPr>
              <w:t>Istiophorus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albica,</w:t>
            </w:r>
            <w:r w:rsidRPr="000E7C59">
              <w:rPr>
                <w:rFonts w:ascii="Garamond" w:eastAsia="Times New Roman" w:hAnsi="Garamond" w:cs="Times New Roman"/>
                <w:lang w:eastAsia="en-ZA"/>
              </w:rPr>
              <w:t xml:space="preserve"> Exocoetidae, </w:t>
            </w:r>
            <w:r w:rsidRPr="000E7C59">
              <w:rPr>
                <w:rFonts w:ascii="Garamond" w:eastAsia="Times New Roman" w:hAnsi="Garamond" w:cs="Times New Roman"/>
                <w:i/>
                <w:iCs/>
                <w:lang w:eastAsia="en-ZA"/>
              </w:rPr>
              <w:t>Decapterus</w:t>
            </w:r>
            <w:r w:rsidRPr="000E7C59">
              <w:rPr>
                <w:rFonts w:ascii="Garamond" w:eastAsia="Times New Roman" w:hAnsi="Garamond" w:cs="Times New Roman"/>
                <w:lang w:eastAsia="en-ZA"/>
              </w:rPr>
              <w:t xml:space="preserve"> spp, </w:t>
            </w:r>
            <w:r w:rsidRPr="000E7C59">
              <w:rPr>
                <w:rFonts w:ascii="Garamond" w:eastAsia="Times New Roman" w:hAnsi="Garamond" w:cs="Times New Roman"/>
                <w:i/>
                <w:iCs/>
                <w:lang w:eastAsia="en-ZA"/>
              </w:rPr>
              <w:t>Caranx</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hippos,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Caranx</w:t>
            </w:r>
            <w:r w:rsidRPr="000E7C59">
              <w:rPr>
                <w:rFonts w:ascii="Garamond" w:eastAsia="Times New Roman" w:hAnsi="Garamond" w:cs="Times New Roman"/>
                <w:lang w:eastAsia="en-ZA"/>
              </w:rPr>
              <w:t xml:space="preserve"> spp, Elasmobranchii, </w:t>
            </w:r>
            <w:r w:rsidRPr="000E7C59">
              <w:rPr>
                <w:rFonts w:ascii="Garamond" w:eastAsia="Times New Roman" w:hAnsi="Garamond" w:cs="Times New Roman"/>
                <w:i/>
                <w:iCs/>
                <w:lang w:eastAsia="en-ZA"/>
              </w:rPr>
              <w:t>Elagatis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bipinnulata</w:t>
            </w:r>
          </w:p>
        </w:tc>
        <w:tc>
          <w:tcPr>
            <w:tcW w:w="2422" w:type="pct"/>
            <w:shd w:val="clear" w:color="auto" w:fill="auto"/>
            <w:hideMark/>
          </w:tcPr>
          <w:p w14:paraId="587B6AA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No national fleet, vessels from EU and Japan undertake industrial fishing</w:t>
            </w:r>
          </w:p>
        </w:tc>
      </w:tr>
      <w:tr w:rsidR="002169C3" w:rsidRPr="000E7C59" w14:paraId="2154FB8D" w14:textId="77777777" w:rsidTr="00497AF4">
        <w:trPr>
          <w:trHeight w:val="1200"/>
        </w:trPr>
        <w:tc>
          <w:tcPr>
            <w:tcW w:w="646" w:type="pct"/>
            <w:shd w:val="clear" w:color="auto" w:fill="auto"/>
            <w:hideMark/>
          </w:tcPr>
          <w:p w14:paraId="57757EA1"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Gabon</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5187C293"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Occurs mainly in lagoons and estuaries</w:t>
            </w:r>
            <w:r w:rsidRPr="000E7C59">
              <w:rPr>
                <w:rFonts w:ascii="Garamond" w:eastAsia="Times New Roman" w:hAnsi="Garamond" w:cs="Times New Roman"/>
                <w:lang w:eastAsia="en-ZA"/>
              </w:rPr>
              <w:br/>
              <w:t>-</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w:t>
            </w:r>
            <w:r w:rsidR="003E2A53" w:rsidRPr="000E7C59">
              <w:rPr>
                <w:rFonts w:ascii="Garamond" w:eastAsia="Times New Roman" w:hAnsi="Garamond" w:cs="Times New Roman"/>
                <w:lang w:eastAsia="en-ZA"/>
              </w:rPr>
              <w:t xml:space="preserve">1000 </w:t>
            </w:r>
            <w:r w:rsidRPr="000E7C59">
              <w:rPr>
                <w:rFonts w:ascii="Garamond" w:eastAsia="Times New Roman" w:hAnsi="Garamond" w:cs="Times New Roman"/>
                <w:lang w:eastAsia="en-ZA"/>
              </w:rPr>
              <w:t xml:space="preserve">motorized canoes and </w:t>
            </w:r>
            <w:r w:rsidR="003E2A53" w:rsidRPr="000E7C59">
              <w:rPr>
                <w:rFonts w:ascii="Garamond" w:eastAsia="Times New Roman" w:hAnsi="Garamond" w:cs="Times New Roman"/>
                <w:lang w:eastAsia="en-ZA"/>
              </w:rPr>
              <w:t>500</w:t>
            </w:r>
            <w:r w:rsidRPr="000E7C59">
              <w:rPr>
                <w:rFonts w:ascii="Garamond" w:eastAsia="Times New Roman" w:hAnsi="Garamond" w:cs="Times New Roman"/>
                <w:lang w:eastAsia="en-ZA"/>
              </w:rPr>
              <w:t xml:space="preserve"> non-motorized canoes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purse seine (bonga), longlines (red carp groupers, barracudas, big captain</w:t>
            </w:r>
            <w:r w:rsidR="003E2A53" w:rsidRPr="000E7C59">
              <w:rPr>
                <w:rFonts w:ascii="Garamond" w:eastAsia="Times New Roman" w:hAnsi="Garamond" w:cs="Times New Roman"/>
                <w:lang w:eastAsia="en-ZA"/>
              </w:rPr>
              <w:t>fi</w:t>
            </w:r>
            <w:r w:rsidRPr="000E7C59">
              <w:rPr>
                <w:rFonts w:ascii="Garamond" w:eastAsia="Times New Roman" w:hAnsi="Garamond" w:cs="Times New Roman"/>
                <w:lang w:eastAsia="en-ZA"/>
              </w:rPr>
              <w:t>s</w:t>
            </w:r>
            <w:r w:rsidR="003E2A53" w:rsidRPr="000E7C59">
              <w:rPr>
                <w:rFonts w:ascii="Garamond" w:eastAsia="Times New Roman" w:hAnsi="Garamond" w:cs="Times New Roman"/>
                <w:lang w:eastAsia="en-ZA"/>
              </w:rPr>
              <w:t>h</w:t>
            </w:r>
            <w:r w:rsidRPr="000E7C59">
              <w:rPr>
                <w:rFonts w:ascii="Garamond" w:eastAsia="Times New Roman" w:hAnsi="Garamond" w:cs="Times New Roman"/>
                <w:lang w:eastAsia="en-ZA"/>
              </w:rPr>
              <w:t>, sharks, catfish, bream, rays) and beach seine (small coastal pelagics)</w:t>
            </w:r>
          </w:p>
        </w:tc>
        <w:tc>
          <w:tcPr>
            <w:tcW w:w="2422" w:type="pct"/>
            <w:shd w:val="clear" w:color="auto" w:fill="auto"/>
            <w:hideMark/>
          </w:tcPr>
          <w:p w14:paraId="6040644E"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Industry types: Large pelagic fishery in association with European Union and Japan</w:t>
            </w:r>
            <w:r w:rsidRPr="000E7C59">
              <w:rPr>
                <w:rFonts w:ascii="Garamond" w:eastAsia="Times New Roman" w:hAnsi="Garamond" w:cs="Times New Roman"/>
                <w:lang w:eastAsia="en-ZA"/>
              </w:rPr>
              <w:br/>
              <w:t>Coastal fishing composed of local and foreign fleets (South Korea, China and EU)</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25 Trawlers, 14 Shrimp, 3 longliners, 2 Crabbers, 16 Shrimp vessels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Shrimp dominates catches. Fish, cephalopods and crabs also targeted</w:t>
            </w:r>
          </w:p>
        </w:tc>
      </w:tr>
      <w:tr w:rsidR="002169C3" w:rsidRPr="000E7C59" w14:paraId="366B9515" w14:textId="77777777" w:rsidTr="00497AF4">
        <w:trPr>
          <w:trHeight w:val="2700"/>
        </w:trPr>
        <w:tc>
          <w:tcPr>
            <w:tcW w:w="646" w:type="pct"/>
            <w:shd w:val="clear" w:color="auto" w:fill="auto"/>
            <w:hideMark/>
          </w:tcPr>
          <w:p w14:paraId="54430353"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Congo</w:t>
            </w:r>
            <w:r w:rsidR="003463B4" w:rsidRPr="000E7C59">
              <w:rPr>
                <w:rFonts w:ascii="Garamond" w:eastAsia="Times New Roman" w:hAnsi="Garamond" w:cs="Times New Roman"/>
                <w:lang w:eastAsia="en-ZA"/>
              </w:rPr>
              <w:t xml:space="preserve"> (2006)</w:t>
            </w:r>
          </w:p>
        </w:tc>
        <w:tc>
          <w:tcPr>
            <w:tcW w:w="1932" w:type="pct"/>
            <w:shd w:val="clear" w:color="auto" w:fill="auto"/>
            <w:hideMark/>
          </w:tcPr>
          <w:p w14:paraId="29E35C59" w14:textId="77777777" w:rsidR="002169C3" w:rsidRPr="000E7C59" w:rsidRDefault="002169C3" w:rsidP="003E2A53">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254 Popo canoes (from Benin and Ghana) which are mostly mechanised and </w:t>
            </w:r>
            <w:r w:rsidR="003E2A53" w:rsidRPr="000E7C59">
              <w:rPr>
                <w:rFonts w:ascii="Garamond" w:eastAsia="Times New Roman" w:hAnsi="Garamond" w:cs="Times New Roman"/>
                <w:lang w:eastAsia="en-ZA"/>
              </w:rPr>
              <w:t>~1000</w:t>
            </w:r>
            <w:r w:rsidRPr="000E7C59">
              <w:rPr>
                <w:rFonts w:ascii="Garamond" w:eastAsia="Times New Roman" w:hAnsi="Garamond" w:cs="Times New Roman"/>
                <w:lang w:eastAsia="en-ZA"/>
              </w:rPr>
              <w:t xml:space="preserve"> Vili canoes (local) </w:t>
            </w:r>
            <w:r w:rsidR="003E2A53" w:rsidRPr="000E7C59">
              <w:rPr>
                <w:rFonts w:ascii="Garamond" w:eastAsia="Times New Roman" w:hAnsi="Garamond" w:cs="Times New Roman"/>
                <w:lang w:eastAsia="en-ZA"/>
              </w:rPr>
              <w:t>of which</w:t>
            </w:r>
            <w:r w:rsidRPr="000E7C59">
              <w:rPr>
                <w:rFonts w:ascii="Garamond" w:eastAsia="Times New Roman" w:hAnsi="Garamond" w:cs="Times New Roman"/>
                <w:lang w:eastAsia="en-ZA"/>
              </w:rPr>
              <w:t xml:space="preserve"> 15% </w:t>
            </w:r>
            <w:r w:rsidR="003E2A53" w:rsidRPr="000E7C59">
              <w:rPr>
                <w:rFonts w:ascii="Garamond" w:eastAsia="Times New Roman" w:hAnsi="Garamond" w:cs="Times New Roman"/>
                <w:lang w:eastAsia="en-ZA"/>
              </w:rPr>
              <w:t xml:space="preserve">are </w:t>
            </w:r>
            <w:r w:rsidRPr="000E7C59">
              <w:rPr>
                <w:rFonts w:ascii="Garamond" w:eastAsia="Times New Roman" w:hAnsi="Garamond" w:cs="Times New Roman"/>
                <w:lang w:eastAsia="en-ZA"/>
              </w:rPr>
              <w:t>motorised</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Drift nets, beach seines and cast nets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bars </w:t>
            </w:r>
            <w:r w:rsidRPr="000E7C59">
              <w:rPr>
                <w:rFonts w:ascii="Garamond" w:eastAsia="Times New Roman" w:hAnsi="Garamond" w:cs="Times New Roman"/>
                <w:i/>
                <w:iCs/>
                <w:lang w:eastAsia="en-ZA"/>
              </w:rPr>
              <w:t>(Pseudotolithus</w:t>
            </w:r>
            <w:r w:rsidRPr="000E7C59">
              <w:rPr>
                <w:rFonts w:ascii="Garamond" w:eastAsia="Times New Roman" w:hAnsi="Garamond" w:cs="Times New Roman"/>
                <w:lang w:eastAsia="en-ZA"/>
              </w:rPr>
              <w:t xml:space="preserve"> spp.), Sole </w:t>
            </w:r>
            <w:r w:rsidRPr="000E7C59">
              <w:rPr>
                <w:rFonts w:ascii="Garamond" w:eastAsia="Times New Roman" w:hAnsi="Garamond" w:cs="Times New Roman"/>
                <w:i/>
                <w:iCs/>
                <w:lang w:eastAsia="en-ZA"/>
              </w:rPr>
              <w:t>(Cynoglossus</w:t>
            </w:r>
            <w:r w:rsidRPr="000E7C59">
              <w:rPr>
                <w:rFonts w:ascii="Garamond" w:eastAsia="Times New Roman" w:hAnsi="Garamond" w:cs="Times New Roman"/>
                <w:lang w:eastAsia="en-ZA"/>
              </w:rPr>
              <w:t xml:space="preserve"> spp.) Pink sea bream </w:t>
            </w:r>
            <w:r w:rsidRPr="000E7C59">
              <w:rPr>
                <w:rFonts w:ascii="Garamond" w:eastAsia="Times New Roman" w:hAnsi="Garamond" w:cs="Times New Roman"/>
                <w:i/>
                <w:iCs/>
                <w:lang w:eastAsia="en-ZA"/>
              </w:rPr>
              <w:t>(Dentex</w:t>
            </w:r>
            <w:r w:rsidRPr="000E7C59">
              <w:rPr>
                <w:rFonts w:ascii="Garamond" w:eastAsia="Times New Roman" w:hAnsi="Garamond" w:cs="Times New Roman"/>
                <w:lang w:eastAsia="en-ZA"/>
              </w:rPr>
              <w:t xml:space="preserve"> spp.), black sea bream </w:t>
            </w:r>
            <w:r w:rsidRPr="000E7C59">
              <w:rPr>
                <w:rFonts w:ascii="Garamond" w:eastAsia="Times New Roman" w:hAnsi="Garamond" w:cs="Times New Roman"/>
                <w:i/>
                <w:iCs/>
                <w:lang w:eastAsia="en-ZA"/>
              </w:rPr>
              <w:t>(Pomadasys</w:t>
            </w:r>
            <w:r w:rsidRPr="000E7C59">
              <w:rPr>
                <w:rFonts w:ascii="Garamond" w:eastAsia="Times New Roman" w:hAnsi="Garamond" w:cs="Times New Roman"/>
                <w:lang w:eastAsia="en-ZA"/>
              </w:rPr>
              <w:t xml:space="preserve"> spp.), small captains (</w:t>
            </w:r>
            <w:r w:rsidRPr="000E7C59">
              <w:rPr>
                <w:rFonts w:ascii="Garamond" w:eastAsia="Times New Roman" w:hAnsi="Garamond" w:cs="Times New Roman"/>
                <w:i/>
                <w:iCs/>
                <w:lang w:eastAsia="en-ZA"/>
              </w:rPr>
              <w:t>Galeoides decadactylus</w:t>
            </w:r>
            <w:r w:rsidRPr="000E7C59">
              <w:rPr>
                <w:rFonts w:ascii="Garamond" w:eastAsia="Times New Roman" w:hAnsi="Garamond" w:cs="Times New Roman"/>
                <w:lang w:eastAsia="en-ZA"/>
              </w:rPr>
              <w:t>), barbs (</w:t>
            </w:r>
            <w:r w:rsidRPr="000E7C59">
              <w:rPr>
                <w:rFonts w:ascii="Garamond" w:eastAsia="Times New Roman" w:hAnsi="Garamond" w:cs="Times New Roman"/>
                <w:i/>
                <w:iCs/>
                <w:lang w:eastAsia="en-ZA"/>
              </w:rPr>
              <w:t>Pentanemus quinquarius</w:t>
            </w:r>
            <w:r w:rsidRPr="000E7C59">
              <w:rPr>
                <w:rFonts w:ascii="Garamond" w:eastAsia="Times New Roman" w:hAnsi="Garamond" w:cs="Times New Roman"/>
                <w:lang w:eastAsia="en-ZA"/>
              </w:rPr>
              <w:t xml:space="preserve">), groupers </w:t>
            </w:r>
            <w:r w:rsidRPr="000E7C59">
              <w:rPr>
                <w:rFonts w:ascii="Garamond" w:eastAsia="Times New Roman" w:hAnsi="Garamond" w:cs="Times New Roman"/>
                <w:i/>
                <w:iCs/>
                <w:lang w:eastAsia="en-ZA"/>
              </w:rPr>
              <w:t>(Epinephelus</w:t>
            </w:r>
            <w:r w:rsidRPr="000E7C59">
              <w:rPr>
                <w:rFonts w:ascii="Garamond" w:eastAsia="Times New Roman" w:hAnsi="Garamond" w:cs="Times New Roman"/>
                <w:lang w:eastAsia="en-ZA"/>
              </w:rPr>
              <w:t xml:space="preserve"> spp.), red captains </w:t>
            </w:r>
            <w:r w:rsidRPr="000E7C59">
              <w:rPr>
                <w:rFonts w:ascii="Garamond" w:eastAsia="Times New Roman" w:hAnsi="Garamond" w:cs="Times New Roman"/>
                <w:i/>
                <w:iCs/>
                <w:lang w:eastAsia="en-ZA"/>
              </w:rPr>
              <w:t>(Lutjanus</w:t>
            </w:r>
            <w:r w:rsidRPr="000E7C59">
              <w:rPr>
                <w:rFonts w:ascii="Garamond" w:eastAsia="Times New Roman" w:hAnsi="Garamond" w:cs="Times New Roman"/>
                <w:lang w:eastAsia="en-ZA"/>
              </w:rPr>
              <w:t xml:space="preserve"> spp.), bigeye grunt (</w:t>
            </w:r>
            <w:r w:rsidRPr="000E7C59">
              <w:rPr>
                <w:rFonts w:ascii="Garamond" w:eastAsia="Times New Roman" w:hAnsi="Garamond" w:cs="Times New Roman"/>
                <w:i/>
                <w:iCs/>
                <w:lang w:eastAsia="en-ZA"/>
              </w:rPr>
              <w:t>Brachydeuterus auritus</w:t>
            </w:r>
            <w:r w:rsidRPr="000E7C59">
              <w:rPr>
                <w:rFonts w:ascii="Garamond" w:eastAsia="Times New Roman" w:hAnsi="Garamond" w:cs="Times New Roman"/>
                <w:lang w:eastAsia="en-ZA"/>
              </w:rPr>
              <w:t xml:space="preserve">), catfish </w:t>
            </w:r>
            <w:r w:rsidRPr="000E7C59">
              <w:rPr>
                <w:rFonts w:ascii="Garamond" w:eastAsia="Times New Roman" w:hAnsi="Garamond" w:cs="Times New Roman"/>
                <w:i/>
                <w:iCs/>
                <w:lang w:eastAsia="en-ZA"/>
              </w:rPr>
              <w:t>(Arius</w:t>
            </w:r>
            <w:r w:rsidRPr="000E7C59">
              <w:rPr>
                <w:rFonts w:ascii="Garamond" w:eastAsia="Times New Roman" w:hAnsi="Garamond" w:cs="Times New Roman"/>
                <w:lang w:eastAsia="en-ZA"/>
              </w:rPr>
              <w:t xml:space="preserve"> spp.), Sardinella </w:t>
            </w:r>
            <w:r w:rsidRPr="000E7C59">
              <w:rPr>
                <w:rFonts w:ascii="Garamond" w:eastAsia="Times New Roman" w:hAnsi="Garamond" w:cs="Times New Roman"/>
                <w:i/>
                <w:iCs/>
                <w:lang w:eastAsia="en-ZA"/>
              </w:rPr>
              <w:t>(Sardinella</w:t>
            </w:r>
            <w:r w:rsidRPr="000E7C59">
              <w:rPr>
                <w:rFonts w:ascii="Garamond" w:eastAsia="Times New Roman" w:hAnsi="Garamond" w:cs="Times New Roman"/>
                <w:lang w:eastAsia="en-ZA"/>
              </w:rPr>
              <w:t xml:space="preserve"> spp.), bonga </w:t>
            </w:r>
            <w:r w:rsidRPr="000E7C59">
              <w:rPr>
                <w:rFonts w:ascii="Garamond" w:eastAsia="Times New Roman" w:hAnsi="Garamond" w:cs="Times New Roman"/>
                <w:i/>
                <w:iCs/>
                <w:lang w:eastAsia="en-ZA"/>
              </w:rPr>
              <w:t>(Ethmalosa</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fimbriata),</w:t>
            </w:r>
            <w:r w:rsidRPr="000E7C59">
              <w:rPr>
                <w:rFonts w:ascii="Garamond" w:eastAsia="Times New Roman" w:hAnsi="Garamond" w:cs="Times New Roman"/>
                <w:lang w:eastAsia="en-ZA"/>
              </w:rPr>
              <w:t xml:space="preserve"> horse mackerel (</w:t>
            </w:r>
            <w:r w:rsidRPr="000E7C59">
              <w:rPr>
                <w:rFonts w:ascii="Garamond" w:eastAsia="Times New Roman" w:hAnsi="Garamond" w:cs="Times New Roman"/>
                <w:i/>
                <w:iCs/>
                <w:lang w:eastAsia="en-ZA"/>
              </w:rPr>
              <w:t>Trachurus treacae</w:t>
            </w:r>
            <w:r w:rsidRPr="000E7C59">
              <w:rPr>
                <w:rFonts w:ascii="Garamond" w:eastAsia="Times New Roman" w:hAnsi="Garamond" w:cs="Times New Roman"/>
                <w:lang w:eastAsia="en-ZA"/>
              </w:rPr>
              <w:t xml:space="preserve">), barracudas </w:t>
            </w:r>
            <w:r w:rsidRPr="000E7C59">
              <w:rPr>
                <w:rFonts w:ascii="Garamond" w:eastAsia="Times New Roman" w:hAnsi="Garamond" w:cs="Times New Roman"/>
                <w:i/>
                <w:iCs/>
                <w:lang w:eastAsia="en-ZA"/>
              </w:rPr>
              <w:t>(Sphyraena</w:t>
            </w:r>
            <w:r w:rsidRPr="000E7C59">
              <w:rPr>
                <w:rFonts w:ascii="Garamond" w:eastAsia="Times New Roman" w:hAnsi="Garamond" w:cs="Times New Roman"/>
                <w:lang w:eastAsia="en-ZA"/>
              </w:rPr>
              <w:t xml:space="preserve"> spp.), sharks </w:t>
            </w:r>
            <w:r w:rsidRPr="000E7C59">
              <w:rPr>
                <w:rFonts w:ascii="Garamond" w:eastAsia="Times New Roman" w:hAnsi="Garamond" w:cs="Times New Roman"/>
                <w:i/>
                <w:iCs/>
                <w:lang w:eastAsia="en-ZA"/>
              </w:rPr>
              <w:t>(Carcharhinus</w:t>
            </w:r>
            <w:r w:rsidRPr="000E7C59">
              <w:rPr>
                <w:rFonts w:ascii="Garamond" w:eastAsia="Times New Roman" w:hAnsi="Garamond" w:cs="Times New Roman"/>
                <w:lang w:eastAsia="en-ZA"/>
              </w:rPr>
              <w:t xml:space="preserve"> spp.), rays </w:t>
            </w:r>
            <w:r w:rsidRPr="000E7C59">
              <w:rPr>
                <w:rFonts w:ascii="Garamond" w:eastAsia="Times New Roman" w:hAnsi="Garamond" w:cs="Times New Roman"/>
                <w:i/>
                <w:iCs/>
                <w:lang w:eastAsia="en-ZA"/>
              </w:rPr>
              <w:t>(Raja</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miraletus)</w:t>
            </w:r>
            <w:r w:rsidRPr="000E7C59">
              <w:rPr>
                <w:rFonts w:ascii="Garamond" w:eastAsia="Times New Roman" w:hAnsi="Garamond" w:cs="Times New Roman"/>
                <w:lang w:eastAsia="en-ZA"/>
              </w:rPr>
              <w:t xml:space="preserve"> and shrimp (</w:t>
            </w:r>
            <w:r w:rsidRPr="000E7C59">
              <w:rPr>
                <w:rFonts w:ascii="Garamond" w:eastAsia="Times New Roman" w:hAnsi="Garamond" w:cs="Times New Roman"/>
                <w:i/>
                <w:iCs/>
                <w:lang w:eastAsia="en-ZA"/>
              </w:rPr>
              <w:t xml:space="preserve">Penaueus notialis </w:t>
            </w:r>
            <w:r w:rsidRPr="000E7C59">
              <w:rPr>
                <w:rFonts w:ascii="Garamond" w:eastAsia="Times New Roman" w:hAnsi="Garamond" w:cs="Times New Roman"/>
                <w:lang w:eastAsia="en-ZA"/>
              </w:rPr>
              <w:t>and</w:t>
            </w:r>
            <w:r w:rsidRPr="000E7C59">
              <w:rPr>
                <w:rFonts w:ascii="Garamond" w:eastAsia="Times New Roman" w:hAnsi="Garamond" w:cs="Times New Roman"/>
                <w:i/>
                <w:iCs/>
                <w:lang w:eastAsia="en-ZA"/>
              </w:rPr>
              <w:t xml:space="preserve"> Parapenaeopsis atlantica</w:t>
            </w:r>
            <w:r w:rsidRPr="000E7C59">
              <w:rPr>
                <w:rFonts w:ascii="Garamond" w:eastAsia="Times New Roman" w:hAnsi="Garamond" w:cs="Times New Roman"/>
                <w:lang w:eastAsia="en-ZA"/>
              </w:rPr>
              <w:t>)</w:t>
            </w:r>
          </w:p>
        </w:tc>
        <w:tc>
          <w:tcPr>
            <w:tcW w:w="2422" w:type="pct"/>
            <w:shd w:val="clear" w:color="auto" w:fill="auto"/>
            <w:hideMark/>
          </w:tcPr>
          <w:p w14:paraId="125A89F7"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22 trawlers, 3 sardine vessels, 4 shrimp</w:t>
            </w:r>
            <w:r w:rsidRPr="000E7C59">
              <w:rPr>
                <w:rFonts w:ascii="Garamond" w:eastAsia="Times New Roman" w:hAnsi="Garamond" w:cs="Times New Roman"/>
                <w:lang w:eastAsia="en-ZA"/>
              </w:rPr>
              <w:br/>
              <w:t>- Cathc: 33% pelagic species, 60% demersal and 7% shrimp.</w:t>
            </w:r>
          </w:p>
        </w:tc>
      </w:tr>
      <w:tr w:rsidR="002169C3" w:rsidRPr="000E7C59" w14:paraId="7EC55778" w14:textId="77777777" w:rsidTr="00497AF4">
        <w:trPr>
          <w:trHeight w:val="600"/>
        </w:trPr>
        <w:tc>
          <w:tcPr>
            <w:tcW w:w="646" w:type="pct"/>
            <w:shd w:val="clear" w:color="auto" w:fill="auto"/>
            <w:hideMark/>
          </w:tcPr>
          <w:p w14:paraId="584323F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Democratic Republic of Congo</w:t>
            </w:r>
            <w:r w:rsidR="003463B4" w:rsidRPr="000E7C59">
              <w:rPr>
                <w:rFonts w:ascii="Garamond" w:eastAsia="Times New Roman" w:hAnsi="Garamond" w:cs="Times New Roman"/>
                <w:lang w:eastAsia="en-ZA"/>
              </w:rPr>
              <w:t xml:space="preserve"> (2009)</w:t>
            </w:r>
          </w:p>
        </w:tc>
        <w:tc>
          <w:tcPr>
            <w:tcW w:w="1932" w:type="pct"/>
            <w:shd w:val="clear" w:color="auto" w:fill="auto"/>
            <w:hideMark/>
          </w:tcPr>
          <w:p w14:paraId="22C88730"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large proportion of the small amounts of marine fish catches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 and Gear:</w:t>
            </w:r>
            <w:r w:rsidRPr="000E7C59">
              <w:rPr>
                <w:rFonts w:ascii="Garamond" w:eastAsia="Times New Roman" w:hAnsi="Garamond" w:cs="Times New Roman"/>
                <w:lang w:eastAsia="en-ZA"/>
              </w:rPr>
              <w:t xml:space="preserve"> canoes and beach seines</w:t>
            </w:r>
          </w:p>
        </w:tc>
        <w:tc>
          <w:tcPr>
            <w:tcW w:w="2422" w:type="pct"/>
            <w:shd w:val="clear" w:color="auto" w:fill="auto"/>
            <w:hideMark/>
          </w:tcPr>
          <w:p w14:paraId="01F713F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No industrial fishery</w:t>
            </w:r>
          </w:p>
        </w:tc>
      </w:tr>
      <w:tr w:rsidR="0068551F" w:rsidRPr="000E7C59" w14:paraId="6F5F5377" w14:textId="77777777" w:rsidTr="00497AF4">
        <w:trPr>
          <w:trHeight w:val="300"/>
        </w:trPr>
        <w:tc>
          <w:tcPr>
            <w:tcW w:w="2578" w:type="pct"/>
            <w:gridSpan w:val="2"/>
            <w:shd w:val="clear" w:color="auto" w:fill="auto"/>
            <w:hideMark/>
          </w:tcPr>
          <w:p w14:paraId="73B9A302" w14:textId="77777777" w:rsidR="0068551F" w:rsidRPr="000E7C59" w:rsidRDefault="0068551F" w:rsidP="0068551F">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Southern Africa</w:t>
            </w:r>
          </w:p>
        </w:tc>
        <w:tc>
          <w:tcPr>
            <w:tcW w:w="2422" w:type="pct"/>
            <w:shd w:val="clear" w:color="auto" w:fill="auto"/>
            <w:hideMark/>
          </w:tcPr>
          <w:p w14:paraId="33AF83C8" w14:textId="77777777" w:rsidR="0068551F" w:rsidRPr="000E7C59" w:rsidRDefault="0068551F" w:rsidP="0068551F">
            <w:pPr>
              <w:spacing w:line="240" w:lineRule="auto"/>
              <w:rPr>
                <w:rFonts w:ascii="Garamond" w:eastAsia="Times New Roman" w:hAnsi="Garamond" w:cs="Times New Roman"/>
                <w:lang w:eastAsia="en-ZA"/>
              </w:rPr>
            </w:pPr>
          </w:p>
        </w:tc>
      </w:tr>
      <w:tr w:rsidR="002169C3" w:rsidRPr="000E7C59" w14:paraId="2B5431E6" w14:textId="77777777" w:rsidTr="00497AF4">
        <w:trPr>
          <w:trHeight w:val="1800"/>
        </w:trPr>
        <w:tc>
          <w:tcPr>
            <w:tcW w:w="646" w:type="pct"/>
            <w:shd w:val="clear" w:color="auto" w:fill="auto"/>
            <w:hideMark/>
          </w:tcPr>
          <w:p w14:paraId="3711E4D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Angola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448488B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3000-4500</w:t>
            </w:r>
            <w:r w:rsidR="00000544" w:rsidRPr="000E7C59">
              <w:rPr>
                <w:rFonts w:ascii="Garamond" w:eastAsia="Times New Roman" w:hAnsi="Garamond" w:cs="Times New Roman"/>
                <w:lang w:eastAsia="en-ZA"/>
              </w:rPr>
              <w:t xml:space="preserve"> boats (majority not </w:t>
            </w:r>
            <w:r w:rsidR="0068551F" w:rsidRPr="000E7C59">
              <w:rPr>
                <w:rFonts w:ascii="Garamond" w:eastAsia="Times New Roman" w:hAnsi="Garamond" w:cs="Times New Roman"/>
                <w:lang w:eastAsia="en-ZA"/>
              </w:rPr>
              <w:t>motorised)</w:t>
            </w:r>
            <w:r w:rsidR="0068551F" w:rsidRPr="000E7C59">
              <w:rPr>
                <w:rFonts w:ascii="Garamond" w:eastAsia="Times New Roman" w:hAnsi="Garamond" w:cs="Times New Roman"/>
                <w:lang w:eastAsia="en-ZA"/>
              </w:rPr>
              <w:br/>
            </w: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demersal species such as groupers, Snappers, sea breams, croakers and spiny lobster</w:t>
            </w:r>
          </w:p>
        </w:tc>
        <w:tc>
          <w:tcPr>
            <w:tcW w:w="2422" w:type="pct"/>
            <w:shd w:val="clear" w:color="auto" w:fill="auto"/>
            <w:hideMark/>
          </w:tcPr>
          <w:p w14:paraId="2B7E6778"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Approx. 200 industrial vessels, many joint venture or foreign-owned vessels, mainly from China, Korea, and Spain</w:t>
            </w:r>
            <w:r w:rsidRPr="000E7C59">
              <w:rPr>
                <w:rFonts w:ascii="Garamond" w:eastAsia="Times New Roman" w:hAnsi="Garamond" w:cs="Times New Roman"/>
                <w:lang w:eastAsia="en-ZA"/>
              </w:rPr>
              <w:br/>
              <w:t>40 demersal vessels (24 Angolan, 16 foreign), 110 purse seiners, 29 shrimp trawlers, 16 tuna vessels (all foreign-owned)</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horse mackerel, sardinella, tunas, shrimps, deep sea red crab, lobsters and other demersal fishes</w:t>
            </w:r>
          </w:p>
        </w:tc>
      </w:tr>
      <w:tr w:rsidR="002169C3" w:rsidRPr="000E7C59" w14:paraId="0D865CBD" w14:textId="77777777" w:rsidTr="00497AF4">
        <w:trPr>
          <w:trHeight w:val="2700"/>
        </w:trPr>
        <w:tc>
          <w:tcPr>
            <w:tcW w:w="646" w:type="pct"/>
            <w:shd w:val="clear" w:color="auto" w:fill="auto"/>
            <w:hideMark/>
          </w:tcPr>
          <w:p w14:paraId="580B0D16"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Namibia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3B01D83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Artisanal fisheries do not exist</w:t>
            </w:r>
          </w:p>
        </w:tc>
        <w:tc>
          <w:tcPr>
            <w:tcW w:w="2422" w:type="pct"/>
            <w:shd w:val="clear" w:color="auto" w:fill="auto"/>
            <w:hideMark/>
          </w:tcPr>
          <w:p w14:paraId="50D16E6E" w14:textId="77777777" w:rsidR="002169C3" w:rsidRPr="000E7C59" w:rsidRDefault="0068551F"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002169C3" w:rsidRPr="000E7C59">
              <w:rPr>
                <w:rFonts w:ascii="Garamond" w:eastAsia="Times New Roman" w:hAnsi="Garamond" w:cs="Times New Roman"/>
                <w:b/>
                <w:lang w:eastAsia="en-ZA"/>
              </w:rPr>
              <w:t>Vessels and</w:t>
            </w:r>
            <w:r w:rsidR="002169C3" w:rsidRPr="000E7C59">
              <w:rPr>
                <w:rFonts w:ascii="Garamond" w:eastAsia="Times New Roman" w:hAnsi="Garamond" w:cs="Times New Roman"/>
                <w:lang w:eastAsia="en-ZA"/>
              </w:rPr>
              <w:t xml:space="preserve"> </w:t>
            </w:r>
            <w:r w:rsidR="002169C3" w:rsidRPr="000E7C59">
              <w:rPr>
                <w:rFonts w:ascii="Garamond" w:eastAsia="Times New Roman" w:hAnsi="Garamond" w:cs="Times New Roman"/>
                <w:b/>
                <w:lang w:eastAsia="en-ZA"/>
              </w:rPr>
              <w:t>Catch:</w:t>
            </w:r>
            <w:r w:rsidR="002169C3" w:rsidRPr="000E7C59">
              <w:rPr>
                <w:rFonts w:ascii="Garamond" w:eastAsia="Times New Roman" w:hAnsi="Garamond" w:cs="Times New Roman"/>
                <w:lang w:eastAsia="en-ZA"/>
              </w:rPr>
              <w:t xml:space="preserve"> Hake- 121 demersal trawlers (also  monkfish, sole, snoek and kingklip), 28 demersal longliners</w:t>
            </w:r>
            <w:r w:rsidR="002169C3" w:rsidRPr="000E7C59">
              <w:rPr>
                <w:rFonts w:ascii="Garamond" w:eastAsia="Times New Roman" w:hAnsi="Garamond" w:cs="Times New Roman"/>
                <w:lang w:eastAsia="en-ZA"/>
              </w:rPr>
              <w:br/>
              <w:t xml:space="preserve">Horse mackerel- 15 mid-water trawlers </w:t>
            </w:r>
            <w:r w:rsidR="002169C3" w:rsidRPr="000E7C59">
              <w:rPr>
                <w:rFonts w:ascii="Garamond" w:eastAsia="Times New Roman" w:hAnsi="Garamond" w:cs="Times New Roman"/>
                <w:lang w:eastAsia="en-ZA"/>
              </w:rPr>
              <w:br/>
              <w:t>Sardine and anchovy- 36 purse seiners</w:t>
            </w:r>
            <w:r w:rsidR="002169C3" w:rsidRPr="000E7C59">
              <w:rPr>
                <w:rFonts w:ascii="Garamond" w:eastAsia="Times New Roman" w:hAnsi="Garamond" w:cs="Times New Roman"/>
                <w:lang w:eastAsia="en-ZA"/>
              </w:rPr>
              <w:br/>
              <w:t xml:space="preserve">Orange roughy and alfonsino - 5 deep water trawlers </w:t>
            </w:r>
            <w:r w:rsidR="002169C3" w:rsidRPr="000E7C59">
              <w:rPr>
                <w:rFonts w:ascii="Garamond" w:eastAsia="Times New Roman" w:hAnsi="Garamond" w:cs="Times New Roman"/>
                <w:lang w:eastAsia="en-ZA"/>
              </w:rPr>
              <w:br/>
              <w:t>Tuna vessels - 73 longline and pole and line</w:t>
            </w:r>
            <w:r w:rsidR="002169C3" w:rsidRPr="000E7C59">
              <w:rPr>
                <w:rFonts w:ascii="Garamond" w:eastAsia="Times New Roman" w:hAnsi="Garamond" w:cs="Times New Roman"/>
                <w:lang w:eastAsia="en-ZA"/>
              </w:rPr>
              <w:br/>
              <w:t>Rock lobster - 34 vessels</w:t>
            </w:r>
            <w:r w:rsidR="002169C3" w:rsidRPr="000E7C59">
              <w:rPr>
                <w:rFonts w:ascii="Garamond" w:eastAsia="Times New Roman" w:hAnsi="Garamond" w:cs="Times New Roman"/>
                <w:lang w:eastAsia="en-ZA"/>
              </w:rPr>
              <w:br/>
              <w:t xml:space="preserve">Deep-sea red crab - 2 </w:t>
            </w:r>
            <w:r w:rsidR="002169C3" w:rsidRPr="000E7C59">
              <w:rPr>
                <w:rFonts w:ascii="Garamond" w:eastAsia="Times New Roman" w:hAnsi="Garamond" w:cs="Times New Roman"/>
                <w:lang w:eastAsia="en-ZA"/>
              </w:rPr>
              <w:br/>
              <w:t>Linefish (kob, snoek and steenbras)- 16</w:t>
            </w:r>
          </w:p>
        </w:tc>
      </w:tr>
      <w:tr w:rsidR="002169C3" w:rsidRPr="000E7C59" w14:paraId="2598AD54" w14:textId="77777777" w:rsidTr="00497AF4">
        <w:trPr>
          <w:trHeight w:val="4200"/>
        </w:trPr>
        <w:tc>
          <w:tcPr>
            <w:tcW w:w="646" w:type="pct"/>
            <w:shd w:val="clear" w:color="auto" w:fill="auto"/>
            <w:hideMark/>
          </w:tcPr>
          <w:p w14:paraId="76A06BE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South Africa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0358E520" w14:textId="77777777" w:rsidR="002169C3" w:rsidRPr="000E7C59" w:rsidRDefault="002169C3" w:rsidP="00000544">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Small scale and subsistence fishing uncommon</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 Catch and Gear:</w:t>
            </w:r>
            <w:r w:rsidRPr="000E7C59">
              <w:rPr>
                <w:rFonts w:ascii="Garamond" w:eastAsia="Times New Roman" w:hAnsi="Garamond" w:cs="Times New Roman"/>
                <w:lang w:eastAsia="en-ZA"/>
              </w:rPr>
              <w:t xml:space="preserve"> ring nets and traps - West coast rock lobster</w:t>
            </w:r>
            <w:r w:rsidRPr="000E7C59">
              <w:rPr>
                <w:rFonts w:ascii="Garamond" w:eastAsia="Times New Roman" w:hAnsi="Garamond" w:cs="Times New Roman"/>
                <w:lang w:eastAsia="en-ZA"/>
              </w:rPr>
              <w:br/>
              <w:t xml:space="preserve">beach seine and gillnets- </w:t>
            </w:r>
            <w:r w:rsidR="00000544" w:rsidRPr="000E7C59">
              <w:rPr>
                <w:rFonts w:ascii="Garamond" w:eastAsia="Times New Roman" w:hAnsi="Garamond" w:cs="Times New Roman"/>
                <w:lang w:eastAsia="en-ZA"/>
              </w:rPr>
              <w:t>linefish, reef fish, rays and sharks</w:t>
            </w:r>
          </w:p>
        </w:tc>
        <w:tc>
          <w:tcPr>
            <w:tcW w:w="2422" w:type="pct"/>
            <w:shd w:val="clear" w:color="auto" w:fill="auto"/>
            <w:hideMark/>
          </w:tcPr>
          <w:p w14:paraId="045AAC8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- 250 species </w:t>
            </w:r>
            <w:r w:rsidR="008F26BB" w:rsidRPr="000E7C59">
              <w:rPr>
                <w:rFonts w:ascii="Garamond" w:eastAsia="Times New Roman" w:hAnsi="Garamond" w:cs="Times New Roman"/>
                <w:lang w:eastAsia="en-ZA"/>
              </w:rPr>
              <w:t>commercially</w:t>
            </w:r>
            <w:r w:rsidRPr="000E7C59">
              <w:rPr>
                <w:rFonts w:ascii="Garamond" w:eastAsia="Times New Roman" w:hAnsi="Garamond" w:cs="Times New Roman"/>
                <w:lang w:eastAsia="en-ZA"/>
              </w:rPr>
              <w:t xml:space="preserve"> targeted (5% comprise 90% of landed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 and Catch:</w:t>
            </w:r>
            <w:r w:rsidRPr="000E7C59">
              <w:rPr>
                <w:rFonts w:ascii="Garamond" w:eastAsia="Times New Roman" w:hAnsi="Garamond" w:cs="Times New Roman"/>
                <w:lang w:eastAsia="en-ZA"/>
              </w:rPr>
              <w:t xml:space="preserve"> Hake (</w:t>
            </w:r>
            <w:r w:rsidRPr="000E7C59">
              <w:rPr>
                <w:rFonts w:ascii="Garamond" w:eastAsia="Times New Roman" w:hAnsi="Garamond" w:cs="Times New Roman"/>
                <w:i/>
                <w:iCs/>
                <w:lang w:eastAsia="en-ZA"/>
              </w:rPr>
              <w:t xml:space="preserve">Merluccius paradoxus </w:t>
            </w:r>
            <w:r w:rsidRPr="000E7C59">
              <w:rPr>
                <w:rFonts w:ascii="Garamond" w:eastAsia="Times New Roman" w:hAnsi="Garamond" w:cs="Times New Roman"/>
                <w:lang w:eastAsia="en-ZA"/>
              </w:rPr>
              <w:t xml:space="preserve">and </w:t>
            </w:r>
            <w:r w:rsidRPr="000E7C59">
              <w:rPr>
                <w:rFonts w:ascii="Garamond" w:eastAsia="Times New Roman" w:hAnsi="Garamond" w:cs="Times New Roman"/>
                <w:i/>
                <w:iCs/>
                <w:lang w:eastAsia="en-ZA"/>
              </w:rPr>
              <w:t>M. capensis</w:t>
            </w:r>
            <w:r w:rsidRPr="000E7C59">
              <w:rPr>
                <w:rFonts w:ascii="Garamond" w:eastAsia="Times New Roman" w:hAnsi="Garamond" w:cs="Times New Roman"/>
                <w:lang w:eastAsia="en-ZA"/>
              </w:rPr>
              <w:t xml:space="preserve">)- Demersal hake trawl (70 vessels), demersal longline (64 vessels) and handline (hake), inshore trawl (31 vessels, also sole </w:t>
            </w:r>
            <w:r w:rsidRPr="000E7C59">
              <w:rPr>
                <w:rFonts w:ascii="Garamond" w:eastAsia="Times New Roman" w:hAnsi="Garamond" w:cs="Times New Roman"/>
                <w:i/>
                <w:iCs/>
                <w:lang w:eastAsia="en-ZA"/>
              </w:rPr>
              <w:t>Austroglossus pectoralis)</w:t>
            </w:r>
            <w:r w:rsidRPr="000E7C59">
              <w:rPr>
                <w:rFonts w:ascii="Garamond" w:eastAsia="Times New Roman" w:hAnsi="Garamond" w:cs="Times New Roman"/>
                <w:i/>
                <w:iCs/>
                <w:lang w:eastAsia="en-ZA"/>
              </w:rPr>
              <w:br/>
            </w:r>
            <w:r w:rsidRPr="000E7C59">
              <w:rPr>
                <w:rFonts w:ascii="Garamond" w:eastAsia="Times New Roman" w:hAnsi="Garamond" w:cs="Times New Roman"/>
                <w:lang w:eastAsia="en-ZA"/>
              </w:rPr>
              <w:t>Small pelagic purse seine (100 vessels)- sardine (</w:t>
            </w:r>
            <w:r w:rsidRPr="000E7C59">
              <w:rPr>
                <w:rFonts w:ascii="Garamond" w:eastAsia="Times New Roman" w:hAnsi="Garamond" w:cs="Times New Roman"/>
                <w:i/>
                <w:iCs/>
                <w:lang w:eastAsia="en-ZA"/>
              </w:rPr>
              <w:t>Sardinops ocellatus</w:t>
            </w:r>
            <w:r w:rsidRPr="000E7C59">
              <w:rPr>
                <w:rFonts w:ascii="Garamond" w:eastAsia="Times New Roman" w:hAnsi="Garamond" w:cs="Times New Roman"/>
                <w:lang w:eastAsia="en-ZA"/>
              </w:rPr>
              <w:t>), anchovy (</w:t>
            </w:r>
            <w:r w:rsidRPr="000E7C59">
              <w:rPr>
                <w:rFonts w:ascii="Garamond" w:eastAsia="Times New Roman" w:hAnsi="Garamond" w:cs="Times New Roman"/>
                <w:i/>
                <w:iCs/>
                <w:lang w:eastAsia="en-ZA"/>
              </w:rPr>
              <w:t>Engraulis capensis</w:t>
            </w:r>
            <w:r w:rsidRPr="000E7C59">
              <w:rPr>
                <w:rFonts w:ascii="Garamond" w:eastAsia="Times New Roman" w:hAnsi="Garamond" w:cs="Times New Roman"/>
                <w:lang w:eastAsia="en-ZA"/>
              </w:rPr>
              <w:t>) and round herring (</w:t>
            </w:r>
            <w:r w:rsidRPr="000E7C59">
              <w:rPr>
                <w:rFonts w:ascii="Garamond" w:eastAsia="Times New Roman" w:hAnsi="Garamond" w:cs="Times New Roman"/>
                <w:i/>
                <w:iCs/>
                <w:lang w:eastAsia="en-ZA"/>
              </w:rPr>
              <w:t>Etrumeus whiteheadi</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Horse mackerel (</w:t>
            </w:r>
            <w:r w:rsidRPr="000E7C59">
              <w:rPr>
                <w:rFonts w:ascii="Garamond" w:eastAsia="Times New Roman" w:hAnsi="Garamond" w:cs="Times New Roman"/>
                <w:i/>
                <w:iCs/>
                <w:lang w:eastAsia="en-ZA"/>
              </w:rPr>
              <w:t>Trachurus capensis)</w:t>
            </w:r>
            <w:r w:rsidRPr="000E7C59">
              <w:rPr>
                <w:rFonts w:ascii="Garamond" w:eastAsia="Times New Roman" w:hAnsi="Garamond" w:cs="Times New Roman"/>
                <w:lang w:eastAsia="en-ZA"/>
              </w:rPr>
              <w:t>- midwater trawl (6 vessels)</w:t>
            </w:r>
            <w:r w:rsidRPr="000E7C59">
              <w:rPr>
                <w:rFonts w:ascii="Garamond" w:eastAsia="Times New Roman" w:hAnsi="Garamond" w:cs="Times New Roman"/>
                <w:lang w:eastAsia="en-ZA"/>
              </w:rPr>
              <w:br/>
              <w:t>Tuna (longfin and yellowfin)- bait and pole (200 vessels), pelagic longline (31 vessels)</w:t>
            </w:r>
            <w:r w:rsidRPr="000E7C59">
              <w:rPr>
                <w:rFonts w:ascii="Garamond" w:eastAsia="Times New Roman" w:hAnsi="Garamond" w:cs="Times New Roman"/>
                <w:lang w:eastAsia="en-ZA"/>
              </w:rPr>
              <w:br/>
              <w:t>Patagonian toothfish- demersal longline</w:t>
            </w:r>
            <w:r w:rsidRPr="000E7C59">
              <w:rPr>
                <w:rFonts w:ascii="Garamond" w:eastAsia="Times New Roman" w:hAnsi="Garamond" w:cs="Times New Roman"/>
                <w:lang w:eastAsia="en-ZA"/>
              </w:rPr>
              <w:br/>
              <w:t>Shrimp pink prawn (</w:t>
            </w:r>
            <w:r w:rsidRPr="000E7C59">
              <w:rPr>
                <w:rFonts w:ascii="Garamond" w:eastAsia="Times New Roman" w:hAnsi="Garamond" w:cs="Times New Roman"/>
                <w:i/>
                <w:iCs/>
                <w:lang w:eastAsia="en-ZA"/>
              </w:rPr>
              <w:t>Haliporoides triarthrus</w:t>
            </w:r>
            <w:r w:rsidRPr="000E7C59">
              <w:rPr>
                <w:rFonts w:ascii="Garamond" w:eastAsia="Times New Roman" w:hAnsi="Garamond" w:cs="Times New Roman"/>
                <w:lang w:eastAsia="en-ZA"/>
              </w:rPr>
              <w:t xml:space="preserve">), langoustine </w:t>
            </w:r>
            <w:r w:rsidRPr="000E7C59">
              <w:rPr>
                <w:rFonts w:ascii="Garamond" w:eastAsia="Times New Roman" w:hAnsi="Garamond" w:cs="Times New Roman"/>
                <w:i/>
                <w:iCs/>
                <w:lang w:eastAsia="en-ZA"/>
              </w:rPr>
              <w:t>(Metanephrops andamanicus</w:t>
            </w:r>
            <w:r w:rsidRPr="000E7C59">
              <w:rPr>
                <w:rFonts w:ascii="Garamond" w:eastAsia="Times New Roman" w:hAnsi="Garamond" w:cs="Times New Roman"/>
                <w:lang w:eastAsia="en-ZA"/>
              </w:rPr>
              <w:t xml:space="preserve">), </w:t>
            </w:r>
            <w:r w:rsidRPr="000E7C59">
              <w:rPr>
                <w:rFonts w:ascii="Garamond" w:eastAsia="Times New Roman" w:hAnsi="Garamond" w:cs="Times New Roman"/>
                <w:i/>
                <w:iCs/>
                <w:lang w:eastAsia="en-ZA"/>
              </w:rPr>
              <w:t>Nephropsis stewarti</w:t>
            </w:r>
            <w:r w:rsidRPr="000E7C59">
              <w:rPr>
                <w:rFonts w:ascii="Garamond" w:eastAsia="Times New Roman" w:hAnsi="Garamond" w:cs="Times New Roman"/>
                <w:lang w:eastAsia="en-ZA"/>
              </w:rPr>
              <w:t>, red crab (</w:t>
            </w:r>
            <w:r w:rsidRPr="000E7C59">
              <w:rPr>
                <w:rFonts w:ascii="Garamond" w:eastAsia="Times New Roman" w:hAnsi="Garamond" w:cs="Times New Roman"/>
                <w:i/>
                <w:iCs/>
                <w:lang w:eastAsia="en-ZA"/>
              </w:rPr>
              <w:t>Chaceon macphersoni</w:t>
            </w:r>
            <w:r w:rsidRPr="000E7C59">
              <w:rPr>
                <w:rFonts w:ascii="Garamond" w:eastAsia="Times New Roman" w:hAnsi="Garamond" w:cs="Times New Roman"/>
                <w:lang w:eastAsia="en-ZA"/>
              </w:rPr>
              <w:t>), Natal deepwater rock lobster (</w:t>
            </w:r>
            <w:r w:rsidRPr="000E7C59">
              <w:rPr>
                <w:rFonts w:ascii="Garamond" w:eastAsia="Times New Roman" w:hAnsi="Garamond" w:cs="Times New Roman"/>
                <w:i/>
                <w:iCs/>
                <w:lang w:eastAsia="en-ZA"/>
              </w:rPr>
              <w:t>Palinurus delagoae</w:t>
            </w:r>
            <w:r w:rsidRPr="000E7C59">
              <w:rPr>
                <w:rFonts w:ascii="Garamond" w:eastAsia="Times New Roman" w:hAnsi="Garamond" w:cs="Times New Roman"/>
                <w:lang w:eastAsia="en-ZA"/>
              </w:rPr>
              <w:t xml:space="preserve">)- trawl </w:t>
            </w:r>
            <w:r w:rsidRPr="000E7C59">
              <w:rPr>
                <w:rFonts w:ascii="Garamond" w:eastAsia="Times New Roman" w:hAnsi="Garamond" w:cs="Times New Roman"/>
                <w:lang w:eastAsia="en-ZA"/>
              </w:rPr>
              <w:br/>
              <w:t xml:space="preserve">Rock lobster </w:t>
            </w:r>
            <w:r w:rsidRPr="000E7C59">
              <w:rPr>
                <w:rFonts w:ascii="Garamond" w:eastAsia="Times New Roman" w:hAnsi="Garamond" w:cs="Times New Roman"/>
                <w:i/>
                <w:iCs/>
                <w:lang w:eastAsia="en-ZA"/>
              </w:rPr>
              <w:t xml:space="preserve">Jasus lalandi </w:t>
            </w:r>
            <w:r w:rsidRPr="000E7C59">
              <w:rPr>
                <w:rFonts w:ascii="Garamond" w:eastAsia="Times New Roman" w:hAnsi="Garamond" w:cs="Times New Roman"/>
                <w:lang w:eastAsia="en-ZA"/>
              </w:rPr>
              <w:t xml:space="preserve">and </w:t>
            </w:r>
            <w:r w:rsidRPr="000E7C59">
              <w:rPr>
                <w:rFonts w:ascii="Garamond" w:eastAsia="Times New Roman" w:hAnsi="Garamond" w:cs="Times New Roman"/>
                <w:i/>
                <w:iCs/>
                <w:lang w:eastAsia="en-ZA"/>
              </w:rPr>
              <w:t>Palinurus gilchristi</w:t>
            </w:r>
            <w:r w:rsidRPr="000E7C59">
              <w:rPr>
                <w:rFonts w:ascii="Garamond" w:eastAsia="Times New Roman" w:hAnsi="Garamond" w:cs="Times New Roman"/>
                <w:lang w:eastAsia="en-ZA"/>
              </w:rPr>
              <w:t>- traps, ring nets</w:t>
            </w:r>
            <w:r w:rsidRPr="000E7C59">
              <w:rPr>
                <w:rFonts w:ascii="Garamond" w:eastAsia="Times New Roman" w:hAnsi="Garamond" w:cs="Times New Roman"/>
                <w:lang w:eastAsia="en-ZA"/>
              </w:rPr>
              <w:br/>
              <w:t>Squid chokka squid (</w:t>
            </w:r>
            <w:r w:rsidRPr="000E7C59">
              <w:rPr>
                <w:rFonts w:ascii="Garamond" w:eastAsia="Times New Roman" w:hAnsi="Garamond" w:cs="Times New Roman"/>
                <w:i/>
                <w:iCs/>
                <w:lang w:eastAsia="en-ZA"/>
              </w:rPr>
              <w:t>Loligo vulgaris reynaudi)</w:t>
            </w:r>
            <w:r w:rsidRPr="000E7C59">
              <w:rPr>
                <w:rFonts w:ascii="Garamond" w:eastAsia="Times New Roman" w:hAnsi="Garamond" w:cs="Times New Roman"/>
                <w:lang w:eastAsia="en-ZA"/>
              </w:rPr>
              <w:t>- jig (138 vessels)</w:t>
            </w:r>
            <w:r w:rsidRPr="000E7C59">
              <w:rPr>
                <w:rFonts w:ascii="Garamond" w:eastAsia="Times New Roman" w:hAnsi="Garamond" w:cs="Times New Roman"/>
                <w:lang w:eastAsia="en-ZA"/>
              </w:rPr>
              <w:br/>
              <w:t>Line fish (over 250 species of finfish)- hand line (over 400 vessels)</w:t>
            </w:r>
          </w:p>
        </w:tc>
      </w:tr>
      <w:tr w:rsidR="002169C3" w:rsidRPr="000E7C59" w14:paraId="37238991" w14:textId="77777777" w:rsidTr="00497AF4">
        <w:trPr>
          <w:trHeight w:val="2100"/>
        </w:trPr>
        <w:tc>
          <w:tcPr>
            <w:tcW w:w="646" w:type="pct"/>
            <w:shd w:val="clear" w:color="auto" w:fill="auto"/>
            <w:hideMark/>
          </w:tcPr>
          <w:p w14:paraId="6D3E2889"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Mozambique</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04A5F261" w14:textId="77777777" w:rsidR="002169C3" w:rsidRPr="000E7C59" w:rsidRDefault="002169C3" w:rsidP="008F26BB">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80% of catch</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008F26BB" w:rsidRPr="000E7C59">
              <w:rPr>
                <w:rFonts w:ascii="Garamond" w:eastAsia="Times New Roman" w:hAnsi="Garamond" w:cs="Times New Roman"/>
                <w:lang w:eastAsia="en-ZA"/>
              </w:rPr>
              <w:t xml:space="preserve"> non-</w:t>
            </w:r>
            <w:r w:rsidRPr="000E7C59">
              <w:rPr>
                <w:rFonts w:ascii="Garamond" w:eastAsia="Times New Roman" w:hAnsi="Garamond" w:cs="Times New Roman"/>
                <w:lang w:eastAsia="en-ZA"/>
              </w:rPr>
              <w:t>motorised boats (~15 000)</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Beach seine, gillnets and longlines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Crustacean (prawns, deepwater shrimp, crayfish, lobsters and crabs), Marine finfish (demersal and pelagic species mainly grouper, snapper, emperor and sea bream, migratory tuna species (yellowfin, big eye and albacore, swordfish and shark), Cephalopods and Molluscs (squid, octopus, sea cucumbers, bivalves)</w:t>
            </w:r>
          </w:p>
        </w:tc>
        <w:tc>
          <w:tcPr>
            <w:tcW w:w="2422" w:type="pct"/>
            <w:shd w:val="clear" w:color="auto" w:fill="auto"/>
            <w:hideMark/>
          </w:tcPr>
          <w:p w14:paraId="6D502836"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- 70% of TAC goes to joint ventures between Mozambique and companies from Japan and Spain </w:t>
            </w:r>
            <w:r w:rsidRPr="000E7C59">
              <w:rPr>
                <w:rFonts w:ascii="Garamond" w:eastAsia="Times New Roman" w:hAnsi="Garamond" w:cs="Times New Roman"/>
                <w:lang w:eastAsia="en-ZA"/>
              </w:rPr>
              <w:br/>
            </w:r>
            <w:r w:rsidR="0068551F" w:rsidRPr="000E7C59">
              <w:rPr>
                <w:rFonts w:ascii="Garamond" w:eastAsia="Times New Roman" w:hAnsi="Garamond" w:cs="Times New Roman"/>
                <w:b/>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lobster, crabs, gamba (deep water shrimp), fish, shallow water shrimp, crayfish and squid.</w:t>
            </w:r>
          </w:p>
        </w:tc>
      </w:tr>
      <w:tr w:rsidR="002169C3" w:rsidRPr="000E7C59" w14:paraId="62F60AF5" w14:textId="77777777" w:rsidTr="00497AF4">
        <w:trPr>
          <w:trHeight w:val="300"/>
        </w:trPr>
        <w:tc>
          <w:tcPr>
            <w:tcW w:w="646" w:type="pct"/>
            <w:shd w:val="clear" w:color="auto" w:fill="auto"/>
            <w:hideMark/>
          </w:tcPr>
          <w:p w14:paraId="69615385" w14:textId="77777777" w:rsidR="002169C3" w:rsidRPr="000E7C59" w:rsidRDefault="0068551F" w:rsidP="0068551F">
            <w:pPr>
              <w:spacing w:line="240" w:lineRule="auto"/>
              <w:rPr>
                <w:rFonts w:ascii="Garamond" w:eastAsia="Times New Roman" w:hAnsi="Garamond" w:cs="Times New Roman"/>
                <w:b/>
                <w:bCs/>
                <w:lang w:eastAsia="en-ZA"/>
              </w:rPr>
            </w:pPr>
            <w:r w:rsidRPr="000E7C59">
              <w:rPr>
                <w:rFonts w:ascii="Garamond" w:eastAsia="Times New Roman" w:hAnsi="Garamond" w:cs="Times New Roman"/>
                <w:b/>
                <w:bCs/>
                <w:lang w:eastAsia="en-ZA"/>
              </w:rPr>
              <w:t>East Africa</w:t>
            </w:r>
          </w:p>
        </w:tc>
        <w:tc>
          <w:tcPr>
            <w:tcW w:w="1932" w:type="pct"/>
            <w:shd w:val="clear" w:color="auto" w:fill="auto"/>
            <w:hideMark/>
          </w:tcPr>
          <w:p w14:paraId="55CDF8F8" w14:textId="77777777" w:rsidR="002169C3" w:rsidRPr="000E7C59" w:rsidRDefault="002169C3" w:rsidP="0068551F">
            <w:pPr>
              <w:spacing w:line="240" w:lineRule="auto"/>
              <w:rPr>
                <w:rFonts w:ascii="Garamond" w:eastAsia="Times New Roman" w:hAnsi="Garamond" w:cs="Times New Roman"/>
                <w:b/>
                <w:bCs/>
                <w:lang w:eastAsia="en-ZA"/>
              </w:rPr>
            </w:pPr>
          </w:p>
        </w:tc>
        <w:tc>
          <w:tcPr>
            <w:tcW w:w="2422" w:type="pct"/>
            <w:shd w:val="clear" w:color="auto" w:fill="auto"/>
            <w:hideMark/>
          </w:tcPr>
          <w:p w14:paraId="59D53243" w14:textId="77777777" w:rsidR="002169C3" w:rsidRPr="000E7C59" w:rsidRDefault="002169C3" w:rsidP="0068551F">
            <w:pPr>
              <w:spacing w:line="240" w:lineRule="auto"/>
              <w:rPr>
                <w:rFonts w:ascii="Garamond" w:eastAsia="Times New Roman" w:hAnsi="Garamond" w:cs="Times New Roman"/>
                <w:lang w:eastAsia="en-ZA"/>
              </w:rPr>
            </w:pPr>
          </w:p>
        </w:tc>
      </w:tr>
      <w:tr w:rsidR="002169C3" w:rsidRPr="000E7C59" w14:paraId="7AA63762" w14:textId="77777777" w:rsidTr="00497AF4">
        <w:trPr>
          <w:trHeight w:val="600"/>
        </w:trPr>
        <w:tc>
          <w:tcPr>
            <w:tcW w:w="646" w:type="pct"/>
            <w:shd w:val="clear" w:color="auto" w:fill="auto"/>
            <w:hideMark/>
          </w:tcPr>
          <w:p w14:paraId="140F31F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Madagascar</w:t>
            </w:r>
            <w:r w:rsidR="003463B4" w:rsidRPr="000E7C59">
              <w:rPr>
                <w:rFonts w:ascii="Garamond" w:eastAsia="Times New Roman" w:hAnsi="Garamond" w:cs="Times New Roman"/>
                <w:lang w:eastAsia="en-ZA"/>
              </w:rPr>
              <w:t xml:space="preserve"> (2005)</w:t>
            </w:r>
          </w:p>
        </w:tc>
        <w:tc>
          <w:tcPr>
            <w:tcW w:w="1932" w:type="pct"/>
            <w:shd w:val="clear" w:color="auto" w:fill="auto"/>
            <w:hideMark/>
          </w:tcPr>
          <w:p w14:paraId="25FBDBB2"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Accounts for 53% of marine catch</w:t>
            </w:r>
          </w:p>
        </w:tc>
        <w:tc>
          <w:tcPr>
            <w:tcW w:w="2422" w:type="pct"/>
            <w:shd w:val="clear" w:color="auto" w:fill="auto"/>
            <w:hideMark/>
          </w:tcPr>
          <w:p w14:paraId="4A27F9C8"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Dominated by EU vessels, 43 purse seine, 50 su</w:t>
            </w:r>
            <w:r w:rsidR="008F26BB" w:rsidRPr="000E7C59">
              <w:rPr>
                <w:rFonts w:ascii="Garamond" w:eastAsia="Times New Roman" w:hAnsi="Garamond" w:cs="Times New Roman"/>
                <w:lang w:eastAsia="en-ZA"/>
              </w:rPr>
              <w:t>r</w:t>
            </w:r>
            <w:r w:rsidRPr="000E7C59">
              <w:rPr>
                <w:rFonts w:ascii="Garamond" w:eastAsia="Times New Roman" w:hAnsi="Garamond" w:cs="Times New Roman"/>
                <w:lang w:eastAsia="en-ZA"/>
              </w:rPr>
              <w:t>face longline, some shrimp trawlers</w:t>
            </w:r>
            <w:r w:rsidRPr="000E7C59">
              <w:rPr>
                <w:rFonts w:ascii="Garamond" w:eastAsia="Times New Roman" w:hAnsi="Garamond" w:cs="Times New Roman"/>
                <w:lang w:eastAsia="en-ZA"/>
              </w:rPr>
              <w:br/>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Tuna, billfish and sharks, shrimp</w:t>
            </w:r>
          </w:p>
        </w:tc>
      </w:tr>
      <w:tr w:rsidR="002169C3" w:rsidRPr="000E7C59" w14:paraId="1D6A4FF1" w14:textId="77777777" w:rsidTr="00497AF4">
        <w:trPr>
          <w:trHeight w:val="900"/>
        </w:trPr>
        <w:tc>
          <w:tcPr>
            <w:tcW w:w="646" w:type="pct"/>
            <w:shd w:val="clear" w:color="auto" w:fill="auto"/>
            <w:hideMark/>
          </w:tcPr>
          <w:p w14:paraId="55A7A09D"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Mauritius</w:t>
            </w:r>
            <w:r w:rsidR="003463B4" w:rsidRPr="000E7C59">
              <w:rPr>
                <w:rFonts w:ascii="Garamond" w:eastAsia="Times New Roman" w:hAnsi="Garamond" w:cs="Times New Roman"/>
                <w:lang w:eastAsia="en-ZA"/>
              </w:rPr>
              <w:t xml:space="preserve"> (2006)</w:t>
            </w:r>
          </w:p>
        </w:tc>
        <w:tc>
          <w:tcPr>
            <w:tcW w:w="1932" w:type="pct"/>
            <w:shd w:val="clear" w:color="auto" w:fill="auto"/>
            <w:hideMark/>
          </w:tcPr>
          <w:p w14:paraId="1AC9842C" w14:textId="77777777" w:rsidR="002169C3" w:rsidRPr="000E7C59" w:rsidRDefault="002169C3" w:rsidP="00000544">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w:t>
            </w:r>
            <w:r w:rsidR="00000544" w:rsidRPr="000E7C59">
              <w:rPr>
                <w:rFonts w:ascii="Garamond" w:eastAsia="Times New Roman" w:hAnsi="Garamond" w:cs="Times New Roman"/>
                <w:lang w:eastAsia="en-ZA"/>
              </w:rPr>
              <w:t>~2000</w:t>
            </w:r>
            <w:r w:rsidRPr="000E7C59">
              <w:rPr>
                <w:rFonts w:ascii="Garamond" w:eastAsia="Times New Roman" w:hAnsi="Garamond" w:cs="Times New Roman"/>
                <w:lang w:eastAsia="en-ZA"/>
              </w:rPr>
              <w:t xml:space="preserve"> boats (2004) </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basket traps, hook-and-line, harpoons, large nets and gillnets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w:t>
            </w:r>
            <w:r w:rsidRPr="000E7C59">
              <w:rPr>
                <w:rFonts w:ascii="Garamond" w:eastAsia="Times New Roman" w:hAnsi="Garamond" w:cs="Times New Roman"/>
                <w:i/>
                <w:lang w:eastAsia="en-ZA"/>
              </w:rPr>
              <w:t>Lethrinus mahse</w:t>
            </w:r>
            <w:r w:rsidRPr="000E7C59">
              <w:rPr>
                <w:rFonts w:ascii="Garamond" w:eastAsia="Times New Roman" w:hAnsi="Garamond" w:cs="Times New Roman"/>
                <w:lang w:eastAsia="en-ZA"/>
              </w:rPr>
              <w:t>na dominates, lethrinids, scarids, sigannids</w:t>
            </w:r>
            <w:r w:rsidR="00000544" w:rsidRPr="000E7C59">
              <w:rPr>
                <w:rFonts w:ascii="Garamond" w:eastAsia="Times New Roman" w:hAnsi="Garamond" w:cs="Times New Roman"/>
                <w:lang w:eastAsia="en-ZA"/>
              </w:rPr>
              <w:t>,</w:t>
            </w:r>
            <w:r w:rsidRPr="000E7C59">
              <w:rPr>
                <w:rFonts w:ascii="Garamond" w:eastAsia="Times New Roman" w:hAnsi="Garamond" w:cs="Times New Roman"/>
                <w:lang w:eastAsia="en-ZA"/>
              </w:rPr>
              <w:t xml:space="preserve"> mullets</w:t>
            </w:r>
            <w:r w:rsidR="00000544" w:rsidRPr="000E7C59">
              <w:rPr>
                <w:rFonts w:ascii="Garamond" w:eastAsia="Times New Roman" w:hAnsi="Garamond" w:cs="Times New Roman"/>
                <w:lang w:eastAsia="en-ZA"/>
              </w:rPr>
              <w:t xml:space="preserve"> and</w:t>
            </w:r>
            <w:r w:rsidRPr="000E7C59">
              <w:rPr>
                <w:rFonts w:ascii="Garamond" w:eastAsia="Times New Roman" w:hAnsi="Garamond" w:cs="Times New Roman"/>
                <w:lang w:eastAsia="en-ZA"/>
              </w:rPr>
              <w:t xml:space="preserve"> tuna</w:t>
            </w:r>
            <w:r w:rsidR="00000544" w:rsidRPr="000E7C59">
              <w:rPr>
                <w:rFonts w:ascii="Garamond" w:eastAsia="Times New Roman" w:hAnsi="Garamond" w:cs="Times New Roman"/>
                <w:lang w:eastAsia="en-ZA"/>
              </w:rPr>
              <w:t>s</w:t>
            </w:r>
          </w:p>
        </w:tc>
        <w:tc>
          <w:tcPr>
            <w:tcW w:w="2422" w:type="pct"/>
            <w:shd w:val="clear" w:color="auto" w:fill="auto"/>
            <w:hideMark/>
          </w:tcPr>
          <w:p w14:paraId="3FE05D5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Tuna and tuna-like species- 3 local longline vessels, European purse seiners</w:t>
            </w:r>
            <w:r w:rsidRPr="000E7C59">
              <w:rPr>
                <w:rFonts w:ascii="Garamond" w:eastAsia="Times New Roman" w:hAnsi="Garamond" w:cs="Times New Roman"/>
                <w:lang w:eastAsia="en-ZA"/>
              </w:rPr>
              <w:br/>
              <w:t>-</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dominated by Albacore tuna</w:t>
            </w:r>
          </w:p>
        </w:tc>
      </w:tr>
      <w:tr w:rsidR="002169C3" w:rsidRPr="000E7C59" w14:paraId="1E27A4EB" w14:textId="77777777" w:rsidTr="00497AF4">
        <w:trPr>
          <w:trHeight w:val="600"/>
        </w:trPr>
        <w:tc>
          <w:tcPr>
            <w:tcW w:w="646" w:type="pct"/>
            <w:shd w:val="clear" w:color="auto" w:fill="auto"/>
            <w:hideMark/>
          </w:tcPr>
          <w:p w14:paraId="128988E6"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Réunion (to France)</w:t>
            </w:r>
            <w:r w:rsidR="003463B4" w:rsidRPr="000E7C59">
              <w:rPr>
                <w:rFonts w:ascii="Garamond" w:eastAsia="Times New Roman" w:hAnsi="Garamond" w:cs="Times New Roman"/>
                <w:lang w:eastAsia="en-ZA"/>
              </w:rPr>
              <w:t xml:space="preserve"> (2008)</w:t>
            </w:r>
          </w:p>
        </w:tc>
        <w:tc>
          <w:tcPr>
            <w:tcW w:w="1932" w:type="pct"/>
            <w:shd w:val="clear" w:color="auto" w:fill="auto"/>
            <w:hideMark/>
          </w:tcPr>
          <w:p w14:paraId="4155A9CF"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c>
          <w:tcPr>
            <w:tcW w:w="2422" w:type="pct"/>
            <w:shd w:val="clear" w:color="auto" w:fill="auto"/>
            <w:hideMark/>
          </w:tcPr>
          <w:p w14:paraId="0E604444"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r>
      <w:tr w:rsidR="002169C3" w:rsidRPr="000E7C59" w14:paraId="0073F2DB" w14:textId="77777777" w:rsidTr="00497AF4">
        <w:trPr>
          <w:trHeight w:val="600"/>
        </w:trPr>
        <w:tc>
          <w:tcPr>
            <w:tcW w:w="646" w:type="pct"/>
            <w:shd w:val="clear" w:color="auto" w:fill="auto"/>
            <w:hideMark/>
          </w:tcPr>
          <w:p w14:paraId="71EE986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Mayotte (to France)</w:t>
            </w:r>
          </w:p>
        </w:tc>
        <w:tc>
          <w:tcPr>
            <w:tcW w:w="1932" w:type="pct"/>
            <w:shd w:val="clear" w:color="auto" w:fill="auto"/>
            <w:hideMark/>
          </w:tcPr>
          <w:p w14:paraId="69595067"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c>
          <w:tcPr>
            <w:tcW w:w="2422" w:type="pct"/>
            <w:shd w:val="clear" w:color="auto" w:fill="auto"/>
            <w:hideMark/>
          </w:tcPr>
          <w:p w14:paraId="226E670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r>
      <w:tr w:rsidR="002169C3" w:rsidRPr="000E7C59" w14:paraId="3F27D1FA" w14:textId="77777777" w:rsidTr="00497AF4">
        <w:trPr>
          <w:trHeight w:val="600"/>
        </w:trPr>
        <w:tc>
          <w:tcPr>
            <w:tcW w:w="646" w:type="pct"/>
            <w:shd w:val="clear" w:color="auto" w:fill="auto"/>
            <w:hideMark/>
          </w:tcPr>
          <w:p w14:paraId="7B387793"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Comoros</w:t>
            </w:r>
            <w:r w:rsidR="003463B4" w:rsidRPr="000E7C59">
              <w:rPr>
                <w:rFonts w:ascii="Garamond" w:eastAsia="Times New Roman" w:hAnsi="Garamond" w:cs="Times New Roman"/>
                <w:lang w:eastAsia="en-ZA"/>
              </w:rPr>
              <w:t xml:space="preserve"> (2003)</w:t>
            </w:r>
          </w:p>
        </w:tc>
        <w:tc>
          <w:tcPr>
            <w:tcW w:w="1932" w:type="pct"/>
            <w:shd w:val="clear" w:color="auto" w:fill="auto"/>
            <w:hideMark/>
          </w:tcPr>
          <w:p w14:paraId="40502F33"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hand lines</w:t>
            </w:r>
            <w:r w:rsidR="008F26BB" w:rsidRPr="000E7C59">
              <w:rPr>
                <w:rFonts w:ascii="Garamond" w:eastAsia="Times New Roman" w:hAnsi="Garamond" w:cs="Times New Roman"/>
                <w:lang w:eastAsia="en-ZA"/>
              </w:rPr>
              <w:t xml:space="preserve"> and trolling from motorized fi</w:t>
            </w:r>
            <w:r w:rsidRPr="000E7C59">
              <w:rPr>
                <w:rFonts w:ascii="Garamond" w:eastAsia="Times New Roman" w:hAnsi="Garamond" w:cs="Times New Roman"/>
                <w:lang w:eastAsia="en-ZA"/>
              </w:rPr>
              <w:t>breglass vessels</w:t>
            </w:r>
            <w:r w:rsidRPr="000E7C59">
              <w:rPr>
                <w:rFonts w:ascii="Garamond" w:eastAsia="Times New Roman" w:hAnsi="Garamond" w:cs="Times New Roman"/>
                <w:lang w:eastAsia="en-ZA"/>
              </w:rPr>
              <w:br/>
              <w:t>- Tuna</w:t>
            </w:r>
            <w:r w:rsidR="00000544" w:rsidRPr="000E7C59">
              <w:rPr>
                <w:rFonts w:ascii="Garamond" w:eastAsia="Times New Roman" w:hAnsi="Garamond" w:cs="Times New Roman"/>
                <w:lang w:eastAsia="en-ZA"/>
              </w:rPr>
              <w:t>s</w:t>
            </w:r>
          </w:p>
        </w:tc>
        <w:tc>
          <w:tcPr>
            <w:tcW w:w="2422" w:type="pct"/>
            <w:shd w:val="clear" w:color="auto" w:fill="auto"/>
            <w:hideMark/>
          </w:tcPr>
          <w:p w14:paraId="5F2F9303"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No national fleet but 40 seiners and 25 longliners from the EU have licences</w:t>
            </w:r>
          </w:p>
        </w:tc>
      </w:tr>
      <w:tr w:rsidR="002169C3" w:rsidRPr="000E7C59" w14:paraId="4FDA10B6" w14:textId="77777777" w:rsidTr="00497AF4">
        <w:trPr>
          <w:trHeight w:val="900"/>
        </w:trPr>
        <w:tc>
          <w:tcPr>
            <w:tcW w:w="646" w:type="pct"/>
            <w:shd w:val="clear" w:color="auto" w:fill="auto"/>
            <w:hideMark/>
          </w:tcPr>
          <w:p w14:paraId="75AF2F45" w14:textId="77777777" w:rsidR="002169C3" w:rsidRPr="000E7C59" w:rsidRDefault="00AD0487" w:rsidP="0068551F">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United Republic of </w:t>
            </w:r>
            <w:r w:rsidR="002169C3" w:rsidRPr="000E7C59">
              <w:rPr>
                <w:rFonts w:ascii="Garamond" w:eastAsia="Times New Roman" w:hAnsi="Garamond" w:cs="Times New Roman"/>
                <w:lang w:eastAsia="en-ZA"/>
              </w:rPr>
              <w:t>Tanzania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5CB566E5" w14:textId="77777777" w:rsidR="002169C3" w:rsidRPr="000E7C59" w:rsidRDefault="002169C3" w:rsidP="00000544">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00000544" w:rsidRPr="000E7C59">
              <w:rPr>
                <w:rFonts w:ascii="Garamond" w:eastAsia="Times New Roman" w:hAnsi="Garamond" w:cs="Times New Roman"/>
                <w:lang w:eastAsia="en-ZA"/>
              </w:rPr>
              <w:t xml:space="preserve"> Canoes and small boats (~7200</w:t>
            </w:r>
            <w:r w:rsidRPr="000E7C59">
              <w:rPr>
                <w:rFonts w:ascii="Garamond" w:eastAsia="Times New Roman" w:hAnsi="Garamond" w:cs="Times New Roman"/>
                <w:lang w:eastAsia="en-ZA"/>
              </w:rPr>
              <w:t>)</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w:t>
            </w:r>
            <w:r w:rsidRPr="000E7C59">
              <w:rPr>
                <w:rFonts w:ascii="Garamond" w:eastAsia="Times New Roman" w:hAnsi="Garamond" w:cs="Times New Roman"/>
                <w:lang w:eastAsia="en-ZA"/>
              </w:rPr>
              <w:t xml:space="preserve"> Gillnets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Fin fish and shrimp</w:t>
            </w:r>
          </w:p>
        </w:tc>
        <w:tc>
          <w:tcPr>
            <w:tcW w:w="2422" w:type="pct"/>
            <w:shd w:val="clear" w:color="auto" w:fill="auto"/>
            <w:hideMark/>
          </w:tcPr>
          <w:p w14:paraId="363950B5"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Inshore- shellfish (shrimps and lobsters), cephalopods and crabs</w:t>
            </w:r>
            <w:r w:rsidRPr="000E7C59">
              <w:rPr>
                <w:rFonts w:ascii="Garamond" w:eastAsia="Times New Roman" w:hAnsi="Garamond" w:cs="Times New Roman"/>
                <w:lang w:eastAsia="en-ZA"/>
              </w:rPr>
              <w:br/>
              <w:t>Offshore- tuna, tuna-like species, marlin, sword fish and sharks caught by foreign purse seine and longline vessels</w:t>
            </w:r>
          </w:p>
        </w:tc>
      </w:tr>
      <w:tr w:rsidR="002169C3" w:rsidRPr="000E7C59" w14:paraId="3FE237D9" w14:textId="77777777" w:rsidTr="00497AF4">
        <w:trPr>
          <w:trHeight w:val="2100"/>
        </w:trPr>
        <w:tc>
          <w:tcPr>
            <w:tcW w:w="646" w:type="pct"/>
            <w:shd w:val="clear" w:color="auto" w:fill="auto"/>
            <w:hideMark/>
          </w:tcPr>
          <w:p w14:paraId="7BBFF19A"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Seychelles</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0DA498D5" w14:textId="77777777" w:rsidR="002169C3" w:rsidRPr="000E7C59" w:rsidRDefault="002169C3" w:rsidP="003E6161">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small, motorized boats</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Gear and Catch:</w:t>
            </w:r>
            <w:r w:rsidRPr="000E7C59">
              <w:rPr>
                <w:rFonts w:ascii="Garamond" w:eastAsia="Times New Roman" w:hAnsi="Garamond" w:cs="Times New Roman"/>
                <w:lang w:eastAsia="en-ZA"/>
              </w:rPr>
              <w:t xml:space="preserve"> Handline fishery important (73% of landings) with 280 fibreglass vessels, 91 whaler-type vessels and 16 schooners. Targets </w:t>
            </w:r>
            <w:r w:rsidR="008F26BB" w:rsidRPr="000E7C59">
              <w:rPr>
                <w:rFonts w:ascii="Garamond" w:eastAsia="Times New Roman" w:hAnsi="Garamond" w:cs="Times New Roman"/>
                <w:lang w:eastAsia="en-ZA"/>
              </w:rPr>
              <w:t xml:space="preserve">snappers </w:t>
            </w:r>
            <w:r w:rsidRPr="000E7C59">
              <w:rPr>
                <w:rFonts w:ascii="Garamond" w:eastAsia="Times New Roman" w:hAnsi="Garamond" w:cs="Times New Roman"/>
                <w:i/>
                <w:iCs/>
                <w:lang w:eastAsia="en-ZA"/>
              </w:rPr>
              <w:t>Lutjanus</w:t>
            </w:r>
            <w:r w:rsidRPr="000E7C59">
              <w:rPr>
                <w:rFonts w:ascii="Garamond" w:eastAsia="Times New Roman" w:hAnsi="Garamond" w:cs="Times New Roman"/>
                <w:lang w:eastAsia="en-ZA"/>
              </w:rPr>
              <w:t xml:space="preserve"> spp., </w:t>
            </w:r>
            <w:r w:rsidR="008F26BB" w:rsidRPr="000E7C59">
              <w:rPr>
                <w:rFonts w:ascii="Garamond" w:eastAsia="Times New Roman" w:hAnsi="Garamond" w:cs="Times New Roman"/>
                <w:lang w:eastAsia="en-ZA"/>
              </w:rPr>
              <w:t>green jobfish</w:t>
            </w:r>
            <w:r w:rsidR="008F26BB" w:rsidRPr="000E7C59">
              <w:rPr>
                <w:rFonts w:ascii="Garamond" w:eastAsia="Times New Roman" w:hAnsi="Garamond" w:cs="Times New Roman"/>
                <w:i/>
                <w:iCs/>
                <w:lang w:eastAsia="en-ZA"/>
              </w:rPr>
              <w:t xml:space="preserve"> </w:t>
            </w:r>
            <w:r w:rsidRPr="000E7C59">
              <w:rPr>
                <w:rFonts w:ascii="Garamond" w:eastAsia="Times New Roman" w:hAnsi="Garamond" w:cs="Times New Roman"/>
                <w:i/>
                <w:iCs/>
                <w:lang w:eastAsia="en-ZA"/>
              </w:rPr>
              <w:t>Aprion virescens</w:t>
            </w:r>
            <w:r w:rsidRPr="000E7C59">
              <w:rPr>
                <w:rFonts w:ascii="Garamond" w:eastAsia="Times New Roman" w:hAnsi="Garamond" w:cs="Times New Roman"/>
                <w:lang w:eastAsia="en-ZA"/>
              </w:rPr>
              <w:t xml:space="preserve">, </w:t>
            </w:r>
            <w:r w:rsidR="008F26BB" w:rsidRPr="000E7C59">
              <w:rPr>
                <w:rFonts w:ascii="Garamond" w:eastAsia="Times New Roman" w:hAnsi="Garamond" w:cs="Times New Roman"/>
                <w:lang w:eastAsia="en-ZA"/>
              </w:rPr>
              <w:t xml:space="preserve">groupers </w:t>
            </w:r>
            <w:r w:rsidRPr="000E7C59">
              <w:rPr>
                <w:rFonts w:ascii="Garamond" w:eastAsia="Times New Roman" w:hAnsi="Garamond" w:cs="Times New Roman"/>
                <w:i/>
                <w:iCs/>
                <w:lang w:eastAsia="en-ZA"/>
              </w:rPr>
              <w:t>Epinephelus</w:t>
            </w:r>
            <w:r w:rsidR="008F26BB" w:rsidRPr="000E7C59">
              <w:rPr>
                <w:rFonts w:ascii="Garamond" w:eastAsia="Times New Roman" w:hAnsi="Garamond" w:cs="Times New Roman"/>
                <w:lang w:eastAsia="en-ZA"/>
              </w:rPr>
              <w:t xml:space="preserve"> spp.</w:t>
            </w:r>
            <w:r w:rsidRPr="000E7C59">
              <w:rPr>
                <w:rFonts w:ascii="Garamond" w:eastAsia="Times New Roman" w:hAnsi="Garamond" w:cs="Times New Roman"/>
                <w:lang w:eastAsia="en-ZA"/>
              </w:rPr>
              <w:t>,</w:t>
            </w:r>
            <w:r w:rsidR="008F26BB" w:rsidRPr="000E7C59">
              <w:rPr>
                <w:rFonts w:ascii="Garamond" w:eastAsia="Times New Roman" w:hAnsi="Garamond" w:cs="Times New Roman"/>
                <w:lang w:eastAsia="en-ZA"/>
              </w:rPr>
              <w:t xml:space="preserve"> captaines</w:t>
            </w:r>
            <w:r w:rsidRPr="000E7C59">
              <w:rPr>
                <w:rFonts w:ascii="Garamond" w:eastAsia="Times New Roman" w:hAnsi="Garamond" w:cs="Times New Roman"/>
                <w:lang w:eastAsia="en-ZA"/>
              </w:rPr>
              <w:t xml:space="preserve"> Lethrinids spp. and semi-demersal </w:t>
            </w:r>
            <w:r w:rsidR="008F26BB" w:rsidRPr="000E7C59">
              <w:rPr>
                <w:rFonts w:ascii="Garamond" w:eastAsia="Times New Roman" w:hAnsi="Garamond" w:cs="Times New Roman"/>
                <w:lang w:eastAsia="en-ZA"/>
              </w:rPr>
              <w:t xml:space="preserve">trevally </w:t>
            </w:r>
            <w:r w:rsidRPr="000E7C59">
              <w:rPr>
                <w:rFonts w:ascii="Garamond" w:eastAsia="Times New Roman" w:hAnsi="Garamond" w:cs="Times New Roman"/>
                <w:i/>
                <w:iCs/>
                <w:lang w:eastAsia="en-ZA"/>
              </w:rPr>
              <w:t>Carangoides</w:t>
            </w:r>
            <w:r w:rsidR="008F26BB" w:rsidRPr="000E7C59">
              <w:rPr>
                <w:rFonts w:ascii="Garamond" w:eastAsia="Times New Roman" w:hAnsi="Garamond" w:cs="Times New Roman"/>
                <w:lang w:eastAsia="en-ZA"/>
              </w:rPr>
              <w:t xml:space="preserve"> spp.</w:t>
            </w:r>
            <w:r w:rsidRPr="000E7C59">
              <w:rPr>
                <w:rFonts w:ascii="Garamond" w:eastAsia="Times New Roman" w:hAnsi="Garamond" w:cs="Times New Roman"/>
                <w:lang w:eastAsia="en-ZA"/>
              </w:rPr>
              <w:br/>
              <w:t>Encircling nets</w:t>
            </w:r>
            <w:r w:rsidR="008F26BB" w:rsidRPr="000E7C59">
              <w:rPr>
                <w:rFonts w:ascii="Garamond" w:eastAsia="Times New Roman" w:hAnsi="Garamond" w:cs="Times New Roman"/>
                <w:lang w:eastAsia="en-ZA"/>
              </w:rPr>
              <w:t xml:space="preserve">: </w:t>
            </w:r>
            <w:r w:rsidRPr="000E7C59">
              <w:rPr>
                <w:rFonts w:ascii="Garamond" w:eastAsia="Times New Roman" w:hAnsi="Garamond" w:cs="Times New Roman"/>
                <w:lang w:eastAsia="en-ZA"/>
              </w:rPr>
              <w:t>mackerel (</w:t>
            </w:r>
            <w:r w:rsidRPr="000E7C59">
              <w:rPr>
                <w:rFonts w:ascii="Garamond" w:eastAsia="Times New Roman" w:hAnsi="Garamond" w:cs="Times New Roman"/>
                <w:i/>
                <w:iCs/>
                <w:lang w:eastAsia="en-ZA"/>
              </w:rPr>
              <w:t>Rastrelliger</w:t>
            </w:r>
            <w:r w:rsidRPr="000E7C59">
              <w:rPr>
                <w:rFonts w:ascii="Garamond" w:eastAsia="Times New Roman" w:hAnsi="Garamond" w:cs="Times New Roman"/>
                <w:lang w:eastAsia="en-ZA"/>
              </w:rPr>
              <w:t xml:space="preserve"> spp.)</w:t>
            </w:r>
            <w:r w:rsidRPr="000E7C59">
              <w:rPr>
                <w:rFonts w:ascii="Garamond" w:eastAsia="Times New Roman" w:hAnsi="Garamond" w:cs="Times New Roman"/>
                <w:lang w:eastAsia="en-ZA"/>
              </w:rPr>
              <w:br/>
              <w:t>Small-seine fishery</w:t>
            </w:r>
            <w:r w:rsidR="003E6161" w:rsidRPr="000E7C59">
              <w:rPr>
                <w:rFonts w:ascii="Garamond" w:eastAsia="Times New Roman" w:hAnsi="Garamond" w:cs="Times New Roman"/>
                <w:lang w:eastAsia="en-ZA"/>
              </w:rPr>
              <w:t>:</w:t>
            </w:r>
            <w:r w:rsidRPr="000E7C59">
              <w:rPr>
                <w:rFonts w:ascii="Garamond" w:eastAsia="Times New Roman" w:hAnsi="Garamond" w:cs="Times New Roman"/>
                <w:lang w:eastAsia="en-ZA"/>
              </w:rPr>
              <w:t xml:space="preserve"> small pelagics, in particular horse mackerel (</w:t>
            </w:r>
            <w:r w:rsidRPr="000E7C59">
              <w:rPr>
                <w:rFonts w:ascii="Garamond" w:eastAsia="Times New Roman" w:hAnsi="Garamond" w:cs="Times New Roman"/>
                <w:i/>
                <w:iCs/>
                <w:lang w:eastAsia="en-ZA"/>
              </w:rPr>
              <w:t xml:space="preserve">Decapterus </w:t>
            </w:r>
            <w:r w:rsidR="003E6161" w:rsidRPr="000E7C59">
              <w:rPr>
                <w:rFonts w:ascii="Garamond" w:eastAsia="Times New Roman" w:hAnsi="Garamond" w:cs="Times New Roman"/>
                <w:lang w:eastAsia="en-ZA"/>
              </w:rPr>
              <w:t>spp.) 3 vessels</w:t>
            </w:r>
            <w:r w:rsidR="003E6161" w:rsidRPr="000E7C59">
              <w:rPr>
                <w:rFonts w:ascii="Garamond" w:eastAsia="Times New Roman" w:hAnsi="Garamond" w:cs="Times New Roman"/>
                <w:lang w:eastAsia="en-ZA"/>
              </w:rPr>
              <w:br/>
              <w:t xml:space="preserve">Longline: </w:t>
            </w:r>
            <w:r w:rsidRPr="000E7C59">
              <w:rPr>
                <w:rFonts w:ascii="Garamond" w:eastAsia="Times New Roman" w:hAnsi="Garamond" w:cs="Times New Roman"/>
                <w:lang w:eastAsia="en-ZA"/>
              </w:rPr>
              <w:t>shark</w:t>
            </w:r>
            <w:r w:rsidR="003E6161" w:rsidRPr="000E7C59">
              <w:rPr>
                <w:rFonts w:ascii="Garamond" w:eastAsia="Times New Roman" w:hAnsi="Garamond" w:cs="Times New Roman"/>
                <w:lang w:eastAsia="en-ZA"/>
              </w:rPr>
              <w:t>s</w:t>
            </w:r>
          </w:p>
        </w:tc>
        <w:tc>
          <w:tcPr>
            <w:tcW w:w="2422" w:type="pct"/>
            <w:shd w:val="clear" w:color="auto" w:fill="auto"/>
            <w:hideMark/>
          </w:tcPr>
          <w:p w14:paraId="7E87EED4"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semi-industrial fishery, consisting of small, locally-owned long-liners targeting pelagic species (mainly yellowfin and big-eye tuna and swordfish) 7 vessels</w:t>
            </w:r>
            <w:r w:rsidRPr="000E7C59">
              <w:rPr>
                <w:rFonts w:ascii="Garamond" w:eastAsia="Times New Roman" w:hAnsi="Garamond" w:cs="Times New Roman"/>
                <w:lang w:eastAsia="en-ZA"/>
              </w:rPr>
              <w:br/>
              <w:t>Industrial fisheries: foreign-owned purse seiners (French and Spanish) - skipjack and yellowfin, and longliners (Taiwanese and Japanese) - tuna (yellowfin and big-eye)</w:t>
            </w:r>
          </w:p>
        </w:tc>
      </w:tr>
      <w:tr w:rsidR="002169C3" w:rsidRPr="000E7C59" w14:paraId="6D2CF437" w14:textId="77777777" w:rsidTr="00497AF4">
        <w:trPr>
          <w:trHeight w:val="1500"/>
        </w:trPr>
        <w:tc>
          <w:tcPr>
            <w:tcW w:w="646" w:type="pct"/>
            <w:shd w:val="clear" w:color="auto" w:fill="auto"/>
            <w:hideMark/>
          </w:tcPr>
          <w:p w14:paraId="64854AFC"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Kenya</w:t>
            </w:r>
            <w:r w:rsidR="003463B4" w:rsidRPr="000E7C59">
              <w:rPr>
                <w:rFonts w:ascii="Garamond" w:eastAsia="Times New Roman" w:hAnsi="Garamond" w:cs="Times New Roman"/>
                <w:lang w:eastAsia="en-ZA"/>
              </w:rPr>
              <w:t xml:space="preserve"> (2007)</w:t>
            </w:r>
          </w:p>
        </w:tc>
        <w:tc>
          <w:tcPr>
            <w:tcW w:w="1932" w:type="pct"/>
            <w:shd w:val="clear" w:color="auto" w:fill="auto"/>
            <w:hideMark/>
          </w:tcPr>
          <w:p w14:paraId="689A8680"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 General: Restricted to inshore due to a lack of resources to venture further offshore</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unmotorised boats </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Demersal species (rabbit fish, scavengers, parrot fish, pouter and black skin), pelagic species (mainly cavalla jacks, mullets, mackerels, barracudas, king fish, bonitos/tunas and sail </w:t>
            </w:r>
            <w:r w:rsidRPr="000E7C59">
              <w:rPr>
                <w:rFonts w:ascii="Garamond" w:eastAsia="Times New Roman" w:hAnsi="Garamond" w:cs="Times New Roman"/>
                <w:lang w:eastAsia="en-ZA"/>
              </w:rPr>
              <w:lastRenderedPageBreak/>
              <w:t>fish), crustaceans (lobsters, prawns and crabs), migratory species (tuna and tuna-like species)</w:t>
            </w:r>
          </w:p>
        </w:tc>
        <w:tc>
          <w:tcPr>
            <w:tcW w:w="2422" w:type="pct"/>
            <w:shd w:val="clear" w:color="auto" w:fill="auto"/>
            <w:hideMark/>
          </w:tcPr>
          <w:p w14:paraId="0B26DE5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 xml:space="preserve">- </w:t>
            </w:r>
            <w:r w:rsidRPr="000E7C59">
              <w:rPr>
                <w:rFonts w:ascii="Garamond" w:eastAsia="Times New Roman" w:hAnsi="Garamond" w:cs="Times New Roman"/>
                <w:b/>
                <w:lang w:eastAsia="en-ZA"/>
              </w:rPr>
              <w:t>Vessels:</w:t>
            </w:r>
            <w:r w:rsidRPr="000E7C59">
              <w:rPr>
                <w:rFonts w:ascii="Garamond" w:eastAsia="Times New Roman" w:hAnsi="Garamond" w:cs="Times New Roman"/>
                <w:lang w:eastAsia="en-ZA"/>
              </w:rPr>
              <w:t xml:space="preserve"> 5 shrimp trawlers, deep sea fish resources exploited by distant waters fishing nations- 33 purse seine, 30 longline</w:t>
            </w:r>
            <w:r w:rsidRPr="000E7C59">
              <w:rPr>
                <w:rFonts w:ascii="Garamond" w:eastAsia="Times New Roman" w:hAnsi="Garamond" w:cs="Times New Roman"/>
                <w:lang w:eastAsia="en-ZA"/>
              </w:rPr>
              <w:br/>
              <w:t xml:space="preserve">- </w:t>
            </w:r>
            <w:r w:rsidRPr="000E7C59">
              <w:rPr>
                <w:rFonts w:ascii="Garamond" w:eastAsia="Times New Roman" w:hAnsi="Garamond" w:cs="Times New Roman"/>
                <w:b/>
                <w:lang w:eastAsia="en-ZA"/>
              </w:rPr>
              <w:t>Catch:</w:t>
            </w:r>
            <w:r w:rsidRPr="000E7C59">
              <w:rPr>
                <w:rFonts w:ascii="Garamond" w:eastAsia="Times New Roman" w:hAnsi="Garamond" w:cs="Times New Roman"/>
                <w:lang w:eastAsia="en-ZA"/>
              </w:rPr>
              <w:t xml:space="preserve"> foreign vessels largely unknown</w:t>
            </w:r>
          </w:p>
        </w:tc>
      </w:tr>
      <w:tr w:rsidR="002169C3" w:rsidRPr="000E7C59" w14:paraId="17D5815A" w14:textId="77777777" w:rsidTr="00497AF4">
        <w:trPr>
          <w:trHeight w:val="300"/>
        </w:trPr>
        <w:tc>
          <w:tcPr>
            <w:tcW w:w="646" w:type="pct"/>
            <w:shd w:val="clear" w:color="auto" w:fill="auto"/>
            <w:hideMark/>
          </w:tcPr>
          <w:p w14:paraId="70A1D3CB"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lastRenderedPageBreak/>
              <w:t>Somalia</w:t>
            </w:r>
          </w:p>
        </w:tc>
        <w:tc>
          <w:tcPr>
            <w:tcW w:w="1932" w:type="pct"/>
            <w:shd w:val="clear" w:color="auto" w:fill="auto"/>
            <w:hideMark/>
          </w:tcPr>
          <w:p w14:paraId="0B470FA8"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c>
          <w:tcPr>
            <w:tcW w:w="2422" w:type="pct"/>
            <w:shd w:val="clear" w:color="auto" w:fill="auto"/>
            <w:hideMark/>
          </w:tcPr>
          <w:p w14:paraId="40304BB7" w14:textId="77777777" w:rsidR="002169C3" w:rsidRPr="000E7C59" w:rsidRDefault="002169C3" w:rsidP="0068551F">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No data</w:t>
            </w:r>
          </w:p>
        </w:tc>
      </w:tr>
    </w:tbl>
    <w:p w14:paraId="74D01350" w14:textId="77777777" w:rsidR="005E72B0" w:rsidRPr="000E7C59" w:rsidRDefault="005E72B0" w:rsidP="005E72B0">
      <w:pPr>
        <w:spacing w:line="240" w:lineRule="auto"/>
        <w:rPr>
          <w:rFonts w:ascii="Garamond" w:hAnsi="Garamond"/>
          <w:sz w:val="24"/>
          <w:szCs w:val="24"/>
        </w:rPr>
      </w:pPr>
    </w:p>
    <w:p w14:paraId="6D81D80D" w14:textId="77777777" w:rsidR="005E72B0" w:rsidRPr="000E7C59" w:rsidRDefault="005E72B0" w:rsidP="005E72B0">
      <w:pPr>
        <w:spacing w:line="240" w:lineRule="auto"/>
        <w:rPr>
          <w:rFonts w:ascii="Garamond" w:hAnsi="Garamond"/>
          <w:sz w:val="24"/>
          <w:szCs w:val="24"/>
        </w:rPr>
      </w:pPr>
    </w:p>
    <w:p w14:paraId="294A4B75" w14:textId="77777777" w:rsidR="00451C36" w:rsidRPr="000E7C59" w:rsidRDefault="00451C36" w:rsidP="00102038">
      <w:pPr>
        <w:spacing w:line="240" w:lineRule="auto"/>
        <w:ind w:left="426" w:hanging="426"/>
        <w:rPr>
          <w:rFonts w:ascii="Garamond" w:eastAsiaTheme="minorEastAsia" w:hAnsi="Garamond" w:cs="Times New Roman"/>
          <w:noProof/>
          <w:sz w:val="24"/>
          <w:szCs w:val="24"/>
          <w:lang w:eastAsia="en-ZA"/>
        </w:rPr>
      </w:pPr>
    </w:p>
    <w:sectPr w:rsidR="00451C36" w:rsidRPr="000E7C59" w:rsidSect="000E7C59">
      <w:pgSz w:w="16838" w:h="11906" w:orient="landscape" w:code="9"/>
      <w:pgMar w:top="1134" w:right="102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D0244" w14:textId="77777777" w:rsidR="008F77E4" w:rsidRDefault="008F77E4" w:rsidP="00102038">
      <w:pPr>
        <w:spacing w:line="240" w:lineRule="auto"/>
      </w:pPr>
      <w:r>
        <w:separator/>
      </w:r>
    </w:p>
  </w:endnote>
  <w:endnote w:type="continuationSeparator" w:id="0">
    <w:p w14:paraId="01D3F418" w14:textId="77777777" w:rsidR="008F77E4" w:rsidRDefault="008F77E4" w:rsidP="00102038">
      <w:pPr>
        <w:spacing w:line="240" w:lineRule="auto"/>
      </w:pPr>
      <w:r>
        <w:continuationSeparator/>
      </w:r>
    </w:p>
  </w:endnote>
  <w:endnote w:type="continuationNotice" w:id="1">
    <w:p w14:paraId="517D63D9" w14:textId="77777777" w:rsidR="008F77E4" w:rsidRDefault="008F77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4BA8" w14:textId="77777777" w:rsidR="00BA34FE" w:rsidRDefault="00BA34FE" w:rsidP="00CD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A21FA" w14:textId="77777777" w:rsidR="00BA34FE" w:rsidRDefault="00BA34FE" w:rsidP="00102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EA6A" w14:textId="77777777" w:rsidR="00BA34FE" w:rsidRDefault="00BA34FE" w:rsidP="001020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EFDD6" w14:textId="77777777" w:rsidR="00F72E17" w:rsidRDefault="00F72E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5833"/>
      <w:docPartObj>
        <w:docPartGallery w:val="Page Numbers (Bottom of Page)"/>
        <w:docPartUnique/>
      </w:docPartObj>
    </w:sdtPr>
    <w:sdtEndPr>
      <w:rPr>
        <w:rFonts w:ascii="Garamond" w:hAnsi="Garamond"/>
        <w:noProof/>
      </w:rPr>
    </w:sdtEndPr>
    <w:sdtContent>
      <w:p w14:paraId="2A996E71" w14:textId="77777777" w:rsidR="00BA34FE" w:rsidRPr="00972AD7" w:rsidRDefault="00BA34FE">
        <w:pPr>
          <w:pStyle w:val="Footer"/>
          <w:jc w:val="right"/>
          <w:rPr>
            <w:rFonts w:ascii="Garamond" w:hAnsi="Garamond"/>
          </w:rPr>
        </w:pPr>
        <w:r w:rsidRPr="00972AD7">
          <w:rPr>
            <w:rFonts w:ascii="Garamond" w:hAnsi="Garamond"/>
          </w:rPr>
          <w:fldChar w:fldCharType="begin"/>
        </w:r>
        <w:r w:rsidRPr="00972AD7">
          <w:rPr>
            <w:rFonts w:ascii="Garamond" w:hAnsi="Garamond"/>
          </w:rPr>
          <w:instrText xml:space="preserve"> PAGE   \* MERGEFORMAT </w:instrText>
        </w:r>
        <w:r w:rsidRPr="00972AD7">
          <w:rPr>
            <w:rFonts w:ascii="Garamond" w:hAnsi="Garamond"/>
          </w:rPr>
          <w:fldChar w:fldCharType="separate"/>
        </w:r>
        <w:r w:rsidR="00CB3E1A">
          <w:rPr>
            <w:rFonts w:ascii="Garamond" w:hAnsi="Garamond"/>
            <w:noProof/>
          </w:rPr>
          <w:t>iii</w:t>
        </w:r>
        <w:r w:rsidRPr="00972AD7">
          <w:rPr>
            <w:rFonts w:ascii="Garamond" w:hAnsi="Garamond"/>
            <w:noProof/>
          </w:rPr>
          <w:fldChar w:fldCharType="end"/>
        </w:r>
      </w:p>
    </w:sdtContent>
  </w:sdt>
  <w:p w14:paraId="5B2EA4AA" w14:textId="77777777" w:rsidR="00BA34FE" w:rsidRDefault="00BA34FE" w:rsidP="0010203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FC29" w14:textId="77777777" w:rsidR="00BA34FE" w:rsidRPr="00972AD7" w:rsidRDefault="00BA34FE" w:rsidP="00CD460D">
    <w:pPr>
      <w:pStyle w:val="Footer"/>
      <w:framePr w:wrap="around" w:vAnchor="text" w:hAnchor="margin" w:xAlign="right" w:y="1"/>
      <w:rPr>
        <w:rStyle w:val="PageNumber"/>
        <w:rFonts w:ascii="Garamond" w:hAnsi="Garamond"/>
      </w:rPr>
    </w:pPr>
    <w:r w:rsidRPr="00972AD7">
      <w:rPr>
        <w:rStyle w:val="PageNumber"/>
        <w:rFonts w:ascii="Garamond" w:hAnsi="Garamond"/>
      </w:rPr>
      <w:fldChar w:fldCharType="begin"/>
    </w:r>
    <w:r w:rsidRPr="00740E5B">
      <w:rPr>
        <w:rStyle w:val="PageNumber"/>
        <w:rFonts w:ascii="Garamond" w:hAnsi="Garamond"/>
      </w:rPr>
      <w:instrText xml:space="preserve">PAGE  </w:instrText>
    </w:r>
    <w:r w:rsidRPr="00972AD7">
      <w:rPr>
        <w:rStyle w:val="PageNumber"/>
        <w:rFonts w:ascii="Garamond" w:hAnsi="Garamond"/>
      </w:rPr>
      <w:fldChar w:fldCharType="separate"/>
    </w:r>
    <w:r w:rsidR="00CB3E1A">
      <w:rPr>
        <w:rStyle w:val="PageNumber"/>
        <w:rFonts w:ascii="Garamond" w:hAnsi="Garamond"/>
        <w:noProof/>
      </w:rPr>
      <w:t>16</w:t>
    </w:r>
    <w:r w:rsidRPr="00972AD7">
      <w:rPr>
        <w:rStyle w:val="PageNumber"/>
        <w:rFonts w:ascii="Garamond" w:hAnsi="Garamond"/>
      </w:rPr>
      <w:fldChar w:fldCharType="end"/>
    </w:r>
  </w:p>
  <w:p w14:paraId="26CF6F16" w14:textId="77777777" w:rsidR="00BA34FE" w:rsidRDefault="00BA34FE" w:rsidP="00102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A022B" w14:textId="77777777" w:rsidR="008F77E4" w:rsidRDefault="008F77E4" w:rsidP="00102038">
      <w:pPr>
        <w:spacing w:line="240" w:lineRule="auto"/>
      </w:pPr>
      <w:r>
        <w:separator/>
      </w:r>
    </w:p>
  </w:footnote>
  <w:footnote w:type="continuationSeparator" w:id="0">
    <w:p w14:paraId="5CF3C08B" w14:textId="77777777" w:rsidR="008F77E4" w:rsidRDefault="008F77E4" w:rsidP="00102038">
      <w:pPr>
        <w:spacing w:line="240" w:lineRule="auto"/>
      </w:pPr>
      <w:r>
        <w:continuationSeparator/>
      </w:r>
    </w:p>
  </w:footnote>
  <w:footnote w:type="continuationNotice" w:id="1">
    <w:p w14:paraId="263D4B90" w14:textId="77777777" w:rsidR="008F77E4" w:rsidRDefault="008F77E4">
      <w:pPr>
        <w:spacing w:line="240" w:lineRule="auto"/>
      </w:pPr>
    </w:p>
  </w:footnote>
  <w:footnote w:id="2">
    <w:p w14:paraId="61C30493" w14:textId="77777777" w:rsidR="00BA34FE" w:rsidRPr="00F637DA" w:rsidRDefault="00BA34FE" w:rsidP="008A5D3C">
      <w:pPr>
        <w:pStyle w:val="FootnoteText"/>
        <w:rPr>
          <w:lang w:val="en-ZA"/>
        </w:rPr>
      </w:pPr>
      <w:r>
        <w:rPr>
          <w:rStyle w:val="FootnoteReference"/>
        </w:rPr>
        <w:footnoteRef/>
      </w:r>
      <w:r>
        <w:t xml:space="preserve"> A</w:t>
      </w:r>
      <w:r w:rsidRPr="00747502">
        <w:rPr>
          <w:rFonts w:ascii="Garamond" w:hAnsi="Garamond"/>
          <w:sz w:val="24"/>
          <w:szCs w:val="24"/>
        </w:rPr>
        <w:t>lso known as third wire or sensor cable</w:t>
      </w:r>
      <w:r>
        <w:rPr>
          <w:rFonts w:ascii="Garamond" w:hAnsi="Garamond"/>
          <w:sz w:val="24"/>
          <w:szCs w:val="24"/>
        </w:rPr>
        <w:t>, used to relay data to the ship’s bridge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DD7D" w14:textId="77777777" w:rsidR="00F72E17" w:rsidRDefault="00F72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5"/>
      <w:gridCol w:w="2302"/>
    </w:tblGrid>
    <w:tr w:rsidR="00BA34FE" w:rsidRPr="00BA34FE" w14:paraId="1CB0E9BF" w14:textId="77777777" w:rsidTr="00BA34FE">
      <w:trPr>
        <w:trHeight w:val="1256"/>
      </w:trPr>
      <w:tc>
        <w:tcPr>
          <w:tcW w:w="1147" w:type="pct"/>
        </w:tcPr>
        <w:p w14:paraId="20A6BE97" w14:textId="77777777" w:rsidR="00BA34FE" w:rsidRPr="00BA34FE" w:rsidRDefault="00BA34FE" w:rsidP="00BA34FE">
          <w:pPr>
            <w:spacing w:line="240" w:lineRule="auto"/>
            <w:rPr>
              <w:rFonts w:ascii="Times New Roman" w:eastAsia="Times New Roman" w:hAnsi="Times New Roman" w:cs="Times New Roman"/>
              <w:sz w:val="24"/>
              <w:szCs w:val="24"/>
            </w:rPr>
          </w:pPr>
          <w:r w:rsidRPr="00BA34FE">
            <w:rPr>
              <w:rFonts w:ascii="Times New Roman" w:eastAsia="Times New Roman" w:hAnsi="Times New Roman" w:cs="Times New Roman"/>
              <w:noProof/>
              <w:sz w:val="24"/>
              <w:szCs w:val="24"/>
              <w:lang w:eastAsia="en-GB"/>
            </w:rPr>
            <w:drawing>
              <wp:inline distT="0" distB="0" distL="0" distR="0" wp14:anchorId="24923674" wp14:editId="183FC707">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37EA6D83" w14:textId="77777777" w:rsidR="00BA34FE" w:rsidRPr="00BA34FE" w:rsidRDefault="00BA34FE" w:rsidP="00BA34FE">
          <w:pPr>
            <w:spacing w:line="240" w:lineRule="auto"/>
            <w:jc w:val="center"/>
            <w:rPr>
              <w:rFonts w:ascii="Times New Roman" w:eastAsia="Times New Roman" w:hAnsi="Times New Roman" w:cs="Times New Roman"/>
              <w:i/>
            </w:rPr>
          </w:pPr>
          <w:r w:rsidRPr="00BA34FE">
            <w:rPr>
              <w:rFonts w:ascii="Times New Roman" w:eastAsia="Times New Roman" w:hAnsi="Times New Roman" w:cs="Times New Roman"/>
              <w:i/>
            </w:rPr>
            <w:t>AGREEMENT ON THE CONSERVATION OF</w:t>
          </w:r>
        </w:p>
        <w:p w14:paraId="37781F72" w14:textId="77777777" w:rsidR="00BA34FE" w:rsidRPr="00BA34FE" w:rsidRDefault="00BA34FE" w:rsidP="00BA34FE">
          <w:pPr>
            <w:spacing w:line="240" w:lineRule="auto"/>
            <w:jc w:val="center"/>
            <w:rPr>
              <w:rFonts w:ascii="Times New Roman" w:eastAsia="Times New Roman" w:hAnsi="Times New Roman" w:cs="Times New Roman"/>
              <w:sz w:val="24"/>
              <w:szCs w:val="24"/>
            </w:rPr>
          </w:pPr>
          <w:r w:rsidRPr="00BA34FE">
            <w:rPr>
              <w:rFonts w:ascii="Times New Roman" w:eastAsia="Times New Roman" w:hAnsi="Times New Roman" w:cs="Times New Roman"/>
              <w:i/>
            </w:rPr>
            <w:t>AFRICAN-EURASIAN MIGRATORY WATERBIRDS</w:t>
          </w:r>
        </w:p>
      </w:tc>
      <w:tc>
        <w:tcPr>
          <w:tcW w:w="1194" w:type="pct"/>
        </w:tcPr>
        <w:p w14:paraId="165B1EA0" w14:textId="77777777" w:rsidR="00BA34FE" w:rsidRDefault="00BA34FE" w:rsidP="00BA34FE">
          <w:pPr>
            <w:spacing w:line="240" w:lineRule="auto"/>
            <w:jc w:val="right"/>
            <w:rPr>
              <w:rFonts w:ascii="Times New Roman" w:eastAsia="Times New Roman" w:hAnsi="Times New Roman" w:cs="Times New Roman"/>
              <w:i/>
              <w:iCs/>
              <w:sz w:val="20"/>
              <w:szCs w:val="20"/>
            </w:rPr>
          </w:pPr>
          <w:r w:rsidRPr="00BA34FE">
            <w:rPr>
              <w:rFonts w:ascii="Times New Roman" w:eastAsia="Times New Roman" w:hAnsi="Times New Roman" w:cs="Times New Roman"/>
              <w:i/>
              <w:iCs/>
              <w:sz w:val="20"/>
              <w:szCs w:val="20"/>
            </w:rPr>
            <w:t>Doc StC 10.</w:t>
          </w:r>
          <w:r>
            <w:rPr>
              <w:rFonts w:ascii="Times New Roman" w:eastAsia="Times New Roman" w:hAnsi="Times New Roman" w:cs="Times New Roman"/>
              <w:i/>
              <w:iCs/>
              <w:sz w:val="20"/>
              <w:szCs w:val="20"/>
            </w:rPr>
            <w:t>18</w:t>
          </w:r>
        </w:p>
        <w:p w14:paraId="40B29B2B" w14:textId="77777777" w:rsidR="00BA34FE" w:rsidRPr="00BA34FE" w:rsidRDefault="00BA34FE" w:rsidP="00BA34FE">
          <w:pPr>
            <w:spacing w:line="240" w:lineRule="auto"/>
            <w:jc w:val="right"/>
            <w:rPr>
              <w:rFonts w:ascii="Times New Roman" w:eastAsia="Times New Roman" w:hAnsi="Times New Roman" w:cs="Times New Roman"/>
              <w:bCs/>
              <w:i/>
              <w:iCs/>
              <w:sz w:val="20"/>
              <w:szCs w:val="20"/>
            </w:rPr>
          </w:pPr>
          <w:r w:rsidRPr="00BA34FE">
            <w:rPr>
              <w:rFonts w:ascii="Times New Roman" w:eastAsia="Times New Roman" w:hAnsi="Times New Roman" w:cs="Times New Roman"/>
              <w:i/>
              <w:iCs/>
              <w:sz w:val="20"/>
              <w:szCs w:val="20"/>
            </w:rPr>
            <w:t xml:space="preserve">Agenda item </w:t>
          </w:r>
          <w:r w:rsidR="00935D62">
            <w:rPr>
              <w:rFonts w:ascii="Times New Roman" w:eastAsia="Times New Roman" w:hAnsi="Times New Roman" w:cs="Times New Roman"/>
              <w:i/>
              <w:iCs/>
              <w:sz w:val="20"/>
              <w:szCs w:val="20"/>
            </w:rPr>
            <w:t>13</w:t>
          </w:r>
          <w:r w:rsidRPr="00BA34FE">
            <w:rPr>
              <w:rFonts w:ascii="Times New Roman" w:eastAsia="Times New Roman" w:hAnsi="Times New Roman" w:cs="Times New Roman"/>
              <w:i/>
              <w:iCs/>
              <w:sz w:val="20"/>
              <w:szCs w:val="20"/>
            </w:rPr>
            <w:t xml:space="preserve"> </w:t>
          </w:r>
        </w:p>
        <w:p w14:paraId="1EF79F8F" w14:textId="335C5C5B" w:rsidR="00BA34FE" w:rsidRPr="00BA34FE" w:rsidRDefault="00F72E17" w:rsidP="00F72E1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0"/>
              <w:szCs w:val="20"/>
            </w:rPr>
            <w:t>30</w:t>
          </w:r>
          <w:bookmarkStart w:id="0" w:name="_GoBack"/>
          <w:bookmarkEnd w:id="0"/>
          <w:r w:rsidR="00935D62">
            <w:rPr>
              <w:rFonts w:ascii="Times New Roman" w:eastAsia="Times New Roman" w:hAnsi="Times New Roman" w:cs="Times New Roman"/>
              <w:i/>
              <w:iCs/>
              <w:sz w:val="20"/>
              <w:szCs w:val="20"/>
            </w:rPr>
            <w:t xml:space="preserve"> May</w:t>
          </w:r>
          <w:r w:rsidR="00BA34FE" w:rsidRPr="00BA34FE">
            <w:rPr>
              <w:rFonts w:ascii="Times New Roman" w:eastAsia="Times New Roman" w:hAnsi="Times New Roman" w:cs="Times New Roman"/>
              <w:i/>
              <w:iCs/>
              <w:sz w:val="20"/>
              <w:szCs w:val="20"/>
            </w:rPr>
            <w:t xml:space="preserve"> 2015</w:t>
          </w:r>
        </w:p>
      </w:tc>
    </w:tr>
    <w:tr w:rsidR="00BA34FE" w:rsidRPr="00BA34FE" w14:paraId="64181820" w14:textId="77777777" w:rsidTr="00BA34FE">
      <w:tc>
        <w:tcPr>
          <w:tcW w:w="5000" w:type="pct"/>
          <w:gridSpan w:val="3"/>
        </w:tcPr>
        <w:p w14:paraId="4A041216" w14:textId="77777777" w:rsidR="00BA34FE" w:rsidRPr="00BA34FE" w:rsidRDefault="00BA34FE" w:rsidP="00BA34FE">
          <w:pPr>
            <w:spacing w:line="240" w:lineRule="auto"/>
            <w:jc w:val="center"/>
            <w:rPr>
              <w:rFonts w:ascii="Times New Roman" w:eastAsia="Times New Roman" w:hAnsi="Times New Roman" w:cs="Times New Roman"/>
              <w:b/>
              <w:bCs/>
              <w:caps/>
              <w:sz w:val="26"/>
              <w:szCs w:val="26"/>
            </w:rPr>
          </w:pPr>
          <w:r w:rsidRPr="00BA34FE">
            <w:rPr>
              <w:rFonts w:ascii="Times New Roman" w:eastAsia="Times New Roman" w:hAnsi="Times New Roman" w:cs="Times New Roman"/>
              <w:b/>
              <w:bCs/>
              <w:sz w:val="26"/>
              <w:szCs w:val="26"/>
            </w:rPr>
            <w:t>10</w:t>
          </w:r>
          <w:r w:rsidRPr="00BA34FE">
            <w:rPr>
              <w:rFonts w:ascii="Times New Roman" w:eastAsia="Times New Roman" w:hAnsi="Times New Roman" w:cs="Times New Roman"/>
              <w:b/>
              <w:bCs/>
              <w:sz w:val="26"/>
              <w:szCs w:val="26"/>
              <w:vertAlign w:val="superscript"/>
            </w:rPr>
            <w:t>th</w:t>
          </w:r>
          <w:r w:rsidRPr="00BA34FE">
            <w:rPr>
              <w:rFonts w:ascii="Times New Roman" w:eastAsia="Times New Roman" w:hAnsi="Times New Roman" w:cs="Times New Roman"/>
              <w:b/>
              <w:bCs/>
              <w:sz w:val="26"/>
              <w:szCs w:val="26"/>
            </w:rPr>
            <w:t xml:space="preserve"> </w:t>
          </w:r>
          <w:r w:rsidRPr="00BA34FE">
            <w:rPr>
              <w:rFonts w:ascii="Times New Roman" w:eastAsia="Times New Roman" w:hAnsi="Times New Roman" w:cs="Times New Roman"/>
              <w:b/>
              <w:bCs/>
              <w:caps/>
              <w:sz w:val="26"/>
              <w:szCs w:val="26"/>
            </w:rPr>
            <w:t>Meeting of the STANDING COMMITTEE</w:t>
          </w:r>
        </w:p>
        <w:p w14:paraId="1936BDB2" w14:textId="77777777" w:rsidR="00BA34FE" w:rsidRPr="00BA34FE" w:rsidRDefault="00BA34FE" w:rsidP="00BA34FE">
          <w:pPr>
            <w:spacing w:line="240" w:lineRule="auto"/>
            <w:jc w:val="center"/>
            <w:rPr>
              <w:rFonts w:ascii="Times New Roman" w:eastAsia="Times New Roman" w:hAnsi="Times New Roman" w:cs="Times New Roman"/>
              <w:i/>
            </w:rPr>
          </w:pPr>
          <w:r w:rsidRPr="00BA34FE">
            <w:rPr>
              <w:rFonts w:ascii="Times New Roman" w:eastAsia="Times New Roman" w:hAnsi="Times New Roman" w:cs="Times New Roman"/>
              <w:i/>
              <w:iCs/>
            </w:rPr>
            <w:t>8- 10 July 2015, Kampala, Uganda</w:t>
          </w:r>
        </w:p>
      </w:tc>
    </w:tr>
    <w:tr w:rsidR="00BA34FE" w:rsidRPr="00BA34FE" w14:paraId="58520845" w14:textId="77777777" w:rsidTr="00BA34FE">
      <w:trPr>
        <w:trHeight w:val="270"/>
      </w:trPr>
      <w:tc>
        <w:tcPr>
          <w:tcW w:w="5000" w:type="pct"/>
          <w:gridSpan w:val="3"/>
          <w:vAlign w:val="center"/>
        </w:tcPr>
        <w:p w14:paraId="0B6261E3" w14:textId="77777777" w:rsidR="00BA34FE" w:rsidRPr="00BA34FE" w:rsidRDefault="00BA34FE" w:rsidP="00BA34FE">
          <w:pPr>
            <w:spacing w:line="240" w:lineRule="auto"/>
            <w:rPr>
              <w:rFonts w:ascii="Times New Roman" w:eastAsia="Times New Roman" w:hAnsi="Times New Roman" w:cs="Times New Roman"/>
              <w:bCs/>
              <w:i/>
              <w:sz w:val="24"/>
              <w:szCs w:val="24"/>
            </w:rPr>
          </w:pPr>
        </w:p>
      </w:tc>
    </w:tr>
  </w:tbl>
  <w:p w14:paraId="5E1431DB" w14:textId="77777777" w:rsidR="00BA34FE" w:rsidRPr="00D1257E" w:rsidRDefault="00BA34FE"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p w14:paraId="47C982E3" w14:textId="77777777" w:rsidR="00BA34FE" w:rsidRPr="00D1257E" w:rsidRDefault="00BA34FE" w:rsidP="00D12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D7382" w14:textId="77777777" w:rsidR="00F72E17" w:rsidRDefault="00F72E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82E5" w14:textId="77777777" w:rsidR="00BA34FE" w:rsidRPr="00D1257E" w:rsidRDefault="00BA34FE"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p w14:paraId="1CE58879" w14:textId="77777777" w:rsidR="00BA34FE" w:rsidRPr="00D1257E" w:rsidRDefault="00BA34FE" w:rsidP="00D12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67E1750"/>
    <w:lvl w:ilvl="0" w:tplc="A40857DE">
      <w:start w:val="1"/>
      <w:numFmt w:val="lowerRoman"/>
      <w:lvlText w:val="(%1)"/>
      <w:lvlJc w:val="left"/>
      <w:pPr>
        <w:tabs>
          <w:tab w:val="num" w:pos="720"/>
        </w:tabs>
        <w:ind w:left="720" w:hanging="360"/>
      </w:pPr>
      <w:rPr>
        <w:rFonts w:cs="Times New Roman"/>
        <w:b w:val="0"/>
      </w:rPr>
    </w:lvl>
    <w:lvl w:ilvl="1" w:tplc="0000440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3"/>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153C"/>
    <w:multiLevelType w:val="hybridMultilevel"/>
    <w:tmpl w:val="00007E87"/>
    <w:lvl w:ilvl="0" w:tplc="0000390C">
      <w:start w:val="16"/>
      <w:numFmt w:val="decimal"/>
      <w:lvlText w:val="%1."/>
      <w:lvlJc w:val="left"/>
      <w:pPr>
        <w:tabs>
          <w:tab w:val="num" w:pos="720"/>
        </w:tabs>
        <w:ind w:left="720" w:hanging="360"/>
      </w:pPr>
      <w:rPr>
        <w:rFonts w:cs="Times New Roman"/>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6952"/>
    <w:multiLevelType w:val="hybridMultilevel"/>
    <w:tmpl w:val="00005F90"/>
    <w:lvl w:ilvl="0" w:tplc="00001649">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6DF1"/>
    <w:multiLevelType w:val="hybridMultilevel"/>
    <w:tmpl w:val="00005AF1"/>
    <w:lvl w:ilvl="0" w:tplc="000041BB">
      <w:start w:val="1"/>
      <w:numFmt w:val="lowerRoman"/>
      <w:lvlText w:val="(%1)"/>
      <w:lvlJc w:val="left"/>
      <w:pPr>
        <w:tabs>
          <w:tab w:val="num" w:pos="720"/>
        </w:tabs>
        <w:ind w:left="720" w:hanging="360"/>
      </w:pPr>
      <w:rPr>
        <w:rFonts w:cs="Times New Roman"/>
      </w:rPr>
    </w:lvl>
    <w:lvl w:ilvl="1" w:tplc="000026E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1280981"/>
    <w:multiLevelType w:val="hybridMultilevel"/>
    <w:tmpl w:val="E65AA3C8"/>
    <w:lvl w:ilvl="0" w:tplc="BD6A05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914A43"/>
    <w:multiLevelType w:val="hybridMultilevel"/>
    <w:tmpl w:val="E2DA47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D06911"/>
    <w:multiLevelType w:val="multilevel"/>
    <w:tmpl w:val="CC3830D8"/>
    <w:lvl w:ilvl="0">
      <w:start w:val="1"/>
      <w:numFmt w:val="decimal"/>
      <w:pStyle w:val="AWEA1"/>
      <w:lvlText w:val="%1."/>
      <w:lvlJc w:val="left"/>
      <w:pPr>
        <w:ind w:left="360" w:hanging="360"/>
      </w:pPr>
    </w:lvl>
    <w:lvl w:ilvl="1">
      <w:start w:val="1"/>
      <w:numFmt w:val="decimal"/>
      <w:pStyle w:val="AEWA2"/>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C40600"/>
    <w:multiLevelType w:val="hybridMultilevel"/>
    <w:tmpl w:val="C0E838F2"/>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59671A"/>
    <w:multiLevelType w:val="hybridMultilevel"/>
    <w:tmpl w:val="DCBA82CE"/>
    <w:lvl w:ilvl="0" w:tplc="6020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E231E2"/>
    <w:multiLevelType w:val="hybridMultilevel"/>
    <w:tmpl w:val="BEEE251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D33F0F"/>
    <w:multiLevelType w:val="hybridMultilevel"/>
    <w:tmpl w:val="EC704B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095B8D"/>
    <w:multiLevelType w:val="hybridMultilevel"/>
    <w:tmpl w:val="0E5678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A4770E0"/>
    <w:multiLevelType w:val="hybridMultilevel"/>
    <w:tmpl w:val="24AE98CE"/>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7D11F0"/>
    <w:multiLevelType w:val="hybridMultilevel"/>
    <w:tmpl w:val="1D2432F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7922B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87843"/>
    <w:multiLevelType w:val="hybridMultilevel"/>
    <w:tmpl w:val="DA162582"/>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9852FA9"/>
    <w:multiLevelType w:val="hybridMultilevel"/>
    <w:tmpl w:val="2384CF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CB177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6030D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B7B61"/>
    <w:multiLevelType w:val="hybridMultilevel"/>
    <w:tmpl w:val="23BE7F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23C1AB8"/>
    <w:multiLevelType w:val="hybridMultilevel"/>
    <w:tmpl w:val="56AA2C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36266D"/>
    <w:multiLevelType w:val="hybridMultilevel"/>
    <w:tmpl w:val="C3F872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3C0239"/>
    <w:multiLevelType w:val="hybridMultilevel"/>
    <w:tmpl w:val="EEE0B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6D7749BE"/>
    <w:multiLevelType w:val="hybridMultilevel"/>
    <w:tmpl w:val="5B0C3FAE"/>
    <w:lvl w:ilvl="0" w:tplc="00002EA6">
      <w:start w:val="1"/>
      <w:numFmt w:val="decimal"/>
      <w:lvlText w:val="%1"/>
      <w:lvlJc w:val="left"/>
      <w:pPr>
        <w:ind w:left="360" w:hanging="360"/>
      </w:pPr>
      <w:rPr>
        <w:rFonts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29635CF"/>
    <w:multiLevelType w:val="hybridMultilevel"/>
    <w:tmpl w:val="A358F9E8"/>
    <w:lvl w:ilvl="0" w:tplc="8B166A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6"/>
  </w:num>
  <w:num w:numId="3">
    <w:abstractNumId w:val="15"/>
  </w:num>
  <w:num w:numId="4">
    <w:abstractNumId w:val="7"/>
  </w:num>
  <w:num w:numId="5">
    <w:abstractNumId w:val="7"/>
  </w:num>
  <w:num w:numId="6">
    <w:abstractNumId w:val="12"/>
  </w:num>
  <w:num w:numId="7">
    <w:abstractNumId w:val="7"/>
  </w:num>
  <w:num w:numId="8">
    <w:abstractNumId w:val="7"/>
  </w:num>
  <w:num w:numId="9">
    <w:abstractNumId w:val="3"/>
    <w:lvlOverride w:ilvl="0">
      <w:startOverride w:val="10"/>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3"/>
    </w:lvlOverride>
    <w:lvlOverride w:ilvl="2"/>
    <w:lvlOverride w:ilvl="3"/>
    <w:lvlOverride w:ilvl="4"/>
    <w:lvlOverride w:ilvl="5"/>
    <w:lvlOverride w:ilvl="6"/>
    <w:lvlOverride w:ilvl="7"/>
    <w:lvlOverride w:ilvl="8"/>
  </w:num>
  <w:num w:numId="12">
    <w:abstractNumId w:val="2"/>
    <w:lvlOverride w:ilvl="0">
      <w:startOverride w:val="16"/>
    </w:lvlOverride>
    <w:lvlOverride w:ilvl="1">
      <w:startOverride w:val="1"/>
    </w:lvlOverride>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1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24"/>
  </w:num>
  <w:num w:numId="25">
    <w:abstractNumId w:val="1"/>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23"/>
  </w:num>
  <w:num w:numId="34">
    <w:abstractNumId w:val="14"/>
  </w:num>
  <w:num w:numId="35">
    <w:abstractNumId w:val="20"/>
  </w:num>
  <w:num w:numId="36">
    <w:abstractNumId w:val="11"/>
  </w:num>
  <w:num w:numId="37">
    <w:abstractNumId w:val="22"/>
  </w:num>
  <w:num w:numId="38">
    <w:abstractNumId w:val="17"/>
  </w:num>
  <w:num w:numId="39">
    <w:abstractNumId w:val="21"/>
  </w:num>
  <w:num w:numId="40">
    <w:abstractNumId w:val="7"/>
  </w:num>
  <w:num w:numId="41">
    <w:abstractNumId w:val="7"/>
  </w:num>
  <w:num w:numId="42">
    <w:abstractNumId w:val="10"/>
  </w:num>
  <w:num w:numId="43">
    <w:abstractNumId w:val="2"/>
  </w:num>
  <w:num w:numId="44">
    <w:abstractNumId w:val="8"/>
  </w:num>
  <w:num w:numId="45">
    <w:abstractNumId w:val="13"/>
  </w:num>
  <w:num w:numId="46">
    <w:abstractNumId w:val="16"/>
  </w:num>
  <w:num w:numId="47">
    <w:abstractNumId w:val="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D9"/>
    <w:rsid w:val="00000544"/>
    <w:rsid w:val="000010B8"/>
    <w:rsid w:val="00002DC6"/>
    <w:rsid w:val="000041CA"/>
    <w:rsid w:val="00005E11"/>
    <w:rsid w:val="00011554"/>
    <w:rsid w:val="00011A91"/>
    <w:rsid w:val="000144BB"/>
    <w:rsid w:val="0001677C"/>
    <w:rsid w:val="000173A6"/>
    <w:rsid w:val="0002421D"/>
    <w:rsid w:val="00024786"/>
    <w:rsid w:val="00030DF9"/>
    <w:rsid w:val="0003245D"/>
    <w:rsid w:val="0003578E"/>
    <w:rsid w:val="000414CB"/>
    <w:rsid w:val="00042152"/>
    <w:rsid w:val="00042682"/>
    <w:rsid w:val="000466DE"/>
    <w:rsid w:val="0004761C"/>
    <w:rsid w:val="000529B2"/>
    <w:rsid w:val="00055831"/>
    <w:rsid w:val="000562A9"/>
    <w:rsid w:val="000614DA"/>
    <w:rsid w:val="00063E19"/>
    <w:rsid w:val="00063E9B"/>
    <w:rsid w:val="0006762E"/>
    <w:rsid w:val="00071373"/>
    <w:rsid w:val="000734DB"/>
    <w:rsid w:val="00077257"/>
    <w:rsid w:val="0008521F"/>
    <w:rsid w:val="00086745"/>
    <w:rsid w:val="00087D65"/>
    <w:rsid w:val="00090666"/>
    <w:rsid w:val="00090D8B"/>
    <w:rsid w:val="00091204"/>
    <w:rsid w:val="00093ADA"/>
    <w:rsid w:val="000979C3"/>
    <w:rsid w:val="000A142F"/>
    <w:rsid w:val="000A3998"/>
    <w:rsid w:val="000A3A18"/>
    <w:rsid w:val="000A51E5"/>
    <w:rsid w:val="000A6950"/>
    <w:rsid w:val="000B053D"/>
    <w:rsid w:val="000B2EAB"/>
    <w:rsid w:val="000B58B0"/>
    <w:rsid w:val="000C149A"/>
    <w:rsid w:val="000C15D9"/>
    <w:rsid w:val="000C2049"/>
    <w:rsid w:val="000C296A"/>
    <w:rsid w:val="000C4B95"/>
    <w:rsid w:val="000E0277"/>
    <w:rsid w:val="000E6D19"/>
    <w:rsid w:val="000E7C59"/>
    <w:rsid w:val="000F1593"/>
    <w:rsid w:val="000F46A4"/>
    <w:rsid w:val="000F6971"/>
    <w:rsid w:val="001001D8"/>
    <w:rsid w:val="00101DB2"/>
    <w:rsid w:val="00102038"/>
    <w:rsid w:val="00102FFC"/>
    <w:rsid w:val="00103F05"/>
    <w:rsid w:val="001040C8"/>
    <w:rsid w:val="00107C03"/>
    <w:rsid w:val="00110DF8"/>
    <w:rsid w:val="0011689C"/>
    <w:rsid w:val="001172CE"/>
    <w:rsid w:val="0012212A"/>
    <w:rsid w:val="00123807"/>
    <w:rsid w:val="001239C9"/>
    <w:rsid w:val="00124519"/>
    <w:rsid w:val="00125F77"/>
    <w:rsid w:val="00125FF4"/>
    <w:rsid w:val="00132E10"/>
    <w:rsid w:val="001338BF"/>
    <w:rsid w:val="00134FF1"/>
    <w:rsid w:val="00135149"/>
    <w:rsid w:val="00136DCB"/>
    <w:rsid w:val="00141417"/>
    <w:rsid w:val="00142130"/>
    <w:rsid w:val="0014338E"/>
    <w:rsid w:val="00143CD5"/>
    <w:rsid w:val="00144585"/>
    <w:rsid w:val="00145BD3"/>
    <w:rsid w:val="0014683A"/>
    <w:rsid w:val="00147216"/>
    <w:rsid w:val="00151AC9"/>
    <w:rsid w:val="001559E8"/>
    <w:rsid w:val="0015618E"/>
    <w:rsid w:val="00160CBE"/>
    <w:rsid w:val="001613FF"/>
    <w:rsid w:val="00165797"/>
    <w:rsid w:val="00166D27"/>
    <w:rsid w:val="00167608"/>
    <w:rsid w:val="001729D9"/>
    <w:rsid w:val="00175BC3"/>
    <w:rsid w:val="0017683F"/>
    <w:rsid w:val="001818DE"/>
    <w:rsid w:val="001836E4"/>
    <w:rsid w:val="00184367"/>
    <w:rsid w:val="00186913"/>
    <w:rsid w:val="00196A24"/>
    <w:rsid w:val="001A0B4D"/>
    <w:rsid w:val="001A0CB1"/>
    <w:rsid w:val="001A24E3"/>
    <w:rsid w:val="001A2B10"/>
    <w:rsid w:val="001A3303"/>
    <w:rsid w:val="001A4362"/>
    <w:rsid w:val="001A73A9"/>
    <w:rsid w:val="001A7503"/>
    <w:rsid w:val="001B1127"/>
    <w:rsid w:val="001B1B4F"/>
    <w:rsid w:val="001B23E0"/>
    <w:rsid w:val="001B50A0"/>
    <w:rsid w:val="001B66F1"/>
    <w:rsid w:val="001B7851"/>
    <w:rsid w:val="001C013E"/>
    <w:rsid w:val="001C3407"/>
    <w:rsid w:val="001C3EAA"/>
    <w:rsid w:val="001C463D"/>
    <w:rsid w:val="001C50E9"/>
    <w:rsid w:val="001C7C4F"/>
    <w:rsid w:val="001D0151"/>
    <w:rsid w:val="001D0FA5"/>
    <w:rsid w:val="001D20B8"/>
    <w:rsid w:val="001D3C8A"/>
    <w:rsid w:val="001D4210"/>
    <w:rsid w:val="001D49E1"/>
    <w:rsid w:val="001D6554"/>
    <w:rsid w:val="001E576A"/>
    <w:rsid w:val="001E587B"/>
    <w:rsid w:val="001E641B"/>
    <w:rsid w:val="001E7BD0"/>
    <w:rsid w:val="001E7C02"/>
    <w:rsid w:val="001F2C7B"/>
    <w:rsid w:val="001F6917"/>
    <w:rsid w:val="00200842"/>
    <w:rsid w:val="00200EDD"/>
    <w:rsid w:val="002037AF"/>
    <w:rsid w:val="002041BB"/>
    <w:rsid w:val="0020603C"/>
    <w:rsid w:val="0020624B"/>
    <w:rsid w:val="00207123"/>
    <w:rsid w:val="00207653"/>
    <w:rsid w:val="00210235"/>
    <w:rsid w:val="002122A8"/>
    <w:rsid w:val="00215366"/>
    <w:rsid w:val="002169C3"/>
    <w:rsid w:val="00217316"/>
    <w:rsid w:val="00217919"/>
    <w:rsid w:val="00217943"/>
    <w:rsid w:val="0022006C"/>
    <w:rsid w:val="00220AE6"/>
    <w:rsid w:val="002218D5"/>
    <w:rsid w:val="00221A70"/>
    <w:rsid w:val="00223683"/>
    <w:rsid w:val="002246F2"/>
    <w:rsid w:val="00225E76"/>
    <w:rsid w:val="002262DF"/>
    <w:rsid w:val="002301F1"/>
    <w:rsid w:val="00230E93"/>
    <w:rsid w:val="0023182C"/>
    <w:rsid w:val="00233155"/>
    <w:rsid w:val="00233ABE"/>
    <w:rsid w:val="00233ADE"/>
    <w:rsid w:val="00236B59"/>
    <w:rsid w:val="00243263"/>
    <w:rsid w:val="002448E8"/>
    <w:rsid w:val="00245A61"/>
    <w:rsid w:val="00245B21"/>
    <w:rsid w:val="00250F07"/>
    <w:rsid w:val="00252296"/>
    <w:rsid w:val="002525A1"/>
    <w:rsid w:val="00255D56"/>
    <w:rsid w:val="00257CB4"/>
    <w:rsid w:val="002607C4"/>
    <w:rsid w:val="0026117C"/>
    <w:rsid w:val="0026214B"/>
    <w:rsid w:val="002733D9"/>
    <w:rsid w:val="00275840"/>
    <w:rsid w:val="00276B4E"/>
    <w:rsid w:val="00276FD1"/>
    <w:rsid w:val="0028386D"/>
    <w:rsid w:val="00285CB2"/>
    <w:rsid w:val="00285E41"/>
    <w:rsid w:val="0028673D"/>
    <w:rsid w:val="0028734E"/>
    <w:rsid w:val="00290F94"/>
    <w:rsid w:val="002915B5"/>
    <w:rsid w:val="00293CE6"/>
    <w:rsid w:val="00296022"/>
    <w:rsid w:val="0029791E"/>
    <w:rsid w:val="00297BEB"/>
    <w:rsid w:val="002A3D54"/>
    <w:rsid w:val="002A3DE5"/>
    <w:rsid w:val="002A7EC4"/>
    <w:rsid w:val="002B0220"/>
    <w:rsid w:val="002B0994"/>
    <w:rsid w:val="002B2716"/>
    <w:rsid w:val="002B3AF8"/>
    <w:rsid w:val="002C120B"/>
    <w:rsid w:val="002C293C"/>
    <w:rsid w:val="002C2D5C"/>
    <w:rsid w:val="002C52FC"/>
    <w:rsid w:val="002C6C99"/>
    <w:rsid w:val="002C71B2"/>
    <w:rsid w:val="002D6953"/>
    <w:rsid w:val="002E2CB6"/>
    <w:rsid w:val="002E7C3E"/>
    <w:rsid w:val="002F06FB"/>
    <w:rsid w:val="002F37CA"/>
    <w:rsid w:val="002F4253"/>
    <w:rsid w:val="002F5100"/>
    <w:rsid w:val="002F6CEB"/>
    <w:rsid w:val="002F7662"/>
    <w:rsid w:val="003034AE"/>
    <w:rsid w:val="00304E84"/>
    <w:rsid w:val="00306898"/>
    <w:rsid w:val="00310402"/>
    <w:rsid w:val="00311897"/>
    <w:rsid w:val="0031263F"/>
    <w:rsid w:val="003136AD"/>
    <w:rsid w:val="00314540"/>
    <w:rsid w:val="003146D0"/>
    <w:rsid w:val="003152D5"/>
    <w:rsid w:val="00321610"/>
    <w:rsid w:val="00324434"/>
    <w:rsid w:val="003342E8"/>
    <w:rsid w:val="00335C4C"/>
    <w:rsid w:val="00336346"/>
    <w:rsid w:val="00340318"/>
    <w:rsid w:val="0034144A"/>
    <w:rsid w:val="00342B8D"/>
    <w:rsid w:val="003449C2"/>
    <w:rsid w:val="00345EE0"/>
    <w:rsid w:val="003463B4"/>
    <w:rsid w:val="00346CF8"/>
    <w:rsid w:val="00350C84"/>
    <w:rsid w:val="003522A2"/>
    <w:rsid w:val="003531A5"/>
    <w:rsid w:val="003541D9"/>
    <w:rsid w:val="00356A59"/>
    <w:rsid w:val="003637A8"/>
    <w:rsid w:val="00363C0F"/>
    <w:rsid w:val="00364167"/>
    <w:rsid w:val="003702E0"/>
    <w:rsid w:val="003720C8"/>
    <w:rsid w:val="00372740"/>
    <w:rsid w:val="00372D31"/>
    <w:rsid w:val="00380CEF"/>
    <w:rsid w:val="00383C62"/>
    <w:rsid w:val="00383DE8"/>
    <w:rsid w:val="0038745F"/>
    <w:rsid w:val="003907F5"/>
    <w:rsid w:val="00393200"/>
    <w:rsid w:val="0039394B"/>
    <w:rsid w:val="0039610B"/>
    <w:rsid w:val="0039705B"/>
    <w:rsid w:val="003A2A4F"/>
    <w:rsid w:val="003A4F64"/>
    <w:rsid w:val="003B45B2"/>
    <w:rsid w:val="003B5B4E"/>
    <w:rsid w:val="003B6AEB"/>
    <w:rsid w:val="003C17AD"/>
    <w:rsid w:val="003C2AE1"/>
    <w:rsid w:val="003C38BC"/>
    <w:rsid w:val="003C4621"/>
    <w:rsid w:val="003C5548"/>
    <w:rsid w:val="003C70A5"/>
    <w:rsid w:val="003D0361"/>
    <w:rsid w:val="003D21D3"/>
    <w:rsid w:val="003D5007"/>
    <w:rsid w:val="003D6179"/>
    <w:rsid w:val="003E1697"/>
    <w:rsid w:val="003E2A53"/>
    <w:rsid w:val="003E6161"/>
    <w:rsid w:val="003E6B11"/>
    <w:rsid w:val="003F0633"/>
    <w:rsid w:val="003F224C"/>
    <w:rsid w:val="003F2A13"/>
    <w:rsid w:val="003F2E2D"/>
    <w:rsid w:val="003F3BF8"/>
    <w:rsid w:val="003F518D"/>
    <w:rsid w:val="003F5E84"/>
    <w:rsid w:val="003F7900"/>
    <w:rsid w:val="0040523E"/>
    <w:rsid w:val="004062CD"/>
    <w:rsid w:val="00406652"/>
    <w:rsid w:val="00413999"/>
    <w:rsid w:val="004160EB"/>
    <w:rsid w:val="00416120"/>
    <w:rsid w:val="0041646E"/>
    <w:rsid w:val="004165B1"/>
    <w:rsid w:val="0041710C"/>
    <w:rsid w:val="00421F18"/>
    <w:rsid w:val="00422999"/>
    <w:rsid w:val="00426C4E"/>
    <w:rsid w:val="004271FD"/>
    <w:rsid w:val="00431047"/>
    <w:rsid w:val="00431089"/>
    <w:rsid w:val="00437ACA"/>
    <w:rsid w:val="00441F97"/>
    <w:rsid w:val="00445427"/>
    <w:rsid w:val="00446A18"/>
    <w:rsid w:val="004475EA"/>
    <w:rsid w:val="004500F2"/>
    <w:rsid w:val="00451C36"/>
    <w:rsid w:val="004535F4"/>
    <w:rsid w:val="004539D1"/>
    <w:rsid w:val="00453B35"/>
    <w:rsid w:val="00455E90"/>
    <w:rsid w:val="00461353"/>
    <w:rsid w:val="00461975"/>
    <w:rsid w:val="00462EAA"/>
    <w:rsid w:val="0046469E"/>
    <w:rsid w:val="004665AE"/>
    <w:rsid w:val="00482207"/>
    <w:rsid w:val="004823AC"/>
    <w:rsid w:val="004861A6"/>
    <w:rsid w:val="00486692"/>
    <w:rsid w:val="00487CD9"/>
    <w:rsid w:val="00494321"/>
    <w:rsid w:val="0049509A"/>
    <w:rsid w:val="00497AF4"/>
    <w:rsid w:val="004A182C"/>
    <w:rsid w:val="004A339C"/>
    <w:rsid w:val="004A4BED"/>
    <w:rsid w:val="004B1C88"/>
    <w:rsid w:val="004B2040"/>
    <w:rsid w:val="004B2900"/>
    <w:rsid w:val="004B3098"/>
    <w:rsid w:val="004B6F22"/>
    <w:rsid w:val="004C79C2"/>
    <w:rsid w:val="004D300A"/>
    <w:rsid w:val="004D4587"/>
    <w:rsid w:val="004D4F0F"/>
    <w:rsid w:val="004D6336"/>
    <w:rsid w:val="004D6E33"/>
    <w:rsid w:val="004E1392"/>
    <w:rsid w:val="004E2FC5"/>
    <w:rsid w:val="004E32B1"/>
    <w:rsid w:val="004E4179"/>
    <w:rsid w:val="004E63DA"/>
    <w:rsid w:val="004F189F"/>
    <w:rsid w:val="004F38D0"/>
    <w:rsid w:val="004F61EC"/>
    <w:rsid w:val="004F6650"/>
    <w:rsid w:val="00500E9F"/>
    <w:rsid w:val="00501A11"/>
    <w:rsid w:val="00501EEA"/>
    <w:rsid w:val="005038FF"/>
    <w:rsid w:val="00511E1A"/>
    <w:rsid w:val="00512BDE"/>
    <w:rsid w:val="005133A3"/>
    <w:rsid w:val="00515B10"/>
    <w:rsid w:val="00516532"/>
    <w:rsid w:val="00517D92"/>
    <w:rsid w:val="00523C00"/>
    <w:rsid w:val="00527659"/>
    <w:rsid w:val="0053255E"/>
    <w:rsid w:val="005325C0"/>
    <w:rsid w:val="00532DDD"/>
    <w:rsid w:val="00533367"/>
    <w:rsid w:val="00534E09"/>
    <w:rsid w:val="00535E5C"/>
    <w:rsid w:val="0053787C"/>
    <w:rsid w:val="00542AD8"/>
    <w:rsid w:val="00546AD3"/>
    <w:rsid w:val="00552B53"/>
    <w:rsid w:val="00556638"/>
    <w:rsid w:val="005623A2"/>
    <w:rsid w:val="00565EA9"/>
    <w:rsid w:val="0056684A"/>
    <w:rsid w:val="00567C14"/>
    <w:rsid w:val="005725F7"/>
    <w:rsid w:val="005734EE"/>
    <w:rsid w:val="005735B8"/>
    <w:rsid w:val="005740A9"/>
    <w:rsid w:val="0057424D"/>
    <w:rsid w:val="00574BD1"/>
    <w:rsid w:val="0057687F"/>
    <w:rsid w:val="00583933"/>
    <w:rsid w:val="00584E94"/>
    <w:rsid w:val="00584F5B"/>
    <w:rsid w:val="00592B9A"/>
    <w:rsid w:val="0059380A"/>
    <w:rsid w:val="005A0B71"/>
    <w:rsid w:val="005A1607"/>
    <w:rsid w:val="005A4F27"/>
    <w:rsid w:val="005A582D"/>
    <w:rsid w:val="005A651E"/>
    <w:rsid w:val="005B077A"/>
    <w:rsid w:val="005B08B4"/>
    <w:rsid w:val="005B2391"/>
    <w:rsid w:val="005C77A2"/>
    <w:rsid w:val="005D0665"/>
    <w:rsid w:val="005D0B54"/>
    <w:rsid w:val="005E0572"/>
    <w:rsid w:val="005E2DA4"/>
    <w:rsid w:val="005E404F"/>
    <w:rsid w:val="005E4549"/>
    <w:rsid w:val="005E4920"/>
    <w:rsid w:val="005E53B0"/>
    <w:rsid w:val="005E6E0B"/>
    <w:rsid w:val="005E72B0"/>
    <w:rsid w:val="005F0AF8"/>
    <w:rsid w:val="005F1730"/>
    <w:rsid w:val="005F2B3B"/>
    <w:rsid w:val="005F3985"/>
    <w:rsid w:val="005F5F60"/>
    <w:rsid w:val="005F6E21"/>
    <w:rsid w:val="005F75A7"/>
    <w:rsid w:val="00600781"/>
    <w:rsid w:val="00601195"/>
    <w:rsid w:val="006013DC"/>
    <w:rsid w:val="00605924"/>
    <w:rsid w:val="00611098"/>
    <w:rsid w:val="0061182E"/>
    <w:rsid w:val="00622088"/>
    <w:rsid w:val="006237AD"/>
    <w:rsid w:val="00626243"/>
    <w:rsid w:val="0062639A"/>
    <w:rsid w:val="00631BF1"/>
    <w:rsid w:val="00632F7E"/>
    <w:rsid w:val="00635421"/>
    <w:rsid w:val="00636265"/>
    <w:rsid w:val="0064054B"/>
    <w:rsid w:val="00641AEC"/>
    <w:rsid w:val="0064357C"/>
    <w:rsid w:val="006449F5"/>
    <w:rsid w:val="00644A69"/>
    <w:rsid w:val="00645A78"/>
    <w:rsid w:val="006503D9"/>
    <w:rsid w:val="00655385"/>
    <w:rsid w:val="006554FC"/>
    <w:rsid w:val="0065730B"/>
    <w:rsid w:val="006619CC"/>
    <w:rsid w:val="006659E8"/>
    <w:rsid w:val="006663A9"/>
    <w:rsid w:val="0066779D"/>
    <w:rsid w:val="006719C7"/>
    <w:rsid w:val="0067400E"/>
    <w:rsid w:val="006807E9"/>
    <w:rsid w:val="0068155B"/>
    <w:rsid w:val="00682329"/>
    <w:rsid w:val="00682E97"/>
    <w:rsid w:val="00684AFF"/>
    <w:rsid w:val="0068551F"/>
    <w:rsid w:val="00685FA1"/>
    <w:rsid w:val="00686333"/>
    <w:rsid w:val="00687632"/>
    <w:rsid w:val="00690E35"/>
    <w:rsid w:val="00692FED"/>
    <w:rsid w:val="0069436E"/>
    <w:rsid w:val="006A0FD0"/>
    <w:rsid w:val="006A2767"/>
    <w:rsid w:val="006A3AB0"/>
    <w:rsid w:val="006A3BF6"/>
    <w:rsid w:val="006A3CAC"/>
    <w:rsid w:val="006A4919"/>
    <w:rsid w:val="006A5315"/>
    <w:rsid w:val="006B6DAF"/>
    <w:rsid w:val="006B7DF1"/>
    <w:rsid w:val="006C44AE"/>
    <w:rsid w:val="006C5266"/>
    <w:rsid w:val="006C579E"/>
    <w:rsid w:val="006C5A39"/>
    <w:rsid w:val="006C639A"/>
    <w:rsid w:val="006C792D"/>
    <w:rsid w:val="006D083E"/>
    <w:rsid w:val="006D2A66"/>
    <w:rsid w:val="006D3C68"/>
    <w:rsid w:val="006D6EE7"/>
    <w:rsid w:val="006E1780"/>
    <w:rsid w:val="006E7DA3"/>
    <w:rsid w:val="006F5997"/>
    <w:rsid w:val="006F727B"/>
    <w:rsid w:val="006F728E"/>
    <w:rsid w:val="006F7D79"/>
    <w:rsid w:val="007040AE"/>
    <w:rsid w:val="007053F6"/>
    <w:rsid w:val="007062A2"/>
    <w:rsid w:val="00707C5F"/>
    <w:rsid w:val="007114A0"/>
    <w:rsid w:val="00712CB7"/>
    <w:rsid w:val="0071429D"/>
    <w:rsid w:val="007142EC"/>
    <w:rsid w:val="00714FE9"/>
    <w:rsid w:val="00715A0E"/>
    <w:rsid w:val="0071601B"/>
    <w:rsid w:val="00716601"/>
    <w:rsid w:val="00717E27"/>
    <w:rsid w:val="00722557"/>
    <w:rsid w:val="007229B6"/>
    <w:rsid w:val="00723B67"/>
    <w:rsid w:val="00723C59"/>
    <w:rsid w:val="007250E4"/>
    <w:rsid w:val="00733B18"/>
    <w:rsid w:val="00737868"/>
    <w:rsid w:val="00740E5B"/>
    <w:rsid w:val="0074164D"/>
    <w:rsid w:val="00741680"/>
    <w:rsid w:val="00747214"/>
    <w:rsid w:val="00747502"/>
    <w:rsid w:val="007519A5"/>
    <w:rsid w:val="00752E9F"/>
    <w:rsid w:val="00753375"/>
    <w:rsid w:val="00755160"/>
    <w:rsid w:val="00757E2E"/>
    <w:rsid w:val="00760C69"/>
    <w:rsid w:val="0076131F"/>
    <w:rsid w:val="0076313E"/>
    <w:rsid w:val="0076471F"/>
    <w:rsid w:val="00766059"/>
    <w:rsid w:val="007708DA"/>
    <w:rsid w:val="0077171B"/>
    <w:rsid w:val="00773CEB"/>
    <w:rsid w:val="00774C3F"/>
    <w:rsid w:val="00774D94"/>
    <w:rsid w:val="00776E70"/>
    <w:rsid w:val="00780888"/>
    <w:rsid w:val="00783ED1"/>
    <w:rsid w:val="007859D0"/>
    <w:rsid w:val="00790D99"/>
    <w:rsid w:val="00792825"/>
    <w:rsid w:val="0079310A"/>
    <w:rsid w:val="007939F1"/>
    <w:rsid w:val="007A0A42"/>
    <w:rsid w:val="007A20B1"/>
    <w:rsid w:val="007A39EE"/>
    <w:rsid w:val="007A4C45"/>
    <w:rsid w:val="007A69E1"/>
    <w:rsid w:val="007A7A7A"/>
    <w:rsid w:val="007B003F"/>
    <w:rsid w:val="007B5F4B"/>
    <w:rsid w:val="007C021A"/>
    <w:rsid w:val="007C18DB"/>
    <w:rsid w:val="007C2750"/>
    <w:rsid w:val="007C43B5"/>
    <w:rsid w:val="007C56A0"/>
    <w:rsid w:val="007C7C6F"/>
    <w:rsid w:val="007D5161"/>
    <w:rsid w:val="007D5325"/>
    <w:rsid w:val="007D57BA"/>
    <w:rsid w:val="007D65EB"/>
    <w:rsid w:val="007D6971"/>
    <w:rsid w:val="007E05F5"/>
    <w:rsid w:val="007E292B"/>
    <w:rsid w:val="007E32ED"/>
    <w:rsid w:val="007E4260"/>
    <w:rsid w:val="007E5D60"/>
    <w:rsid w:val="007E6D84"/>
    <w:rsid w:val="007F21F4"/>
    <w:rsid w:val="007F2C4E"/>
    <w:rsid w:val="007F34FC"/>
    <w:rsid w:val="007F3A1E"/>
    <w:rsid w:val="0080083A"/>
    <w:rsid w:val="00801804"/>
    <w:rsid w:val="0080198D"/>
    <w:rsid w:val="00801B26"/>
    <w:rsid w:val="0080279F"/>
    <w:rsid w:val="008035AB"/>
    <w:rsid w:val="00807A9E"/>
    <w:rsid w:val="0081042A"/>
    <w:rsid w:val="008113C6"/>
    <w:rsid w:val="00817670"/>
    <w:rsid w:val="00817C59"/>
    <w:rsid w:val="00817F20"/>
    <w:rsid w:val="00820037"/>
    <w:rsid w:val="008217B2"/>
    <w:rsid w:val="008217BA"/>
    <w:rsid w:val="00823BF1"/>
    <w:rsid w:val="008303D7"/>
    <w:rsid w:val="0083144B"/>
    <w:rsid w:val="0083247D"/>
    <w:rsid w:val="008329B7"/>
    <w:rsid w:val="00833E43"/>
    <w:rsid w:val="00836ED6"/>
    <w:rsid w:val="00840818"/>
    <w:rsid w:val="00844278"/>
    <w:rsid w:val="00844851"/>
    <w:rsid w:val="00845BED"/>
    <w:rsid w:val="008513F7"/>
    <w:rsid w:val="00853717"/>
    <w:rsid w:val="00854928"/>
    <w:rsid w:val="00857900"/>
    <w:rsid w:val="00857F27"/>
    <w:rsid w:val="00873214"/>
    <w:rsid w:val="00874081"/>
    <w:rsid w:val="008742D2"/>
    <w:rsid w:val="00875615"/>
    <w:rsid w:val="0088073C"/>
    <w:rsid w:val="00881075"/>
    <w:rsid w:val="0088446B"/>
    <w:rsid w:val="00886DFE"/>
    <w:rsid w:val="0088737D"/>
    <w:rsid w:val="00894EBE"/>
    <w:rsid w:val="00897746"/>
    <w:rsid w:val="008A0886"/>
    <w:rsid w:val="008A580E"/>
    <w:rsid w:val="008A5D3C"/>
    <w:rsid w:val="008A6FD8"/>
    <w:rsid w:val="008A7E08"/>
    <w:rsid w:val="008B117C"/>
    <w:rsid w:val="008B3249"/>
    <w:rsid w:val="008B62CA"/>
    <w:rsid w:val="008C52A5"/>
    <w:rsid w:val="008C6CC9"/>
    <w:rsid w:val="008C7309"/>
    <w:rsid w:val="008D231B"/>
    <w:rsid w:val="008D6DD5"/>
    <w:rsid w:val="008E23EA"/>
    <w:rsid w:val="008E3DBD"/>
    <w:rsid w:val="008F1708"/>
    <w:rsid w:val="008F1F75"/>
    <w:rsid w:val="008F26BB"/>
    <w:rsid w:val="008F2BFB"/>
    <w:rsid w:val="008F3E9C"/>
    <w:rsid w:val="008F77E4"/>
    <w:rsid w:val="009003E4"/>
    <w:rsid w:val="00902E47"/>
    <w:rsid w:val="0090528F"/>
    <w:rsid w:val="00907002"/>
    <w:rsid w:val="00907BFE"/>
    <w:rsid w:val="0091033E"/>
    <w:rsid w:val="00913F14"/>
    <w:rsid w:val="0091635B"/>
    <w:rsid w:val="0091660B"/>
    <w:rsid w:val="0091748A"/>
    <w:rsid w:val="0091757B"/>
    <w:rsid w:val="00917C82"/>
    <w:rsid w:val="0092142B"/>
    <w:rsid w:val="00922520"/>
    <w:rsid w:val="009227DE"/>
    <w:rsid w:val="00923BE0"/>
    <w:rsid w:val="00930735"/>
    <w:rsid w:val="0093216B"/>
    <w:rsid w:val="00935D62"/>
    <w:rsid w:val="009360F6"/>
    <w:rsid w:val="009401C0"/>
    <w:rsid w:val="00940D20"/>
    <w:rsid w:val="00942A4B"/>
    <w:rsid w:val="00945404"/>
    <w:rsid w:val="00946713"/>
    <w:rsid w:val="00947E0E"/>
    <w:rsid w:val="00950260"/>
    <w:rsid w:val="00954822"/>
    <w:rsid w:val="009577B6"/>
    <w:rsid w:val="00960FC2"/>
    <w:rsid w:val="009639FD"/>
    <w:rsid w:val="009667B3"/>
    <w:rsid w:val="00972AD7"/>
    <w:rsid w:val="00975B05"/>
    <w:rsid w:val="00975C9F"/>
    <w:rsid w:val="00975FAC"/>
    <w:rsid w:val="00981A73"/>
    <w:rsid w:val="00982CF1"/>
    <w:rsid w:val="009845DC"/>
    <w:rsid w:val="00985509"/>
    <w:rsid w:val="00986A4D"/>
    <w:rsid w:val="00990AD2"/>
    <w:rsid w:val="00992471"/>
    <w:rsid w:val="00993ADE"/>
    <w:rsid w:val="009A0F77"/>
    <w:rsid w:val="009A0F7C"/>
    <w:rsid w:val="009A4DD2"/>
    <w:rsid w:val="009A63AF"/>
    <w:rsid w:val="009B0F6E"/>
    <w:rsid w:val="009B10E2"/>
    <w:rsid w:val="009B341D"/>
    <w:rsid w:val="009B502F"/>
    <w:rsid w:val="009B5F11"/>
    <w:rsid w:val="009B6ABD"/>
    <w:rsid w:val="009C303A"/>
    <w:rsid w:val="009C5F8C"/>
    <w:rsid w:val="009C6C20"/>
    <w:rsid w:val="009D2057"/>
    <w:rsid w:val="009D212D"/>
    <w:rsid w:val="009D7AFC"/>
    <w:rsid w:val="009E08ED"/>
    <w:rsid w:val="009E1A37"/>
    <w:rsid w:val="009E2563"/>
    <w:rsid w:val="009E43F7"/>
    <w:rsid w:val="009F1212"/>
    <w:rsid w:val="009F47F3"/>
    <w:rsid w:val="009F54B6"/>
    <w:rsid w:val="00A00D0F"/>
    <w:rsid w:val="00A00E83"/>
    <w:rsid w:val="00A0162D"/>
    <w:rsid w:val="00A01D69"/>
    <w:rsid w:val="00A0262B"/>
    <w:rsid w:val="00A02F91"/>
    <w:rsid w:val="00A06BE0"/>
    <w:rsid w:val="00A06E73"/>
    <w:rsid w:val="00A07894"/>
    <w:rsid w:val="00A104CD"/>
    <w:rsid w:val="00A1352F"/>
    <w:rsid w:val="00A21C23"/>
    <w:rsid w:val="00A21F9F"/>
    <w:rsid w:val="00A2288C"/>
    <w:rsid w:val="00A240D8"/>
    <w:rsid w:val="00A27C3E"/>
    <w:rsid w:val="00A30409"/>
    <w:rsid w:val="00A32780"/>
    <w:rsid w:val="00A375F0"/>
    <w:rsid w:val="00A40304"/>
    <w:rsid w:val="00A43072"/>
    <w:rsid w:val="00A4357D"/>
    <w:rsid w:val="00A44CE7"/>
    <w:rsid w:val="00A44FFD"/>
    <w:rsid w:val="00A52FF2"/>
    <w:rsid w:val="00A572D3"/>
    <w:rsid w:val="00A57C51"/>
    <w:rsid w:val="00A60092"/>
    <w:rsid w:val="00A601A8"/>
    <w:rsid w:val="00A62C9A"/>
    <w:rsid w:val="00A66548"/>
    <w:rsid w:val="00A66DD4"/>
    <w:rsid w:val="00A700A0"/>
    <w:rsid w:val="00A705F2"/>
    <w:rsid w:val="00A7326F"/>
    <w:rsid w:val="00A73354"/>
    <w:rsid w:val="00A744BC"/>
    <w:rsid w:val="00A83ADA"/>
    <w:rsid w:val="00A86004"/>
    <w:rsid w:val="00A915CC"/>
    <w:rsid w:val="00A92232"/>
    <w:rsid w:val="00A95ADA"/>
    <w:rsid w:val="00A95ED9"/>
    <w:rsid w:val="00A96346"/>
    <w:rsid w:val="00A9740A"/>
    <w:rsid w:val="00AA417D"/>
    <w:rsid w:val="00AA6B63"/>
    <w:rsid w:val="00AC50C5"/>
    <w:rsid w:val="00AC517E"/>
    <w:rsid w:val="00AC6646"/>
    <w:rsid w:val="00AC7FF1"/>
    <w:rsid w:val="00AD0487"/>
    <w:rsid w:val="00AD1B4F"/>
    <w:rsid w:val="00AD7764"/>
    <w:rsid w:val="00AD7ABB"/>
    <w:rsid w:val="00AE0655"/>
    <w:rsid w:val="00AE1539"/>
    <w:rsid w:val="00AE2A61"/>
    <w:rsid w:val="00AE5D4F"/>
    <w:rsid w:val="00AE6A71"/>
    <w:rsid w:val="00AE76AC"/>
    <w:rsid w:val="00AF13D6"/>
    <w:rsid w:val="00AF2C50"/>
    <w:rsid w:val="00B01238"/>
    <w:rsid w:val="00B02C38"/>
    <w:rsid w:val="00B04506"/>
    <w:rsid w:val="00B04E46"/>
    <w:rsid w:val="00B072A9"/>
    <w:rsid w:val="00B12F5A"/>
    <w:rsid w:val="00B1424B"/>
    <w:rsid w:val="00B16FFF"/>
    <w:rsid w:val="00B242D3"/>
    <w:rsid w:val="00B300A4"/>
    <w:rsid w:val="00B341C9"/>
    <w:rsid w:val="00B34636"/>
    <w:rsid w:val="00B347BA"/>
    <w:rsid w:val="00B36060"/>
    <w:rsid w:val="00B40083"/>
    <w:rsid w:val="00B415B7"/>
    <w:rsid w:val="00B4783B"/>
    <w:rsid w:val="00B52373"/>
    <w:rsid w:val="00B577BD"/>
    <w:rsid w:val="00B57CFF"/>
    <w:rsid w:val="00B60928"/>
    <w:rsid w:val="00B63DC4"/>
    <w:rsid w:val="00B6492D"/>
    <w:rsid w:val="00B64D44"/>
    <w:rsid w:val="00B6787A"/>
    <w:rsid w:val="00B70263"/>
    <w:rsid w:val="00B704F1"/>
    <w:rsid w:val="00B74B9A"/>
    <w:rsid w:val="00B754BC"/>
    <w:rsid w:val="00B80ED7"/>
    <w:rsid w:val="00B81470"/>
    <w:rsid w:val="00B831A2"/>
    <w:rsid w:val="00B90806"/>
    <w:rsid w:val="00B915FB"/>
    <w:rsid w:val="00B92146"/>
    <w:rsid w:val="00B93678"/>
    <w:rsid w:val="00B96935"/>
    <w:rsid w:val="00BA30AD"/>
    <w:rsid w:val="00BA34FE"/>
    <w:rsid w:val="00BB1D79"/>
    <w:rsid w:val="00BB3C3E"/>
    <w:rsid w:val="00BB46D5"/>
    <w:rsid w:val="00BB7DF9"/>
    <w:rsid w:val="00BC19B0"/>
    <w:rsid w:val="00BC4600"/>
    <w:rsid w:val="00BC4DE5"/>
    <w:rsid w:val="00BC4F50"/>
    <w:rsid w:val="00BD05D0"/>
    <w:rsid w:val="00BD2C92"/>
    <w:rsid w:val="00BD3DA5"/>
    <w:rsid w:val="00BD523B"/>
    <w:rsid w:val="00BD52E0"/>
    <w:rsid w:val="00BD6952"/>
    <w:rsid w:val="00BE0527"/>
    <w:rsid w:val="00BE70F9"/>
    <w:rsid w:val="00BE750A"/>
    <w:rsid w:val="00BF0AC8"/>
    <w:rsid w:val="00BF2E7B"/>
    <w:rsid w:val="00BF63B8"/>
    <w:rsid w:val="00BF6CE8"/>
    <w:rsid w:val="00C057DE"/>
    <w:rsid w:val="00C064F2"/>
    <w:rsid w:val="00C06F64"/>
    <w:rsid w:val="00C123D7"/>
    <w:rsid w:val="00C12AAE"/>
    <w:rsid w:val="00C17A67"/>
    <w:rsid w:val="00C20C93"/>
    <w:rsid w:val="00C20E74"/>
    <w:rsid w:val="00C22594"/>
    <w:rsid w:val="00C24275"/>
    <w:rsid w:val="00C258C3"/>
    <w:rsid w:val="00C27847"/>
    <w:rsid w:val="00C31BBA"/>
    <w:rsid w:val="00C3585B"/>
    <w:rsid w:val="00C361AE"/>
    <w:rsid w:val="00C3644A"/>
    <w:rsid w:val="00C419EC"/>
    <w:rsid w:val="00C46829"/>
    <w:rsid w:val="00C47F65"/>
    <w:rsid w:val="00C50523"/>
    <w:rsid w:val="00C56D97"/>
    <w:rsid w:val="00C60E8C"/>
    <w:rsid w:val="00C61F7A"/>
    <w:rsid w:val="00C622BA"/>
    <w:rsid w:val="00C639AB"/>
    <w:rsid w:val="00C642EE"/>
    <w:rsid w:val="00C65295"/>
    <w:rsid w:val="00C65AA9"/>
    <w:rsid w:val="00C72DFF"/>
    <w:rsid w:val="00C735EE"/>
    <w:rsid w:val="00C753FD"/>
    <w:rsid w:val="00C77C3D"/>
    <w:rsid w:val="00C828FD"/>
    <w:rsid w:val="00C83833"/>
    <w:rsid w:val="00C90154"/>
    <w:rsid w:val="00C91008"/>
    <w:rsid w:val="00C9262D"/>
    <w:rsid w:val="00C95053"/>
    <w:rsid w:val="00C963F3"/>
    <w:rsid w:val="00C972DA"/>
    <w:rsid w:val="00CA2332"/>
    <w:rsid w:val="00CA5C5A"/>
    <w:rsid w:val="00CA6180"/>
    <w:rsid w:val="00CA7EEF"/>
    <w:rsid w:val="00CB264B"/>
    <w:rsid w:val="00CB2D3D"/>
    <w:rsid w:val="00CB3E1A"/>
    <w:rsid w:val="00CB4792"/>
    <w:rsid w:val="00CB5121"/>
    <w:rsid w:val="00CB6226"/>
    <w:rsid w:val="00CB6B20"/>
    <w:rsid w:val="00CB6CD5"/>
    <w:rsid w:val="00CC122A"/>
    <w:rsid w:val="00CC13B7"/>
    <w:rsid w:val="00CC44C4"/>
    <w:rsid w:val="00CC4641"/>
    <w:rsid w:val="00CC5E19"/>
    <w:rsid w:val="00CC745C"/>
    <w:rsid w:val="00CD4481"/>
    <w:rsid w:val="00CD460D"/>
    <w:rsid w:val="00CD4D0E"/>
    <w:rsid w:val="00CD7CFF"/>
    <w:rsid w:val="00CE2C01"/>
    <w:rsid w:val="00CE4485"/>
    <w:rsid w:val="00CE45D8"/>
    <w:rsid w:val="00CE471E"/>
    <w:rsid w:val="00CE6906"/>
    <w:rsid w:val="00CF19D0"/>
    <w:rsid w:val="00CF4463"/>
    <w:rsid w:val="00CF5891"/>
    <w:rsid w:val="00CF5971"/>
    <w:rsid w:val="00D001EF"/>
    <w:rsid w:val="00D01991"/>
    <w:rsid w:val="00D0556E"/>
    <w:rsid w:val="00D0592E"/>
    <w:rsid w:val="00D05E42"/>
    <w:rsid w:val="00D06BA5"/>
    <w:rsid w:val="00D1257E"/>
    <w:rsid w:val="00D13147"/>
    <w:rsid w:val="00D166D2"/>
    <w:rsid w:val="00D16D2A"/>
    <w:rsid w:val="00D16E95"/>
    <w:rsid w:val="00D177E0"/>
    <w:rsid w:val="00D2620E"/>
    <w:rsid w:val="00D311D9"/>
    <w:rsid w:val="00D33A01"/>
    <w:rsid w:val="00D33DF7"/>
    <w:rsid w:val="00D3439B"/>
    <w:rsid w:val="00D413FD"/>
    <w:rsid w:val="00D50F61"/>
    <w:rsid w:val="00D516DD"/>
    <w:rsid w:val="00D51B84"/>
    <w:rsid w:val="00D52B1F"/>
    <w:rsid w:val="00D537E6"/>
    <w:rsid w:val="00D60E8B"/>
    <w:rsid w:val="00D62012"/>
    <w:rsid w:val="00D62564"/>
    <w:rsid w:val="00D62B7A"/>
    <w:rsid w:val="00D642E0"/>
    <w:rsid w:val="00D66B72"/>
    <w:rsid w:val="00D66F8E"/>
    <w:rsid w:val="00D716CF"/>
    <w:rsid w:val="00D71722"/>
    <w:rsid w:val="00D76FC7"/>
    <w:rsid w:val="00D80D1E"/>
    <w:rsid w:val="00D82609"/>
    <w:rsid w:val="00D83CDC"/>
    <w:rsid w:val="00D858D5"/>
    <w:rsid w:val="00D909B7"/>
    <w:rsid w:val="00D91DEA"/>
    <w:rsid w:val="00D94454"/>
    <w:rsid w:val="00D96732"/>
    <w:rsid w:val="00D97392"/>
    <w:rsid w:val="00DA00B5"/>
    <w:rsid w:val="00DA2042"/>
    <w:rsid w:val="00DA23E5"/>
    <w:rsid w:val="00DA36A3"/>
    <w:rsid w:val="00DA3EE2"/>
    <w:rsid w:val="00DB2769"/>
    <w:rsid w:val="00DB32A8"/>
    <w:rsid w:val="00DB795D"/>
    <w:rsid w:val="00DC026A"/>
    <w:rsid w:val="00DC108E"/>
    <w:rsid w:val="00DC4C29"/>
    <w:rsid w:val="00DC5422"/>
    <w:rsid w:val="00DD418A"/>
    <w:rsid w:val="00DD5475"/>
    <w:rsid w:val="00DD7751"/>
    <w:rsid w:val="00DE141D"/>
    <w:rsid w:val="00DE3BE1"/>
    <w:rsid w:val="00DF08F6"/>
    <w:rsid w:val="00DF3080"/>
    <w:rsid w:val="00DF4A5C"/>
    <w:rsid w:val="00DF5A6D"/>
    <w:rsid w:val="00DF5D11"/>
    <w:rsid w:val="00DF6684"/>
    <w:rsid w:val="00DF6C4C"/>
    <w:rsid w:val="00DF6D94"/>
    <w:rsid w:val="00E0159B"/>
    <w:rsid w:val="00E01EC1"/>
    <w:rsid w:val="00E040DE"/>
    <w:rsid w:val="00E0420B"/>
    <w:rsid w:val="00E04762"/>
    <w:rsid w:val="00E0661D"/>
    <w:rsid w:val="00E0775C"/>
    <w:rsid w:val="00E11933"/>
    <w:rsid w:val="00E141BA"/>
    <w:rsid w:val="00E1496F"/>
    <w:rsid w:val="00E21BD6"/>
    <w:rsid w:val="00E27294"/>
    <w:rsid w:val="00E303E7"/>
    <w:rsid w:val="00E30977"/>
    <w:rsid w:val="00E31F7B"/>
    <w:rsid w:val="00E32C8D"/>
    <w:rsid w:val="00E33A8F"/>
    <w:rsid w:val="00E34282"/>
    <w:rsid w:val="00E34933"/>
    <w:rsid w:val="00E40B77"/>
    <w:rsid w:val="00E42504"/>
    <w:rsid w:val="00E42A3D"/>
    <w:rsid w:val="00E44912"/>
    <w:rsid w:val="00E470BE"/>
    <w:rsid w:val="00E5016F"/>
    <w:rsid w:val="00E506F7"/>
    <w:rsid w:val="00E5324A"/>
    <w:rsid w:val="00E53BD7"/>
    <w:rsid w:val="00E54A2E"/>
    <w:rsid w:val="00E625D0"/>
    <w:rsid w:val="00E64AB5"/>
    <w:rsid w:val="00E65DBB"/>
    <w:rsid w:val="00E66591"/>
    <w:rsid w:val="00E665FB"/>
    <w:rsid w:val="00E701D5"/>
    <w:rsid w:val="00E70551"/>
    <w:rsid w:val="00E720C3"/>
    <w:rsid w:val="00E80AF9"/>
    <w:rsid w:val="00E823F2"/>
    <w:rsid w:val="00E837BE"/>
    <w:rsid w:val="00E83BBA"/>
    <w:rsid w:val="00E84ECD"/>
    <w:rsid w:val="00E869CE"/>
    <w:rsid w:val="00E97867"/>
    <w:rsid w:val="00EA0C50"/>
    <w:rsid w:val="00EA2FDE"/>
    <w:rsid w:val="00EA60D3"/>
    <w:rsid w:val="00EB0337"/>
    <w:rsid w:val="00EB0383"/>
    <w:rsid w:val="00EB4D9D"/>
    <w:rsid w:val="00EC0024"/>
    <w:rsid w:val="00EC14D7"/>
    <w:rsid w:val="00EC26DF"/>
    <w:rsid w:val="00EC46E3"/>
    <w:rsid w:val="00EC4D13"/>
    <w:rsid w:val="00ED396A"/>
    <w:rsid w:val="00ED3BF3"/>
    <w:rsid w:val="00ED45CC"/>
    <w:rsid w:val="00ED62AE"/>
    <w:rsid w:val="00EE0261"/>
    <w:rsid w:val="00EE4556"/>
    <w:rsid w:val="00EE4C00"/>
    <w:rsid w:val="00EE76BE"/>
    <w:rsid w:val="00EF2B74"/>
    <w:rsid w:val="00EF60F5"/>
    <w:rsid w:val="00F0231E"/>
    <w:rsid w:val="00F0302E"/>
    <w:rsid w:val="00F04477"/>
    <w:rsid w:val="00F046BC"/>
    <w:rsid w:val="00F04B4A"/>
    <w:rsid w:val="00F07878"/>
    <w:rsid w:val="00F07AC9"/>
    <w:rsid w:val="00F1280B"/>
    <w:rsid w:val="00F13ED0"/>
    <w:rsid w:val="00F1440D"/>
    <w:rsid w:val="00F15EE9"/>
    <w:rsid w:val="00F17582"/>
    <w:rsid w:val="00F20205"/>
    <w:rsid w:val="00F208EE"/>
    <w:rsid w:val="00F21216"/>
    <w:rsid w:val="00F268A9"/>
    <w:rsid w:val="00F27DC8"/>
    <w:rsid w:val="00F31AD6"/>
    <w:rsid w:val="00F338DD"/>
    <w:rsid w:val="00F33CC9"/>
    <w:rsid w:val="00F351A7"/>
    <w:rsid w:val="00F35884"/>
    <w:rsid w:val="00F36436"/>
    <w:rsid w:val="00F3649F"/>
    <w:rsid w:val="00F3751A"/>
    <w:rsid w:val="00F41B69"/>
    <w:rsid w:val="00F42BA4"/>
    <w:rsid w:val="00F43817"/>
    <w:rsid w:val="00F4436D"/>
    <w:rsid w:val="00F44DE3"/>
    <w:rsid w:val="00F4781F"/>
    <w:rsid w:val="00F53533"/>
    <w:rsid w:val="00F538EC"/>
    <w:rsid w:val="00F54415"/>
    <w:rsid w:val="00F565CA"/>
    <w:rsid w:val="00F57EDA"/>
    <w:rsid w:val="00F613C6"/>
    <w:rsid w:val="00F637DA"/>
    <w:rsid w:val="00F64F7B"/>
    <w:rsid w:val="00F706A6"/>
    <w:rsid w:val="00F728FE"/>
    <w:rsid w:val="00F72E17"/>
    <w:rsid w:val="00F765A9"/>
    <w:rsid w:val="00F821BE"/>
    <w:rsid w:val="00F82912"/>
    <w:rsid w:val="00F83717"/>
    <w:rsid w:val="00F8479C"/>
    <w:rsid w:val="00F865A8"/>
    <w:rsid w:val="00F8730C"/>
    <w:rsid w:val="00F87BC9"/>
    <w:rsid w:val="00F922A2"/>
    <w:rsid w:val="00F94850"/>
    <w:rsid w:val="00F9513F"/>
    <w:rsid w:val="00F958F1"/>
    <w:rsid w:val="00F97BDF"/>
    <w:rsid w:val="00FA227D"/>
    <w:rsid w:val="00FA326D"/>
    <w:rsid w:val="00FA4043"/>
    <w:rsid w:val="00FB0488"/>
    <w:rsid w:val="00FB0B58"/>
    <w:rsid w:val="00FB2383"/>
    <w:rsid w:val="00FB3EE4"/>
    <w:rsid w:val="00FB533E"/>
    <w:rsid w:val="00FB7DCF"/>
    <w:rsid w:val="00FC32F4"/>
    <w:rsid w:val="00FC620D"/>
    <w:rsid w:val="00FC6409"/>
    <w:rsid w:val="00FC76A0"/>
    <w:rsid w:val="00FC7871"/>
    <w:rsid w:val="00FD0AEA"/>
    <w:rsid w:val="00FD20CF"/>
    <w:rsid w:val="00FD6B57"/>
    <w:rsid w:val="00FE0D41"/>
    <w:rsid w:val="00FE235C"/>
    <w:rsid w:val="00FE23C3"/>
    <w:rsid w:val="00FE5278"/>
    <w:rsid w:val="00FF41B3"/>
    <w:rsid w:val="00FF4609"/>
    <w:rsid w:val="00FF5704"/>
    <w:rsid w:val="00FF5F0B"/>
    <w:rsid w:val="00FF73A3"/>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35238"/>
  <w15:docId w15:val="{BAD30FFF-88D8-4577-98CB-E5E4280C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2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EWA sub"/>
    <w:basedOn w:val="Normal"/>
    <w:next w:val="Normal"/>
    <w:link w:val="Heading2Char"/>
    <w:uiPriority w:val="9"/>
    <w:unhideWhenUsed/>
    <w:qFormat/>
    <w:rsid w:val="00584E94"/>
    <w:pPr>
      <w:keepNext/>
      <w:keepLines/>
      <w:spacing w:before="200"/>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unhideWhenUsed/>
    <w:qFormat/>
    <w:rsid w:val="00147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6B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47"/>
    <w:rPr>
      <w:rFonts w:asciiTheme="majorHAnsi" w:eastAsiaTheme="majorEastAsia" w:hAnsiTheme="majorHAnsi" w:cstheme="majorBidi"/>
      <w:b/>
      <w:bCs/>
      <w:color w:val="365F91" w:themeColor="accent1" w:themeShade="BF"/>
      <w:sz w:val="28"/>
      <w:szCs w:val="28"/>
      <w:lang w:val="en-GB"/>
    </w:rPr>
  </w:style>
  <w:style w:type="paragraph" w:customStyle="1" w:styleId="AWEA1">
    <w:name w:val="AWEA 1"/>
    <w:basedOn w:val="Heading1"/>
    <w:link w:val="AWEA1Char"/>
    <w:qFormat/>
    <w:rsid w:val="00E27294"/>
    <w:pPr>
      <w:numPr>
        <w:numId w:val="4"/>
      </w:numPr>
      <w:spacing w:before="120"/>
    </w:pPr>
    <w:rPr>
      <w:rFonts w:ascii="Garamond" w:hAnsi="Garamond"/>
      <w:color w:val="auto"/>
    </w:rPr>
  </w:style>
  <w:style w:type="paragraph" w:styleId="ListParagraph">
    <w:name w:val="List Paragraph"/>
    <w:basedOn w:val="Normal"/>
    <w:uiPriority w:val="34"/>
    <w:qFormat/>
    <w:rsid w:val="00902E47"/>
    <w:pPr>
      <w:ind w:left="720"/>
      <w:contextualSpacing/>
    </w:pPr>
  </w:style>
  <w:style w:type="character" w:customStyle="1" w:styleId="AWEA1Char">
    <w:name w:val="AWEA 1 Char"/>
    <w:basedOn w:val="Heading1Char"/>
    <w:link w:val="AWEA1"/>
    <w:rsid w:val="00E27294"/>
    <w:rPr>
      <w:rFonts w:ascii="Garamond" w:eastAsiaTheme="majorEastAsia" w:hAnsi="Garamond" w:cstheme="majorBidi"/>
      <w:b/>
      <w:bCs/>
      <w:color w:val="365F91" w:themeColor="accent1" w:themeShade="BF"/>
      <w:sz w:val="28"/>
      <w:szCs w:val="28"/>
      <w:lang w:val="en-GB"/>
    </w:rPr>
  </w:style>
  <w:style w:type="paragraph" w:customStyle="1" w:styleId="AEWA2">
    <w:name w:val="AEWA 2"/>
    <w:basedOn w:val="AWEA1"/>
    <w:link w:val="AEWA2Char"/>
    <w:qFormat/>
    <w:rsid w:val="00BD6952"/>
    <w:pPr>
      <w:numPr>
        <w:ilvl w:val="1"/>
      </w:numPr>
    </w:pPr>
    <w:rPr>
      <w:b w:val="0"/>
      <w:i/>
    </w:rPr>
  </w:style>
  <w:style w:type="character" w:customStyle="1" w:styleId="AEWA2Char">
    <w:name w:val="AEWA 2 Char"/>
    <w:basedOn w:val="AWEA1Char"/>
    <w:link w:val="AEWA2"/>
    <w:rsid w:val="00BD6952"/>
    <w:rPr>
      <w:rFonts w:ascii="Garamond" w:eastAsiaTheme="majorEastAsia" w:hAnsi="Garamond" w:cstheme="majorBidi"/>
      <w:b w:val="0"/>
      <w:bCs/>
      <w:i/>
      <w:color w:val="365F91" w:themeColor="accent1" w:themeShade="BF"/>
      <w:sz w:val="28"/>
      <w:szCs w:val="28"/>
      <w:lang w:val="en-GB"/>
    </w:rPr>
  </w:style>
  <w:style w:type="character" w:styleId="PlaceholderText">
    <w:name w:val="Placeholder Text"/>
    <w:basedOn w:val="DefaultParagraphFont"/>
    <w:uiPriority w:val="99"/>
    <w:semiHidden/>
    <w:rsid w:val="004A4BED"/>
    <w:rPr>
      <w:color w:val="808080"/>
    </w:rPr>
  </w:style>
  <w:style w:type="paragraph" w:styleId="BalloonText">
    <w:name w:val="Balloon Text"/>
    <w:basedOn w:val="Normal"/>
    <w:link w:val="BalloonTextChar"/>
    <w:uiPriority w:val="99"/>
    <w:semiHidden/>
    <w:unhideWhenUsed/>
    <w:rsid w:val="004A4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ED"/>
    <w:rPr>
      <w:rFonts w:ascii="Tahoma" w:hAnsi="Tahoma" w:cs="Tahoma"/>
      <w:sz w:val="16"/>
      <w:szCs w:val="16"/>
      <w:lang w:val="en-GB"/>
    </w:rPr>
  </w:style>
  <w:style w:type="character" w:customStyle="1" w:styleId="Heading2Char">
    <w:name w:val="Heading 2 Char"/>
    <w:aliases w:val="AEWA sub Char"/>
    <w:basedOn w:val="DefaultParagraphFont"/>
    <w:link w:val="Heading2"/>
    <w:uiPriority w:val="9"/>
    <w:rsid w:val="00584E94"/>
    <w:rPr>
      <w:rFonts w:ascii="Garamond" w:eastAsiaTheme="majorEastAsia" w:hAnsi="Garamond" w:cstheme="majorBidi"/>
      <w:b/>
      <w:bCs/>
      <w:sz w:val="26"/>
      <w:szCs w:val="26"/>
      <w:lang w:val="en-GB"/>
    </w:rPr>
  </w:style>
  <w:style w:type="character" w:customStyle="1" w:styleId="Heading3Char">
    <w:name w:val="Heading 3 Char"/>
    <w:basedOn w:val="DefaultParagraphFont"/>
    <w:link w:val="Heading3"/>
    <w:uiPriority w:val="9"/>
    <w:rsid w:val="00147216"/>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4665AE"/>
    <w:rPr>
      <w:sz w:val="16"/>
      <w:szCs w:val="16"/>
    </w:rPr>
  </w:style>
  <w:style w:type="paragraph" w:styleId="CommentText">
    <w:name w:val="annotation text"/>
    <w:basedOn w:val="Normal"/>
    <w:link w:val="CommentTextChar"/>
    <w:uiPriority w:val="99"/>
    <w:semiHidden/>
    <w:unhideWhenUsed/>
    <w:rsid w:val="004665AE"/>
    <w:pPr>
      <w:spacing w:line="240" w:lineRule="auto"/>
    </w:pPr>
    <w:rPr>
      <w:sz w:val="20"/>
      <w:szCs w:val="20"/>
    </w:rPr>
  </w:style>
  <w:style w:type="character" w:customStyle="1" w:styleId="CommentTextChar">
    <w:name w:val="Comment Text Char"/>
    <w:basedOn w:val="DefaultParagraphFont"/>
    <w:link w:val="CommentText"/>
    <w:uiPriority w:val="99"/>
    <w:semiHidden/>
    <w:rsid w:val="004665AE"/>
    <w:rPr>
      <w:sz w:val="20"/>
      <w:szCs w:val="20"/>
      <w:lang w:val="en-GB"/>
    </w:rPr>
  </w:style>
  <w:style w:type="paragraph" w:styleId="CommentSubject">
    <w:name w:val="annotation subject"/>
    <w:basedOn w:val="CommentText"/>
    <w:next w:val="CommentText"/>
    <w:link w:val="CommentSubjectChar"/>
    <w:uiPriority w:val="99"/>
    <w:semiHidden/>
    <w:unhideWhenUsed/>
    <w:rsid w:val="004665AE"/>
    <w:rPr>
      <w:b/>
      <w:bCs/>
    </w:rPr>
  </w:style>
  <w:style w:type="character" w:customStyle="1" w:styleId="CommentSubjectChar">
    <w:name w:val="Comment Subject Char"/>
    <w:basedOn w:val="CommentTextChar"/>
    <w:link w:val="CommentSubject"/>
    <w:uiPriority w:val="99"/>
    <w:semiHidden/>
    <w:rsid w:val="004665AE"/>
    <w:rPr>
      <w:b/>
      <w:bCs/>
      <w:sz w:val="20"/>
      <w:szCs w:val="20"/>
      <w:lang w:val="en-GB"/>
    </w:rPr>
  </w:style>
  <w:style w:type="paragraph" w:styleId="Caption">
    <w:name w:val="caption"/>
    <w:basedOn w:val="Normal"/>
    <w:next w:val="Normal"/>
    <w:uiPriority w:val="35"/>
    <w:unhideWhenUsed/>
    <w:qFormat/>
    <w:rsid w:val="007D6971"/>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6C44AE"/>
    <w:pPr>
      <w:outlineLvl w:val="9"/>
    </w:pPr>
    <w:rPr>
      <w:lang w:val="en-US" w:eastAsia="ja-JP"/>
    </w:rPr>
  </w:style>
  <w:style w:type="paragraph" w:styleId="TOC1">
    <w:name w:val="toc 1"/>
    <w:basedOn w:val="Normal"/>
    <w:next w:val="Normal"/>
    <w:autoRedefine/>
    <w:uiPriority w:val="39"/>
    <w:unhideWhenUsed/>
    <w:rsid w:val="006C44AE"/>
    <w:pPr>
      <w:spacing w:after="100"/>
    </w:pPr>
  </w:style>
  <w:style w:type="character" w:styleId="Hyperlink">
    <w:name w:val="Hyperlink"/>
    <w:basedOn w:val="DefaultParagraphFont"/>
    <w:uiPriority w:val="99"/>
    <w:unhideWhenUsed/>
    <w:rsid w:val="006C44AE"/>
    <w:rPr>
      <w:color w:val="0000FF" w:themeColor="hyperlink"/>
      <w:u w:val="single"/>
    </w:rPr>
  </w:style>
  <w:style w:type="character" w:customStyle="1" w:styleId="Heading4Char">
    <w:name w:val="Heading 4 Char"/>
    <w:basedOn w:val="DefaultParagraphFont"/>
    <w:link w:val="Heading4"/>
    <w:uiPriority w:val="9"/>
    <w:rsid w:val="00CB6B20"/>
    <w:rPr>
      <w:rFonts w:asciiTheme="majorHAnsi" w:eastAsiaTheme="majorEastAsia" w:hAnsiTheme="majorHAnsi" w:cstheme="majorBidi"/>
      <w:b/>
      <w:bCs/>
      <w:i/>
      <w:iCs/>
      <w:color w:val="4F81BD" w:themeColor="accent1"/>
      <w:lang w:val="en-GB"/>
    </w:rPr>
  </w:style>
  <w:style w:type="paragraph" w:styleId="Revision">
    <w:name w:val="Revision"/>
    <w:hidden/>
    <w:uiPriority w:val="99"/>
    <w:semiHidden/>
    <w:rsid w:val="00221A70"/>
    <w:pPr>
      <w:spacing w:line="240" w:lineRule="auto"/>
    </w:pPr>
    <w:rPr>
      <w:lang w:val="en-GB"/>
    </w:rPr>
  </w:style>
  <w:style w:type="paragraph" w:customStyle="1" w:styleId="Default">
    <w:name w:val="Default"/>
    <w:rsid w:val="007D57BA"/>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3200"/>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paragraph" w:styleId="Footer">
    <w:name w:val="footer"/>
    <w:basedOn w:val="Normal"/>
    <w:link w:val="FooterChar"/>
    <w:uiPriority w:val="99"/>
    <w:unhideWhenUsed/>
    <w:rsid w:val="00102038"/>
    <w:pPr>
      <w:tabs>
        <w:tab w:val="center" w:pos="4513"/>
        <w:tab w:val="right" w:pos="9026"/>
      </w:tabs>
      <w:spacing w:line="240" w:lineRule="auto"/>
    </w:pPr>
  </w:style>
  <w:style w:type="character" w:customStyle="1" w:styleId="FooterChar">
    <w:name w:val="Footer Char"/>
    <w:basedOn w:val="DefaultParagraphFont"/>
    <w:link w:val="Footer"/>
    <w:uiPriority w:val="99"/>
    <w:rsid w:val="00102038"/>
    <w:rPr>
      <w:lang w:val="en-GB"/>
    </w:rPr>
  </w:style>
  <w:style w:type="character" w:styleId="PageNumber">
    <w:name w:val="page number"/>
    <w:basedOn w:val="DefaultParagraphFont"/>
    <w:uiPriority w:val="99"/>
    <w:semiHidden/>
    <w:unhideWhenUsed/>
    <w:rsid w:val="00102038"/>
  </w:style>
  <w:style w:type="paragraph" w:styleId="Header">
    <w:name w:val="header"/>
    <w:basedOn w:val="Normal"/>
    <w:link w:val="HeaderChar"/>
    <w:uiPriority w:val="99"/>
    <w:unhideWhenUsed/>
    <w:rsid w:val="00950260"/>
    <w:pPr>
      <w:tabs>
        <w:tab w:val="center" w:pos="4513"/>
        <w:tab w:val="right" w:pos="9026"/>
      </w:tabs>
      <w:spacing w:line="240" w:lineRule="auto"/>
    </w:pPr>
  </w:style>
  <w:style w:type="character" w:customStyle="1" w:styleId="HeaderChar">
    <w:name w:val="Header Char"/>
    <w:basedOn w:val="DefaultParagraphFont"/>
    <w:link w:val="Header"/>
    <w:uiPriority w:val="99"/>
    <w:rsid w:val="00950260"/>
    <w:rPr>
      <w:lang w:val="en-GB"/>
    </w:rPr>
  </w:style>
  <w:style w:type="paragraph" w:styleId="FootnoteText">
    <w:name w:val="footnote text"/>
    <w:basedOn w:val="Normal"/>
    <w:link w:val="FootnoteTextChar"/>
    <w:uiPriority w:val="99"/>
    <w:semiHidden/>
    <w:unhideWhenUsed/>
    <w:rsid w:val="00F637DA"/>
    <w:pPr>
      <w:spacing w:line="240" w:lineRule="auto"/>
    </w:pPr>
    <w:rPr>
      <w:sz w:val="20"/>
      <w:szCs w:val="20"/>
    </w:rPr>
  </w:style>
  <w:style w:type="character" w:customStyle="1" w:styleId="FootnoteTextChar">
    <w:name w:val="Footnote Text Char"/>
    <w:basedOn w:val="DefaultParagraphFont"/>
    <w:link w:val="FootnoteText"/>
    <w:uiPriority w:val="99"/>
    <w:semiHidden/>
    <w:rsid w:val="00F637DA"/>
    <w:rPr>
      <w:sz w:val="20"/>
      <w:szCs w:val="20"/>
      <w:lang w:val="en-GB"/>
    </w:rPr>
  </w:style>
  <w:style w:type="character" w:styleId="FootnoteReference">
    <w:name w:val="footnote reference"/>
    <w:basedOn w:val="DefaultParagraphFont"/>
    <w:uiPriority w:val="99"/>
    <w:semiHidden/>
    <w:unhideWhenUsed/>
    <w:rsid w:val="00F637DA"/>
    <w:rPr>
      <w:vertAlign w:val="superscript"/>
    </w:rPr>
  </w:style>
  <w:style w:type="character" w:styleId="FollowedHyperlink">
    <w:name w:val="FollowedHyperlink"/>
    <w:basedOn w:val="DefaultParagraphFont"/>
    <w:uiPriority w:val="99"/>
    <w:semiHidden/>
    <w:unhideWhenUsed/>
    <w:rsid w:val="00252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0499">
      <w:bodyDiv w:val="1"/>
      <w:marLeft w:val="0"/>
      <w:marRight w:val="0"/>
      <w:marTop w:val="0"/>
      <w:marBottom w:val="0"/>
      <w:divBdr>
        <w:top w:val="none" w:sz="0" w:space="0" w:color="auto"/>
        <w:left w:val="none" w:sz="0" w:space="0" w:color="auto"/>
        <w:bottom w:val="none" w:sz="0" w:space="0" w:color="auto"/>
        <w:right w:val="none" w:sz="0" w:space="0" w:color="auto"/>
      </w:divBdr>
      <w:divsChild>
        <w:div w:id="93135574">
          <w:marLeft w:val="0"/>
          <w:marRight w:val="0"/>
          <w:marTop w:val="0"/>
          <w:marBottom w:val="0"/>
          <w:divBdr>
            <w:top w:val="none" w:sz="0" w:space="0" w:color="auto"/>
            <w:left w:val="none" w:sz="0" w:space="0" w:color="auto"/>
            <w:bottom w:val="none" w:sz="0" w:space="0" w:color="auto"/>
            <w:right w:val="none" w:sz="0" w:space="0" w:color="auto"/>
          </w:divBdr>
          <w:divsChild>
            <w:div w:id="1027750840">
              <w:marLeft w:val="0"/>
              <w:marRight w:val="0"/>
              <w:marTop w:val="0"/>
              <w:marBottom w:val="0"/>
              <w:divBdr>
                <w:top w:val="none" w:sz="0" w:space="0" w:color="auto"/>
                <w:left w:val="none" w:sz="0" w:space="0" w:color="auto"/>
                <w:bottom w:val="none" w:sz="0" w:space="0" w:color="auto"/>
                <w:right w:val="none" w:sz="0" w:space="0" w:color="auto"/>
              </w:divBdr>
              <w:divsChild>
                <w:div w:id="666057121">
                  <w:marLeft w:val="0"/>
                  <w:marRight w:val="0"/>
                  <w:marTop w:val="0"/>
                  <w:marBottom w:val="0"/>
                  <w:divBdr>
                    <w:top w:val="none" w:sz="0" w:space="0" w:color="auto"/>
                    <w:left w:val="none" w:sz="0" w:space="0" w:color="auto"/>
                    <w:bottom w:val="none" w:sz="0" w:space="0" w:color="auto"/>
                    <w:right w:val="none" w:sz="0" w:space="0" w:color="auto"/>
                  </w:divBdr>
                  <w:divsChild>
                    <w:div w:id="2169056">
                      <w:marLeft w:val="0"/>
                      <w:marRight w:val="0"/>
                      <w:marTop w:val="0"/>
                      <w:marBottom w:val="0"/>
                      <w:divBdr>
                        <w:top w:val="none" w:sz="0" w:space="0" w:color="auto"/>
                        <w:left w:val="none" w:sz="0" w:space="0" w:color="auto"/>
                        <w:bottom w:val="none" w:sz="0" w:space="0" w:color="auto"/>
                        <w:right w:val="none" w:sz="0" w:space="0" w:color="auto"/>
                      </w:divBdr>
                      <w:divsChild>
                        <w:div w:id="106703144">
                          <w:marLeft w:val="0"/>
                          <w:marRight w:val="0"/>
                          <w:marTop w:val="0"/>
                          <w:marBottom w:val="0"/>
                          <w:divBdr>
                            <w:top w:val="none" w:sz="0" w:space="0" w:color="auto"/>
                            <w:left w:val="none" w:sz="0" w:space="0" w:color="auto"/>
                            <w:bottom w:val="none" w:sz="0" w:space="0" w:color="auto"/>
                            <w:right w:val="none" w:sz="0" w:space="0" w:color="auto"/>
                          </w:divBdr>
                          <w:divsChild>
                            <w:div w:id="1753430382">
                              <w:marLeft w:val="0"/>
                              <w:marRight w:val="0"/>
                              <w:marTop w:val="0"/>
                              <w:marBottom w:val="0"/>
                              <w:divBdr>
                                <w:top w:val="none" w:sz="0" w:space="0" w:color="auto"/>
                                <w:left w:val="none" w:sz="0" w:space="0" w:color="auto"/>
                                <w:bottom w:val="none" w:sz="0" w:space="0" w:color="auto"/>
                                <w:right w:val="none" w:sz="0" w:space="0" w:color="auto"/>
                              </w:divBdr>
                              <w:divsChild>
                                <w:div w:id="214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780">
                          <w:marLeft w:val="0"/>
                          <w:marRight w:val="0"/>
                          <w:marTop w:val="0"/>
                          <w:marBottom w:val="0"/>
                          <w:divBdr>
                            <w:top w:val="none" w:sz="0" w:space="0" w:color="auto"/>
                            <w:left w:val="none" w:sz="0" w:space="0" w:color="auto"/>
                            <w:bottom w:val="none" w:sz="0" w:space="0" w:color="auto"/>
                            <w:right w:val="none" w:sz="0" w:space="0" w:color="auto"/>
                          </w:divBdr>
                          <w:divsChild>
                            <w:div w:id="897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4606">
          <w:marLeft w:val="0"/>
          <w:marRight w:val="0"/>
          <w:marTop w:val="0"/>
          <w:marBottom w:val="0"/>
          <w:divBdr>
            <w:top w:val="none" w:sz="0" w:space="0" w:color="auto"/>
            <w:left w:val="none" w:sz="0" w:space="0" w:color="auto"/>
            <w:bottom w:val="none" w:sz="0" w:space="0" w:color="auto"/>
            <w:right w:val="none" w:sz="0" w:space="0" w:color="auto"/>
          </w:divBdr>
        </w:div>
      </w:divsChild>
    </w:div>
    <w:div w:id="102381820">
      <w:bodyDiv w:val="1"/>
      <w:marLeft w:val="0"/>
      <w:marRight w:val="0"/>
      <w:marTop w:val="0"/>
      <w:marBottom w:val="0"/>
      <w:divBdr>
        <w:top w:val="none" w:sz="0" w:space="0" w:color="auto"/>
        <w:left w:val="none" w:sz="0" w:space="0" w:color="auto"/>
        <w:bottom w:val="none" w:sz="0" w:space="0" w:color="auto"/>
        <w:right w:val="none" w:sz="0" w:space="0" w:color="auto"/>
      </w:divBdr>
    </w:div>
    <w:div w:id="184945939">
      <w:bodyDiv w:val="1"/>
      <w:marLeft w:val="0"/>
      <w:marRight w:val="0"/>
      <w:marTop w:val="0"/>
      <w:marBottom w:val="0"/>
      <w:divBdr>
        <w:top w:val="none" w:sz="0" w:space="0" w:color="auto"/>
        <w:left w:val="none" w:sz="0" w:space="0" w:color="auto"/>
        <w:bottom w:val="none" w:sz="0" w:space="0" w:color="auto"/>
        <w:right w:val="none" w:sz="0" w:space="0" w:color="auto"/>
      </w:divBdr>
    </w:div>
    <w:div w:id="243035842">
      <w:bodyDiv w:val="1"/>
      <w:marLeft w:val="0"/>
      <w:marRight w:val="0"/>
      <w:marTop w:val="0"/>
      <w:marBottom w:val="0"/>
      <w:divBdr>
        <w:top w:val="none" w:sz="0" w:space="0" w:color="auto"/>
        <w:left w:val="none" w:sz="0" w:space="0" w:color="auto"/>
        <w:bottom w:val="none" w:sz="0" w:space="0" w:color="auto"/>
        <w:right w:val="none" w:sz="0" w:space="0" w:color="auto"/>
      </w:divBdr>
    </w:div>
    <w:div w:id="463042893">
      <w:bodyDiv w:val="1"/>
      <w:marLeft w:val="0"/>
      <w:marRight w:val="0"/>
      <w:marTop w:val="0"/>
      <w:marBottom w:val="0"/>
      <w:divBdr>
        <w:top w:val="none" w:sz="0" w:space="0" w:color="auto"/>
        <w:left w:val="none" w:sz="0" w:space="0" w:color="auto"/>
        <w:bottom w:val="none" w:sz="0" w:space="0" w:color="auto"/>
        <w:right w:val="none" w:sz="0" w:space="0" w:color="auto"/>
      </w:divBdr>
    </w:div>
    <w:div w:id="486287983">
      <w:bodyDiv w:val="1"/>
      <w:marLeft w:val="0"/>
      <w:marRight w:val="0"/>
      <w:marTop w:val="0"/>
      <w:marBottom w:val="0"/>
      <w:divBdr>
        <w:top w:val="none" w:sz="0" w:space="0" w:color="auto"/>
        <w:left w:val="none" w:sz="0" w:space="0" w:color="auto"/>
        <w:bottom w:val="none" w:sz="0" w:space="0" w:color="auto"/>
        <w:right w:val="none" w:sz="0" w:space="0" w:color="auto"/>
      </w:divBdr>
    </w:div>
    <w:div w:id="516046141">
      <w:bodyDiv w:val="1"/>
      <w:marLeft w:val="0"/>
      <w:marRight w:val="0"/>
      <w:marTop w:val="0"/>
      <w:marBottom w:val="0"/>
      <w:divBdr>
        <w:top w:val="none" w:sz="0" w:space="0" w:color="auto"/>
        <w:left w:val="none" w:sz="0" w:space="0" w:color="auto"/>
        <w:bottom w:val="none" w:sz="0" w:space="0" w:color="auto"/>
        <w:right w:val="none" w:sz="0" w:space="0" w:color="auto"/>
      </w:divBdr>
    </w:div>
    <w:div w:id="571812157">
      <w:bodyDiv w:val="1"/>
      <w:marLeft w:val="0"/>
      <w:marRight w:val="0"/>
      <w:marTop w:val="0"/>
      <w:marBottom w:val="0"/>
      <w:divBdr>
        <w:top w:val="none" w:sz="0" w:space="0" w:color="auto"/>
        <w:left w:val="none" w:sz="0" w:space="0" w:color="auto"/>
        <w:bottom w:val="none" w:sz="0" w:space="0" w:color="auto"/>
        <w:right w:val="none" w:sz="0" w:space="0" w:color="auto"/>
      </w:divBdr>
    </w:div>
    <w:div w:id="600113379">
      <w:bodyDiv w:val="1"/>
      <w:marLeft w:val="0"/>
      <w:marRight w:val="0"/>
      <w:marTop w:val="0"/>
      <w:marBottom w:val="0"/>
      <w:divBdr>
        <w:top w:val="none" w:sz="0" w:space="0" w:color="auto"/>
        <w:left w:val="none" w:sz="0" w:space="0" w:color="auto"/>
        <w:bottom w:val="none" w:sz="0" w:space="0" w:color="auto"/>
        <w:right w:val="none" w:sz="0" w:space="0" w:color="auto"/>
      </w:divBdr>
    </w:div>
    <w:div w:id="607739691">
      <w:bodyDiv w:val="1"/>
      <w:marLeft w:val="0"/>
      <w:marRight w:val="0"/>
      <w:marTop w:val="0"/>
      <w:marBottom w:val="0"/>
      <w:divBdr>
        <w:top w:val="none" w:sz="0" w:space="0" w:color="auto"/>
        <w:left w:val="none" w:sz="0" w:space="0" w:color="auto"/>
        <w:bottom w:val="none" w:sz="0" w:space="0" w:color="auto"/>
        <w:right w:val="none" w:sz="0" w:space="0" w:color="auto"/>
      </w:divBdr>
    </w:div>
    <w:div w:id="625740493">
      <w:bodyDiv w:val="1"/>
      <w:marLeft w:val="0"/>
      <w:marRight w:val="0"/>
      <w:marTop w:val="0"/>
      <w:marBottom w:val="0"/>
      <w:divBdr>
        <w:top w:val="none" w:sz="0" w:space="0" w:color="auto"/>
        <w:left w:val="none" w:sz="0" w:space="0" w:color="auto"/>
        <w:bottom w:val="none" w:sz="0" w:space="0" w:color="auto"/>
        <w:right w:val="none" w:sz="0" w:space="0" w:color="auto"/>
      </w:divBdr>
    </w:div>
    <w:div w:id="640114814">
      <w:bodyDiv w:val="1"/>
      <w:marLeft w:val="0"/>
      <w:marRight w:val="0"/>
      <w:marTop w:val="0"/>
      <w:marBottom w:val="0"/>
      <w:divBdr>
        <w:top w:val="none" w:sz="0" w:space="0" w:color="auto"/>
        <w:left w:val="none" w:sz="0" w:space="0" w:color="auto"/>
        <w:bottom w:val="none" w:sz="0" w:space="0" w:color="auto"/>
        <w:right w:val="none" w:sz="0" w:space="0" w:color="auto"/>
      </w:divBdr>
    </w:div>
    <w:div w:id="691299600">
      <w:bodyDiv w:val="1"/>
      <w:marLeft w:val="0"/>
      <w:marRight w:val="0"/>
      <w:marTop w:val="0"/>
      <w:marBottom w:val="0"/>
      <w:divBdr>
        <w:top w:val="none" w:sz="0" w:space="0" w:color="auto"/>
        <w:left w:val="none" w:sz="0" w:space="0" w:color="auto"/>
        <w:bottom w:val="none" w:sz="0" w:space="0" w:color="auto"/>
        <w:right w:val="none" w:sz="0" w:space="0" w:color="auto"/>
      </w:divBdr>
    </w:div>
    <w:div w:id="736125978">
      <w:bodyDiv w:val="1"/>
      <w:marLeft w:val="0"/>
      <w:marRight w:val="0"/>
      <w:marTop w:val="0"/>
      <w:marBottom w:val="0"/>
      <w:divBdr>
        <w:top w:val="none" w:sz="0" w:space="0" w:color="auto"/>
        <w:left w:val="none" w:sz="0" w:space="0" w:color="auto"/>
        <w:bottom w:val="none" w:sz="0" w:space="0" w:color="auto"/>
        <w:right w:val="none" w:sz="0" w:space="0" w:color="auto"/>
      </w:divBdr>
    </w:div>
    <w:div w:id="748618525">
      <w:bodyDiv w:val="1"/>
      <w:marLeft w:val="0"/>
      <w:marRight w:val="0"/>
      <w:marTop w:val="0"/>
      <w:marBottom w:val="0"/>
      <w:divBdr>
        <w:top w:val="none" w:sz="0" w:space="0" w:color="auto"/>
        <w:left w:val="none" w:sz="0" w:space="0" w:color="auto"/>
        <w:bottom w:val="none" w:sz="0" w:space="0" w:color="auto"/>
        <w:right w:val="none" w:sz="0" w:space="0" w:color="auto"/>
      </w:divBdr>
    </w:div>
    <w:div w:id="782920957">
      <w:bodyDiv w:val="1"/>
      <w:marLeft w:val="0"/>
      <w:marRight w:val="0"/>
      <w:marTop w:val="0"/>
      <w:marBottom w:val="0"/>
      <w:divBdr>
        <w:top w:val="none" w:sz="0" w:space="0" w:color="auto"/>
        <w:left w:val="none" w:sz="0" w:space="0" w:color="auto"/>
        <w:bottom w:val="none" w:sz="0" w:space="0" w:color="auto"/>
        <w:right w:val="none" w:sz="0" w:space="0" w:color="auto"/>
      </w:divBdr>
    </w:div>
    <w:div w:id="791090486">
      <w:bodyDiv w:val="1"/>
      <w:marLeft w:val="0"/>
      <w:marRight w:val="0"/>
      <w:marTop w:val="0"/>
      <w:marBottom w:val="0"/>
      <w:divBdr>
        <w:top w:val="none" w:sz="0" w:space="0" w:color="auto"/>
        <w:left w:val="none" w:sz="0" w:space="0" w:color="auto"/>
        <w:bottom w:val="none" w:sz="0" w:space="0" w:color="auto"/>
        <w:right w:val="none" w:sz="0" w:space="0" w:color="auto"/>
      </w:divBdr>
    </w:div>
    <w:div w:id="840777949">
      <w:bodyDiv w:val="1"/>
      <w:marLeft w:val="0"/>
      <w:marRight w:val="0"/>
      <w:marTop w:val="0"/>
      <w:marBottom w:val="0"/>
      <w:divBdr>
        <w:top w:val="none" w:sz="0" w:space="0" w:color="auto"/>
        <w:left w:val="none" w:sz="0" w:space="0" w:color="auto"/>
        <w:bottom w:val="none" w:sz="0" w:space="0" w:color="auto"/>
        <w:right w:val="none" w:sz="0" w:space="0" w:color="auto"/>
      </w:divBdr>
    </w:div>
    <w:div w:id="920914069">
      <w:bodyDiv w:val="1"/>
      <w:marLeft w:val="0"/>
      <w:marRight w:val="0"/>
      <w:marTop w:val="0"/>
      <w:marBottom w:val="0"/>
      <w:divBdr>
        <w:top w:val="none" w:sz="0" w:space="0" w:color="auto"/>
        <w:left w:val="none" w:sz="0" w:space="0" w:color="auto"/>
        <w:bottom w:val="none" w:sz="0" w:space="0" w:color="auto"/>
        <w:right w:val="none" w:sz="0" w:space="0" w:color="auto"/>
      </w:divBdr>
    </w:div>
    <w:div w:id="933787490">
      <w:bodyDiv w:val="1"/>
      <w:marLeft w:val="0"/>
      <w:marRight w:val="0"/>
      <w:marTop w:val="0"/>
      <w:marBottom w:val="0"/>
      <w:divBdr>
        <w:top w:val="none" w:sz="0" w:space="0" w:color="auto"/>
        <w:left w:val="none" w:sz="0" w:space="0" w:color="auto"/>
        <w:bottom w:val="none" w:sz="0" w:space="0" w:color="auto"/>
        <w:right w:val="none" w:sz="0" w:space="0" w:color="auto"/>
      </w:divBdr>
      <w:divsChild>
        <w:div w:id="745154175">
          <w:marLeft w:val="0"/>
          <w:marRight w:val="0"/>
          <w:marTop w:val="0"/>
          <w:marBottom w:val="0"/>
          <w:divBdr>
            <w:top w:val="none" w:sz="0" w:space="0" w:color="auto"/>
            <w:left w:val="none" w:sz="0" w:space="0" w:color="auto"/>
            <w:bottom w:val="none" w:sz="0" w:space="0" w:color="auto"/>
            <w:right w:val="none" w:sz="0" w:space="0" w:color="auto"/>
          </w:divBdr>
        </w:div>
        <w:div w:id="1915510515">
          <w:marLeft w:val="0"/>
          <w:marRight w:val="0"/>
          <w:marTop w:val="0"/>
          <w:marBottom w:val="0"/>
          <w:divBdr>
            <w:top w:val="none" w:sz="0" w:space="0" w:color="auto"/>
            <w:left w:val="none" w:sz="0" w:space="0" w:color="auto"/>
            <w:bottom w:val="none" w:sz="0" w:space="0" w:color="auto"/>
            <w:right w:val="none" w:sz="0" w:space="0" w:color="auto"/>
          </w:divBdr>
        </w:div>
      </w:divsChild>
    </w:div>
    <w:div w:id="1009792150">
      <w:bodyDiv w:val="1"/>
      <w:marLeft w:val="0"/>
      <w:marRight w:val="0"/>
      <w:marTop w:val="0"/>
      <w:marBottom w:val="0"/>
      <w:divBdr>
        <w:top w:val="none" w:sz="0" w:space="0" w:color="auto"/>
        <w:left w:val="none" w:sz="0" w:space="0" w:color="auto"/>
        <w:bottom w:val="none" w:sz="0" w:space="0" w:color="auto"/>
        <w:right w:val="none" w:sz="0" w:space="0" w:color="auto"/>
      </w:divBdr>
    </w:div>
    <w:div w:id="1029450697">
      <w:bodyDiv w:val="1"/>
      <w:marLeft w:val="0"/>
      <w:marRight w:val="0"/>
      <w:marTop w:val="0"/>
      <w:marBottom w:val="0"/>
      <w:divBdr>
        <w:top w:val="none" w:sz="0" w:space="0" w:color="auto"/>
        <w:left w:val="none" w:sz="0" w:space="0" w:color="auto"/>
        <w:bottom w:val="none" w:sz="0" w:space="0" w:color="auto"/>
        <w:right w:val="none" w:sz="0" w:space="0" w:color="auto"/>
      </w:divBdr>
    </w:div>
    <w:div w:id="1104495879">
      <w:bodyDiv w:val="1"/>
      <w:marLeft w:val="0"/>
      <w:marRight w:val="0"/>
      <w:marTop w:val="0"/>
      <w:marBottom w:val="0"/>
      <w:divBdr>
        <w:top w:val="none" w:sz="0" w:space="0" w:color="auto"/>
        <w:left w:val="none" w:sz="0" w:space="0" w:color="auto"/>
        <w:bottom w:val="none" w:sz="0" w:space="0" w:color="auto"/>
        <w:right w:val="none" w:sz="0" w:space="0" w:color="auto"/>
      </w:divBdr>
    </w:div>
    <w:div w:id="1288778744">
      <w:bodyDiv w:val="1"/>
      <w:marLeft w:val="0"/>
      <w:marRight w:val="0"/>
      <w:marTop w:val="0"/>
      <w:marBottom w:val="0"/>
      <w:divBdr>
        <w:top w:val="none" w:sz="0" w:space="0" w:color="auto"/>
        <w:left w:val="none" w:sz="0" w:space="0" w:color="auto"/>
        <w:bottom w:val="none" w:sz="0" w:space="0" w:color="auto"/>
        <w:right w:val="none" w:sz="0" w:space="0" w:color="auto"/>
      </w:divBdr>
    </w:div>
    <w:div w:id="1309823159">
      <w:bodyDiv w:val="1"/>
      <w:marLeft w:val="0"/>
      <w:marRight w:val="0"/>
      <w:marTop w:val="0"/>
      <w:marBottom w:val="0"/>
      <w:divBdr>
        <w:top w:val="none" w:sz="0" w:space="0" w:color="auto"/>
        <w:left w:val="none" w:sz="0" w:space="0" w:color="auto"/>
        <w:bottom w:val="none" w:sz="0" w:space="0" w:color="auto"/>
        <w:right w:val="none" w:sz="0" w:space="0" w:color="auto"/>
      </w:divBdr>
    </w:div>
    <w:div w:id="1317342539">
      <w:bodyDiv w:val="1"/>
      <w:marLeft w:val="0"/>
      <w:marRight w:val="0"/>
      <w:marTop w:val="0"/>
      <w:marBottom w:val="0"/>
      <w:divBdr>
        <w:top w:val="none" w:sz="0" w:space="0" w:color="auto"/>
        <w:left w:val="none" w:sz="0" w:space="0" w:color="auto"/>
        <w:bottom w:val="none" w:sz="0" w:space="0" w:color="auto"/>
        <w:right w:val="none" w:sz="0" w:space="0" w:color="auto"/>
      </w:divBdr>
    </w:div>
    <w:div w:id="1396200148">
      <w:bodyDiv w:val="1"/>
      <w:marLeft w:val="0"/>
      <w:marRight w:val="0"/>
      <w:marTop w:val="0"/>
      <w:marBottom w:val="0"/>
      <w:divBdr>
        <w:top w:val="none" w:sz="0" w:space="0" w:color="auto"/>
        <w:left w:val="none" w:sz="0" w:space="0" w:color="auto"/>
        <w:bottom w:val="none" w:sz="0" w:space="0" w:color="auto"/>
        <w:right w:val="none" w:sz="0" w:space="0" w:color="auto"/>
      </w:divBdr>
    </w:div>
    <w:div w:id="1479415559">
      <w:bodyDiv w:val="1"/>
      <w:marLeft w:val="0"/>
      <w:marRight w:val="0"/>
      <w:marTop w:val="0"/>
      <w:marBottom w:val="0"/>
      <w:divBdr>
        <w:top w:val="none" w:sz="0" w:space="0" w:color="auto"/>
        <w:left w:val="none" w:sz="0" w:space="0" w:color="auto"/>
        <w:bottom w:val="none" w:sz="0" w:space="0" w:color="auto"/>
        <w:right w:val="none" w:sz="0" w:space="0" w:color="auto"/>
      </w:divBdr>
    </w:div>
    <w:div w:id="1480490464">
      <w:bodyDiv w:val="1"/>
      <w:marLeft w:val="0"/>
      <w:marRight w:val="0"/>
      <w:marTop w:val="0"/>
      <w:marBottom w:val="0"/>
      <w:divBdr>
        <w:top w:val="none" w:sz="0" w:space="0" w:color="auto"/>
        <w:left w:val="none" w:sz="0" w:space="0" w:color="auto"/>
        <w:bottom w:val="none" w:sz="0" w:space="0" w:color="auto"/>
        <w:right w:val="none" w:sz="0" w:space="0" w:color="auto"/>
      </w:divBdr>
    </w:div>
    <w:div w:id="1565601113">
      <w:bodyDiv w:val="1"/>
      <w:marLeft w:val="0"/>
      <w:marRight w:val="0"/>
      <w:marTop w:val="0"/>
      <w:marBottom w:val="0"/>
      <w:divBdr>
        <w:top w:val="none" w:sz="0" w:space="0" w:color="auto"/>
        <w:left w:val="none" w:sz="0" w:space="0" w:color="auto"/>
        <w:bottom w:val="none" w:sz="0" w:space="0" w:color="auto"/>
        <w:right w:val="none" w:sz="0" w:space="0" w:color="auto"/>
      </w:divBdr>
    </w:div>
    <w:div w:id="1652825290">
      <w:bodyDiv w:val="1"/>
      <w:marLeft w:val="0"/>
      <w:marRight w:val="0"/>
      <w:marTop w:val="0"/>
      <w:marBottom w:val="0"/>
      <w:divBdr>
        <w:top w:val="none" w:sz="0" w:space="0" w:color="auto"/>
        <w:left w:val="none" w:sz="0" w:space="0" w:color="auto"/>
        <w:bottom w:val="none" w:sz="0" w:space="0" w:color="auto"/>
        <w:right w:val="none" w:sz="0" w:space="0" w:color="auto"/>
      </w:divBdr>
    </w:div>
    <w:div w:id="1665236246">
      <w:bodyDiv w:val="1"/>
      <w:marLeft w:val="0"/>
      <w:marRight w:val="0"/>
      <w:marTop w:val="0"/>
      <w:marBottom w:val="0"/>
      <w:divBdr>
        <w:top w:val="none" w:sz="0" w:space="0" w:color="auto"/>
        <w:left w:val="none" w:sz="0" w:space="0" w:color="auto"/>
        <w:bottom w:val="none" w:sz="0" w:space="0" w:color="auto"/>
        <w:right w:val="none" w:sz="0" w:space="0" w:color="auto"/>
      </w:divBdr>
    </w:div>
    <w:div w:id="1686402216">
      <w:bodyDiv w:val="1"/>
      <w:marLeft w:val="0"/>
      <w:marRight w:val="0"/>
      <w:marTop w:val="0"/>
      <w:marBottom w:val="0"/>
      <w:divBdr>
        <w:top w:val="none" w:sz="0" w:space="0" w:color="auto"/>
        <w:left w:val="none" w:sz="0" w:space="0" w:color="auto"/>
        <w:bottom w:val="none" w:sz="0" w:space="0" w:color="auto"/>
        <w:right w:val="none" w:sz="0" w:space="0" w:color="auto"/>
      </w:divBdr>
    </w:div>
    <w:div w:id="1802577564">
      <w:bodyDiv w:val="1"/>
      <w:marLeft w:val="0"/>
      <w:marRight w:val="0"/>
      <w:marTop w:val="0"/>
      <w:marBottom w:val="0"/>
      <w:divBdr>
        <w:top w:val="none" w:sz="0" w:space="0" w:color="auto"/>
        <w:left w:val="none" w:sz="0" w:space="0" w:color="auto"/>
        <w:bottom w:val="none" w:sz="0" w:space="0" w:color="auto"/>
        <w:right w:val="none" w:sz="0" w:space="0" w:color="auto"/>
      </w:divBdr>
    </w:div>
    <w:div w:id="1928154544">
      <w:bodyDiv w:val="1"/>
      <w:marLeft w:val="0"/>
      <w:marRight w:val="0"/>
      <w:marTop w:val="0"/>
      <w:marBottom w:val="0"/>
      <w:divBdr>
        <w:top w:val="none" w:sz="0" w:space="0" w:color="auto"/>
        <w:left w:val="none" w:sz="0" w:space="0" w:color="auto"/>
        <w:bottom w:val="none" w:sz="0" w:space="0" w:color="auto"/>
        <w:right w:val="none" w:sz="0" w:space="0" w:color="auto"/>
      </w:divBdr>
    </w:div>
    <w:div w:id="1932591308">
      <w:bodyDiv w:val="1"/>
      <w:marLeft w:val="0"/>
      <w:marRight w:val="0"/>
      <w:marTop w:val="0"/>
      <w:marBottom w:val="0"/>
      <w:divBdr>
        <w:top w:val="none" w:sz="0" w:space="0" w:color="auto"/>
        <w:left w:val="none" w:sz="0" w:space="0" w:color="auto"/>
        <w:bottom w:val="none" w:sz="0" w:space="0" w:color="auto"/>
        <w:right w:val="none" w:sz="0" w:space="0" w:color="auto"/>
      </w:divBdr>
    </w:div>
    <w:div w:id="1991983535">
      <w:bodyDiv w:val="1"/>
      <w:marLeft w:val="0"/>
      <w:marRight w:val="0"/>
      <w:marTop w:val="0"/>
      <w:marBottom w:val="0"/>
      <w:divBdr>
        <w:top w:val="none" w:sz="0" w:space="0" w:color="auto"/>
        <w:left w:val="none" w:sz="0" w:space="0" w:color="auto"/>
        <w:bottom w:val="none" w:sz="0" w:space="0" w:color="auto"/>
        <w:right w:val="none" w:sz="0" w:space="0" w:color="auto"/>
      </w:divBdr>
    </w:div>
    <w:div w:id="2013219246">
      <w:bodyDiv w:val="1"/>
      <w:marLeft w:val="0"/>
      <w:marRight w:val="0"/>
      <w:marTop w:val="0"/>
      <w:marBottom w:val="0"/>
      <w:divBdr>
        <w:top w:val="none" w:sz="0" w:space="0" w:color="auto"/>
        <w:left w:val="none" w:sz="0" w:space="0" w:color="auto"/>
        <w:bottom w:val="none" w:sz="0" w:space="0" w:color="auto"/>
        <w:right w:val="none" w:sz="0" w:space="0" w:color="auto"/>
      </w:divBdr>
    </w:div>
    <w:div w:id="2027246482">
      <w:bodyDiv w:val="1"/>
      <w:marLeft w:val="0"/>
      <w:marRight w:val="0"/>
      <w:marTop w:val="0"/>
      <w:marBottom w:val="0"/>
      <w:divBdr>
        <w:top w:val="none" w:sz="0" w:space="0" w:color="auto"/>
        <w:left w:val="none" w:sz="0" w:space="0" w:color="auto"/>
        <w:bottom w:val="none" w:sz="0" w:space="0" w:color="auto"/>
        <w:right w:val="none" w:sz="0" w:space="0" w:color="auto"/>
      </w:divBdr>
      <w:divsChild>
        <w:div w:id="6420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otc.org" TargetMode="External"/><Relationship Id="rId26" Type="http://schemas.openxmlformats.org/officeDocument/2006/relationships/hyperlink" Target="http://www.seaaroundus.org/eez" TargetMode="Externa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fao.org/fishery/countryprofiles/search/e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birdlife.org/worldwide/seabird-bycatch-mitigation-factshee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fiba.or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cap.aq/resources/acap-conservation-guideli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www.fao.org/docrep/003/y1224e/y1224e00.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hristina\Documents\Birdlife\AEWA\AEWA%20fisheries%20report\fishery%20threats_additional%20spp_June%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ristina\Documents\Birdlife\AEWA%20fisheries%20report\fishery%20threats_additional%20spp%20Jan%202014_frig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3"/>
          <c:order val="0"/>
          <c:tx>
            <c:strRef>
              <c:f>'graphs (2)'!$F$3</c:f>
              <c:strCache>
                <c:ptCount val="1"/>
                <c:pt idx="0">
                  <c:v>Directed mortality</c:v>
                </c:pt>
              </c:strCache>
            </c:strRef>
          </c:tx>
          <c:spPr>
            <a:solidFill>
              <a:schemeClr val="bg1">
                <a:lumMod val="50000"/>
              </a:schemeClr>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(2)'!$F$48:$F$57</c:f>
              <c:numCache>
                <c:formatCode>General</c:formatCode>
                <c:ptCount val="10"/>
                <c:pt idx="0">
                  <c:v>4</c:v>
                </c:pt>
                <c:pt idx="1">
                  <c:v>1</c:v>
                </c:pt>
                <c:pt idx="2">
                  <c:v>1</c:v>
                </c:pt>
                <c:pt idx="3">
                  <c:v>2</c:v>
                </c:pt>
                <c:pt idx="4">
                  <c:v>0</c:v>
                </c:pt>
                <c:pt idx="5">
                  <c:v>0</c:v>
                </c:pt>
                <c:pt idx="6">
                  <c:v>0</c:v>
                </c:pt>
                <c:pt idx="7">
                  <c:v>0</c:v>
                </c:pt>
                <c:pt idx="8">
                  <c:v>0</c:v>
                </c:pt>
                <c:pt idx="9">
                  <c:v>0</c:v>
                </c:pt>
              </c:numCache>
            </c:numRef>
          </c:val>
        </c:ser>
        <c:ser>
          <c:idx val="0"/>
          <c:order val="1"/>
          <c:tx>
            <c:strRef>
              <c:f>'graphs (2)'!$C$3</c:f>
              <c:strCache>
                <c:ptCount val="1"/>
                <c:pt idx="0">
                  <c:v>Change in foraging associations</c:v>
                </c:pt>
              </c:strCache>
            </c:strRef>
          </c:tx>
          <c:spPr>
            <a:solidFill>
              <a:schemeClr val="bg1"/>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(2)'!$C$48:$C$57</c:f>
              <c:numCache>
                <c:formatCode>General</c:formatCode>
                <c:ptCount val="10"/>
                <c:pt idx="0">
                  <c:v>5</c:v>
                </c:pt>
                <c:pt idx="1">
                  <c:v>0</c:v>
                </c:pt>
                <c:pt idx="2">
                  <c:v>1</c:v>
                </c:pt>
                <c:pt idx="3">
                  <c:v>1</c:v>
                </c:pt>
                <c:pt idx="4">
                  <c:v>3</c:v>
                </c:pt>
                <c:pt idx="5">
                  <c:v>2</c:v>
                </c:pt>
                <c:pt idx="6">
                  <c:v>0</c:v>
                </c:pt>
                <c:pt idx="7">
                  <c:v>0</c:v>
                </c:pt>
                <c:pt idx="8">
                  <c:v>2</c:v>
                </c:pt>
                <c:pt idx="9">
                  <c:v>0</c:v>
                </c:pt>
              </c:numCache>
            </c:numRef>
          </c:val>
        </c:ser>
        <c:ser>
          <c:idx val="2"/>
          <c:order val="2"/>
          <c:tx>
            <c:strRef>
              <c:f>'graphs (2)'!$E$3</c:f>
              <c:strCache>
                <c:ptCount val="1"/>
                <c:pt idx="0">
                  <c:v>Food decrease</c:v>
                </c:pt>
              </c:strCache>
            </c:strRef>
          </c:tx>
          <c:spPr>
            <a:solidFill>
              <a:schemeClr val="tx1"/>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(2)'!$E$48:$E$57</c:f>
              <c:numCache>
                <c:formatCode>General</c:formatCode>
                <c:ptCount val="10"/>
                <c:pt idx="0">
                  <c:v>0</c:v>
                </c:pt>
                <c:pt idx="1">
                  <c:v>3</c:v>
                </c:pt>
                <c:pt idx="2">
                  <c:v>2</c:v>
                </c:pt>
                <c:pt idx="3">
                  <c:v>1</c:v>
                </c:pt>
                <c:pt idx="4">
                  <c:v>0</c:v>
                </c:pt>
                <c:pt idx="5">
                  <c:v>0</c:v>
                </c:pt>
                <c:pt idx="6">
                  <c:v>2</c:v>
                </c:pt>
                <c:pt idx="7">
                  <c:v>1</c:v>
                </c:pt>
                <c:pt idx="8">
                  <c:v>0</c:v>
                </c:pt>
                <c:pt idx="9">
                  <c:v>0</c:v>
                </c:pt>
              </c:numCache>
            </c:numRef>
          </c:val>
        </c:ser>
        <c:ser>
          <c:idx val="1"/>
          <c:order val="3"/>
          <c:tx>
            <c:strRef>
              <c:f>'graphs (2)'!$D$3</c:f>
              <c:strCache>
                <c:ptCount val="1"/>
                <c:pt idx="0">
                  <c:v>Longline</c:v>
                </c:pt>
              </c:strCache>
            </c:strRef>
          </c:tx>
          <c:spPr>
            <a:pattFill prst="ltUpDiag">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(2)'!$D$48:$D$57</c:f>
              <c:numCache>
                <c:formatCode>General</c:formatCode>
                <c:ptCount val="10"/>
                <c:pt idx="0">
                  <c:v>2</c:v>
                </c:pt>
                <c:pt idx="1">
                  <c:v>1</c:v>
                </c:pt>
                <c:pt idx="2">
                  <c:v>2</c:v>
                </c:pt>
                <c:pt idx="3">
                  <c:v>4</c:v>
                </c:pt>
                <c:pt idx="4">
                  <c:v>0</c:v>
                </c:pt>
                <c:pt idx="5">
                  <c:v>0</c:v>
                </c:pt>
                <c:pt idx="6">
                  <c:v>0</c:v>
                </c:pt>
                <c:pt idx="7">
                  <c:v>0</c:v>
                </c:pt>
                <c:pt idx="8">
                  <c:v>0</c:v>
                </c:pt>
                <c:pt idx="9">
                  <c:v>1</c:v>
                </c:pt>
              </c:numCache>
            </c:numRef>
          </c:val>
        </c:ser>
        <c:ser>
          <c:idx val="4"/>
          <c:order val="4"/>
          <c:tx>
            <c:strRef>
              <c:f>'graphs (2)'!$G$3</c:f>
              <c:strCache>
                <c:ptCount val="1"/>
                <c:pt idx="0">
                  <c:v>Gillnet</c:v>
                </c:pt>
              </c:strCache>
            </c:strRef>
          </c:tx>
          <c:spPr>
            <a:pattFill prst="pct5">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(2)'!$G$48:$G$57</c:f>
              <c:numCache>
                <c:formatCode>General</c:formatCode>
                <c:ptCount val="10"/>
                <c:pt idx="0">
                  <c:v>0</c:v>
                </c:pt>
                <c:pt idx="1">
                  <c:v>2</c:v>
                </c:pt>
                <c:pt idx="2">
                  <c:v>1</c:v>
                </c:pt>
                <c:pt idx="3">
                  <c:v>0</c:v>
                </c:pt>
                <c:pt idx="4">
                  <c:v>0</c:v>
                </c:pt>
                <c:pt idx="5">
                  <c:v>0</c:v>
                </c:pt>
                <c:pt idx="6">
                  <c:v>0</c:v>
                </c:pt>
                <c:pt idx="7">
                  <c:v>1</c:v>
                </c:pt>
                <c:pt idx="8">
                  <c:v>0</c:v>
                </c:pt>
                <c:pt idx="9">
                  <c:v>0</c:v>
                </c:pt>
              </c:numCache>
            </c:numRef>
          </c:val>
        </c:ser>
        <c:ser>
          <c:idx val="5"/>
          <c:order val="5"/>
          <c:tx>
            <c:strRef>
              <c:f>'graphs (2)'!$H$3</c:f>
              <c:strCache>
                <c:ptCount val="1"/>
                <c:pt idx="0">
                  <c:v>Traps</c:v>
                </c:pt>
              </c:strCache>
            </c:strRef>
          </c:tx>
          <c:spPr>
            <a:pattFill prst="ltHorz">
              <a:fgClr>
                <a:schemeClr val="tx1"/>
              </a:fgClr>
              <a:bgClr>
                <a:schemeClr val="bg1"/>
              </a:bgClr>
            </a:patt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(2)'!$H$48:$H$57</c:f>
              <c:numCache>
                <c:formatCode>General</c:formatCode>
                <c:ptCount val="10"/>
                <c:pt idx="0">
                  <c:v>0</c:v>
                </c:pt>
                <c:pt idx="1">
                  <c:v>3</c:v>
                </c:pt>
                <c:pt idx="2">
                  <c:v>0</c:v>
                </c:pt>
                <c:pt idx="3">
                  <c:v>0</c:v>
                </c:pt>
                <c:pt idx="4">
                  <c:v>0</c:v>
                </c:pt>
                <c:pt idx="5">
                  <c:v>0</c:v>
                </c:pt>
                <c:pt idx="6">
                  <c:v>0</c:v>
                </c:pt>
                <c:pt idx="7">
                  <c:v>0</c:v>
                </c:pt>
                <c:pt idx="8">
                  <c:v>0</c:v>
                </c:pt>
                <c:pt idx="9">
                  <c:v>0</c:v>
                </c:pt>
              </c:numCache>
            </c:numRef>
          </c:val>
        </c:ser>
        <c:ser>
          <c:idx val="6"/>
          <c:order val="6"/>
          <c:tx>
            <c:strRef>
              <c:f>'graphs (2)'!$I$3</c:f>
              <c:strCache>
                <c:ptCount val="1"/>
                <c:pt idx="0">
                  <c:v>Trawl</c:v>
                </c:pt>
              </c:strCache>
            </c:strRef>
          </c:tx>
          <c:spPr>
            <a:solidFill>
              <a:schemeClr val="bg1">
                <a:lumMod val="85000"/>
              </a:schemeClr>
            </a:solidFill>
            <a:ln>
              <a:solidFill>
                <a:schemeClr val="tx1"/>
              </a:solidFill>
            </a:ln>
          </c:spPr>
          <c:invertIfNegative val="0"/>
          <c:cat>
            <c:strRef>
              <c:f>'graphs (2)'!$A$48:$A$57</c:f>
              <c:strCache>
                <c:ptCount val="10"/>
                <c:pt idx="0">
                  <c:v>Terns</c:v>
                </c:pt>
                <c:pt idx="1">
                  <c:v>Cormorants</c:v>
                </c:pt>
                <c:pt idx="2">
                  <c:v>Gannets and Boobies</c:v>
                </c:pt>
                <c:pt idx="3">
                  <c:v>Gulls</c:v>
                </c:pt>
                <c:pt idx="4">
                  <c:v>Other larids</c:v>
                </c:pt>
                <c:pt idx="5">
                  <c:v>Tropicbirds</c:v>
                </c:pt>
                <c:pt idx="6">
                  <c:v>Oystercatchers</c:v>
                </c:pt>
                <c:pt idx="7">
                  <c:v>Penguin</c:v>
                </c:pt>
                <c:pt idx="8">
                  <c:v>Frigatebirds</c:v>
                </c:pt>
                <c:pt idx="9">
                  <c:v>Skuas</c:v>
                </c:pt>
              </c:strCache>
            </c:strRef>
          </c:cat>
          <c:val>
            <c:numRef>
              <c:f>'graphs (2)'!$I$48:$I$57</c:f>
              <c:numCache>
                <c:formatCode>General</c:formatCode>
                <c:ptCount val="10"/>
                <c:pt idx="0">
                  <c:v>0</c:v>
                </c:pt>
                <c:pt idx="1">
                  <c:v>0</c:v>
                </c:pt>
                <c:pt idx="2">
                  <c:v>2</c:v>
                </c:pt>
                <c:pt idx="3">
                  <c:v>1</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overlap val="100"/>
        <c:axId val="99569728"/>
        <c:axId val="99570288"/>
      </c:barChart>
      <c:catAx>
        <c:axId val="99569728"/>
        <c:scaling>
          <c:orientation val="minMax"/>
        </c:scaling>
        <c:delete val="0"/>
        <c:axPos val="b"/>
        <c:numFmt formatCode="General" sourceLinked="1"/>
        <c:majorTickMark val="out"/>
        <c:minorTickMark val="none"/>
        <c:tickLblPos val="nextTo"/>
        <c:spPr>
          <a:ln w="12700">
            <a:solidFill>
              <a:schemeClr val="tx1"/>
            </a:solidFill>
          </a:ln>
        </c:spPr>
        <c:txPr>
          <a:bodyPr/>
          <a:lstStyle/>
          <a:p>
            <a:pPr>
              <a:defRPr sz="1050"/>
            </a:pPr>
            <a:endParaRPr lang="en-US"/>
          </a:p>
        </c:txPr>
        <c:crossAx val="99570288"/>
        <c:crosses val="autoZero"/>
        <c:auto val="1"/>
        <c:lblAlgn val="ctr"/>
        <c:lblOffset val="100"/>
        <c:noMultiLvlLbl val="0"/>
      </c:catAx>
      <c:valAx>
        <c:axId val="99570288"/>
        <c:scaling>
          <c:orientation val="minMax"/>
        </c:scaling>
        <c:delete val="0"/>
        <c:axPos val="l"/>
        <c:title>
          <c:tx>
            <c:rich>
              <a:bodyPr rot="-5400000" vert="horz"/>
              <a:lstStyle/>
              <a:p>
                <a:pPr>
                  <a:defRPr sz="1100"/>
                </a:pPr>
                <a:r>
                  <a:rPr lang="en-US" sz="1100"/>
                  <a:t>Number of species</a:t>
                </a:r>
              </a:p>
            </c:rich>
          </c:tx>
          <c:layout/>
          <c:overlay val="0"/>
        </c:title>
        <c:numFmt formatCode="General" sourceLinked="1"/>
        <c:majorTickMark val="out"/>
        <c:minorTickMark val="none"/>
        <c:tickLblPos val="nextTo"/>
        <c:spPr>
          <a:ln w="12700">
            <a:solidFill>
              <a:schemeClr val="tx1"/>
            </a:solidFill>
          </a:ln>
        </c:spPr>
        <c:txPr>
          <a:bodyPr/>
          <a:lstStyle/>
          <a:p>
            <a:pPr>
              <a:defRPr sz="1050"/>
            </a:pPr>
            <a:endParaRPr lang="en-US"/>
          </a:p>
        </c:txPr>
        <c:crossAx val="99569728"/>
        <c:crosses val="autoZero"/>
        <c:crossBetween val="between"/>
      </c:valAx>
    </c:plotArea>
    <c:legend>
      <c:legendPos val="r"/>
      <c:layout>
        <c:manualLayout>
          <c:xMode val="edge"/>
          <c:yMode val="edge"/>
          <c:x val="0.72539345763357133"/>
          <c:y val="2.0759849463261537E-2"/>
          <c:w val="0.27384512351519852"/>
          <c:h val="0.4159265696868451"/>
        </c:manualLayout>
      </c:layout>
      <c:overlay val="1"/>
      <c:spPr>
        <a:ln>
          <a:noFill/>
        </a:ln>
      </c:spPr>
      <c:txPr>
        <a:bodyPr/>
        <a:lstStyle/>
        <a:p>
          <a:pPr>
            <a:defRPr sz="1100"/>
          </a:pPr>
          <a:endParaRPr lang="en-US"/>
        </a:p>
      </c:txPr>
    </c:legend>
    <c:plotVisOnly val="1"/>
    <c:dispBlanksAs val="gap"/>
    <c:showDLblsOverMax val="0"/>
  </c:chart>
  <c:spPr>
    <a:ln>
      <a:noFill/>
    </a:ln>
  </c:spPr>
  <c:txPr>
    <a:bodyPr/>
    <a:lstStyle/>
    <a:p>
      <a:pPr>
        <a:defRPr sz="1800">
          <a:latin typeface="Garamond" panose="02020404030301010803"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10"/>
          <c:order val="0"/>
          <c:spPr>
            <a:noFill/>
          </c:spPr>
          <c:invertIfNegative val="0"/>
          <c:val>
            <c:numLit>
              <c:formatCode>General</c:formatCode>
              <c:ptCount val="1"/>
              <c:pt idx="0">
                <c:v>0</c:v>
              </c:pt>
            </c:numLit>
          </c:val>
        </c:ser>
        <c:ser>
          <c:idx val="0"/>
          <c:order val="1"/>
          <c:tx>
            <c:strRef>
              <c:f>'graphs (2)'!$A$4</c:f>
              <c:strCache>
                <c:ptCount val="1"/>
                <c:pt idx="0">
                  <c:v>Gulls</c:v>
                </c:pt>
              </c:strCache>
            </c:strRef>
          </c:tx>
          <c:spPr>
            <a:solidFill>
              <a:schemeClr val="tx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(2)'!$C$4:$I$4</c:f>
              <c:numCache>
                <c:formatCode>General</c:formatCode>
                <c:ptCount val="7"/>
                <c:pt idx="0">
                  <c:v>1</c:v>
                </c:pt>
                <c:pt idx="1">
                  <c:v>4</c:v>
                </c:pt>
                <c:pt idx="2">
                  <c:v>1</c:v>
                </c:pt>
                <c:pt idx="3">
                  <c:v>2</c:v>
                </c:pt>
                <c:pt idx="4">
                  <c:v>0</c:v>
                </c:pt>
                <c:pt idx="5">
                  <c:v>0</c:v>
                </c:pt>
                <c:pt idx="6">
                  <c:v>1</c:v>
                </c:pt>
              </c:numCache>
            </c:numRef>
          </c:val>
        </c:ser>
        <c:ser>
          <c:idx val="1"/>
          <c:order val="2"/>
          <c:tx>
            <c:strRef>
              <c:f>'graphs (2)'!$A$5</c:f>
              <c:strCache>
                <c:ptCount val="1"/>
                <c:pt idx="0">
                  <c:v>Terns</c:v>
                </c:pt>
              </c:strCache>
            </c:strRef>
          </c:tx>
          <c:spPr>
            <a:solidFill>
              <a:schemeClr val="bg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(2)'!$C$5:$I$5</c:f>
              <c:numCache>
                <c:formatCode>General</c:formatCode>
                <c:ptCount val="7"/>
                <c:pt idx="0">
                  <c:v>5</c:v>
                </c:pt>
                <c:pt idx="1">
                  <c:v>2</c:v>
                </c:pt>
                <c:pt idx="2">
                  <c:v>0</c:v>
                </c:pt>
                <c:pt idx="3">
                  <c:v>4</c:v>
                </c:pt>
                <c:pt idx="4">
                  <c:v>0</c:v>
                </c:pt>
                <c:pt idx="5">
                  <c:v>0</c:v>
                </c:pt>
                <c:pt idx="6">
                  <c:v>0</c:v>
                </c:pt>
              </c:numCache>
            </c:numRef>
          </c:val>
        </c:ser>
        <c:ser>
          <c:idx val="2"/>
          <c:order val="3"/>
          <c:tx>
            <c:strRef>
              <c:f>'graphs (2)'!$A$6</c:f>
              <c:strCache>
                <c:ptCount val="1"/>
                <c:pt idx="0">
                  <c:v>Other larids</c:v>
                </c:pt>
              </c:strCache>
            </c:strRef>
          </c:tx>
          <c:spPr>
            <a:pattFill prst="pct10">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(2)'!$C$6:$I$6</c:f>
              <c:numCache>
                <c:formatCode>General</c:formatCode>
                <c:ptCount val="7"/>
                <c:pt idx="0">
                  <c:v>3</c:v>
                </c:pt>
                <c:pt idx="1">
                  <c:v>0</c:v>
                </c:pt>
                <c:pt idx="2">
                  <c:v>0</c:v>
                </c:pt>
                <c:pt idx="3">
                  <c:v>0</c:v>
                </c:pt>
                <c:pt idx="4">
                  <c:v>0</c:v>
                </c:pt>
                <c:pt idx="5">
                  <c:v>0</c:v>
                </c:pt>
                <c:pt idx="6">
                  <c:v>0</c:v>
                </c:pt>
              </c:numCache>
            </c:numRef>
          </c:val>
        </c:ser>
        <c:ser>
          <c:idx val="3"/>
          <c:order val="4"/>
          <c:tx>
            <c:strRef>
              <c:f>'graphs (2)'!$A$7</c:f>
              <c:strCache>
                <c:ptCount val="1"/>
                <c:pt idx="0">
                  <c:v>Cormorants</c:v>
                </c:pt>
              </c:strCache>
            </c:strRef>
          </c:tx>
          <c:spPr>
            <a:solidFill>
              <a:schemeClr val="bg1">
                <a:lumMod val="50000"/>
              </a:schemeClr>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(2)'!$C$7:$I$7</c:f>
              <c:numCache>
                <c:formatCode>General</c:formatCode>
                <c:ptCount val="7"/>
                <c:pt idx="0">
                  <c:v>0</c:v>
                </c:pt>
                <c:pt idx="1">
                  <c:v>1</c:v>
                </c:pt>
                <c:pt idx="2">
                  <c:v>3</c:v>
                </c:pt>
                <c:pt idx="3">
                  <c:v>1</c:v>
                </c:pt>
                <c:pt idx="4">
                  <c:v>2</c:v>
                </c:pt>
                <c:pt idx="5">
                  <c:v>3</c:v>
                </c:pt>
                <c:pt idx="6">
                  <c:v>0</c:v>
                </c:pt>
              </c:numCache>
            </c:numRef>
          </c:val>
        </c:ser>
        <c:ser>
          <c:idx val="4"/>
          <c:order val="5"/>
          <c:tx>
            <c:strRef>
              <c:f>'graphs (2)'!$A$8</c:f>
              <c:strCache>
                <c:ptCount val="1"/>
                <c:pt idx="0">
                  <c:v>Gannets and boobies</c:v>
                </c:pt>
              </c:strCache>
            </c:strRef>
          </c:tx>
          <c:spPr>
            <a:solidFill>
              <a:schemeClr val="tx1"/>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(2)'!$C$8:$I$8</c:f>
              <c:numCache>
                <c:formatCode>General</c:formatCode>
                <c:ptCount val="7"/>
                <c:pt idx="0">
                  <c:v>0</c:v>
                </c:pt>
                <c:pt idx="1">
                  <c:v>0</c:v>
                </c:pt>
                <c:pt idx="2">
                  <c:v>0</c:v>
                </c:pt>
                <c:pt idx="3">
                  <c:v>0</c:v>
                </c:pt>
                <c:pt idx="4">
                  <c:v>0</c:v>
                </c:pt>
                <c:pt idx="5">
                  <c:v>0</c:v>
                </c:pt>
                <c:pt idx="6">
                  <c:v>0</c:v>
                </c:pt>
              </c:numCache>
            </c:numRef>
          </c:val>
        </c:ser>
        <c:ser>
          <c:idx val="5"/>
          <c:order val="6"/>
          <c:tx>
            <c:strRef>
              <c:f>'graphs (2)'!$A$9</c:f>
              <c:strCache>
                <c:ptCount val="1"/>
                <c:pt idx="0">
                  <c:v>Penguin</c:v>
                </c:pt>
              </c:strCache>
            </c:strRef>
          </c:tx>
          <c:spPr>
            <a:pattFill prst="ltHorz">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(2)'!$C$9:$I$9</c:f>
              <c:numCache>
                <c:formatCode>General</c:formatCode>
                <c:ptCount val="7"/>
                <c:pt idx="0">
                  <c:v>0</c:v>
                </c:pt>
                <c:pt idx="1">
                  <c:v>0</c:v>
                </c:pt>
                <c:pt idx="2">
                  <c:v>1</c:v>
                </c:pt>
                <c:pt idx="3">
                  <c:v>0</c:v>
                </c:pt>
                <c:pt idx="4">
                  <c:v>1</c:v>
                </c:pt>
                <c:pt idx="5">
                  <c:v>0</c:v>
                </c:pt>
                <c:pt idx="6">
                  <c:v>0</c:v>
                </c:pt>
              </c:numCache>
            </c:numRef>
          </c:val>
        </c:ser>
        <c:ser>
          <c:idx val="6"/>
          <c:order val="7"/>
          <c:tx>
            <c:strRef>
              <c:f>'graphs (2)'!$A$10</c:f>
              <c:strCache>
                <c:ptCount val="1"/>
                <c:pt idx="0">
                  <c:v>Skuas</c:v>
                </c:pt>
              </c:strCache>
            </c:strRef>
          </c:tx>
          <c:spPr>
            <a:pattFill prst="wdDnDiag">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(2)'!$C$10:$I$10</c:f>
              <c:numCache>
                <c:formatCode>General</c:formatCode>
                <c:ptCount val="7"/>
                <c:pt idx="0">
                  <c:v>0</c:v>
                </c:pt>
                <c:pt idx="1">
                  <c:v>1</c:v>
                </c:pt>
                <c:pt idx="2">
                  <c:v>0</c:v>
                </c:pt>
                <c:pt idx="3">
                  <c:v>0</c:v>
                </c:pt>
                <c:pt idx="4">
                  <c:v>0</c:v>
                </c:pt>
                <c:pt idx="5">
                  <c:v>0</c:v>
                </c:pt>
                <c:pt idx="6">
                  <c:v>0</c:v>
                </c:pt>
              </c:numCache>
            </c:numRef>
          </c:val>
        </c:ser>
        <c:ser>
          <c:idx val="7"/>
          <c:order val="8"/>
          <c:tx>
            <c:strRef>
              <c:f>'graphs (2)'!$A$11</c:f>
              <c:strCache>
                <c:ptCount val="1"/>
                <c:pt idx="0">
                  <c:v>Tropicbirds</c:v>
                </c:pt>
              </c:strCache>
            </c:strRef>
          </c:tx>
          <c:spPr>
            <a:solidFill>
              <a:schemeClr val="bg1">
                <a:lumMod val="85000"/>
              </a:schemeClr>
            </a:solid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(2)'!$C$11:$I$11</c:f>
              <c:numCache>
                <c:formatCode>General</c:formatCode>
                <c:ptCount val="7"/>
                <c:pt idx="0">
                  <c:v>2</c:v>
                </c:pt>
                <c:pt idx="1">
                  <c:v>0</c:v>
                </c:pt>
                <c:pt idx="2">
                  <c:v>0</c:v>
                </c:pt>
                <c:pt idx="3">
                  <c:v>0</c:v>
                </c:pt>
                <c:pt idx="4">
                  <c:v>0</c:v>
                </c:pt>
                <c:pt idx="5">
                  <c:v>0</c:v>
                </c:pt>
                <c:pt idx="6">
                  <c:v>0</c:v>
                </c:pt>
              </c:numCache>
            </c:numRef>
          </c:val>
        </c:ser>
        <c:ser>
          <c:idx val="8"/>
          <c:order val="9"/>
          <c:tx>
            <c:strRef>
              <c:f>'graphs (2)'!$A$12</c:f>
              <c:strCache>
                <c:ptCount val="1"/>
                <c:pt idx="0">
                  <c:v>Oystercatchers</c:v>
                </c:pt>
              </c:strCache>
            </c:strRef>
          </c:tx>
          <c:spPr>
            <a:pattFill prst="pct50">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(2)'!$C$12:$I$12</c:f>
              <c:numCache>
                <c:formatCode>General</c:formatCode>
                <c:ptCount val="7"/>
                <c:pt idx="0">
                  <c:v>0</c:v>
                </c:pt>
                <c:pt idx="1">
                  <c:v>0</c:v>
                </c:pt>
                <c:pt idx="2">
                  <c:v>2</c:v>
                </c:pt>
                <c:pt idx="3">
                  <c:v>0</c:v>
                </c:pt>
                <c:pt idx="4">
                  <c:v>0</c:v>
                </c:pt>
                <c:pt idx="5">
                  <c:v>0</c:v>
                </c:pt>
                <c:pt idx="6">
                  <c:v>0</c:v>
                </c:pt>
              </c:numCache>
            </c:numRef>
          </c:val>
        </c:ser>
        <c:ser>
          <c:idx val="9"/>
          <c:order val="10"/>
          <c:tx>
            <c:strRef>
              <c:f>'graphs (2)'!$A$56</c:f>
              <c:strCache>
                <c:ptCount val="1"/>
                <c:pt idx="0">
                  <c:v>Frigatebirds</c:v>
                </c:pt>
              </c:strCache>
            </c:strRef>
          </c:tx>
          <c:spPr>
            <a:pattFill prst="ltVert">
              <a:fgClr>
                <a:schemeClr val="tx1"/>
              </a:fgClr>
              <a:bgClr>
                <a:schemeClr val="bg1"/>
              </a:bgClr>
            </a:pattFill>
            <a:ln>
              <a:solidFill>
                <a:schemeClr val="tx1"/>
              </a:solidFill>
            </a:ln>
          </c:spPr>
          <c:invertIfNegative val="0"/>
          <c:cat>
            <c:strRef>
              <c:f>'graphs (2)'!$C$3:$I$3</c:f>
              <c:strCache>
                <c:ptCount val="7"/>
                <c:pt idx="0">
                  <c:v>Change in foraging associations</c:v>
                </c:pt>
                <c:pt idx="1">
                  <c:v>Longline</c:v>
                </c:pt>
                <c:pt idx="2">
                  <c:v>Food decrease</c:v>
                </c:pt>
                <c:pt idx="3">
                  <c:v>Directed mortality</c:v>
                </c:pt>
                <c:pt idx="4">
                  <c:v>Gillnet</c:v>
                </c:pt>
                <c:pt idx="5">
                  <c:v>Traps</c:v>
                </c:pt>
                <c:pt idx="6">
                  <c:v>Trawl</c:v>
                </c:pt>
              </c:strCache>
            </c:strRef>
          </c:cat>
          <c:val>
            <c:numRef>
              <c:f>'graphs (2)'!$C$56:$I$56</c:f>
              <c:numCache>
                <c:formatCode>General</c:formatCode>
                <c:ptCount val="7"/>
                <c:pt idx="0">
                  <c:v>2</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150"/>
        <c:overlap val="100"/>
        <c:axId val="217002320"/>
        <c:axId val="217002880"/>
      </c:barChart>
      <c:catAx>
        <c:axId val="217002320"/>
        <c:scaling>
          <c:orientation val="minMax"/>
        </c:scaling>
        <c:delete val="0"/>
        <c:axPos val="b"/>
        <c:numFmt formatCode="General" sourceLinked="1"/>
        <c:majorTickMark val="out"/>
        <c:minorTickMark val="none"/>
        <c:tickLblPos val="nextTo"/>
        <c:spPr>
          <a:ln w="12700">
            <a:solidFill>
              <a:schemeClr val="tx1"/>
            </a:solidFill>
          </a:ln>
        </c:spPr>
        <c:txPr>
          <a:bodyPr/>
          <a:lstStyle/>
          <a:p>
            <a:pPr>
              <a:defRPr sz="1050"/>
            </a:pPr>
            <a:endParaRPr lang="en-US"/>
          </a:p>
        </c:txPr>
        <c:crossAx val="217002880"/>
        <c:crosses val="autoZero"/>
        <c:auto val="1"/>
        <c:lblAlgn val="ctr"/>
        <c:lblOffset val="100"/>
        <c:noMultiLvlLbl val="0"/>
      </c:catAx>
      <c:valAx>
        <c:axId val="217002880"/>
        <c:scaling>
          <c:orientation val="minMax"/>
        </c:scaling>
        <c:delete val="0"/>
        <c:axPos val="l"/>
        <c:title>
          <c:tx>
            <c:rich>
              <a:bodyPr rot="-5400000" vert="horz"/>
              <a:lstStyle/>
              <a:p>
                <a:pPr>
                  <a:defRPr sz="1100"/>
                </a:pPr>
                <a:r>
                  <a:rPr lang="en-US" sz="1100"/>
                  <a:t>Number of species</a:t>
                </a:r>
              </a:p>
            </c:rich>
          </c:tx>
          <c:layout/>
          <c:overlay val="0"/>
        </c:title>
        <c:numFmt formatCode="General" sourceLinked="1"/>
        <c:majorTickMark val="out"/>
        <c:minorTickMark val="none"/>
        <c:tickLblPos val="nextTo"/>
        <c:spPr>
          <a:ln w="12700">
            <a:solidFill>
              <a:schemeClr val="tx1"/>
            </a:solidFill>
          </a:ln>
        </c:spPr>
        <c:txPr>
          <a:bodyPr/>
          <a:lstStyle/>
          <a:p>
            <a:pPr>
              <a:defRPr sz="1050"/>
            </a:pPr>
            <a:endParaRPr lang="en-US"/>
          </a:p>
        </c:txPr>
        <c:crossAx val="217002320"/>
        <c:crosses val="autoZero"/>
        <c:crossBetween val="between"/>
      </c:valAx>
    </c:plotArea>
    <c:legend>
      <c:legendPos val="r"/>
      <c:legendEntry>
        <c:idx val="10"/>
        <c:txPr>
          <a:bodyPr/>
          <a:lstStyle/>
          <a:p>
            <a:pPr>
              <a:defRPr sz="1800">
                <a:solidFill>
                  <a:schemeClr val="bg1"/>
                </a:solidFill>
              </a:defRPr>
            </a:pPr>
            <a:endParaRPr lang="en-US"/>
          </a:p>
        </c:txPr>
      </c:legendEntry>
      <c:layout>
        <c:manualLayout>
          <c:xMode val="edge"/>
          <c:yMode val="edge"/>
          <c:x val="0.72453355582207857"/>
          <c:y val="1.2724449141399859E-2"/>
          <c:w val="0.25324016617128153"/>
          <c:h val="0.45346947888602768"/>
        </c:manualLayout>
      </c:layout>
      <c:overlay val="1"/>
      <c:txPr>
        <a:bodyPr/>
        <a:lstStyle/>
        <a:p>
          <a:pPr>
            <a:defRPr sz="1100"/>
          </a:pPr>
          <a:endParaRPr lang="en-US"/>
        </a:p>
      </c:txPr>
    </c:legend>
    <c:plotVisOnly val="1"/>
    <c:dispBlanksAs val="gap"/>
    <c:showDLblsOverMax val="0"/>
  </c:chart>
  <c:spPr>
    <a:ln>
      <a:noFill/>
    </a:ln>
  </c:spPr>
  <c:txPr>
    <a:bodyPr/>
    <a:lstStyle/>
    <a:p>
      <a:pPr>
        <a:defRPr sz="1800">
          <a:latin typeface="Garamond" panose="02020404030301010803"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0.55809</cdr:x>
      <cdr:y>0.60898</cdr:y>
    </cdr:from>
    <cdr:to>
      <cdr:x>0.59897</cdr:x>
      <cdr:y>0.67161</cdr:y>
    </cdr:to>
    <cdr:sp macro="" textlink="">
      <cdr:nvSpPr>
        <cdr:cNvPr id="2" name="TextBox 1"/>
        <cdr:cNvSpPr txBox="1"/>
      </cdr:nvSpPr>
      <cdr:spPr>
        <a:xfrm xmlns:a="http://schemas.openxmlformats.org/drawingml/2006/main">
          <a:off x="3616183" y="3288156"/>
          <a:ext cx="264884" cy="33816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0.63704</cdr:x>
      <cdr:y>0.60254</cdr:y>
    </cdr:from>
    <cdr:to>
      <cdr:x>0.69354</cdr:x>
      <cdr:y>0.6699</cdr:y>
    </cdr:to>
    <cdr:sp macro="" textlink="">
      <cdr:nvSpPr>
        <cdr:cNvPr id="3" name="TextBox 1"/>
        <cdr:cNvSpPr txBox="1"/>
      </cdr:nvSpPr>
      <cdr:spPr>
        <a:xfrm xmlns:a="http://schemas.openxmlformats.org/drawingml/2006/main">
          <a:off x="4586482" y="3253370"/>
          <a:ext cx="406779" cy="36370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0.72513</cdr:x>
      <cdr:y>0.59848</cdr:y>
    </cdr:from>
    <cdr:to>
      <cdr:x>0.78863</cdr:x>
      <cdr:y>0.67015</cdr:y>
    </cdr:to>
    <cdr:sp macro="" textlink="">
      <cdr:nvSpPr>
        <cdr:cNvPr id="4" name="TextBox 1"/>
        <cdr:cNvSpPr txBox="1"/>
      </cdr:nvSpPr>
      <cdr:spPr>
        <a:xfrm xmlns:a="http://schemas.openxmlformats.org/drawingml/2006/main">
          <a:off x="5220669" y="3231430"/>
          <a:ext cx="457176" cy="38697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1</a:t>
          </a:r>
        </a:p>
        <a:p xmlns:a="http://schemas.openxmlformats.org/drawingml/2006/main">
          <a:pPr algn="ctr"/>
          <a:r>
            <a:rPr lang="en-ZA" sz="1050">
              <a:latin typeface="Garamond" panose="02020404030301010803" pitchFamily="18" charset="0"/>
            </a:rPr>
            <a:t>1</a:t>
          </a:r>
        </a:p>
      </cdr:txBody>
    </cdr:sp>
  </cdr:relSizeAnchor>
  <cdr:relSizeAnchor xmlns:cdr="http://schemas.openxmlformats.org/drawingml/2006/chartDrawing">
    <cdr:from>
      <cdr:x>0.82764</cdr:x>
      <cdr:y>0.59869</cdr:y>
    </cdr:from>
    <cdr:to>
      <cdr:x>0.86147</cdr:x>
      <cdr:y>0.67021</cdr:y>
    </cdr:to>
    <cdr:sp macro="" textlink="">
      <cdr:nvSpPr>
        <cdr:cNvPr id="5" name="TextBox 1"/>
        <cdr:cNvSpPr txBox="1"/>
      </cdr:nvSpPr>
      <cdr:spPr>
        <a:xfrm xmlns:a="http://schemas.openxmlformats.org/drawingml/2006/main">
          <a:off x="5958718" y="3232552"/>
          <a:ext cx="243564" cy="38616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0.91439</cdr:x>
      <cdr:y>0.66416</cdr:y>
    </cdr:from>
    <cdr:to>
      <cdr:x>0.95336</cdr:x>
      <cdr:y>0.73868</cdr:y>
    </cdr:to>
    <cdr:sp macro="" textlink="">
      <cdr:nvSpPr>
        <cdr:cNvPr id="6" name="TextBox 1"/>
        <cdr:cNvSpPr txBox="1"/>
      </cdr:nvSpPr>
      <cdr:spPr>
        <a:xfrm xmlns:a="http://schemas.openxmlformats.org/drawingml/2006/main">
          <a:off x="6583243" y="3586083"/>
          <a:ext cx="280570" cy="40236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2</a:t>
          </a:r>
        </a:p>
        <a:p xmlns:a="http://schemas.openxmlformats.org/drawingml/2006/main">
          <a:pPr algn="ctr"/>
          <a:r>
            <a:rPr lang="en-ZA" sz="1050">
              <a:latin typeface="Garamond" panose="02020404030301010803" pitchFamily="18" charset="0"/>
            </a:rPr>
            <a:t>0</a:t>
          </a:r>
        </a:p>
      </cdr:txBody>
    </cdr:sp>
  </cdr:relSizeAnchor>
  <cdr:relSizeAnchor xmlns:cdr="http://schemas.openxmlformats.org/drawingml/2006/chartDrawing">
    <cdr:from>
      <cdr:x>0.38469</cdr:x>
      <cdr:y>0.13176</cdr:y>
    </cdr:from>
    <cdr:to>
      <cdr:x>0.42085</cdr:x>
      <cdr:y>0.20621</cdr:y>
    </cdr:to>
    <cdr:sp macro="" textlink="">
      <cdr:nvSpPr>
        <cdr:cNvPr id="7" name="TextBox 5"/>
        <cdr:cNvSpPr txBox="1"/>
      </cdr:nvSpPr>
      <cdr:spPr>
        <a:xfrm xmlns:a="http://schemas.openxmlformats.org/drawingml/2006/main">
          <a:off x="2492630" y="711447"/>
          <a:ext cx="234311" cy="40198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8</a:t>
          </a:r>
        </a:p>
        <a:p xmlns:a="http://schemas.openxmlformats.org/drawingml/2006/main">
          <a:pPr algn="ctr"/>
          <a:r>
            <a:rPr lang="en-ZA" sz="1050">
              <a:latin typeface="Garamond" panose="02020404030301010803" pitchFamily="18" charset="0"/>
            </a:rPr>
            <a:t>1</a:t>
          </a:r>
        </a:p>
      </cdr:txBody>
    </cdr:sp>
  </cdr:relSizeAnchor>
  <cdr:relSizeAnchor xmlns:cdr="http://schemas.openxmlformats.org/drawingml/2006/chartDrawing">
    <cdr:from>
      <cdr:x>0.47043</cdr:x>
      <cdr:y>0.5303</cdr:y>
    </cdr:from>
    <cdr:to>
      <cdr:x>0.51136</cdr:x>
      <cdr:y>0.5564</cdr:y>
    </cdr:to>
    <cdr:sp macro="" textlink="">
      <cdr:nvSpPr>
        <cdr:cNvPr id="8" name="TextBox 5"/>
        <cdr:cNvSpPr txBox="1"/>
      </cdr:nvSpPr>
      <cdr:spPr>
        <a:xfrm xmlns:a="http://schemas.openxmlformats.org/drawingml/2006/main">
          <a:off x="3048187" y="2863306"/>
          <a:ext cx="265169" cy="14091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ZA" sz="1050">
              <a:latin typeface="Garamond" panose="02020404030301010803" pitchFamily="18" charset="0"/>
            </a:rPr>
            <a:t>3</a:t>
          </a:r>
        </a:p>
        <a:p xmlns:a="http://schemas.openxmlformats.org/drawingml/2006/main">
          <a:pPr algn="ctr"/>
          <a:r>
            <a:rPr lang="en-ZA" sz="1050">
              <a:latin typeface="Garamond" panose="02020404030301010803" pitchFamily="18" charset="0"/>
            </a:rPr>
            <a:t>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E419-B4D7-4BEE-8BBB-BEBAB0BB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30893</Words>
  <Characters>176093</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206573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Jolanta Kremer</cp:lastModifiedBy>
  <cp:revision>5</cp:revision>
  <cp:lastPrinted>2015-05-30T06:54:00Z</cp:lastPrinted>
  <dcterms:created xsi:type="dcterms:W3CDTF">2015-05-30T06:50:00Z</dcterms:created>
  <dcterms:modified xsi:type="dcterms:W3CDTF">2015-05-30T06:54:00Z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christinathagen@gmail.com@www.mendeley.com</vt:lpwstr>
  </property>
  <property fmtid="{D5CDD505-2E9C-101B-9397-08002B2CF9AE}" pid="4" name="Mendeley Citation Style_1">
    <vt:lpwstr>http://www.zotero.org/styles/conservation-biology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http://www.zotero.org/styles/biological-conservation</vt:lpwstr>
  </property>
  <property fmtid="{D5CDD505-2E9C-101B-9397-08002B2CF9AE}" pid="14" name="Mendeley Recent Style Name 4_1">
    <vt:lpwstr>Biological Conservation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http://www.zotero.org/styles/conservation-biology</vt:lpwstr>
  </property>
  <property fmtid="{D5CDD505-2E9C-101B-9397-08002B2CF9AE}" pid="18" name="Mendeley Recent Style Name 6_1">
    <vt:lpwstr>Conservation Biology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