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1" w:rsidRPr="00CA3612" w:rsidRDefault="00630DF1" w:rsidP="0082748A">
      <w:pPr>
        <w:pStyle w:val="Title"/>
        <w:rPr>
          <w:rStyle w:val="Emphasis"/>
        </w:rPr>
      </w:pPr>
      <w:bookmarkStart w:id="0" w:name="_GoBack"/>
      <w:bookmarkEnd w:id="0"/>
    </w:p>
    <w:p w:rsidR="00630DF1" w:rsidRPr="007064E4" w:rsidRDefault="00630DF1" w:rsidP="0082748A">
      <w:pPr>
        <w:pStyle w:val="Title"/>
        <w:rPr>
          <w:b w:val="0"/>
          <w:bCs w:val="0"/>
          <w:sz w:val="24"/>
          <w:lang w:val="fr-FR"/>
        </w:rPr>
      </w:pPr>
      <w:r w:rsidRPr="007064E4">
        <w:rPr>
          <w:b w:val="0"/>
          <w:bCs w:val="0"/>
          <w:sz w:val="24"/>
          <w:lang w:val="fr-FR"/>
        </w:rPr>
        <w:t>RÉSOLUTION 5.2</w:t>
      </w:r>
      <w:r w:rsidR="00EC2ECA">
        <w:rPr>
          <w:b w:val="0"/>
          <w:bCs w:val="0"/>
          <w:sz w:val="24"/>
          <w:lang w:val="fr-FR"/>
        </w:rPr>
        <w:t>6</w:t>
      </w:r>
      <w:r w:rsidR="00F870E4">
        <w:rPr>
          <w:rStyle w:val="FootnoteReference"/>
          <w:b w:val="0"/>
          <w:bCs w:val="0"/>
          <w:sz w:val="24"/>
          <w:lang w:val="fr-FR"/>
        </w:rPr>
        <w:footnoteReference w:id="1"/>
      </w:r>
    </w:p>
    <w:p w:rsidR="00630DF1" w:rsidRPr="007064E4" w:rsidRDefault="00630DF1" w:rsidP="0082748A">
      <w:pPr>
        <w:jc w:val="center"/>
        <w:rPr>
          <w:b/>
          <w:lang w:val="fr-FR"/>
        </w:rPr>
      </w:pPr>
    </w:p>
    <w:p w:rsidR="00630DF1" w:rsidRPr="007064E4" w:rsidRDefault="00630DF1" w:rsidP="0082748A">
      <w:pPr>
        <w:pStyle w:val="Heading1"/>
        <w:numPr>
          <w:ilvl w:val="0"/>
          <w:numId w:val="0"/>
        </w:numPr>
        <w:jc w:val="center"/>
        <w:rPr>
          <w:b w:val="0"/>
          <w:lang w:val="fr-FR"/>
        </w:rPr>
      </w:pPr>
      <w:r>
        <w:rPr>
          <w:bCs w:val="0"/>
          <w:lang w:val="fr-FR"/>
        </w:rPr>
        <w:t>REMERCIEMENTS</w:t>
      </w:r>
      <w:r w:rsidRPr="007064E4">
        <w:rPr>
          <w:bCs w:val="0"/>
          <w:lang w:val="fr-FR"/>
        </w:rPr>
        <w:t xml:space="preserve"> AUX ORGANISATEURS</w:t>
      </w:r>
    </w:p>
    <w:p w:rsidR="00630DF1" w:rsidRPr="007064E4" w:rsidRDefault="00630DF1" w:rsidP="0082748A">
      <w:pPr>
        <w:jc w:val="both"/>
        <w:rPr>
          <w:i/>
          <w:iCs/>
          <w:sz w:val="22"/>
          <w:szCs w:val="22"/>
          <w:lang w:val="fr-FR"/>
        </w:rPr>
      </w:pPr>
    </w:p>
    <w:p w:rsidR="00630DF1" w:rsidRPr="007064E4" w:rsidRDefault="00630DF1" w:rsidP="0082748A">
      <w:pPr>
        <w:jc w:val="both"/>
        <w:rPr>
          <w:i/>
          <w:iCs/>
          <w:sz w:val="22"/>
          <w:szCs w:val="22"/>
          <w:lang w:val="fr-FR"/>
        </w:rPr>
      </w:pPr>
    </w:p>
    <w:p w:rsidR="00630DF1" w:rsidRPr="000A34BB" w:rsidRDefault="00630DF1" w:rsidP="0082748A">
      <w:pPr>
        <w:ind w:firstLine="720"/>
        <w:jc w:val="both"/>
        <w:rPr>
          <w:sz w:val="22"/>
          <w:szCs w:val="22"/>
          <w:lang w:val="fr-FR"/>
        </w:rPr>
      </w:pPr>
      <w:r w:rsidRPr="000A34BB">
        <w:rPr>
          <w:i/>
          <w:iCs/>
          <w:sz w:val="22"/>
          <w:szCs w:val="22"/>
          <w:lang w:val="fr-FR"/>
        </w:rPr>
        <w:t>Rappelant</w:t>
      </w:r>
      <w:r w:rsidRPr="000A34BB">
        <w:rPr>
          <w:sz w:val="22"/>
          <w:szCs w:val="22"/>
          <w:lang w:val="fr-FR"/>
        </w:rPr>
        <w:t xml:space="preserve"> </w:t>
      </w:r>
      <w:r w:rsidRPr="000A34BB">
        <w:rPr>
          <w:sz w:val="22"/>
          <w:lang w:val="fr-FR"/>
        </w:rPr>
        <w:t>l’of</w:t>
      </w:r>
      <w:r w:rsidR="002F2972">
        <w:rPr>
          <w:sz w:val="22"/>
          <w:lang w:val="fr-FR"/>
        </w:rPr>
        <w:t>fre du gouvernement français</w:t>
      </w:r>
      <w:r w:rsidRPr="000A34BB">
        <w:rPr>
          <w:sz w:val="22"/>
          <w:lang w:val="fr-FR"/>
        </w:rPr>
        <w:t xml:space="preserve"> d’accueillir la 5</w:t>
      </w:r>
      <w:r w:rsidRPr="000A34BB">
        <w:rPr>
          <w:sz w:val="22"/>
          <w:vertAlign w:val="superscript"/>
          <w:lang w:val="fr-FR"/>
        </w:rPr>
        <w:t>ème</w:t>
      </w:r>
      <w:r w:rsidRPr="000A34BB">
        <w:rPr>
          <w:sz w:val="22"/>
          <w:lang w:val="fr-FR"/>
        </w:rPr>
        <w:t xml:space="preserve"> session de la Réunion des Parties qui a été acceptée avec une grande reconnaissance par la 4</w:t>
      </w:r>
      <w:r w:rsidRPr="000A34BB">
        <w:rPr>
          <w:sz w:val="22"/>
          <w:vertAlign w:val="superscript"/>
          <w:lang w:val="fr-FR"/>
        </w:rPr>
        <w:t>ème</w:t>
      </w:r>
      <w:r w:rsidRPr="000A34BB">
        <w:rPr>
          <w:sz w:val="22"/>
          <w:lang w:val="fr-FR"/>
        </w:rPr>
        <w:t xml:space="preserve"> Réunion des Parties</w:t>
      </w:r>
      <w:r w:rsidRPr="000A34BB">
        <w:rPr>
          <w:sz w:val="22"/>
          <w:szCs w:val="22"/>
          <w:lang w:val="fr-FR"/>
        </w:rPr>
        <w:t>,</w:t>
      </w:r>
    </w:p>
    <w:p w:rsidR="00630DF1" w:rsidRPr="000A34BB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DE3E4C" w:rsidRDefault="00630DF1" w:rsidP="0082748A">
      <w:pPr>
        <w:ind w:firstLine="720"/>
        <w:jc w:val="both"/>
        <w:rPr>
          <w:sz w:val="22"/>
          <w:szCs w:val="22"/>
          <w:lang w:val="fr-FR"/>
        </w:rPr>
      </w:pPr>
      <w:r w:rsidRPr="00DE3E4C">
        <w:rPr>
          <w:i/>
          <w:sz w:val="22"/>
          <w:lang w:val="fr-FR"/>
        </w:rPr>
        <w:t>Consciente</w:t>
      </w:r>
      <w:r w:rsidRPr="00DE3E4C">
        <w:rPr>
          <w:sz w:val="22"/>
          <w:lang w:val="fr-FR"/>
        </w:rPr>
        <w:t xml:space="preserve"> des efforts</w:t>
      </w:r>
      <w:r>
        <w:rPr>
          <w:sz w:val="22"/>
          <w:lang w:val="fr-FR"/>
        </w:rPr>
        <w:t xml:space="preserve">, en particulier les efforts financiers, déployés </w:t>
      </w:r>
      <w:r w:rsidRPr="00DE3E4C">
        <w:rPr>
          <w:sz w:val="22"/>
          <w:lang w:val="fr-FR"/>
        </w:rPr>
        <w:t>par le gouvernement de la France</w:t>
      </w:r>
      <w:r>
        <w:rPr>
          <w:sz w:val="22"/>
          <w:lang w:val="fr-FR"/>
        </w:rPr>
        <w:t xml:space="preserve"> </w:t>
      </w:r>
      <w:r w:rsidRPr="00DE3E4C">
        <w:rPr>
          <w:sz w:val="22"/>
          <w:lang w:val="fr-FR"/>
        </w:rPr>
        <w:t>pour l’organisation de la présente session de la Réunion des Parties,</w:t>
      </w:r>
    </w:p>
    <w:p w:rsidR="00630DF1" w:rsidRPr="00DE3E4C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ED22DA" w:rsidRDefault="00630DF1" w:rsidP="0082748A">
      <w:pPr>
        <w:ind w:firstLine="720"/>
        <w:jc w:val="both"/>
        <w:rPr>
          <w:sz w:val="22"/>
          <w:szCs w:val="22"/>
          <w:lang w:val="fr-FR"/>
        </w:rPr>
      </w:pPr>
      <w:r w:rsidRPr="00ED22DA">
        <w:rPr>
          <w:i/>
          <w:sz w:val="22"/>
          <w:szCs w:val="22"/>
          <w:lang w:val="fr-FR"/>
        </w:rPr>
        <w:t xml:space="preserve">Consciente également </w:t>
      </w:r>
      <w:r w:rsidRPr="00ED22DA">
        <w:rPr>
          <w:sz w:val="22"/>
          <w:szCs w:val="22"/>
          <w:lang w:val="fr-FR"/>
        </w:rPr>
        <w:t>du soutien apporté à la présente session par diverses organisations</w:t>
      </w:r>
      <w:r>
        <w:rPr>
          <w:i/>
          <w:sz w:val="22"/>
          <w:szCs w:val="22"/>
          <w:lang w:val="fr-FR"/>
        </w:rPr>
        <w:t xml:space="preserve"> </w:t>
      </w:r>
      <w:r w:rsidRPr="00ED22DA">
        <w:rPr>
          <w:sz w:val="22"/>
          <w:szCs w:val="22"/>
          <w:lang w:val="fr-FR"/>
        </w:rPr>
        <w:t>gouvernementales, instituts de recherche et</w:t>
      </w:r>
      <w:r>
        <w:rPr>
          <w:sz w:val="22"/>
          <w:szCs w:val="22"/>
          <w:lang w:val="fr-FR"/>
        </w:rPr>
        <w:t xml:space="preserve"> </w:t>
      </w:r>
      <w:r w:rsidRPr="00ED22DA">
        <w:rPr>
          <w:sz w:val="22"/>
          <w:szCs w:val="22"/>
          <w:lang w:val="fr-FR"/>
        </w:rPr>
        <w:t>organisations non-gouvernementales, en particulier :</w:t>
      </w:r>
    </w:p>
    <w:p w:rsidR="00630DF1" w:rsidRPr="00ED22DA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710EB5" w:rsidRDefault="00630DF1" w:rsidP="00013D24">
      <w:pPr>
        <w:pStyle w:val="ListParagraph"/>
        <w:rPr>
          <w:sz w:val="22"/>
          <w:szCs w:val="22"/>
          <w:lang w:val="fr-FR"/>
        </w:rPr>
      </w:pPr>
      <w:r w:rsidRPr="00220134">
        <w:rPr>
          <w:bCs/>
          <w:sz w:val="22"/>
          <w:szCs w:val="22"/>
          <w:lang w:val="fr-FR"/>
        </w:rPr>
        <w:t xml:space="preserve">- </w:t>
      </w:r>
      <w:r>
        <w:rPr>
          <w:bCs/>
          <w:sz w:val="22"/>
          <w:szCs w:val="22"/>
          <w:lang w:val="fr-FR"/>
        </w:rPr>
        <w:t>L’</w:t>
      </w:r>
      <w:r w:rsidRPr="00220134">
        <w:rPr>
          <w:bCs/>
          <w:sz w:val="22"/>
          <w:szCs w:val="22"/>
          <w:lang w:val="fr-FR"/>
        </w:rPr>
        <w:t>Association nationale des chasseurs de gibier d'eau (ANCGE)</w:t>
      </w:r>
      <w:r w:rsidRPr="00220134">
        <w:rPr>
          <w:bCs/>
          <w:sz w:val="22"/>
          <w:szCs w:val="22"/>
          <w:lang w:val="fr-FR"/>
        </w:rPr>
        <w:br/>
        <w:t xml:space="preserve">- </w:t>
      </w:r>
      <w:r>
        <w:rPr>
          <w:bCs/>
          <w:sz w:val="22"/>
          <w:szCs w:val="22"/>
          <w:lang w:val="fr-FR"/>
        </w:rPr>
        <w:t xml:space="preserve">La </w:t>
      </w:r>
      <w:r w:rsidRPr="00220134">
        <w:rPr>
          <w:bCs/>
          <w:sz w:val="22"/>
          <w:szCs w:val="22"/>
          <w:lang w:val="fr-FR"/>
        </w:rPr>
        <w:t>Fédération nationale des chasseurs (FNC)</w:t>
      </w:r>
      <w:r w:rsidRPr="00220134">
        <w:rPr>
          <w:bCs/>
          <w:sz w:val="22"/>
          <w:szCs w:val="22"/>
          <w:lang w:val="fr-FR"/>
        </w:rPr>
        <w:br/>
        <w:t>- France nature environnement (FNE)</w:t>
      </w:r>
      <w:r w:rsidRPr="00220134">
        <w:rPr>
          <w:bCs/>
          <w:sz w:val="22"/>
          <w:szCs w:val="22"/>
          <w:lang w:val="fr-FR"/>
        </w:rPr>
        <w:br/>
        <w:t xml:space="preserve">- </w:t>
      </w:r>
      <w:r>
        <w:rPr>
          <w:bCs/>
          <w:sz w:val="22"/>
          <w:szCs w:val="22"/>
          <w:lang w:val="fr-FR"/>
        </w:rPr>
        <w:t xml:space="preserve">La </w:t>
      </w:r>
      <w:r w:rsidRPr="00220134">
        <w:rPr>
          <w:bCs/>
          <w:sz w:val="22"/>
          <w:szCs w:val="22"/>
          <w:lang w:val="fr-FR"/>
        </w:rPr>
        <w:t>Ligue pour la protection des oiseaux (LPO)</w:t>
      </w:r>
      <w:r w:rsidRPr="00220134">
        <w:rPr>
          <w:bCs/>
          <w:sz w:val="22"/>
          <w:szCs w:val="22"/>
          <w:lang w:val="fr-FR"/>
        </w:rPr>
        <w:br/>
        <w:t xml:space="preserve">- </w:t>
      </w:r>
      <w:r>
        <w:rPr>
          <w:bCs/>
          <w:sz w:val="22"/>
          <w:szCs w:val="22"/>
          <w:lang w:val="fr-FR"/>
        </w:rPr>
        <w:t>L’</w:t>
      </w:r>
      <w:r w:rsidRPr="00220134">
        <w:rPr>
          <w:bCs/>
          <w:sz w:val="22"/>
          <w:szCs w:val="22"/>
          <w:lang w:val="fr-FR"/>
        </w:rPr>
        <w:t xml:space="preserve">Office national de la chasse et de la faune sauvage </w:t>
      </w:r>
      <w:r>
        <w:rPr>
          <w:bCs/>
          <w:sz w:val="22"/>
          <w:szCs w:val="22"/>
          <w:lang w:val="fr-FR"/>
        </w:rPr>
        <w:t xml:space="preserve"> (</w:t>
      </w:r>
      <w:r w:rsidRPr="00220134">
        <w:rPr>
          <w:bCs/>
          <w:sz w:val="22"/>
          <w:szCs w:val="22"/>
          <w:lang w:val="fr-FR"/>
        </w:rPr>
        <w:t>ONCFS</w:t>
      </w:r>
      <w:r>
        <w:rPr>
          <w:bCs/>
          <w:sz w:val="22"/>
          <w:szCs w:val="22"/>
          <w:lang w:val="fr-FR"/>
        </w:rPr>
        <w:t>)</w:t>
      </w:r>
      <w:r w:rsidRPr="00220134">
        <w:rPr>
          <w:bCs/>
          <w:sz w:val="22"/>
          <w:szCs w:val="22"/>
          <w:lang w:val="fr-FR"/>
        </w:rPr>
        <w:t xml:space="preserve"> </w:t>
      </w:r>
      <w:r w:rsidRPr="00220134">
        <w:rPr>
          <w:bCs/>
          <w:sz w:val="22"/>
          <w:szCs w:val="22"/>
          <w:lang w:val="fr-FR"/>
        </w:rPr>
        <w:br/>
        <w:t xml:space="preserve">- </w:t>
      </w:r>
      <w:hyperlink r:id="rId9" w:history="1">
        <w:r w:rsidRPr="00220134">
          <w:rPr>
            <w:sz w:val="22"/>
            <w:szCs w:val="22"/>
            <w:lang w:val="fr-FR"/>
          </w:rPr>
          <w:t>Oiseaux Migrateurs du Paléarctique Occidental</w:t>
        </w:r>
      </w:hyperlink>
      <w:r w:rsidRPr="005F586B">
        <w:rPr>
          <w:lang w:val="fr-FR"/>
        </w:rPr>
        <w:t xml:space="preserve"> (</w:t>
      </w:r>
      <w:r w:rsidRPr="00220134">
        <w:rPr>
          <w:sz w:val="22"/>
          <w:szCs w:val="22"/>
          <w:lang w:val="fr-FR"/>
        </w:rPr>
        <w:t>OMPO</w:t>
      </w:r>
      <w:r>
        <w:rPr>
          <w:sz w:val="22"/>
          <w:szCs w:val="22"/>
          <w:lang w:val="fr-FR"/>
        </w:rPr>
        <w:t>)</w:t>
      </w:r>
      <w:r w:rsidRPr="00220134">
        <w:rPr>
          <w:bCs/>
          <w:sz w:val="22"/>
          <w:szCs w:val="22"/>
          <w:lang w:val="fr-FR"/>
        </w:rPr>
        <w:br/>
      </w:r>
      <w:r w:rsidR="00EC2ECA">
        <w:rPr>
          <w:bCs/>
          <w:sz w:val="22"/>
          <w:szCs w:val="22"/>
          <w:lang w:val="fr-FR"/>
        </w:rPr>
        <w:t xml:space="preserve">- Tour du </w:t>
      </w:r>
      <w:proofErr w:type="spellStart"/>
      <w:r w:rsidR="00EC2ECA">
        <w:rPr>
          <w:bCs/>
          <w:sz w:val="22"/>
          <w:szCs w:val="22"/>
          <w:lang w:val="fr-FR"/>
        </w:rPr>
        <w:t>Valat</w:t>
      </w:r>
      <w:proofErr w:type="spellEnd"/>
      <w:r w:rsidRPr="00220134">
        <w:rPr>
          <w:sz w:val="22"/>
          <w:szCs w:val="22"/>
          <w:lang w:val="fr-FR"/>
        </w:rPr>
        <w:t>,</w:t>
      </w:r>
    </w:p>
    <w:p w:rsidR="00630DF1" w:rsidRPr="00710EB5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B665F5" w:rsidRDefault="00630DF1" w:rsidP="0082748A">
      <w:pPr>
        <w:ind w:firstLine="720"/>
        <w:jc w:val="both"/>
        <w:rPr>
          <w:sz w:val="22"/>
          <w:szCs w:val="22"/>
          <w:lang w:val="fr-FR"/>
        </w:rPr>
      </w:pPr>
      <w:r w:rsidRPr="00B665F5">
        <w:rPr>
          <w:i/>
          <w:sz w:val="22"/>
          <w:lang w:val="fr-FR"/>
        </w:rPr>
        <w:t xml:space="preserve">Appréciant </w:t>
      </w:r>
      <w:r w:rsidRPr="00B665F5">
        <w:rPr>
          <w:sz w:val="22"/>
          <w:lang w:val="fr-FR"/>
        </w:rPr>
        <w:t>l’aide financière fournie par le gouvernement de la Répu</w:t>
      </w:r>
      <w:r w:rsidR="00EC2ECA">
        <w:rPr>
          <w:sz w:val="22"/>
          <w:lang w:val="fr-FR"/>
        </w:rPr>
        <w:t xml:space="preserve">blique fédérale d’Allemagne </w:t>
      </w:r>
      <w:r>
        <w:rPr>
          <w:sz w:val="22"/>
          <w:lang w:val="fr-FR"/>
        </w:rPr>
        <w:t>pour</w:t>
      </w:r>
      <w:r w:rsidRPr="00B665F5">
        <w:rPr>
          <w:sz w:val="22"/>
          <w:lang w:val="fr-FR"/>
        </w:rPr>
        <w:t xml:space="preserve"> faciliter la participation d</w:t>
      </w:r>
      <w:r>
        <w:rPr>
          <w:sz w:val="22"/>
          <w:lang w:val="fr-FR"/>
        </w:rPr>
        <w:t>u</w:t>
      </w:r>
      <w:r w:rsidRPr="00B665F5">
        <w:rPr>
          <w:sz w:val="22"/>
          <w:lang w:val="fr-FR"/>
        </w:rPr>
        <w:t xml:space="preserve"> plus grand nombre possible d’</w:t>
      </w:r>
      <w:r>
        <w:rPr>
          <w:sz w:val="22"/>
          <w:lang w:val="fr-FR"/>
        </w:rPr>
        <w:t>É</w:t>
      </w:r>
      <w:r w:rsidRPr="00B665F5">
        <w:rPr>
          <w:sz w:val="22"/>
          <w:lang w:val="fr-FR"/>
        </w:rPr>
        <w:t>tats de l’aire de répartition</w:t>
      </w:r>
      <w:r w:rsidRPr="00B665F5">
        <w:rPr>
          <w:sz w:val="22"/>
          <w:szCs w:val="22"/>
          <w:lang w:val="fr-FR"/>
        </w:rPr>
        <w:t>,</w:t>
      </w:r>
    </w:p>
    <w:p w:rsidR="00630DF1" w:rsidRPr="00B665F5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3D66A2" w:rsidRDefault="00630DF1" w:rsidP="0082748A">
      <w:pPr>
        <w:ind w:firstLine="720"/>
        <w:jc w:val="both"/>
        <w:rPr>
          <w:sz w:val="22"/>
          <w:szCs w:val="22"/>
          <w:lang w:val="fr-FR"/>
        </w:rPr>
      </w:pPr>
      <w:r w:rsidRPr="003D66A2">
        <w:rPr>
          <w:i/>
          <w:sz w:val="22"/>
          <w:lang w:val="fr-FR"/>
        </w:rPr>
        <w:t xml:space="preserve">Appréciant également </w:t>
      </w:r>
      <w:r w:rsidRPr="003D66A2">
        <w:rPr>
          <w:sz w:val="22"/>
          <w:lang w:val="fr-FR"/>
        </w:rPr>
        <w:t xml:space="preserve">l’aide financière </w:t>
      </w:r>
      <w:r>
        <w:rPr>
          <w:sz w:val="22"/>
          <w:lang w:val="fr-FR"/>
        </w:rPr>
        <w:t>apportée</w:t>
      </w:r>
      <w:r w:rsidRPr="003D66A2">
        <w:rPr>
          <w:sz w:val="22"/>
          <w:lang w:val="fr-FR"/>
        </w:rPr>
        <w:t xml:space="preserve"> par les gouvernements de la France, de la République fédérale d’Allemagne, de l’</w:t>
      </w:r>
      <w:r w:rsidR="00EC2ECA">
        <w:rPr>
          <w:sz w:val="22"/>
          <w:lang w:val="fr-FR"/>
        </w:rPr>
        <w:t>Espagne et</w:t>
      </w:r>
      <w:r>
        <w:rPr>
          <w:sz w:val="22"/>
          <w:lang w:val="fr-FR"/>
        </w:rPr>
        <w:t xml:space="preserve"> </w:t>
      </w:r>
      <w:r w:rsidR="00EC2ECA">
        <w:rPr>
          <w:sz w:val="22"/>
          <w:lang w:val="fr-FR"/>
        </w:rPr>
        <w:t xml:space="preserve">de la Suisse </w:t>
      </w:r>
      <w:r w:rsidRPr="003D66A2">
        <w:rPr>
          <w:sz w:val="22"/>
          <w:szCs w:val="22"/>
          <w:lang w:val="fr-FR"/>
        </w:rPr>
        <w:t>pour l</w:t>
      </w:r>
      <w:r>
        <w:rPr>
          <w:sz w:val="22"/>
          <w:szCs w:val="22"/>
          <w:lang w:val="fr-FR"/>
        </w:rPr>
        <w:t>a préparation logistique et les préparatifs considérables</w:t>
      </w:r>
      <w:r w:rsidRPr="003D66A2">
        <w:rPr>
          <w:sz w:val="22"/>
          <w:szCs w:val="22"/>
          <w:lang w:val="fr-FR"/>
        </w:rPr>
        <w:t xml:space="preserve"> de la présente session de la Réunion des Parties.</w:t>
      </w:r>
    </w:p>
    <w:p w:rsidR="00630DF1" w:rsidRPr="003D66A2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3D66A2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7B74EA" w:rsidRDefault="00630DF1" w:rsidP="0082748A">
      <w:pPr>
        <w:jc w:val="both"/>
        <w:rPr>
          <w:i/>
          <w:iCs/>
          <w:sz w:val="22"/>
          <w:szCs w:val="22"/>
          <w:lang w:val="fr-FR"/>
        </w:rPr>
      </w:pPr>
      <w:r w:rsidRPr="007B74EA">
        <w:rPr>
          <w:i/>
          <w:iCs/>
          <w:sz w:val="22"/>
          <w:szCs w:val="22"/>
          <w:lang w:val="fr-FR"/>
        </w:rPr>
        <w:t>La Réunion des Parties :</w:t>
      </w:r>
    </w:p>
    <w:p w:rsidR="00630DF1" w:rsidRPr="007B74EA" w:rsidRDefault="00630DF1" w:rsidP="0082748A">
      <w:pPr>
        <w:jc w:val="both"/>
        <w:rPr>
          <w:sz w:val="22"/>
          <w:szCs w:val="22"/>
          <w:lang w:val="fr-FR"/>
        </w:rPr>
      </w:pPr>
    </w:p>
    <w:p w:rsidR="00630DF1" w:rsidRPr="003D66A2" w:rsidRDefault="00630DF1" w:rsidP="0082748A">
      <w:pPr>
        <w:jc w:val="both"/>
        <w:rPr>
          <w:sz w:val="22"/>
          <w:szCs w:val="22"/>
          <w:lang w:val="fr-FR"/>
        </w:rPr>
      </w:pPr>
      <w:r w:rsidRPr="007B74EA">
        <w:rPr>
          <w:iCs/>
          <w:sz w:val="22"/>
          <w:szCs w:val="22"/>
          <w:lang w:val="fr-FR"/>
        </w:rPr>
        <w:t>1.</w:t>
      </w:r>
      <w:r w:rsidRPr="007B74EA">
        <w:rPr>
          <w:i/>
          <w:iCs/>
          <w:sz w:val="22"/>
          <w:szCs w:val="22"/>
          <w:lang w:val="fr-FR"/>
        </w:rPr>
        <w:tab/>
      </w:r>
      <w:r w:rsidRPr="003D66A2">
        <w:rPr>
          <w:i/>
          <w:sz w:val="22"/>
          <w:lang w:val="fr-FR"/>
        </w:rPr>
        <w:t>Exprime</w:t>
      </w:r>
      <w:r w:rsidRPr="003D66A2">
        <w:rPr>
          <w:sz w:val="22"/>
          <w:lang w:val="fr-FR"/>
        </w:rPr>
        <w:t xml:space="preserve"> sa gratit</w:t>
      </w:r>
      <w:r w:rsidR="002F2972">
        <w:rPr>
          <w:sz w:val="22"/>
          <w:lang w:val="fr-FR"/>
        </w:rPr>
        <w:t>ude au gouvernement français</w:t>
      </w:r>
      <w:r w:rsidRPr="003D66A2">
        <w:rPr>
          <w:sz w:val="22"/>
          <w:lang w:val="fr-FR"/>
        </w:rPr>
        <w:t xml:space="preserve"> pour les dispositions prises </w:t>
      </w:r>
      <w:r>
        <w:rPr>
          <w:sz w:val="22"/>
          <w:lang w:val="fr-FR"/>
        </w:rPr>
        <w:t>et les importants investissements financiers réalisés pour</w:t>
      </w:r>
      <w:r w:rsidRPr="003D66A2">
        <w:rPr>
          <w:sz w:val="22"/>
          <w:lang w:val="fr-FR"/>
        </w:rPr>
        <w:t xml:space="preserve"> fournir un lieu d’accueil et d’excellents équipements et services pour la 5</w:t>
      </w:r>
      <w:r w:rsidRPr="003D66A2">
        <w:rPr>
          <w:sz w:val="22"/>
          <w:vertAlign w:val="superscript"/>
          <w:lang w:val="fr-FR"/>
        </w:rPr>
        <w:t>ème</w:t>
      </w:r>
      <w:r w:rsidRPr="003D66A2">
        <w:rPr>
          <w:sz w:val="22"/>
          <w:lang w:val="fr-FR"/>
        </w:rPr>
        <w:t xml:space="preserve"> session de la Réunion des Parties</w:t>
      </w:r>
      <w:r w:rsidR="00F870E4">
        <w:rPr>
          <w:sz w:val="22"/>
          <w:lang w:val="fr-FR"/>
        </w:rPr>
        <w:t> ;</w:t>
      </w:r>
    </w:p>
    <w:p w:rsidR="00630DF1" w:rsidRPr="003D66A2" w:rsidRDefault="00630DF1" w:rsidP="0082748A">
      <w:pPr>
        <w:jc w:val="both"/>
        <w:rPr>
          <w:sz w:val="22"/>
          <w:szCs w:val="22"/>
          <w:lang w:val="fr-FR"/>
        </w:rPr>
      </w:pPr>
    </w:p>
    <w:p w:rsidR="00630DF1" w:rsidRPr="0014566A" w:rsidRDefault="00630DF1" w:rsidP="0082748A">
      <w:pPr>
        <w:jc w:val="both"/>
        <w:rPr>
          <w:sz w:val="22"/>
          <w:szCs w:val="22"/>
          <w:lang w:val="fr-FR"/>
        </w:rPr>
      </w:pPr>
      <w:r w:rsidRPr="00A925F9">
        <w:rPr>
          <w:sz w:val="22"/>
          <w:szCs w:val="22"/>
          <w:lang w:val="fr-FR"/>
        </w:rPr>
        <w:t>2.</w:t>
      </w:r>
      <w:r w:rsidRPr="00A925F9">
        <w:rPr>
          <w:sz w:val="22"/>
          <w:szCs w:val="22"/>
          <w:lang w:val="fr-FR"/>
        </w:rPr>
        <w:tab/>
      </w:r>
      <w:r w:rsidRPr="00A925F9">
        <w:rPr>
          <w:i/>
          <w:sz w:val="22"/>
          <w:lang w:val="fr-FR"/>
        </w:rPr>
        <w:t>Exprime</w:t>
      </w:r>
      <w:r w:rsidRPr="00A925F9">
        <w:rPr>
          <w:sz w:val="22"/>
          <w:lang w:val="fr-FR"/>
        </w:rPr>
        <w:t xml:space="preserve"> </w:t>
      </w:r>
      <w:r w:rsidRPr="00A925F9">
        <w:rPr>
          <w:i/>
          <w:sz w:val="22"/>
          <w:lang w:val="fr-FR"/>
        </w:rPr>
        <w:t xml:space="preserve">également </w:t>
      </w:r>
      <w:r w:rsidRPr="00A925F9">
        <w:rPr>
          <w:sz w:val="22"/>
          <w:lang w:val="fr-FR"/>
        </w:rPr>
        <w:t>sa gratitude à la municipalité de La Rochelle</w:t>
      </w:r>
      <w:r w:rsidRPr="00A925F9">
        <w:rPr>
          <w:sz w:val="22"/>
          <w:szCs w:val="22"/>
          <w:lang w:val="fr-FR"/>
        </w:rPr>
        <w:t xml:space="preserve">, </w:t>
      </w:r>
      <w:r w:rsidRPr="00A925F9">
        <w:rPr>
          <w:bCs/>
          <w:sz w:val="22"/>
          <w:szCs w:val="22"/>
          <w:lang w:val="fr-FR"/>
        </w:rPr>
        <w:t>la Ligue pour la protection des oiseaux (LPO), l’Office national de la chasse et de la faune sauvage (ONCFS) et la Fédération départementale des chasseurs de la Charente-Maritime (FDC17)</w:t>
      </w:r>
      <w:r>
        <w:rPr>
          <w:b/>
          <w:bCs/>
          <w:sz w:val="22"/>
          <w:szCs w:val="22"/>
          <w:lang w:val="fr-FR"/>
        </w:rPr>
        <w:t xml:space="preserve"> </w:t>
      </w:r>
      <w:r w:rsidRPr="00A925F9">
        <w:rPr>
          <w:sz w:val="22"/>
          <w:szCs w:val="22"/>
          <w:lang w:val="fr-FR"/>
        </w:rPr>
        <w:t>pour tout le soutien et tous les services supplémentaires offerts à la Réunion et aux délégués</w:t>
      </w:r>
      <w:r w:rsidR="00F870E4">
        <w:rPr>
          <w:sz w:val="22"/>
          <w:szCs w:val="22"/>
          <w:lang w:val="fr-FR"/>
        </w:rPr>
        <w:t> ;</w:t>
      </w:r>
    </w:p>
    <w:p w:rsidR="00630DF1" w:rsidRPr="0014566A" w:rsidRDefault="00630DF1" w:rsidP="0082748A">
      <w:pPr>
        <w:jc w:val="both"/>
        <w:rPr>
          <w:sz w:val="22"/>
          <w:szCs w:val="22"/>
          <w:lang w:val="fr-FR"/>
        </w:rPr>
        <w:sectPr w:rsidR="00630DF1" w:rsidRPr="0014566A" w:rsidSect="003F04EA">
          <w:footerReference w:type="even" r:id="rId10"/>
          <w:footerReference w:type="default" r:id="rId11"/>
          <w:headerReference w:type="first" r:id="rId12"/>
          <w:pgSz w:w="11907" w:h="16840" w:code="9"/>
          <w:pgMar w:top="1021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630DF1" w:rsidRPr="0014566A" w:rsidRDefault="00630DF1" w:rsidP="0082748A">
      <w:pPr>
        <w:jc w:val="both"/>
        <w:rPr>
          <w:sz w:val="22"/>
          <w:szCs w:val="22"/>
          <w:lang w:val="fr-FR"/>
        </w:rPr>
      </w:pPr>
    </w:p>
    <w:p w:rsidR="00630DF1" w:rsidRPr="0014566A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026722" w:rsidRDefault="00630DF1" w:rsidP="0082748A">
      <w:pPr>
        <w:jc w:val="both"/>
        <w:rPr>
          <w:sz w:val="22"/>
          <w:szCs w:val="22"/>
          <w:lang w:val="fr-FR"/>
        </w:rPr>
      </w:pPr>
      <w:r w:rsidRPr="007B74EA">
        <w:rPr>
          <w:iCs/>
          <w:sz w:val="22"/>
          <w:szCs w:val="22"/>
          <w:lang w:val="fr-FR"/>
        </w:rPr>
        <w:t>3.</w:t>
      </w:r>
      <w:r w:rsidRPr="007B74EA">
        <w:rPr>
          <w:i/>
          <w:iCs/>
          <w:sz w:val="22"/>
          <w:szCs w:val="22"/>
          <w:lang w:val="fr-FR"/>
        </w:rPr>
        <w:tab/>
      </w:r>
      <w:r>
        <w:rPr>
          <w:i/>
          <w:sz w:val="22"/>
          <w:lang w:val="fr-FR"/>
        </w:rPr>
        <w:t xml:space="preserve">Exprime </w:t>
      </w:r>
      <w:r w:rsidRPr="00FB7A2D">
        <w:rPr>
          <w:sz w:val="22"/>
          <w:lang w:val="fr-FR"/>
        </w:rPr>
        <w:t>sa reconnaissance</w:t>
      </w:r>
      <w:r>
        <w:rPr>
          <w:sz w:val="22"/>
          <w:lang w:val="fr-FR"/>
        </w:rPr>
        <w:t xml:space="preserve"> au</w:t>
      </w:r>
      <w:r w:rsidRPr="00026722">
        <w:rPr>
          <w:sz w:val="22"/>
          <w:lang w:val="fr-FR"/>
        </w:rPr>
        <w:t xml:space="preserve"> Secrétariat de l’Accord pour la préparation de tous les documents et les préparatifs logistiques </w:t>
      </w:r>
      <w:r>
        <w:rPr>
          <w:sz w:val="22"/>
          <w:lang w:val="fr-FR"/>
        </w:rPr>
        <w:t>de</w:t>
      </w:r>
      <w:r w:rsidRPr="00026722">
        <w:rPr>
          <w:sz w:val="22"/>
          <w:lang w:val="fr-FR"/>
        </w:rPr>
        <w:t xml:space="preserve"> la 5</w:t>
      </w:r>
      <w:r w:rsidRPr="00026722">
        <w:rPr>
          <w:sz w:val="22"/>
          <w:vertAlign w:val="superscript"/>
          <w:lang w:val="fr-FR"/>
        </w:rPr>
        <w:t>ème</w:t>
      </w:r>
      <w:r w:rsidRPr="00026722">
        <w:rPr>
          <w:sz w:val="22"/>
          <w:lang w:val="fr-FR"/>
        </w:rPr>
        <w:t xml:space="preserve"> session de la Réunion des Parties à l’Accord</w:t>
      </w:r>
      <w:r w:rsidR="00F870E4">
        <w:rPr>
          <w:sz w:val="22"/>
          <w:lang w:val="fr-FR"/>
        </w:rPr>
        <w:t> ;</w:t>
      </w:r>
      <w:r w:rsidRPr="00026722">
        <w:rPr>
          <w:sz w:val="22"/>
          <w:szCs w:val="22"/>
          <w:lang w:val="fr-FR"/>
        </w:rPr>
        <w:t xml:space="preserve"> </w:t>
      </w:r>
    </w:p>
    <w:p w:rsidR="00630DF1" w:rsidRPr="00026722" w:rsidRDefault="00630DF1" w:rsidP="0082748A">
      <w:pPr>
        <w:ind w:firstLine="720"/>
        <w:jc w:val="both"/>
        <w:rPr>
          <w:sz w:val="22"/>
          <w:szCs w:val="22"/>
          <w:lang w:val="fr-FR"/>
        </w:rPr>
      </w:pPr>
    </w:p>
    <w:p w:rsidR="00630DF1" w:rsidRPr="00345FE8" w:rsidRDefault="00630DF1" w:rsidP="0082748A">
      <w:pPr>
        <w:jc w:val="both"/>
        <w:rPr>
          <w:sz w:val="22"/>
          <w:szCs w:val="22"/>
          <w:lang w:val="fr-FR"/>
        </w:rPr>
      </w:pPr>
      <w:r w:rsidRPr="007B74EA">
        <w:rPr>
          <w:iCs/>
          <w:sz w:val="22"/>
          <w:szCs w:val="22"/>
          <w:lang w:val="fr-FR"/>
        </w:rPr>
        <w:t>4.</w:t>
      </w:r>
      <w:r w:rsidRPr="007B74EA">
        <w:rPr>
          <w:i/>
          <w:iCs/>
          <w:sz w:val="22"/>
          <w:szCs w:val="22"/>
          <w:lang w:val="fr-FR"/>
        </w:rPr>
        <w:tab/>
      </w:r>
      <w:r w:rsidRPr="00345FE8">
        <w:rPr>
          <w:i/>
          <w:iCs/>
          <w:sz w:val="22"/>
          <w:szCs w:val="22"/>
          <w:lang w:val="fr-FR"/>
        </w:rPr>
        <w:t xml:space="preserve">Exprime également </w:t>
      </w:r>
      <w:r w:rsidRPr="00FB7A2D">
        <w:rPr>
          <w:iCs/>
          <w:sz w:val="22"/>
          <w:szCs w:val="22"/>
          <w:lang w:val="fr-FR"/>
        </w:rPr>
        <w:t>sa reconnaissance</w:t>
      </w:r>
      <w:r w:rsidRPr="00345FE8">
        <w:rPr>
          <w:i/>
          <w:iCs/>
          <w:sz w:val="22"/>
          <w:szCs w:val="22"/>
          <w:lang w:val="fr-FR"/>
        </w:rPr>
        <w:t xml:space="preserve"> </w:t>
      </w:r>
      <w:r w:rsidRPr="00345FE8">
        <w:rPr>
          <w:iCs/>
          <w:sz w:val="22"/>
          <w:szCs w:val="22"/>
          <w:lang w:val="fr-FR"/>
        </w:rPr>
        <w:t>pour tout le soutien apporté par les</w:t>
      </w:r>
      <w:r w:rsidRPr="00345FE8">
        <w:rPr>
          <w:sz w:val="22"/>
          <w:szCs w:val="22"/>
          <w:lang w:val="fr-FR"/>
        </w:rPr>
        <w:t xml:space="preserve"> gouvernements, organisations gouvernem</w:t>
      </w:r>
      <w:r>
        <w:rPr>
          <w:sz w:val="22"/>
          <w:szCs w:val="22"/>
          <w:lang w:val="fr-FR"/>
        </w:rPr>
        <w:t>entales</w:t>
      </w:r>
      <w:r w:rsidRPr="00345FE8">
        <w:rPr>
          <w:sz w:val="22"/>
          <w:szCs w:val="22"/>
          <w:lang w:val="fr-FR"/>
        </w:rPr>
        <w:t xml:space="preserve">, instituts de recherche et organisations non-gouvernementales mentionnés </w:t>
      </w:r>
      <w:r>
        <w:rPr>
          <w:sz w:val="22"/>
          <w:szCs w:val="22"/>
          <w:lang w:val="fr-FR"/>
        </w:rPr>
        <w:t>ci-dessus</w:t>
      </w:r>
      <w:r w:rsidRPr="00345FE8">
        <w:rPr>
          <w:sz w:val="22"/>
          <w:szCs w:val="22"/>
          <w:lang w:val="fr-FR"/>
        </w:rPr>
        <w:t xml:space="preserve">, qui ont contribué à la préparation </w:t>
      </w:r>
      <w:r w:rsidRPr="00345FE8">
        <w:rPr>
          <w:sz w:val="22"/>
          <w:lang w:val="fr-FR"/>
        </w:rPr>
        <w:t>de la 5</w:t>
      </w:r>
      <w:r w:rsidRPr="00345FE8">
        <w:rPr>
          <w:sz w:val="22"/>
          <w:vertAlign w:val="superscript"/>
          <w:lang w:val="fr-FR"/>
        </w:rPr>
        <w:t>ème</w:t>
      </w:r>
      <w:r w:rsidRPr="00345FE8">
        <w:rPr>
          <w:sz w:val="22"/>
          <w:lang w:val="fr-FR"/>
        </w:rPr>
        <w:t xml:space="preserve"> session de la Réunion des Parties</w:t>
      </w:r>
      <w:r w:rsidRPr="00345FE8">
        <w:rPr>
          <w:sz w:val="22"/>
          <w:szCs w:val="22"/>
          <w:lang w:val="fr-FR"/>
        </w:rPr>
        <w:t xml:space="preserve">, facilitant ainsi la participation de nombreux États de l’aire de répartition et/ou </w:t>
      </w:r>
      <w:r w:rsidRPr="003D66A2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a préparation logistique et les préparatifs considérables </w:t>
      </w:r>
      <w:r w:rsidRPr="00345FE8">
        <w:rPr>
          <w:sz w:val="22"/>
          <w:szCs w:val="22"/>
          <w:lang w:val="fr-FR"/>
        </w:rPr>
        <w:t xml:space="preserve">de </w:t>
      </w:r>
      <w:smartTag w:uri="urn:schemas-microsoft-com:office:smarttags" w:element="PersonName">
        <w:smartTagPr>
          <w:attr w:name="ProductID" w:val="la présente Session"/>
        </w:smartTagPr>
        <w:r w:rsidRPr="00345FE8">
          <w:rPr>
            <w:sz w:val="22"/>
            <w:szCs w:val="22"/>
            <w:lang w:val="fr-FR"/>
          </w:rPr>
          <w:t>la présente Session</w:t>
        </w:r>
      </w:smartTag>
      <w:r w:rsidRPr="00345FE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 la </w:t>
      </w:r>
      <w:r w:rsidRPr="00345FE8">
        <w:rPr>
          <w:sz w:val="22"/>
          <w:lang w:val="fr-FR"/>
        </w:rPr>
        <w:t>Réunion des Parties</w:t>
      </w:r>
      <w:r w:rsidRPr="00345FE8">
        <w:rPr>
          <w:sz w:val="22"/>
          <w:szCs w:val="22"/>
          <w:lang w:val="fr-FR"/>
        </w:rPr>
        <w:t>.</w:t>
      </w:r>
    </w:p>
    <w:p w:rsidR="00630DF1" w:rsidRPr="00345FE8" w:rsidRDefault="00630DF1" w:rsidP="0082748A">
      <w:pPr>
        <w:rPr>
          <w:lang w:val="fr-FR"/>
        </w:rPr>
      </w:pPr>
    </w:p>
    <w:p w:rsidR="00630DF1" w:rsidRPr="00345FE8" w:rsidRDefault="00630DF1">
      <w:pPr>
        <w:rPr>
          <w:lang w:val="fr-FR"/>
        </w:rPr>
      </w:pPr>
    </w:p>
    <w:sectPr w:rsidR="00630DF1" w:rsidRPr="00345FE8" w:rsidSect="003F04EA">
      <w:headerReference w:type="first" r:id="rId13"/>
      <w:footerReference w:type="first" r:id="rId14"/>
      <w:pgSz w:w="11907" w:h="16840" w:code="9"/>
      <w:pgMar w:top="1021" w:right="1134" w:bottom="1440" w:left="1134" w:header="851" w:footer="85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F1" w:rsidRDefault="00630DF1" w:rsidP="0082748A">
      <w:r>
        <w:separator/>
      </w:r>
    </w:p>
  </w:endnote>
  <w:endnote w:type="continuationSeparator" w:id="0">
    <w:p w:rsidR="00630DF1" w:rsidRDefault="00630DF1" w:rsidP="008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1" w:rsidRDefault="00630DF1" w:rsidP="008F5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DF1" w:rsidRDefault="00630DF1" w:rsidP="008F5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1" w:rsidRDefault="00630DF1" w:rsidP="008F5D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1" w:rsidRPr="003F04EA" w:rsidRDefault="00630DF1" w:rsidP="0024103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3F04EA">
      <w:rPr>
        <w:rStyle w:val="PageNumber"/>
        <w:sz w:val="20"/>
        <w:szCs w:val="20"/>
      </w:rPr>
      <w:fldChar w:fldCharType="begin"/>
    </w:r>
    <w:r w:rsidRPr="003F04EA">
      <w:rPr>
        <w:rStyle w:val="PageNumber"/>
        <w:sz w:val="20"/>
        <w:szCs w:val="20"/>
      </w:rPr>
      <w:instrText xml:space="preserve">PAGE  </w:instrText>
    </w:r>
    <w:r w:rsidRPr="003F04EA">
      <w:rPr>
        <w:rStyle w:val="PageNumber"/>
        <w:sz w:val="20"/>
        <w:szCs w:val="20"/>
      </w:rPr>
      <w:fldChar w:fldCharType="separate"/>
    </w:r>
    <w:r w:rsidR="00CA3612">
      <w:rPr>
        <w:rStyle w:val="PageNumber"/>
        <w:noProof/>
        <w:sz w:val="20"/>
        <w:szCs w:val="20"/>
      </w:rPr>
      <w:t>2</w:t>
    </w:r>
    <w:r w:rsidRPr="003F04EA">
      <w:rPr>
        <w:rStyle w:val="PageNumber"/>
        <w:sz w:val="20"/>
        <w:szCs w:val="20"/>
      </w:rPr>
      <w:fldChar w:fldCharType="end"/>
    </w:r>
  </w:p>
  <w:p w:rsidR="00630DF1" w:rsidRDefault="00630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F1" w:rsidRDefault="00630DF1" w:rsidP="0082748A">
      <w:r>
        <w:separator/>
      </w:r>
    </w:p>
  </w:footnote>
  <w:footnote w:type="continuationSeparator" w:id="0">
    <w:p w:rsidR="00630DF1" w:rsidRDefault="00630DF1" w:rsidP="0082748A">
      <w:r>
        <w:continuationSeparator/>
      </w:r>
    </w:p>
  </w:footnote>
  <w:footnote w:id="1">
    <w:p w:rsidR="00F870E4" w:rsidRPr="00EC2ECA" w:rsidRDefault="00F870E4" w:rsidP="00F870E4">
      <w:pPr>
        <w:pStyle w:val="FootnoteText"/>
        <w:rPr>
          <w:lang w:val="fr-FR"/>
        </w:rPr>
      </w:pPr>
      <w:r w:rsidRPr="00EC2ECA">
        <w:rPr>
          <w:rStyle w:val="FootnoteReference"/>
        </w:rPr>
        <w:footnoteRef/>
      </w:r>
      <w:r w:rsidR="00EC2ECA" w:rsidRPr="00EC2ECA">
        <w:rPr>
          <w:lang w:val="fr-FR"/>
        </w:rPr>
        <w:t xml:space="preserve"> Veuillez noter que le numéro de cette r</w:t>
      </w:r>
      <w:r w:rsidR="00EC2ECA">
        <w:rPr>
          <w:lang w:val="fr-FR"/>
        </w:rPr>
        <w:t>ésolution a changé ; ceci était l’avant-projet de Résolution 5.27 auparavant.</w:t>
      </w:r>
    </w:p>
    <w:p w:rsidR="00F870E4" w:rsidRPr="00EC2ECA" w:rsidRDefault="00F870E4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E4" w:rsidRPr="007620D4" w:rsidRDefault="00F870E4" w:rsidP="00F870E4">
    <w:pPr>
      <w:rPr>
        <w:rStyle w:val="Emphasis"/>
      </w:rPr>
    </w:pPr>
  </w:p>
  <w:tbl>
    <w:tblPr>
      <w:tblW w:w="4923" w:type="pct"/>
      <w:tblLayout w:type="fixed"/>
      <w:tblLook w:val="0000" w:firstRow="0" w:lastRow="0" w:firstColumn="0" w:lastColumn="0" w:noHBand="0" w:noVBand="0"/>
    </w:tblPr>
    <w:tblGrid>
      <w:gridCol w:w="1525"/>
      <w:gridCol w:w="7231"/>
      <w:gridCol w:w="947"/>
    </w:tblGrid>
    <w:tr w:rsidR="00F870E4" w:rsidRPr="00EC2ECA" w:rsidTr="00346B57">
      <w:trPr>
        <w:trHeight w:val="2164"/>
      </w:trPr>
      <w:tc>
        <w:tcPr>
          <w:tcW w:w="786" w:type="pct"/>
        </w:tcPr>
        <w:p w:rsidR="00F870E4" w:rsidRDefault="00F870E4" w:rsidP="00346B57">
          <w:pPr>
            <w:ind w:right="33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860BE53" wp14:editId="52723CE2">
                <wp:simplePos x="0" y="0"/>
                <wp:positionH relativeFrom="column">
                  <wp:posOffset>-72390</wp:posOffset>
                </wp:positionH>
                <wp:positionV relativeFrom="paragraph">
                  <wp:posOffset>6985</wp:posOffset>
                </wp:positionV>
                <wp:extent cx="982980" cy="819150"/>
                <wp:effectExtent l="0" t="0" r="7620" b="0"/>
                <wp:wrapTight wrapText="bothSides">
                  <wp:wrapPolygon edited="0">
                    <wp:start x="0" y="0"/>
                    <wp:lineTo x="0" y="21098"/>
                    <wp:lineTo x="21349" y="21098"/>
                    <wp:lineTo x="21349" y="0"/>
                    <wp:lineTo x="0" y="0"/>
                  </wp:wrapPolygon>
                </wp:wrapTight>
                <wp:docPr id="5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6" w:type="pct"/>
        </w:tcPr>
        <w:p w:rsidR="00F870E4" w:rsidRPr="00C606E5" w:rsidRDefault="00F870E4" w:rsidP="00346B57">
          <w:pPr>
            <w:tabs>
              <w:tab w:val="left" w:pos="2415"/>
            </w:tabs>
            <w:rPr>
              <w:i/>
              <w:caps/>
              <w:sz w:val="22"/>
              <w:szCs w:val="20"/>
              <w:lang w:val="fr-FR"/>
            </w:rPr>
          </w:pPr>
          <w:r>
            <w:rPr>
              <w:i/>
              <w:caps/>
              <w:sz w:val="22"/>
              <w:szCs w:val="20"/>
              <w:lang w:val="fr-FR"/>
            </w:rPr>
            <w:t xml:space="preserve">            </w:t>
          </w:r>
          <w:r w:rsidRPr="00C606E5">
            <w:rPr>
              <w:i/>
              <w:caps/>
              <w:sz w:val="22"/>
              <w:szCs w:val="20"/>
              <w:lang w:val="fr-FR"/>
            </w:rPr>
            <w:t xml:space="preserve">ACCORD SUR LA CONSERVATION DES OISEAUX </w:t>
          </w:r>
        </w:p>
        <w:p w:rsidR="00F870E4" w:rsidRPr="007620D4" w:rsidRDefault="00F870E4" w:rsidP="00346B57">
          <w:pPr>
            <w:tabs>
              <w:tab w:val="left" w:pos="2415"/>
            </w:tabs>
            <w:rPr>
              <w:i/>
              <w:caps/>
              <w:szCs w:val="22"/>
              <w:lang w:val="fr-FR"/>
            </w:rPr>
          </w:pPr>
          <w:r>
            <w:rPr>
              <w:i/>
              <w:caps/>
              <w:sz w:val="22"/>
              <w:szCs w:val="20"/>
              <w:lang w:val="fr-FR"/>
            </w:rPr>
            <w:t xml:space="preserve">                 </w:t>
          </w:r>
          <w:r w:rsidRPr="007620D4">
            <w:rPr>
              <w:i/>
              <w:caps/>
              <w:sz w:val="22"/>
              <w:szCs w:val="20"/>
              <w:lang w:val="fr-FR"/>
            </w:rPr>
            <w:t>D’eau migrateurs D’afrique-eurasie</w:t>
          </w:r>
        </w:p>
        <w:p w:rsidR="00F870E4" w:rsidRPr="007620D4" w:rsidRDefault="00F870E4" w:rsidP="00346B57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  <w:lang w:val="fr-FR"/>
            </w:rPr>
          </w:pPr>
        </w:p>
        <w:p w:rsidR="00F870E4" w:rsidRPr="007620D4" w:rsidRDefault="00F870E4" w:rsidP="00346B57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  <w:lang w:val="fr-FR"/>
            </w:rPr>
          </w:pPr>
        </w:p>
        <w:p w:rsidR="00F870E4" w:rsidRDefault="00F870E4" w:rsidP="00346B57">
          <w:pPr>
            <w:pStyle w:val="BodyText2"/>
            <w:rPr>
              <w:b/>
              <w:bCs/>
              <w:caps/>
              <w:szCs w:val="26"/>
              <w:lang w:val="fr-FR"/>
            </w:rPr>
          </w:pPr>
          <w:r>
            <w:rPr>
              <w:b/>
              <w:bCs/>
              <w:szCs w:val="26"/>
              <w:lang w:val="fr-FR"/>
            </w:rPr>
            <w:t xml:space="preserve">           </w:t>
          </w:r>
          <w:r w:rsidRPr="00C606E5">
            <w:rPr>
              <w:b/>
              <w:bCs/>
              <w:szCs w:val="26"/>
              <w:lang w:val="fr-FR"/>
            </w:rPr>
            <w:t>5</w:t>
          </w:r>
          <w:r w:rsidRPr="00C606E5">
            <w:rPr>
              <w:b/>
              <w:bCs/>
              <w:szCs w:val="26"/>
              <w:vertAlign w:val="superscript"/>
              <w:lang w:val="fr-FR"/>
            </w:rPr>
            <w:t>ème</w:t>
          </w:r>
          <w:r w:rsidRPr="00C606E5">
            <w:rPr>
              <w:b/>
              <w:bCs/>
              <w:szCs w:val="26"/>
              <w:lang w:val="fr-FR"/>
            </w:rPr>
            <w:t xml:space="preserve"> </w:t>
          </w:r>
          <w:r w:rsidRPr="00C606E5">
            <w:rPr>
              <w:b/>
              <w:bCs/>
              <w:caps/>
              <w:szCs w:val="26"/>
              <w:lang w:val="fr-FR"/>
            </w:rPr>
            <w:t xml:space="preserve">Session de la rÉunion des parties </w:t>
          </w:r>
          <w:r>
            <w:rPr>
              <w:b/>
              <w:bCs/>
              <w:caps/>
              <w:szCs w:val="26"/>
              <w:lang w:val="fr-FR"/>
            </w:rPr>
            <w:t xml:space="preserve">    </w:t>
          </w:r>
        </w:p>
        <w:p w:rsidR="00F870E4" w:rsidRPr="00C606E5" w:rsidRDefault="00F870E4" w:rsidP="00346B57">
          <w:pPr>
            <w:pStyle w:val="BodyText2"/>
            <w:rPr>
              <w:b/>
              <w:bCs/>
              <w:caps/>
              <w:szCs w:val="26"/>
              <w:lang w:val="fr-FR"/>
            </w:rPr>
          </w:pPr>
          <w:r>
            <w:rPr>
              <w:b/>
              <w:bCs/>
              <w:caps/>
              <w:szCs w:val="26"/>
              <w:lang w:val="fr-FR"/>
            </w:rPr>
            <w:t xml:space="preserve">                                C</w:t>
          </w:r>
          <w:r w:rsidRPr="00C606E5">
            <w:rPr>
              <w:b/>
              <w:bCs/>
              <w:caps/>
              <w:szCs w:val="26"/>
              <w:lang w:val="fr-FR"/>
            </w:rPr>
            <w:t>ontractantes</w:t>
          </w:r>
        </w:p>
        <w:p w:rsidR="00F870E4" w:rsidRPr="00C606E5" w:rsidRDefault="00F870E4" w:rsidP="00346B57">
          <w:pPr>
            <w:tabs>
              <w:tab w:val="left" w:pos="2415"/>
              <w:tab w:val="left" w:pos="2975"/>
            </w:tabs>
            <w:rPr>
              <w:lang w:val="fr-FR"/>
            </w:rPr>
          </w:pPr>
          <w:r>
            <w:rPr>
              <w:iCs/>
              <w:lang w:val="fr-FR"/>
            </w:rPr>
            <w:t xml:space="preserve">                    </w:t>
          </w:r>
          <w:r w:rsidRPr="00C606E5">
            <w:rPr>
              <w:iCs/>
              <w:lang w:val="fr-FR"/>
            </w:rPr>
            <w:t>14 – 18 mai 2012, La Rochelle, France</w:t>
          </w:r>
        </w:p>
      </w:tc>
      <w:tc>
        <w:tcPr>
          <w:tcW w:w="488" w:type="pct"/>
        </w:tcPr>
        <w:p w:rsidR="00F870E4" w:rsidRPr="00C606E5" w:rsidRDefault="00F870E4" w:rsidP="00346B57">
          <w:pPr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9695ED" wp14:editId="4302672F">
                <wp:simplePos x="0" y="0"/>
                <wp:positionH relativeFrom="column">
                  <wp:posOffset>90170</wp:posOffset>
                </wp:positionH>
                <wp:positionV relativeFrom="paragraph">
                  <wp:posOffset>-2540</wp:posOffset>
                </wp:positionV>
                <wp:extent cx="552450" cy="1310659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ewa-mop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83" cy="131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70E4" w:rsidRDefault="00F870E4" w:rsidP="00F870E4">
    <w:pPr>
      <w:tabs>
        <w:tab w:val="left" w:pos="2415"/>
      </w:tabs>
      <w:ind w:left="108" w:hanging="108"/>
      <w:jc w:val="center"/>
      <w:rPr>
        <w:bCs/>
        <w:i/>
        <w:sz w:val="22"/>
        <w:lang w:val="fr-FR"/>
      </w:rPr>
    </w:pPr>
    <w:r w:rsidRPr="00C606E5">
      <w:rPr>
        <w:bCs/>
        <w:i/>
        <w:sz w:val="22"/>
        <w:lang w:val="fr-FR"/>
      </w:rPr>
      <w:t>« Les oiseaux d’eau migrateurs et les hommes – des zones humides en partage »</w:t>
    </w:r>
  </w:p>
  <w:p w:rsidR="00F870E4" w:rsidRDefault="00F870E4" w:rsidP="00F870E4">
    <w:pPr>
      <w:tabs>
        <w:tab w:val="left" w:pos="2415"/>
      </w:tabs>
      <w:ind w:left="108" w:hanging="108"/>
      <w:jc w:val="center"/>
      <w:rPr>
        <w:bCs/>
        <w:i/>
        <w:sz w:val="22"/>
        <w:lang w:val="fr-FR"/>
      </w:rPr>
    </w:pPr>
    <w:r>
      <w:rPr>
        <w:bCs/>
        <w:i/>
        <w:sz w:val="22"/>
        <w:lang w:val="fr-FR"/>
      </w:rPr>
      <w:t>_______________________________________________________________________________</w:t>
    </w:r>
  </w:p>
  <w:p w:rsidR="00630DF1" w:rsidRPr="00E439EA" w:rsidRDefault="00630DF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1" w:rsidRDefault="00630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AB"/>
    <w:multiLevelType w:val="hybridMultilevel"/>
    <w:tmpl w:val="D40C5CCE"/>
    <w:lvl w:ilvl="0" w:tplc="B7F84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A"/>
    <w:rsid w:val="00013D24"/>
    <w:rsid w:val="00026722"/>
    <w:rsid w:val="00052481"/>
    <w:rsid w:val="00060DC7"/>
    <w:rsid w:val="000A34BB"/>
    <w:rsid w:val="000B1419"/>
    <w:rsid w:val="000D4326"/>
    <w:rsid w:val="000E0796"/>
    <w:rsid w:val="000F77A4"/>
    <w:rsid w:val="00127C76"/>
    <w:rsid w:val="00141F2E"/>
    <w:rsid w:val="0014566A"/>
    <w:rsid w:val="00175505"/>
    <w:rsid w:val="001860B9"/>
    <w:rsid w:val="001F7722"/>
    <w:rsid w:val="0021454E"/>
    <w:rsid w:val="00220134"/>
    <w:rsid w:val="002401A3"/>
    <w:rsid w:val="0024103A"/>
    <w:rsid w:val="00253062"/>
    <w:rsid w:val="002B1CD6"/>
    <w:rsid w:val="002F2972"/>
    <w:rsid w:val="00303579"/>
    <w:rsid w:val="003319EC"/>
    <w:rsid w:val="00345FE8"/>
    <w:rsid w:val="00366CB1"/>
    <w:rsid w:val="003D66A2"/>
    <w:rsid w:val="003F04EA"/>
    <w:rsid w:val="004C2DD2"/>
    <w:rsid w:val="00547635"/>
    <w:rsid w:val="005E0667"/>
    <w:rsid w:val="005F3B75"/>
    <w:rsid w:val="005F586B"/>
    <w:rsid w:val="00604F36"/>
    <w:rsid w:val="006116F3"/>
    <w:rsid w:val="00630DF1"/>
    <w:rsid w:val="00644611"/>
    <w:rsid w:val="00654522"/>
    <w:rsid w:val="00687AD3"/>
    <w:rsid w:val="00697EA0"/>
    <w:rsid w:val="006C7262"/>
    <w:rsid w:val="006E0977"/>
    <w:rsid w:val="007064E4"/>
    <w:rsid w:val="00710EB5"/>
    <w:rsid w:val="00767716"/>
    <w:rsid w:val="007A2D68"/>
    <w:rsid w:val="007B5F38"/>
    <w:rsid w:val="007B74EA"/>
    <w:rsid w:val="007E1121"/>
    <w:rsid w:val="0082748A"/>
    <w:rsid w:val="00840521"/>
    <w:rsid w:val="00854C2A"/>
    <w:rsid w:val="00896F77"/>
    <w:rsid w:val="008C1C1A"/>
    <w:rsid w:val="008F5D2C"/>
    <w:rsid w:val="009423BC"/>
    <w:rsid w:val="00971A7F"/>
    <w:rsid w:val="009762B5"/>
    <w:rsid w:val="009C298F"/>
    <w:rsid w:val="009E3956"/>
    <w:rsid w:val="00A04A01"/>
    <w:rsid w:val="00A67976"/>
    <w:rsid w:val="00A925F9"/>
    <w:rsid w:val="00AC1E51"/>
    <w:rsid w:val="00AD16A2"/>
    <w:rsid w:val="00AD6487"/>
    <w:rsid w:val="00AE4CF8"/>
    <w:rsid w:val="00B43C75"/>
    <w:rsid w:val="00B570F0"/>
    <w:rsid w:val="00B665F5"/>
    <w:rsid w:val="00B91F77"/>
    <w:rsid w:val="00B96F0A"/>
    <w:rsid w:val="00B97281"/>
    <w:rsid w:val="00C02BF9"/>
    <w:rsid w:val="00C23E8F"/>
    <w:rsid w:val="00C27CDF"/>
    <w:rsid w:val="00C417BD"/>
    <w:rsid w:val="00C46B0D"/>
    <w:rsid w:val="00C4728A"/>
    <w:rsid w:val="00C72EF1"/>
    <w:rsid w:val="00C9766F"/>
    <w:rsid w:val="00CA3612"/>
    <w:rsid w:val="00CA3A92"/>
    <w:rsid w:val="00CD524C"/>
    <w:rsid w:val="00CE1FE2"/>
    <w:rsid w:val="00CF181B"/>
    <w:rsid w:val="00CF5765"/>
    <w:rsid w:val="00D60404"/>
    <w:rsid w:val="00D72ECF"/>
    <w:rsid w:val="00D801A7"/>
    <w:rsid w:val="00D8590D"/>
    <w:rsid w:val="00D87C81"/>
    <w:rsid w:val="00DE167F"/>
    <w:rsid w:val="00DE1865"/>
    <w:rsid w:val="00DE3E4C"/>
    <w:rsid w:val="00E4139D"/>
    <w:rsid w:val="00E439EA"/>
    <w:rsid w:val="00E84CE3"/>
    <w:rsid w:val="00E860A7"/>
    <w:rsid w:val="00EC2ECA"/>
    <w:rsid w:val="00ED22DA"/>
    <w:rsid w:val="00EE4477"/>
    <w:rsid w:val="00EE66B5"/>
    <w:rsid w:val="00EF3232"/>
    <w:rsid w:val="00EF434E"/>
    <w:rsid w:val="00F85E9B"/>
    <w:rsid w:val="00F86B49"/>
    <w:rsid w:val="00F870E4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8A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4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8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48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24C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748A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8A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2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748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74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274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4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4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4F3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E1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5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F87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8A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4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8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48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24C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748A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8A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2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748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74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274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4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4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4F3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E1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5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F87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de/url?sa=t&amp;rct=j&amp;q=OMPO+%2B+conservation&amp;source=web&amp;cd=1&amp;ved=0CDIQFjAA&amp;url=http%3A%2F%2Fwww.ompo.org%2F&amp;ei=NWBnT7efKYnT0QWq-p3jAQ&amp;usg=AFQjCNHMmvP_LYR6rFBkfiLFuxscoMRjBg&amp;cad=rj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EA5E-BD31-45ED-BEB2-C805A3E9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5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Marco BarbieriAEWA (UNEP/AEWA Secretariat)</dc:creator>
  <cp:lastModifiedBy>Jolanta Kremer (UNEP/AEWA Secretariat)</cp:lastModifiedBy>
  <cp:revision>3</cp:revision>
  <cp:lastPrinted>2012-03-26T13:35:00Z</cp:lastPrinted>
  <dcterms:created xsi:type="dcterms:W3CDTF">2012-07-20T13:22:00Z</dcterms:created>
  <dcterms:modified xsi:type="dcterms:W3CDTF">2012-09-13T13:01:00Z</dcterms:modified>
</cp:coreProperties>
</file>