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B7" w:rsidRDefault="000820B7" w:rsidP="00D2702A">
      <w:pPr>
        <w:jc w:val="center"/>
        <w:rPr>
          <w:rFonts w:ascii="Times New Roman" w:hAnsi="Times New Roman"/>
          <w:b/>
          <w:caps/>
          <w:sz w:val="24"/>
          <w:szCs w:val="24"/>
          <w:lang w:val="en-GB"/>
        </w:rPr>
      </w:pPr>
    </w:p>
    <w:p w:rsidR="00074A39" w:rsidRPr="000820B7" w:rsidRDefault="00074A39" w:rsidP="00D2702A">
      <w:pPr>
        <w:jc w:val="center"/>
        <w:rPr>
          <w:rFonts w:ascii="Times New Roman" w:hAnsi="Times New Roman"/>
          <w:b/>
          <w:caps/>
          <w:sz w:val="24"/>
          <w:szCs w:val="24"/>
          <w:lang w:val="en-GB"/>
        </w:rPr>
      </w:pPr>
      <w:r w:rsidRPr="000820B7">
        <w:rPr>
          <w:rFonts w:ascii="Times New Roman" w:hAnsi="Times New Roman"/>
          <w:b/>
          <w:caps/>
          <w:sz w:val="24"/>
          <w:szCs w:val="24"/>
          <w:lang w:val="en-GB"/>
        </w:rPr>
        <w:t>guid</w:t>
      </w:r>
      <w:r w:rsidR="00145695" w:rsidRPr="000820B7">
        <w:rPr>
          <w:rFonts w:ascii="Times New Roman" w:hAnsi="Times New Roman"/>
          <w:b/>
          <w:caps/>
          <w:sz w:val="24"/>
          <w:szCs w:val="24"/>
          <w:lang w:val="en-GB"/>
        </w:rPr>
        <w:t>ance</w:t>
      </w:r>
      <w:r w:rsidRPr="000820B7">
        <w:rPr>
          <w:rFonts w:ascii="Times New Roman" w:hAnsi="Times New Roman"/>
          <w:b/>
          <w:caps/>
          <w:sz w:val="24"/>
          <w:szCs w:val="24"/>
          <w:lang w:val="en-GB"/>
        </w:rPr>
        <w:t xml:space="preserve"> for dealing with the accidental shooting</w:t>
      </w:r>
      <w:r w:rsidR="00154769" w:rsidRPr="000820B7">
        <w:rPr>
          <w:rFonts w:ascii="Times New Roman" w:hAnsi="Times New Roman"/>
          <w:b/>
          <w:caps/>
          <w:sz w:val="24"/>
          <w:szCs w:val="24"/>
          <w:lang w:val="en-GB"/>
        </w:rPr>
        <w:t xml:space="preserve"> </w:t>
      </w:r>
      <w:r w:rsidRPr="000820B7">
        <w:rPr>
          <w:rFonts w:ascii="Times New Roman" w:hAnsi="Times New Roman"/>
          <w:b/>
          <w:caps/>
          <w:sz w:val="24"/>
          <w:szCs w:val="24"/>
          <w:lang w:val="en-GB"/>
        </w:rPr>
        <w:t>of look-alike species</w:t>
      </w:r>
      <w:r w:rsidR="00145695" w:rsidRPr="000820B7">
        <w:rPr>
          <w:rFonts w:ascii="Times New Roman" w:hAnsi="Times New Roman"/>
          <w:b/>
          <w:caps/>
          <w:sz w:val="24"/>
          <w:szCs w:val="24"/>
          <w:lang w:val="en-GB"/>
        </w:rPr>
        <w:t xml:space="preserve"> in the western palearctic</w:t>
      </w:r>
    </w:p>
    <w:p w:rsidR="00FD1771" w:rsidRPr="00660120" w:rsidRDefault="009D4A01" w:rsidP="00FD1771">
      <w:pPr>
        <w:spacing w:after="0" w:line="240" w:lineRule="auto"/>
        <w:jc w:val="center"/>
        <w:rPr>
          <w:rFonts w:ascii="Times New Roman" w:hAnsi="Times New Roman"/>
          <w:i/>
          <w:lang w:val="en-GB"/>
        </w:rPr>
      </w:pPr>
      <w:r w:rsidRPr="00660120">
        <w:rPr>
          <w:rFonts w:ascii="Times New Roman" w:hAnsi="Times New Roman"/>
          <w:i/>
          <w:lang w:val="en-GB"/>
        </w:rPr>
        <w:t>Compiled by the Technical Committee</w:t>
      </w:r>
    </w:p>
    <w:p w:rsidR="00F11B56" w:rsidRPr="00660120" w:rsidRDefault="00F11B56" w:rsidP="00F11B56">
      <w:pPr>
        <w:spacing w:line="240" w:lineRule="auto"/>
        <w:jc w:val="both"/>
        <w:rPr>
          <w:rFonts w:ascii="Times New Roman" w:hAnsi="Times New Roman"/>
          <w:b/>
          <w:sz w:val="24"/>
          <w:szCs w:val="24"/>
          <w:lang w:val="en-GB"/>
        </w:rPr>
      </w:pPr>
    </w:p>
    <w:p w:rsidR="00A62EDE" w:rsidRPr="00660120" w:rsidRDefault="00AB2E57" w:rsidP="00F11B56">
      <w:pPr>
        <w:spacing w:line="240" w:lineRule="auto"/>
        <w:jc w:val="both"/>
        <w:rPr>
          <w:rFonts w:ascii="Times New Roman" w:hAnsi="Times New Roman"/>
          <w:b/>
          <w:sz w:val="24"/>
          <w:szCs w:val="24"/>
          <w:lang w:val="en-GB"/>
        </w:rPr>
      </w:pPr>
      <w:r w:rsidRPr="00660120">
        <w:rPr>
          <w:rFonts w:ascii="Times New Roman" w:hAnsi="Times New Roman"/>
          <w:b/>
          <w:sz w:val="24"/>
          <w:szCs w:val="24"/>
          <w:lang w:val="en-GB"/>
        </w:rPr>
        <w:t>Background</w:t>
      </w:r>
    </w:p>
    <w:p w:rsidR="00074A39" w:rsidRPr="00660120" w:rsidRDefault="00074A39" w:rsidP="00F11B56">
      <w:pPr>
        <w:spacing w:line="240" w:lineRule="auto"/>
        <w:jc w:val="both"/>
        <w:rPr>
          <w:rFonts w:ascii="Times New Roman" w:hAnsi="Times New Roman"/>
          <w:lang w:val="en-GB"/>
        </w:rPr>
      </w:pPr>
      <w:r w:rsidRPr="00660120">
        <w:rPr>
          <w:rFonts w:ascii="Times New Roman" w:hAnsi="Times New Roman"/>
          <w:lang w:val="en-GB"/>
        </w:rPr>
        <w:t xml:space="preserve">Resolution 4.3 requested the Technical Committee to </w:t>
      </w:r>
      <w:r w:rsidR="005C79BC" w:rsidRPr="00660120">
        <w:rPr>
          <w:rFonts w:ascii="Times New Roman" w:hAnsi="Times New Roman"/>
          <w:lang w:val="en-GB"/>
        </w:rPr>
        <w:t>p</w:t>
      </w:r>
      <w:r w:rsidRPr="00660120">
        <w:rPr>
          <w:rFonts w:ascii="Times New Roman" w:hAnsi="Times New Roman"/>
          <w:lang w:val="en-GB"/>
        </w:rPr>
        <w:t xml:space="preserve">rovide guidance on a species-by-species basis </w:t>
      </w:r>
      <w:r w:rsidR="00494E61" w:rsidRPr="00660120">
        <w:rPr>
          <w:rFonts w:ascii="Times New Roman" w:hAnsi="Times New Roman"/>
          <w:lang w:val="en-GB"/>
        </w:rPr>
        <w:t xml:space="preserve">to the Parties on how to deal with look-alike species with regard to hunting i.e. </w:t>
      </w:r>
      <w:r w:rsidRPr="00660120">
        <w:rPr>
          <w:rFonts w:ascii="Times New Roman" w:hAnsi="Times New Roman"/>
          <w:lang w:val="en-GB"/>
        </w:rPr>
        <w:t xml:space="preserve">on how to </w:t>
      </w:r>
      <w:r w:rsidR="00154769" w:rsidRPr="00660120">
        <w:rPr>
          <w:rFonts w:ascii="Times New Roman" w:hAnsi="Times New Roman"/>
          <w:lang w:val="en-GB"/>
        </w:rPr>
        <w:t xml:space="preserve">reduce </w:t>
      </w:r>
      <w:r w:rsidR="00CD1278" w:rsidRPr="00660120">
        <w:rPr>
          <w:rFonts w:ascii="Times New Roman" w:hAnsi="Times New Roman"/>
          <w:lang w:val="en-GB"/>
        </w:rPr>
        <w:t xml:space="preserve">the risk of </w:t>
      </w:r>
      <w:r w:rsidR="00A94F9D" w:rsidRPr="00660120">
        <w:rPr>
          <w:rFonts w:ascii="Times New Roman" w:hAnsi="Times New Roman"/>
          <w:lang w:val="en-GB"/>
        </w:rPr>
        <w:t xml:space="preserve">accidental shooting </w:t>
      </w:r>
      <w:r w:rsidR="00154769" w:rsidRPr="00660120">
        <w:rPr>
          <w:rFonts w:ascii="Times New Roman" w:hAnsi="Times New Roman"/>
          <w:lang w:val="en-GB"/>
        </w:rPr>
        <w:t xml:space="preserve">of protected species </w:t>
      </w:r>
      <w:r w:rsidR="00A94F9D" w:rsidRPr="00660120">
        <w:rPr>
          <w:rFonts w:ascii="Times New Roman" w:hAnsi="Times New Roman"/>
          <w:lang w:val="en-GB"/>
        </w:rPr>
        <w:t>caused by hunting</w:t>
      </w:r>
      <w:r w:rsidR="00CD1278" w:rsidRPr="00660120">
        <w:rPr>
          <w:rFonts w:ascii="Times New Roman" w:hAnsi="Times New Roman"/>
          <w:lang w:val="en-GB"/>
        </w:rPr>
        <w:t xml:space="preserve"> of legitimate </w:t>
      </w:r>
      <w:r w:rsidR="00154769" w:rsidRPr="00660120">
        <w:rPr>
          <w:rFonts w:ascii="Times New Roman" w:hAnsi="Times New Roman"/>
          <w:lang w:val="en-GB"/>
        </w:rPr>
        <w:t xml:space="preserve">‘look-alike’ </w:t>
      </w:r>
      <w:r w:rsidR="00CD1278" w:rsidRPr="00660120">
        <w:rPr>
          <w:rFonts w:ascii="Times New Roman" w:hAnsi="Times New Roman"/>
          <w:lang w:val="en-GB"/>
        </w:rPr>
        <w:t>quarry species</w:t>
      </w:r>
      <w:r w:rsidR="00A94F9D" w:rsidRPr="00660120">
        <w:rPr>
          <w:rFonts w:ascii="Times New Roman" w:hAnsi="Times New Roman"/>
          <w:lang w:val="en-GB"/>
        </w:rPr>
        <w:t>.</w:t>
      </w:r>
    </w:p>
    <w:p w:rsidR="00074A39" w:rsidRPr="00660120" w:rsidRDefault="00074A39" w:rsidP="00BA6C83">
      <w:pPr>
        <w:spacing w:after="0" w:line="240" w:lineRule="auto"/>
        <w:jc w:val="both"/>
        <w:rPr>
          <w:rFonts w:ascii="Times New Roman" w:hAnsi="Times New Roman"/>
          <w:lang w:val="en-GB"/>
        </w:rPr>
      </w:pPr>
      <w:r w:rsidRPr="00660120">
        <w:rPr>
          <w:rFonts w:ascii="Times New Roman" w:hAnsi="Times New Roman"/>
          <w:lang w:val="en-GB"/>
        </w:rPr>
        <w:t>Some protected species may be shot by accident because they look like huntable species or because they mix with them</w:t>
      </w:r>
      <w:r w:rsidR="005C79BC" w:rsidRPr="00660120">
        <w:rPr>
          <w:rFonts w:ascii="Times New Roman" w:hAnsi="Times New Roman"/>
          <w:lang w:val="en-GB"/>
        </w:rPr>
        <w:t>, for example</w:t>
      </w:r>
      <w:r w:rsidRPr="00660120">
        <w:rPr>
          <w:rFonts w:ascii="Times New Roman" w:hAnsi="Times New Roman"/>
          <w:lang w:val="en-GB"/>
        </w:rPr>
        <w:t xml:space="preserve"> in feeding areas or </w:t>
      </w:r>
      <w:r w:rsidR="006053D6" w:rsidRPr="00660120">
        <w:rPr>
          <w:rFonts w:ascii="Times New Roman" w:hAnsi="Times New Roman"/>
          <w:lang w:val="en-GB"/>
        </w:rPr>
        <w:t xml:space="preserve">during </w:t>
      </w:r>
      <w:r w:rsidRPr="00660120">
        <w:rPr>
          <w:rFonts w:ascii="Times New Roman" w:hAnsi="Times New Roman"/>
          <w:lang w:val="en-GB"/>
        </w:rPr>
        <w:t xml:space="preserve">migration. </w:t>
      </w:r>
      <w:r w:rsidR="0041155F" w:rsidRPr="00660120">
        <w:rPr>
          <w:rFonts w:ascii="Times New Roman" w:hAnsi="Times New Roman"/>
          <w:lang w:val="en-GB"/>
        </w:rPr>
        <w:t xml:space="preserve"> </w:t>
      </w:r>
      <w:r w:rsidRPr="00660120">
        <w:rPr>
          <w:rFonts w:ascii="Times New Roman" w:hAnsi="Times New Roman"/>
          <w:lang w:val="en-GB"/>
        </w:rPr>
        <w:t>This is particularly the case for some threatened species, a good example being Slender</w:t>
      </w:r>
      <w:r w:rsidR="006053D6" w:rsidRPr="00660120">
        <w:rPr>
          <w:rFonts w:ascii="Times New Roman" w:hAnsi="Times New Roman"/>
          <w:lang w:val="en-GB"/>
        </w:rPr>
        <w:t>-b</w:t>
      </w:r>
      <w:r w:rsidRPr="00660120">
        <w:rPr>
          <w:rFonts w:ascii="Times New Roman" w:hAnsi="Times New Roman"/>
          <w:lang w:val="en-GB"/>
        </w:rPr>
        <w:t xml:space="preserve">illed Curlew </w:t>
      </w:r>
      <w:r w:rsidR="00B33161" w:rsidRPr="00660120">
        <w:rPr>
          <w:rFonts w:ascii="Times New Roman" w:hAnsi="Times New Roman"/>
          <w:i/>
          <w:lang w:val="en-GB"/>
        </w:rPr>
        <w:t>Numenius tenuirostris</w:t>
      </w:r>
      <w:r w:rsidR="00B33161" w:rsidRPr="00660120">
        <w:rPr>
          <w:rFonts w:ascii="Times New Roman" w:hAnsi="Times New Roman"/>
          <w:lang w:val="en-GB"/>
        </w:rPr>
        <w:t xml:space="preserve"> </w:t>
      </w:r>
      <w:r w:rsidRPr="00660120">
        <w:rPr>
          <w:rFonts w:ascii="Times New Roman" w:hAnsi="Times New Roman"/>
          <w:lang w:val="en-GB"/>
        </w:rPr>
        <w:t>which can</w:t>
      </w:r>
      <w:r w:rsidR="00CD1278" w:rsidRPr="00660120">
        <w:rPr>
          <w:rFonts w:ascii="Times New Roman" w:hAnsi="Times New Roman"/>
          <w:lang w:val="en-GB"/>
        </w:rPr>
        <w:t>/could</w:t>
      </w:r>
      <w:r w:rsidRPr="00660120">
        <w:rPr>
          <w:rFonts w:ascii="Times New Roman" w:hAnsi="Times New Roman"/>
          <w:lang w:val="en-GB"/>
        </w:rPr>
        <w:t xml:space="preserve"> be confused with </w:t>
      </w:r>
      <w:r w:rsidR="006053D6" w:rsidRPr="00660120">
        <w:rPr>
          <w:rFonts w:ascii="Times New Roman" w:hAnsi="Times New Roman"/>
          <w:lang w:val="en-GB"/>
        </w:rPr>
        <w:t xml:space="preserve">Eurasian </w:t>
      </w:r>
      <w:r w:rsidRPr="00660120">
        <w:rPr>
          <w:rFonts w:ascii="Times New Roman" w:hAnsi="Times New Roman"/>
          <w:lang w:val="en-GB"/>
        </w:rPr>
        <w:t>Curlew</w:t>
      </w:r>
      <w:r w:rsidR="00B33161" w:rsidRPr="00660120">
        <w:rPr>
          <w:rFonts w:ascii="Times New Roman" w:hAnsi="Times New Roman"/>
          <w:lang w:val="en-GB"/>
        </w:rPr>
        <w:t xml:space="preserve"> </w:t>
      </w:r>
      <w:r w:rsidR="00B33161" w:rsidRPr="00660120">
        <w:rPr>
          <w:rFonts w:ascii="Times New Roman" w:hAnsi="Times New Roman"/>
          <w:i/>
          <w:lang w:val="en-GB"/>
        </w:rPr>
        <w:t>Numenius arquata</w:t>
      </w:r>
      <w:r w:rsidRPr="00660120">
        <w:rPr>
          <w:rFonts w:ascii="Times New Roman" w:hAnsi="Times New Roman"/>
          <w:lang w:val="en-GB"/>
        </w:rPr>
        <w:t>.</w:t>
      </w:r>
    </w:p>
    <w:p w:rsidR="00BA6C83" w:rsidRPr="00660120" w:rsidRDefault="00BA6C83" w:rsidP="00BA6C83">
      <w:pPr>
        <w:spacing w:after="0" w:line="240" w:lineRule="auto"/>
        <w:jc w:val="both"/>
        <w:rPr>
          <w:rFonts w:ascii="Times New Roman" w:hAnsi="Times New Roman"/>
          <w:lang w:val="en-GB"/>
        </w:rPr>
      </w:pPr>
    </w:p>
    <w:p w:rsidR="00BA6C83" w:rsidRPr="00660120" w:rsidRDefault="00BA6C83" w:rsidP="00BA6C83">
      <w:pPr>
        <w:spacing w:after="0" w:line="240" w:lineRule="auto"/>
        <w:jc w:val="both"/>
        <w:rPr>
          <w:rFonts w:ascii="Times New Roman" w:hAnsi="Times New Roman"/>
          <w:lang w:val="en-GB"/>
        </w:rPr>
      </w:pPr>
    </w:p>
    <w:p w:rsidR="00AB2E57" w:rsidRDefault="00AB2E57" w:rsidP="00BA6C83">
      <w:pPr>
        <w:spacing w:after="0" w:line="240" w:lineRule="auto"/>
        <w:jc w:val="both"/>
        <w:rPr>
          <w:rFonts w:ascii="Times New Roman" w:hAnsi="Times New Roman"/>
          <w:b/>
          <w:sz w:val="24"/>
          <w:szCs w:val="24"/>
          <w:lang w:val="en-GB"/>
        </w:rPr>
      </w:pPr>
      <w:r w:rsidRPr="00660120">
        <w:rPr>
          <w:rFonts w:ascii="Times New Roman" w:hAnsi="Times New Roman"/>
          <w:b/>
          <w:sz w:val="24"/>
          <w:szCs w:val="24"/>
          <w:lang w:val="en-GB"/>
        </w:rPr>
        <w:t>Scope and approach</w:t>
      </w:r>
    </w:p>
    <w:p w:rsidR="00F2562D" w:rsidRPr="00660120" w:rsidRDefault="00F2562D" w:rsidP="00BA6C83">
      <w:pPr>
        <w:spacing w:after="0" w:line="240" w:lineRule="auto"/>
        <w:jc w:val="both"/>
        <w:rPr>
          <w:rFonts w:ascii="Times New Roman" w:hAnsi="Times New Roman"/>
          <w:b/>
          <w:sz w:val="24"/>
          <w:szCs w:val="24"/>
          <w:lang w:val="en-GB"/>
        </w:rPr>
      </w:pPr>
    </w:p>
    <w:p w:rsidR="00BA6C83" w:rsidRPr="00660120" w:rsidRDefault="00E84E81" w:rsidP="00F11B56">
      <w:pPr>
        <w:spacing w:line="240" w:lineRule="auto"/>
        <w:jc w:val="both"/>
        <w:rPr>
          <w:rFonts w:ascii="Times New Roman" w:hAnsi="Times New Roman"/>
          <w:lang w:val="en-GB"/>
        </w:rPr>
      </w:pPr>
      <w:r w:rsidRPr="00660120">
        <w:rPr>
          <w:rFonts w:ascii="Times New Roman" w:hAnsi="Times New Roman"/>
          <w:lang w:val="en-GB"/>
        </w:rPr>
        <w:t>Th</w:t>
      </w:r>
      <w:r w:rsidR="00E57588" w:rsidRPr="00660120">
        <w:rPr>
          <w:rFonts w:ascii="Times New Roman" w:hAnsi="Times New Roman"/>
          <w:lang w:val="en-GB"/>
        </w:rPr>
        <w:t>is</w:t>
      </w:r>
      <w:r w:rsidRPr="00660120">
        <w:rPr>
          <w:rFonts w:ascii="Times New Roman" w:hAnsi="Times New Roman"/>
          <w:lang w:val="en-GB"/>
        </w:rPr>
        <w:t xml:space="preserve"> g</w:t>
      </w:r>
      <w:r w:rsidR="00B41ECB" w:rsidRPr="00660120">
        <w:rPr>
          <w:rFonts w:ascii="Times New Roman" w:hAnsi="Times New Roman"/>
          <w:lang w:val="en-GB"/>
        </w:rPr>
        <w:t>uid</w:t>
      </w:r>
      <w:r w:rsidR="003A3928" w:rsidRPr="00660120">
        <w:rPr>
          <w:rFonts w:ascii="Times New Roman" w:hAnsi="Times New Roman"/>
          <w:lang w:val="en-GB"/>
        </w:rPr>
        <w:t xml:space="preserve">ance </w:t>
      </w:r>
      <w:r w:rsidR="00B41ECB" w:rsidRPr="00660120">
        <w:rPr>
          <w:rFonts w:ascii="Times New Roman" w:hAnsi="Times New Roman"/>
          <w:lang w:val="en-GB"/>
        </w:rPr>
        <w:t>address</w:t>
      </w:r>
      <w:r w:rsidR="00E57588" w:rsidRPr="00660120">
        <w:rPr>
          <w:rFonts w:ascii="Times New Roman" w:hAnsi="Times New Roman"/>
          <w:lang w:val="en-GB"/>
        </w:rPr>
        <w:t>es</w:t>
      </w:r>
      <w:r w:rsidR="00B41ECB" w:rsidRPr="00660120">
        <w:rPr>
          <w:rFonts w:ascii="Times New Roman" w:hAnsi="Times New Roman"/>
          <w:lang w:val="en-GB"/>
        </w:rPr>
        <w:t xml:space="preserve"> how to manage issues related to the accidental shooting of look</w:t>
      </w:r>
      <w:r w:rsidR="00AD4471" w:rsidRPr="00660120">
        <w:rPr>
          <w:rFonts w:ascii="Times New Roman" w:hAnsi="Times New Roman"/>
          <w:lang w:val="en-GB"/>
        </w:rPr>
        <w:t>-</w:t>
      </w:r>
      <w:r w:rsidR="00B41ECB" w:rsidRPr="00660120">
        <w:rPr>
          <w:rFonts w:ascii="Times New Roman" w:hAnsi="Times New Roman"/>
          <w:lang w:val="en-GB"/>
        </w:rPr>
        <w:t>alike species of populations listed in Table 1 column A and B of Annex 3</w:t>
      </w:r>
      <w:r w:rsidR="003A3928" w:rsidRPr="00660120">
        <w:rPr>
          <w:rFonts w:ascii="Times New Roman" w:hAnsi="Times New Roman"/>
          <w:lang w:val="en-GB"/>
        </w:rPr>
        <w:t xml:space="preserve">. </w:t>
      </w:r>
      <w:r w:rsidR="0041155F" w:rsidRPr="00660120">
        <w:rPr>
          <w:rFonts w:ascii="Times New Roman" w:hAnsi="Times New Roman"/>
          <w:lang w:val="en-GB"/>
        </w:rPr>
        <w:t xml:space="preserve"> </w:t>
      </w:r>
      <w:r w:rsidR="003A3928" w:rsidRPr="00660120">
        <w:rPr>
          <w:rFonts w:ascii="Times New Roman" w:hAnsi="Times New Roman"/>
          <w:lang w:val="en-GB"/>
        </w:rPr>
        <w:t xml:space="preserve">Given the novelty of the approach to the issue, and the lack of relevant information for many parts of the African-Eurasian range, </w:t>
      </w:r>
      <w:r w:rsidR="003E3444" w:rsidRPr="00660120">
        <w:rPr>
          <w:rFonts w:ascii="Times New Roman" w:hAnsi="Times New Roman"/>
          <w:lang w:val="en-GB"/>
        </w:rPr>
        <w:t xml:space="preserve">the </w:t>
      </w:r>
      <w:r w:rsidR="00E57588" w:rsidRPr="00660120">
        <w:rPr>
          <w:rFonts w:ascii="Times New Roman" w:hAnsi="Times New Roman"/>
          <w:lang w:val="en-GB"/>
        </w:rPr>
        <w:t>guidance is currently</w:t>
      </w:r>
      <w:r w:rsidR="00504CDD" w:rsidRPr="00660120">
        <w:rPr>
          <w:rFonts w:ascii="Times New Roman" w:hAnsi="Times New Roman"/>
          <w:lang w:val="en-GB"/>
        </w:rPr>
        <w:t xml:space="preserve"> limited to species</w:t>
      </w:r>
      <w:r w:rsidR="003A3928" w:rsidRPr="00660120">
        <w:rPr>
          <w:rFonts w:ascii="Times New Roman" w:hAnsi="Times New Roman"/>
          <w:lang w:val="en-GB"/>
        </w:rPr>
        <w:t xml:space="preserve">/populations of the </w:t>
      </w:r>
      <w:r w:rsidR="00981741" w:rsidRPr="00660120">
        <w:rPr>
          <w:rFonts w:ascii="Times New Roman" w:hAnsi="Times New Roman"/>
          <w:lang w:val="en-GB"/>
        </w:rPr>
        <w:t>W</w:t>
      </w:r>
      <w:r w:rsidR="003A3928" w:rsidRPr="00660120">
        <w:rPr>
          <w:rFonts w:ascii="Times New Roman" w:hAnsi="Times New Roman"/>
          <w:lang w:val="en-GB"/>
        </w:rPr>
        <w:t>estern Palaearctic</w:t>
      </w:r>
      <w:r w:rsidR="003E3444" w:rsidRPr="00660120">
        <w:rPr>
          <w:rFonts w:ascii="Times New Roman" w:hAnsi="Times New Roman"/>
          <w:lang w:val="en-GB"/>
        </w:rPr>
        <w:t xml:space="preserve"> and t</w:t>
      </w:r>
      <w:r w:rsidR="00504CDD" w:rsidRPr="00660120">
        <w:rPr>
          <w:rFonts w:ascii="Times New Roman" w:hAnsi="Times New Roman"/>
          <w:lang w:val="en-GB"/>
        </w:rPr>
        <w:t>he list of species further restricted to those</w:t>
      </w:r>
      <w:r w:rsidR="00981741" w:rsidRPr="00660120">
        <w:rPr>
          <w:rFonts w:ascii="Times New Roman" w:hAnsi="Times New Roman"/>
          <w:lang w:val="en-GB"/>
        </w:rPr>
        <w:t xml:space="preserve"> with populations listed</w:t>
      </w:r>
      <w:r w:rsidR="00504CDD" w:rsidRPr="00660120">
        <w:rPr>
          <w:rFonts w:ascii="Times New Roman" w:hAnsi="Times New Roman"/>
          <w:lang w:val="en-GB"/>
        </w:rPr>
        <w:t xml:space="preserve"> o</w:t>
      </w:r>
      <w:r w:rsidR="00981741" w:rsidRPr="00660120">
        <w:rPr>
          <w:rFonts w:ascii="Times New Roman" w:hAnsi="Times New Roman"/>
          <w:lang w:val="en-GB"/>
        </w:rPr>
        <w:t>n</w:t>
      </w:r>
      <w:r w:rsidR="00504CDD" w:rsidRPr="00660120">
        <w:rPr>
          <w:rFonts w:ascii="Times New Roman" w:hAnsi="Times New Roman"/>
          <w:lang w:val="en-GB"/>
        </w:rPr>
        <w:t xml:space="preserve"> column ‘A’</w:t>
      </w:r>
      <w:r w:rsidR="00CD1278" w:rsidRPr="00660120">
        <w:rPr>
          <w:rFonts w:ascii="Times New Roman" w:hAnsi="Times New Roman"/>
          <w:lang w:val="en-GB"/>
        </w:rPr>
        <w:t xml:space="preserve"> </w:t>
      </w:r>
      <w:r w:rsidR="00981741" w:rsidRPr="00660120">
        <w:rPr>
          <w:rFonts w:ascii="Times New Roman" w:hAnsi="Times New Roman"/>
          <w:lang w:val="en-GB"/>
        </w:rPr>
        <w:t xml:space="preserve">of AEWA Table 1, </w:t>
      </w:r>
      <w:r w:rsidR="00CD1278" w:rsidRPr="00660120">
        <w:rPr>
          <w:rFonts w:ascii="Times New Roman" w:hAnsi="Times New Roman"/>
          <w:lang w:val="en-GB"/>
        </w:rPr>
        <w:t>i.e. high conservation status species where the consequence of accidental shooting would be most severe</w:t>
      </w:r>
      <w:r w:rsidRPr="00660120">
        <w:rPr>
          <w:rFonts w:ascii="Times New Roman" w:hAnsi="Times New Roman"/>
          <w:lang w:val="en-GB"/>
        </w:rPr>
        <w:t>.</w:t>
      </w:r>
      <w:r w:rsidR="00504CDD" w:rsidRPr="00660120">
        <w:rPr>
          <w:rFonts w:ascii="Times New Roman" w:hAnsi="Times New Roman"/>
          <w:lang w:val="en-GB"/>
        </w:rPr>
        <w:t xml:space="preserve"> </w:t>
      </w:r>
      <w:r w:rsidR="00CD1278" w:rsidRPr="00660120">
        <w:rPr>
          <w:rFonts w:ascii="Times New Roman" w:hAnsi="Times New Roman"/>
          <w:lang w:val="en-GB"/>
        </w:rPr>
        <w:t xml:space="preserve"> </w:t>
      </w:r>
    </w:p>
    <w:p w:rsidR="0078792B" w:rsidRPr="00660120" w:rsidRDefault="00E84E81" w:rsidP="00F11B56">
      <w:pPr>
        <w:spacing w:line="240" w:lineRule="auto"/>
        <w:jc w:val="both"/>
        <w:rPr>
          <w:rFonts w:ascii="Times New Roman" w:hAnsi="Times New Roman"/>
          <w:lang w:val="en-GB"/>
        </w:rPr>
      </w:pPr>
      <w:r w:rsidRPr="00660120">
        <w:rPr>
          <w:rFonts w:ascii="Times New Roman" w:hAnsi="Times New Roman"/>
          <w:lang w:val="en-GB"/>
        </w:rPr>
        <w:t>The</w:t>
      </w:r>
      <w:r w:rsidR="00504CDD" w:rsidRPr="00660120">
        <w:rPr>
          <w:rFonts w:ascii="Times New Roman" w:hAnsi="Times New Roman"/>
          <w:lang w:val="en-GB"/>
        </w:rPr>
        <w:t xml:space="preserve"> </w:t>
      </w:r>
      <w:r w:rsidR="0006561B" w:rsidRPr="00660120">
        <w:rPr>
          <w:rFonts w:ascii="Times New Roman" w:hAnsi="Times New Roman"/>
          <w:lang w:val="en-GB"/>
        </w:rPr>
        <w:t>task</w:t>
      </w:r>
      <w:r w:rsidR="00504CDD" w:rsidRPr="00660120">
        <w:rPr>
          <w:rFonts w:ascii="Times New Roman" w:hAnsi="Times New Roman"/>
          <w:lang w:val="en-GB"/>
        </w:rPr>
        <w:t xml:space="preserve"> of evaluating whether a population is ‘</w:t>
      </w:r>
      <w:r w:rsidR="00504CDD" w:rsidRPr="00660120">
        <w:rPr>
          <w:rFonts w:ascii="Times New Roman" w:hAnsi="Times New Roman"/>
          <w:i/>
          <w:lang w:val="en-GB"/>
        </w:rPr>
        <w:t>considerably affected by the hunting of look-alike species</w:t>
      </w:r>
      <w:r w:rsidR="00504CDD" w:rsidRPr="00660120">
        <w:rPr>
          <w:rFonts w:ascii="Times New Roman" w:hAnsi="Times New Roman"/>
          <w:lang w:val="en-GB"/>
        </w:rPr>
        <w:t xml:space="preserve">’ </w:t>
      </w:r>
      <w:r w:rsidRPr="00660120">
        <w:rPr>
          <w:rFonts w:ascii="Times New Roman" w:hAnsi="Times New Roman"/>
          <w:lang w:val="en-GB"/>
        </w:rPr>
        <w:t xml:space="preserve">as prescribed for Column ‘B’ </w:t>
      </w:r>
      <w:r w:rsidR="00504CDD" w:rsidRPr="00660120">
        <w:rPr>
          <w:rFonts w:ascii="Times New Roman" w:hAnsi="Times New Roman"/>
          <w:lang w:val="en-GB"/>
        </w:rPr>
        <w:t xml:space="preserve">was </w:t>
      </w:r>
      <w:r w:rsidR="00CD1278" w:rsidRPr="00660120">
        <w:rPr>
          <w:rFonts w:ascii="Times New Roman" w:hAnsi="Times New Roman"/>
          <w:lang w:val="en-GB"/>
        </w:rPr>
        <w:t>not included in</w:t>
      </w:r>
      <w:r w:rsidR="00154769" w:rsidRPr="00660120">
        <w:rPr>
          <w:rFonts w:ascii="Times New Roman" w:hAnsi="Times New Roman"/>
          <w:lang w:val="en-GB"/>
        </w:rPr>
        <w:t xml:space="preserve"> </w:t>
      </w:r>
      <w:r w:rsidRPr="00660120">
        <w:rPr>
          <w:rFonts w:ascii="Times New Roman" w:hAnsi="Times New Roman"/>
          <w:lang w:val="en-GB"/>
        </w:rPr>
        <w:t>this</w:t>
      </w:r>
      <w:r w:rsidR="0017549B" w:rsidRPr="00660120">
        <w:rPr>
          <w:rFonts w:ascii="Times New Roman" w:hAnsi="Times New Roman"/>
          <w:lang w:val="en-GB"/>
        </w:rPr>
        <w:t xml:space="preserve"> preliminary investigation.</w:t>
      </w:r>
      <w:r w:rsidR="00E57588" w:rsidRPr="00660120">
        <w:rPr>
          <w:rFonts w:ascii="Times New Roman" w:hAnsi="Times New Roman"/>
          <w:lang w:val="en-GB"/>
        </w:rPr>
        <w:t xml:space="preserve">  Further guidance will be developed as resources permit.</w:t>
      </w:r>
    </w:p>
    <w:p w:rsidR="00B41ECB" w:rsidRPr="00660120" w:rsidRDefault="003C73B2" w:rsidP="00F11B56">
      <w:pPr>
        <w:spacing w:line="240" w:lineRule="auto"/>
        <w:jc w:val="both"/>
        <w:rPr>
          <w:rFonts w:ascii="Times New Roman" w:hAnsi="Times New Roman"/>
          <w:lang w:val="en-GB"/>
        </w:rPr>
      </w:pPr>
      <w:r w:rsidRPr="00660120">
        <w:rPr>
          <w:rFonts w:ascii="Times New Roman" w:hAnsi="Times New Roman"/>
          <w:lang w:val="en-GB"/>
        </w:rPr>
        <w:t>In developing this guidance, t</w:t>
      </w:r>
      <w:r w:rsidR="0017549B" w:rsidRPr="00660120">
        <w:rPr>
          <w:rFonts w:ascii="Times New Roman" w:hAnsi="Times New Roman"/>
          <w:lang w:val="en-GB"/>
        </w:rPr>
        <w:t>he</w:t>
      </w:r>
      <w:r w:rsidR="00B41ECB" w:rsidRPr="00660120">
        <w:rPr>
          <w:rFonts w:ascii="Times New Roman" w:hAnsi="Times New Roman"/>
          <w:lang w:val="en-GB"/>
        </w:rPr>
        <w:t xml:space="preserve"> following </w:t>
      </w:r>
      <w:r w:rsidR="0017549B" w:rsidRPr="00660120">
        <w:rPr>
          <w:rFonts w:ascii="Times New Roman" w:hAnsi="Times New Roman"/>
          <w:lang w:val="en-GB"/>
        </w:rPr>
        <w:t xml:space="preserve">steps were </w:t>
      </w:r>
      <w:r w:rsidR="00CD1278" w:rsidRPr="00660120">
        <w:rPr>
          <w:rFonts w:ascii="Times New Roman" w:hAnsi="Times New Roman"/>
          <w:lang w:val="en-GB"/>
        </w:rPr>
        <w:t>undertaken</w:t>
      </w:r>
      <w:r w:rsidR="00B41ECB" w:rsidRPr="00660120">
        <w:rPr>
          <w:rFonts w:ascii="Times New Roman" w:hAnsi="Times New Roman"/>
          <w:lang w:val="en-GB"/>
        </w:rPr>
        <w:t>:</w:t>
      </w:r>
    </w:p>
    <w:p w:rsidR="00B41ECB" w:rsidRPr="00660120" w:rsidRDefault="005519E8" w:rsidP="00F11B56">
      <w:pPr>
        <w:numPr>
          <w:ilvl w:val="0"/>
          <w:numId w:val="10"/>
        </w:numPr>
        <w:spacing w:line="240" w:lineRule="auto"/>
        <w:jc w:val="both"/>
        <w:rPr>
          <w:rFonts w:ascii="Times New Roman" w:hAnsi="Times New Roman"/>
          <w:lang w:val="en-GB"/>
        </w:rPr>
      </w:pPr>
      <w:r w:rsidRPr="00660120">
        <w:rPr>
          <w:rFonts w:ascii="Times New Roman" w:hAnsi="Times New Roman"/>
          <w:lang w:val="en-GB"/>
        </w:rPr>
        <w:t>i</w:t>
      </w:r>
      <w:r w:rsidR="0017549B" w:rsidRPr="00660120">
        <w:rPr>
          <w:rFonts w:ascii="Times New Roman" w:hAnsi="Times New Roman"/>
          <w:lang w:val="en-GB"/>
        </w:rPr>
        <w:t>dentification of the</w:t>
      </w:r>
      <w:r w:rsidR="00B41ECB" w:rsidRPr="00660120">
        <w:rPr>
          <w:rFonts w:ascii="Times New Roman" w:hAnsi="Times New Roman"/>
          <w:lang w:val="en-GB"/>
        </w:rPr>
        <w:t xml:space="preserve"> </w:t>
      </w:r>
      <w:r w:rsidR="00981741" w:rsidRPr="00660120">
        <w:rPr>
          <w:rFonts w:ascii="Times New Roman" w:hAnsi="Times New Roman"/>
          <w:lang w:val="en-GB"/>
        </w:rPr>
        <w:t>W</w:t>
      </w:r>
      <w:r w:rsidR="00DE3642" w:rsidRPr="00660120">
        <w:rPr>
          <w:rFonts w:ascii="Times New Roman" w:hAnsi="Times New Roman"/>
          <w:lang w:val="en-GB"/>
        </w:rPr>
        <w:t xml:space="preserve">estern Palaearctic </w:t>
      </w:r>
      <w:r w:rsidR="00B41ECB" w:rsidRPr="00660120">
        <w:rPr>
          <w:rFonts w:ascii="Times New Roman" w:hAnsi="Times New Roman"/>
          <w:lang w:val="en-GB"/>
        </w:rPr>
        <w:t>species</w:t>
      </w:r>
      <w:r w:rsidR="00E84E81" w:rsidRPr="00660120">
        <w:rPr>
          <w:rFonts w:ascii="Times New Roman" w:hAnsi="Times New Roman"/>
          <w:lang w:val="en-GB"/>
        </w:rPr>
        <w:t>/populations</w:t>
      </w:r>
      <w:r w:rsidR="00B41ECB" w:rsidRPr="00660120">
        <w:rPr>
          <w:rFonts w:ascii="Times New Roman" w:hAnsi="Times New Roman"/>
          <w:lang w:val="en-GB"/>
        </w:rPr>
        <w:t xml:space="preserve"> listed in Table 1 column A of Annex 3 that are </w:t>
      </w:r>
      <w:r w:rsidR="00CD1278" w:rsidRPr="00660120">
        <w:rPr>
          <w:rFonts w:ascii="Times New Roman" w:hAnsi="Times New Roman"/>
          <w:lang w:val="en-GB"/>
        </w:rPr>
        <w:t xml:space="preserve">actually </w:t>
      </w:r>
      <w:r w:rsidR="00B41ECB" w:rsidRPr="00660120">
        <w:rPr>
          <w:rFonts w:ascii="Times New Roman" w:hAnsi="Times New Roman"/>
          <w:lang w:val="en-GB"/>
        </w:rPr>
        <w:t xml:space="preserve">or potentially affected by the accidental </w:t>
      </w:r>
      <w:r w:rsidR="00E84E81" w:rsidRPr="00660120">
        <w:rPr>
          <w:rFonts w:ascii="Times New Roman" w:hAnsi="Times New Roman"/>
          <w:lang w:val="en-GB"/>
        </w:rPr>
        <w:t>shooting</w:t>
      </w:r>
      <w:r w:rsidR="00B41ECB" w:rsidRPr="00660120">
        <w:rPr>
          <w:rFonts w:ascii="Times New Roman" w:hAnsi="Times New Roman"/>
          <w:lang w:val="en-GB"/>
        </w:rPr>
        <w:t xml:space="preserve"> </w:t>
      </w:r>
      <w:r w:rsidR="00CD1278" w:rsidRPr="00660120">
        <w:rPr>
          <w:rFonts w:ascii="Times New Roman" w:hAnsi="Times New Roman"/>
          <w:lang w:val="en-GB"/>
        </w:rPr>
        <w:t>as</w:t>
      </w:r>
      <w:r w:rsidR="00B41ECB" w:rsidRPr="00660120">
        <w:rPr>
          <w:rFonts w:ascii="Times New Roman" w:hAnsi="Times New Roman"/>
          <w:lang w:val="en-GB"/>
        </w:rPr>
        <w:t xml:space="preserve"> look</w:t>
      </w:r>
      <w:r w:rsidR="00AD4471" w:rsidRPr="00660120">
        <w:rPr>
          <w:rFonts w:ascii="Times New Roman" w:hAnsi="Times New Roman"/>
          <w:lang w:val="en-GB"/>
        </w:rPr>
        <w:t>-</w:t>
      </w:r>
      <w:r w:rsidR="00B41ECB" w:rsidRPr="00660120">
        <w:rPr>
          <w:rFonts w:ascii="Times New Roman" w:hAnsi="Times New Roman"/>
          <w:lang w:val="en-GB"/>
        </w:rPr>
        <w:t>alike species</w:t>
      </w:r>
      <w:r w:rsidR="005C79BC" w:rsidRPr="00660120">
        <w:rPr>
          <w:rFonts w:ascii="Times New Roman" w:hAnsi="Times New Roman"/>
          <w:lang w:val="en-GB"/>
        </w:rPr>
        <w:t>;</w:t>
      </w:r>
      <w:r w:rsidRPr="00660120">
        <w:rPr>
          <w:rFonts w:ascii="Times New Roman" w:hAnsi="Times New Roman"/>
          <w:lang w:val="en-GB"/>
        </w:rPr>
        <w:t xml:space="preserve"> and</w:t>
      </w:r>
    </w:p>
    <w:p w:rsidR="00B41ECB" w:rsidRPr="00660120" w:rsidRDefault="005519E8" w:rsidP="00ED4EE1">
      <w:pPr>
        <w:numPr>
          <w:ilvl w:val="0"/>
          <w:numId w:val="10"/>
        </w:numPr>
        <w:spacing w:line="240" w:lineRule="auto"/>
        <w:jc w:val="both"/>
        <w:rPr>
          <w:rFonts w:ascii="Times New Roman" w:hAnsi="Times New Roman"/>
          <w:lang w:val="en-GB"/>
        </w:rPr>
      </w:pPr>
      <w:r w:rsidRPr="00660120">
        <w:rPr>
          <w:rFonts w:ascii="Times New Roman" w:hAnsi="Times New Roman"/>
          <w:lang w:val="en-GB"/>
        </w:rPr>
        <w:t>d</w:t>
      </w:r>
      <w:r w:rsidR="00B41ECB" w:rsidRPr="00660120">
        <w:rPr>
          <w:rFonts w:ascii="Times New Roman" w:hAnsi="Times New Roman"/>
          <w:lang w:val="en-GB"/>
        </w:rPr>
        <w:t>evelop</w:t>
      </w:r>
      <w:r w:rsidR="00DE3642" w:rsidRPr="00660120">
        <w:rPr>
          <w:rFonts w:ascii="Times New Roman" w:hAnsi="Times New Roman"/>
          <w:lang w:val="en-GB"/>
        </w:rPr>
        <w:t>ment of</w:t>
      </w:r>
      <w:r w:rsidR="00B41ECB" w:rsidRPr="00660120">
        <w:rPr>
          <w:rFonts w:ascii="Times New Roman" w:hAnsi="Times New Roman"/>
          <w:lang w:val="en-GB"/>
        </w:rPr>
        <w:t xml:space="preserve"> a risk rating </w:t>
      </w:r>
      <w:r w:rsidR="00E84E81" w:rsidRPr="00660120">
        <w:rPr>
          <w:rFonts w:ascii="Times New Roman" w:hAnsi="Times New Roman"/>
          <w:lang w:val="en-GB"/>
        </w:rPr>
        <w:t xml:space="preserve">assessment </w:t>
      </w:r>
      <w:r w:rsidR="00B41ECB" w:rsidRPr="00660120">
        <w:rPr>
          <w:rFonts w:ascii="Times New Roman" w:hAnsi="Times New Roman"/>
          <w:lang w:val="en-GB"/>
        </w:rPr>
        <w:t>to identify those species</w:t>
      </w:r>
      <w:r w:rsidR="00E84E81" w:rsidRPr="00660120">
        <w:rPr>
          <w:rFonts w:ascii="Times New Roman" w:hAnsi="Times New Roman"/>
          <w:lang w:val="en-GB"/>
        </w:rPr>
        <w:t>/</w:t>
      </w:r>
      <w:r w:rsidR="00B41ECB" w:rsidRPr="00660120">
        <w:rPr>
          <w:rFonts w:ascii="Times New Roman" w:hAnsi="Times New Roman"/>
          <w:lang w:val="en-GB"/>
        </w:rPr>
        <w:t xml:space="preserve">populations most at risk from accidental </w:t>
      </w:r>
      <w:r w:rsidR="00DE3642" w:rsidRPr="00660120">
        <w:rPr>
          <w:rFonts w:ascii="Times New Roman" w:hAnsi="Times New Roman"/>
          <w:lang w:val="en-GB"/>
        </w:rPr>
        <w:t>shooting.</w:t>
      </w:r>
    </w:p>
    <w:p w:rsidR="00BA6C83" w:rsidRPr="00660120" w:rsidRDefault="00BA6C83" w:rsidP="00BA6C83">
      <w:pPr>
        <w:spacing w:after="0" w:line="240" w:lineRule="auto"/>
        <w:jc w:val="both"/>
        <w:rPr>
          <w:rFonts w:ascii="Times New Roman" w:hAnsi="Times New Roman"/>
          <w:lang w:val="en-GB"/>
        </w:rPr>
      </w:pPr>
    </w:p>
    <w:p w:rsidR="00DE3642" w:rsidRDefault="0078792B" w:rsidP="00BA6C83">
      <w:pPr>
        <w:keepNext/>
        <w:spacing w:after="0" w:line="240" w:lineRule="auto"/>
        <w:jc w:val="both"/>
        <w:rPr>
          <w:rFonts w:ascii="Times New Roman" w:hAnsi="Times New Roman"/>
          <w:b/>
          <w:sz w:val="24"/>
          <w:szCs w:val="24"/>
          <w:lang w:val="en-GB"/>
        </w:rPr>
      </w:pPr>
      <w:r w:rsidRPr="00660120">
        <w:rPr>
          <w:rFonts w:ascii="Times New Roman" w:hAnsi="Times New Roman"/>
          <w:b/>
          <w:sz w:val="24"/>
          <w:szCs w:val="24"/>
          <w:lang w:val="en-GB"/>
        </w:rPr>
        <w:t>Methods</w:t>
      </w:r>
    </w:p>
    <w:p w:rsidR="00F2562D" w:rsidRPr="00660120" w:rsidRDefault="00F2562D" w:rsidP="00BA6C83">
      <w:pPr>
        <w:keepNext/>
        <w:spacing w:after="0" w:line="240" w:lineRule="auto"/>
        <w:jc w:val="both"/>
        <w:rPr>
          <w:rFonts w:ascii="Times New Roman" w:hAnsi="Times New Roman"/>
          <w:b/>
          <w:sz w:val="24"/>
          <w:szCs w:val="24"/>
          <w:lang w:val="en-GB"/>
        </w:rPr>
      </w:pPr>
    </w:p>
    <w:p w:rsidR="000820B7" w:rsidRDefault="00B41ECB" w:rsidP="00F11B56">
      <w:pPr>
        <w:spacing w:after="0" w:line="240" w:lineRule="auto"/>
        <w:jc w:val="both"/>
        <w:rPr>
          <w:rFonts w:ascii="Times New Roman" w:hAnsi="Times New Roman"/>
          <w:lang w:val="en-GB"/>
        </w:rPr>
        <w:sectPr w:rsidR="000820B7" w:rsidSect="001013A3">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851" w:footer="510" w:gutter="0"/>
          <w:cols w:space="720"/>
          <w:docGrid w:linePitch="360"/>
        </w:sectPr>
      </w:pPr>
      <w:r w:rsidRPr="00660120">
        <w:rPr>
          <w:rFonts w:ascii="Times New Roman" w:hAnsi="Times New Roman"/>
          <w:lang w:val="en-GB"/>
        </w:rPr>
        <w:t xml:space="preserve">The </w:t>
      </w:r>
      <w:r w:rsidR="00DE3642" w:rsidRPr="00660120">
        <w:rPr>
          <w:rFonts w:ascii="Times New Roman" w:hAnsi="Times New Roman"/>
          <w:lang w:val="en-GB"/>
        </w:rPr>
        <w:t xml:space="preserve">risk </w:t>
      </w:r>
      <w:r w:rsidR="003E3444" w:rsidRPr="00660120">
        <w:rPr>
          <w:rFonts w:ascii="Times New Roman" w:hAnsi="Times New Roman"/>
          <w:lang w:val="en-GB"/>
        </w:rPr>
        <w:t xml:space="preserve">of accidental shooting </w:t>
      </w:r>
      <w:r w:rsidR="00DE3642" w:rsidRPr="00660120">
        <w:rPr>
          <w:rFonts w:ascii="Times New Roman" w:hAnsi="Times New Roman"/>
          <w:lang w:val="en-GB"/>
        </w:rPr>
        <w:t>was evaluated</w:t>
      </w:r>
      <w:r w:rsidR="00CD1278" w:rsidRPr="00660120">
        <w:rPr>
          <w:rFonts w:ascii="Times New Roman" w:hAnsi="Times New Roman"/>
          <w:lang w:val="en-GB"/>
        </w:rPr>
        <w:t xml:space="preserve"> for each population against</w:t>
      </w:r>
      <w:r w:rsidRPr="00660120">
        <w:rPr>
          <w:rFonts w:ascii="Times New Roman" w:hAnsi="Times New Roman"/>
          <w:lang w:val="en-GB"/>
        </w:rPr>
        <w:t xml:space="preserve"> a wide set of criteria</w:t>
      </w:r>
      <w:r w:rsidR="003E3444" w:rsidRPr="00660120">
        <w:rPr>
          <w:rFonts w:ascii="Times New Roman" w:hAnsi="Times New Roman"/>
          <w:lang w:val="en-GB"/>
        </w:rPr>
        <w:t>,</w:t>
      </w:r>
      <w:r w:rsidRPr="00660120">
        <w:rPr>
          <w:rFonts w:ascii="Times New Roman" w:hAnsi="Times New Roman"/>
          <w:lang w:val="en-GB"/>
        </w:rPr>
        <w:t xml:space="preserve"> including similarities in</w:t>
      </w:r>
      <w:r w:rsidR="00154769" w:rsidRPr="00660120">
        <w:rPr>
          <w:rFonts w:ascii="Times New Roman" w:hAnsi="Times New Roman"/>
          <w:lang w:val="en-GB"/>
        </w:rPr>
        <w:t>,</w:t>
      </w:r>
      <w:r w:rsidRPr="00660120">
        <w:rPr>
          <w:rFonts w:ascii="Times New Roman" w:hAnsi="Times New Roman"/>
          <w:lang w:val="en-GB"/>
        </w:rPr>
        <w:t xml:space="preserve"> </w:t>
      </w:r>
      <w:r w:rsidRPr="00660120">
        <w:rPr>
          <w:rFonts w:ascii="Times New Roman" w:hAnsi="Times New Roman"/>
          <w:i/>
          <w:lang w:val="en-GB"/>
        </w:rPr>
        <w:t>inter alia</w:t>
      </w:r>
      <w:r w:rsidRPr="00660120">
        <w:rPr>
          <w:rFonts w:ascii="Times New Roman" w:hAnsi="Times New Roman"/>
          <w:lang w:val="en-GB"/>
        </w:rPr>
        <w:t>, morphology, habitat use, e</w:t>
      </w:r>
      <w:r w:rsidR="00E84E81" w:rsidRPr="00660120">
        <w:rPr>
          <w:rFonts w:ascii="Times New Roman" w:hAnsi="Times New Roman"/>
          <w:lang w:val="en-GB"/>
        </w:rPr>
        <w:t xml:space="preserve">cology, </w:t>
      </w:r>
      <w:r w:rsidR="00F371ED" w:rsidRPr="00660120">
        <w:rPr>
          <w:rFonts w:ascii="Times New Roman" w:hAnsi="Times New Roman"/>
          <w:lang w:val="en-GB"/>
        </w:rPr>
        <w:t>seasonal timing of presence</w:t>
      </w:r>
      <w:r w:rsidR="00CD1278" w:rsidRPr="00660120">
        <w:rPr>
          <w:rFonts w:ascii="Times New Roman" w:hAnsi="Times New Roman"/>
          <w:lang w:val="en-GB"/>
        </w:rPr>
        <w:t xml:space="preserve"> (phenology</w:t>
      </w:r>
      <w:r w:rsidR="00F371ED" w:rsidRPr="00660120">
        <w:rPr>
          <w:rFonts w:ascii="Times New Roman" w:hAnsi="Times New Roman"/>
          <w:lang w:val="en-GB"/>
        </w:rPr>
        <w:t xml:space="preserve">) </w:t>
      </w:r>
      <w:r w:rsidR="00E84E81" w:rsidRPr="00660120">
        <w:rPr>
          <w:rFonts w:ascii="Times New Roman" w:hAnsi="Times New Roman"/>
          <w:lang w:val="en-GB"/>
        </w:rPr>
        <w:t>and</w:t>
      </w:r>
      <w:r w:rsidR="008B3981" w:rsidRPr="00660120">
        <w:rPr>
          <w:rFonts w:ascii="Times New Roman" w:hAnsi="Times New Roman"/>
          <w:lang w:val="en-GB"/>
        </w:rPr>
        <w:t xml:space="preserve"> behaviour</w:t>
      </w:r>
      <w:r w:rsidRPr="00660120">
        <w:rPr>
          <w:rFonts w:ascii="Times New Roman" w:hAnsi="Times New Roman"/>
          <w:lang w:val="en-GB"/>
        </w:rPr>
        <w:t>.</w:t>
      </w:r>
    </w:p>
    <w:p w:rsidR="00F11B56" w:rsidRDefault="00F11B56" w:rsidP="000820B7">
      <w:pPr>
        <w:spacing w:line="240" w:lineRule="auto"/>
        <w:jc w:val="both"/>
        <w:rPr>
          <w:rFonts w:ascii="Times New Roman" w:hAnsi="Times New Roman"/>
          <w:lang w:val="en-GB"/>
        </w:rPr>
      </w:pPr>
      <w:r w:rsidRPr="00660120">
        <w:rPr>
          <w:rFonts w:ascii="Times New Roman" w:hAnsi="Times New Roman"/>
          <w:lang w:val="en-GB"/>
        </w:rPr>
        <w:lastRenderedPageBreak/>
        <w:t xml:space="preserve">Annex II (Part A and B) of the EU Birds Directive (2009/147/CE) was used to check if and where a species/population is huntable. However, this is an obvious limit as it does not include information on non-EU Western Palaearctic states.  Furthermore, species included in Annex II could be protected under national or sub-national legislation. A more refined evaluation process will require updated information from all Contracting Parties. </w:t>
      </w:r>
    </w:p>
    <w:p w:rsidR="00011075" w:rsidRPr="00660120" w:rsidRDefault="00011075" w:rsidP="00F11B56">
      <w:pPr>
        <w:spacing w:line="240" w:lineRule="auto"/>
        <w:jc w:val="both"/>
        <w:rPr>
          <w:rFonts w:ascii="Times New Roman" w:hAnsi="Times New Roman"/>
          <w:lang w:val="en-GB"/>
        </w:rPr>
      </w:pPr>
      <w:r w:rsidRPr="00660120">
        <w:rPr>
          <w:rFonts w:ascii="Times New Roman" w:hAnsi="Times New Roman"/>
          <w:lang w:val="en-GB"/>
        </w:rPr>
        <w:t xml:space="preserve">All the species and populations which have no clear look-alike huntable species in Europe, e.g. cranes, herons or cormorants were </w:t>
      </w:r>
      <w:r w:rsidR="005519E8" w:rsidRPr="00660120">
        <w:rPr>
          <w:rFonts w:ascii="Times New Roman" w:hAnsi="Times New Roman"/>
          <w:lang w:val="en-GB"/>
        </w:rPr>
        <w:t>removed from consideration</w:t>
      </w:r>
      <w:r w:rsidRPr="00660120">
        <w:rPr>
          <w:rFonts w:ascii="Times New Roman" w:hAnsi="Times New Roman"/>
          <w:lang w:val="en-GB"/>
        </w:rPr>
        <w:t xml:space="preserve">. Therefore, the problem of accidental shooting during activities of population control of non-huntable species was not taken into account. </w:t>
      </w:r>
    </w:p>
    <w:p w:rsidR="00E65BE9" w:rsidRPr="00660120" w:rsidRDefault="00E65BE9" w:rsidP="00F11B56">
      <w:pPr>
        <w:spacing w:after="0" w:line="240" w:lineRule="auto"/>
        <w:jc w:val="both"/>
        <w:rPr>
          <w:rFonts w:ascii="Times New Roman" w:hAnsi="Times New Roman"/>
          <w:lang w:val="en-GB"/>
        </w:rPr>
      </w:pPr>
      <w:r w:rsidRPr="00660120">
        <w:rPr>
          <w:rFonts w:ascii="Times New Roman" w:hAnsi="Times New Roman"/>
          <w:lang w:val="en-GB"/>
        </w:rPr>
        <w:t xml:space="preserve">In </w:t>
      </w:r>
      <w:r w:rsidR="00CD1278" w:rsidRPr="00660120">
        <w:rPr>
          <w:rFonts w:ascii="Times New Roman" w:hAnsi="Times New Roman"/>
          <w:lang w:val="en-GB"/>
        </w:rPr>
        <w:t xml:space="preserve">Annex 1 of </w:t>
      </w:r>
      <w:r w:rsidRPr="00660120">
        <w:rPr>
          <w:rFonts w:ascii="Times New Roman" w:hAnsi="Times New Roman"/>
          <w:lang w:val="en-GB"/>
        </w:rPr>
        <w:t xml:space="preserve">this document, </w:t>
      </w:r>
      <w:r w:rsidR="0078792B" w:rsidRPr="00660120">
        <w:rPr>
          <w:rFonts w:ascii="Times New Roman" w:hAnsi="Times New Roman"/>
          <w:lang w:val="en-GB"/>
        </w:rPr>
        <w:t>p</w:t>
      </w:r>
      <w:r w:rsidRPr="00660120">
        <w:rPr>
          <w:rFonts w:ascii="Times New Roman" w:hAnsi="Times New Roman"/>
          <w:lang w:val="en-GB"/>
        </w:rPr>
        <w:t xml:space="preserve">opulations are highlighted </w:t>
      </w:r>
      <w:r w:rsidR="00ED4EE1" w:rsidRPr="00660120">
        <w:rPr>
          <w:rFonts w:ascii="Times New Roman" w:hAnsi="Times New Roman"/>
          <w:lang w:val="en-GB"/>
        </w:rPr>
        <w:t>i</w:t>
      </w:r>
      <w:r w:rsidRPr="00660120">
        <w:rPr>
          <w:rFonts w:ascii="Times New Roman" w:hAnsi="Times New Roman"/>
          <w:lang w:val="en-GB"/>
        </w:rPr>
        <w:t>n different colours</w:t>
      </w:r>
      <w:r w:rsidR="00ED4EE1" w:rsidRPr="00660120">
        <w:rPr>
          <w:rFonts w:ascii="Times New Roman" w:hAnsi="Times New Roman"/>
          <w:lang w:val="en-GB"/>
        </w:rPr>
        <w:t xml:space="preserve"> and</w:t>
      </w:r>
      <w:r w:rsidRPr="00660120">
        <w:rPr>
          <w:rFonts w:ascii="Times New Roman" w:hAnsi="Times New Roman"/>
          <w:lang w:val="en-GB"/>
        </w:rPr>
        <w:t xml:space="preserve"> coded as follows:</w:t>
      </w:r>
    </w:p>
    <w:p w:rsidR="00F11B56" w:rsidRPr="00660120" w:rsidRDefault="00F11B56" w:rsidP="00F11B56">
      <w:pPr>
        <w:spacing w:after="0" w:line="240" w:lineRule="auto"/>
        <w:jc w:val="both"/>
        <w:rPr>
          <w:rFonts w:ascii="Times New Roman" w:hAnsi="Times New Roman"/>
          <w:lang w:val="en-GB"/>
        </w:rPr>
      </w:pPr>
    </w:p>
    <w:p w:rsidR="00E65BE9" w:rsidRPr="00660120" w:rsidRDefault="00E65BE9" w:rsidP="00F11B56">
      <w:pPr>
        <w:spacing w:after="0" w:line="240" w:lineRule="auto"/>
        <w:jc w:val="both"/>
        <w:rPr>
          <w:rFonts w:ascii="Times New Roman" w:hAnsi="Times New Roman"/>
          <w:lang w:val="en-GB"/>
        </w:rPr>
      </w:pPr>
      <w:r w:rsidRPr="00660120">
        <w:rPr>
          <w:rFonts w:ascii="Times New Roman" w:hAnsi="Times New Roman"/>
          <w:b/>
          <w:lang w:val="en-GB"/>
        </w:rPr>
        <w:t>Orange</w:t>
      </w:r>
      <w:r w:rsidRPr="00660120">
        <w:rPr>
          <w:rFonts w:ascii="Times New Roman" w:hAnsi="Times New Roman"/>
          <w:lang w:val="en-GB"/>
        </w:rPr>
        <w:t xml:space="preserve"> –</w:t>
      </w:r>
      <w:r w:rsidR="008B3981" w:rsidRPr="00660120">
        <w:rPr>
          <w:rFonts w:ascii="Times New Roman" w:hAnsi="Times New Roman"/>
          <w:lang w:val="en-GB"/>
        </w:rPr>
        <w:t xml:space="preserve"> </w:t>
      </w:r>
      <w:r w:rsidRPr="00660120">
        <w:rPr>
          <w:rFonts w:ascii="Times New Roman" w:hAnsi="Times New Roman"/>
          <w:lang w:val="en-GB"/>
        </w:rPr>
        <w:t xml:space="preserve">Population which is not </w:t>
      </w:r>
      <w:r w:rsidR="006A4307" w:rsidRPr="00660120">
        <w:rPr>
          <w:rFonts w:ascii="Times New Roman" w:hAnsi="Times New Roman"/>
          <w:lang w:val="en-GB"/>
        </w:rPr>
        <w:t>hunted</w:t>
      </w:r>
      <w:r w:rsidRPr="00660120">
        <w:rPr>
          <w:rFonts w:ascii="Times New Roman" w:hAnsi="Times New Roman"/>
          <w:lang w:val="en-GB"/>
        </w:rPr>
        <w:t xml:space="preserve"> and might be seriously affected by accidental shooting.</w:t>
      </w:r>
    </w:p>
    <w:p w:rsidR="00F11B56" w:rsidRPr="00660120" w:rsidRDefault="00F11B56" w:rsidP="00F11B56">
      <w:pPr>
        <w:spacing w:after="0" w:line="240" w:lineRule="auto"/>
        <w:jc w:val="both"/>
        <w:rPr>
          <w:rFonts w:ascii="Times New Roman" w:hAnsi="Times New Roman"/>
          <w:lang w:val="en-GB"/>
        </w:rPr>
      </w:pPr>
    </w:p>
    <w:p w:rsidR="00F11B56" w:rsidRPr="00660120" w:rsidRDefault="00E65BE9" w:rsidP="00F11B56">
      <w:pPr>
        <w:spacing w:after="0" w:line="240" w:lineRule="auto"/>
        <w:jc w:val="both"/>
        <w:rPr>
          <w:rFonts w:ascii="Times New Roman" w:hAnsi="Times New Roman"/>
          <w:lang w:val="en-GB"/>
        </w:rPr>
      </w:pPr>
      <w:r w:rsidRPr="00660120">
        <w:rPr>
          <w:rFonts w:ascii="Times New Roman" w:hAnsi="Times New Roman"/>
          <w:b/>
          <w:lang w:val="en-GB"/>
        </w:rPr>
        <w:t>Yellow</w:t>
      </w:r>
      <w:r w:rsidRPr="00660120">
        <w:rPr>
          <w:rFonts w:ascii="Times New Roman" w:hAnsi="Times New Roman"/>
          <w:lang w:val="en-GB"/>
        </w:rPr>
        <w:t xml:space="preserve"> – Population which is </w:t>
      </w:r>
      <w:r w:rsidR="006A4307" w:rsidRPr="00660120">
        <w:rPr>
          <w:rFonts w:ascii="Times New Roman" w:hAnsi="Times New Roman"/>
          <w:lang w:val="en-GB"/>
        </w:rPr>
        <w:t>hunted</w:t>
      </w:r>
      <w:r w:rsidRPr="00660120">
        <w:rPr>
          <w:rFonts w:ascii="Times New Roman" w:hAnsi="Times New Roman"/>
          <w:lang w:val="en-GB"/>
        </w:rPr>
        <w:t xml:space="preserve"> in some parts of its European range and might be affected by accidental </w:t>
      </w:r>
      <w:r w:rsidR="00F11B56" w:rsidRPr="00660120">
        <w:rPr>
          <w:rFonts w:ascii="Times New Roman" w:hAnsi="Times New Roman"/>
          <w:lang w:val="en-GB"/>
        </w:rPr>
        <w:t xml:space="preserve"> </w:t>
      </w:r>
    </w:p>
    <w:p w:rsidR="00E65BE9" w:rsidRPr="00660120" w:rsidRDefault="00F11B56" w:rsidP="00F11B56">
      <w:pPr>
        <w:spacing w:after="0" w:line="240" w:lineRule="auto"/>
        <w:jc w:val="both"/>
        <w:rPr>
          <w:rFonts w:ascii="Times New Roman" w:hAnsi="Times New Roman"/>
          <w:lang w:val="en-GB"/>
        </w:rPr>
      </w:pPr>
      <w:r w:rsidRPr="00660120">
        <w:rPr>
          <w:rFonts w:ascii="Times New Roman" w:hAnsi="Times New Roman"/>
          <w:lang w:val="en-GB"/>
        </w:rPr>
        <w:t xml:space="preserve">                </w:t>
      </w:r>
      <w:r w:rsidR="00E65BE9" w:rsidRPr="00660120">
        <w:rPr>
          <w:rFonts w:ascii="Times New Roman" w:hAnsi="Times New Roman"/>
          <w:lang w:val="en-GB"/>
        </w:rPr>
        <w:t xml:space="preserve">shooting as </w:t>
      </w:r>
      <w:r w:rsidR="00BA6C83" w:rsidRPr="00660120">
        <w:rPr>
          <w:rFonts w:ascii="Times New Roman" w:hAnsi="Times New Roman"/>
          <w:lang w:val="en-GB"/>
        </w:rPr>
        <w:t xml:space="preserve">a </w:t>
      </w:r>
      <w:r w:rsidR="00E65BE9" w:rsidRPr="00660120">
        <w:rPr>
          <w:rFonts w:ascii="Times New Roman" w:hAnsi="Times New Roman"/>
          <w:lang w:val="en-GB"/>
        </w:rPr>
        <w:t>look</w:t>
      </w:r>
      <w:r w:rsidR="004D0B26" w:rsidRPr="00660120">
        <w:rPr>
          <w:rFonts w:ascii="Times New Roman" w:hAnsi="Times New Roman"/>
          <w:lang w:val="en-GB"/>
        </w:rPr>
        <w:t>-</w:t>
      </w:r>
      <w:r w:rsidR="00E65BE9" w:rsidRPr="00660120">
        <w:rPr>
          <w:rFonts w:ascii="Times New Roman" w:hAnsi="Times New Roman"/>
          <w:lang w:val="en-GB"/>
        </w:rPr>
        <w:t xml:space="preserve">alike species where it is not </w:t>
      </w:r>
      <w:r w:rsidR="006A4307" w:rsidRPr="00660120">
        <w:rPr>
          <w:rFonts w:ascii="Times New Roman" w:hAnsi="Times New Roman"/>
          <w:lang w:val="en-GB"/>
        </w:rPr>
        <w:t>hunted</w:t>
      </w:r>
      <w:r w:rsidR="00E65BE9" w:rsidRPr="00660120">
        <w:rPr>
          <w:rFonts w:ascii="Times New Roman" w:hAnsi="Times New Roman"/>
          <w:lang w:val="en-GB"/>
        </w:rPr>
        <w:t>.</w:t>
      </w:r>
    </w:p>
    <w:p w:rsidR="00F11B56" w:rsidRPr="00660120" w:rsidRDefault="00F11B56" w:rsidP="00F11B56">
      <w:pPr>
        <w:spacing w:after="0" w:line="240" w:lineRule="auto"/>
        <w:jc w:val="both"/>
        <w:rPr>
          <w:rFonts w:ascii="Times New Roman" w:hAnsi="Times New Roman"/>
          <w:lang w:val="en-GB"/>
        </w:rPr>
      </w:pPr>
    </w:p>
    <w:p w:rsidR="00FD717B" w:rsidRPr="00660120" w:rsidRDefault="00E65BE9" w:rsidP="00F11B56">
      <w:pPr>
        <w:spacing w:after="0" w:line="240" w:lineRule="auto"/>
        <w:jc w:val="both"/>
        <w:rPr>
          <w:rFonts w:ascii="Times New Roman" w:hAnsi="Times New Roman"/>
          <w:lang w:val="en-GB"/>
        </w:rPr>
      </w:pPr>
      <w:r w:rsidRPr="00660120">
        <w:rPr>
          <w:rFonts w:ascii="Times New Roman" w:hAnsi="Times New Roman"/>
          <w:b/>
          <w:lang w:val="en-GB"/>
        </w:rPr>
        <w:t>No colour</w:t>
      </w:r>
      <w:r w:rsidRPr="00660120">
        <w:rPr>
          <w:rFonts w:ascii="Times New Roman" w:hAnsi="Times New Roman"/>
          <w:lang w:val="en-GB"/>
        </w:rPr>
        <w:t xml:space="preserve"> – Population which has an apparently low risk of accidental shooting as </w:t>
      </w:r>
      <w:r w:rsidR="00BA6C83" w:rsidRPr="00660120">
        <w:rPr>
          <w:rFonts w:ascii="Times New Roman" w:hAnsi="Times New Roman"/>
          <w:lang w:val="en-GB"/>
        </w:rPr>
        <w:t xml:space="preserve">a </w:t>
      </w:r>
      <w:r w:rsidRPr="00660120">
        <w:rPr>
          <w:rFonts w:ascii="Times New Roman" w:hAnsi="Times New Roman"/>
          <w:lang w:val="en-GB"/>
        </w:rPr>
        <w:t>look</w:t>
      </w:r>
      <w:r w:rsidR="004D0B26" w:rsidRPr="00660120">
        <w:rPr>
          <w:rFonts w:ascii="Times New Roman" w:hAnsi="Times New Roman"/>
          <w:lang w:val="en-GB"/>
        </w:rPr>
        <w:t>-</w:t>
      </w:r>
      <w:r w:rsidRPr="00660120">
        <w:rPr>
          <w:rFonts w:ascii="Times New Roman" w:hAnsi="Times New Roman"/>
          <w:lang w:val="en-GB"/>
        </w:rPr>
        <w:t xml:space="preserve">alike species. </w:t>
      </w:r>
    </w:p>
    <w:p w:rsidR="00F11B56" w:rsidRPr="00660120" w:rsidRDefault="00F11B56" w:rsidP="00F11B56">
      <w:pPr>
        <w:spacing w:after="0" w:line="240" w:lineRule="auto"/>
        <w:jc w:val="both"/>
        <w:rPr>
          <w:rFonts w:ascii="Times New Roman" w:hAnsi="Times New Roman"/>
          <w:lang w:val="en-GB"/>
        </w:rPr>
      </w:pPr>
    </w:p>
    <w:p w:rsidR="00FD717B" w:rsidRPr="00660120" w:rsidRDefault="001B2F3F" w:rsidP="00F11B56">
      <w:pPr>
        <w:spacing w:after="0" w:line="240" w:lineRule="auto"/>
        <w:jc w:val="both"/>
        <w:rPr>
          <w:rFonts w:ascii="Times New Roman" w:hAnsi="Times New Roman"/>
          <w:lang w:val="en-GB"/>
        </w:rPr>
      </w:pPr>
      <w:r w:rsidRPr="00660120">
        <w:rPr>
          <w:rFonts w:ascii="Times New Roman" w:hAnsi="Times New Roman"/>
          <w:lang w:val="en-GB"/>
        </w:rPr>
        <w:t>These three categories can be taken as a very first clas</w:t>
      </w:r>
      <w:r w:rsidR="006A4307" w:rsidRPr="00660120">
        <w:rPr>
          <w:rFonts w:ascii="Times New Roman" w:hAnsi="Times New Roman"/>
          <w:lang w:val="en-GB"/>
        </w:rPr>
        <w:t>sification of risk assessment.</w:t>
      </w:r>
    </w:p>
    <w:p w:rsidR="00BA6C83" w:rsidRPr="00660120" w:rsidRDefault="00BA6C83" w:rsidP="00F11B56">
      <w:pPr>
        <w:spacing w:after="0" w:line="240" w:lineRule="auto"/>
        <w:jc w:val="both"/>
        <w:rPr>
          <w:rFonts w:ascii="Times New Roman" w:hAnsi="Times New Roman"/>
          <w:lang w:val="en-GB"/>
        </w:rPr>
      </w:pPr>
    </w:p>
    <w:p w:rsidR="001B2F3F" w:rsidRPr="00660120" w:rsidRDefault="002B56AB" w:rsidP="00F11B56">
      <w:pPr>
        <w:spacing w:after="0" w:line="240" w:lineRule="auto"/>
        <w:jc w:val="both"/>
        <w:rPr>
          <w:rFonts w:ascii="Times New Roman" w:hAnsi="Times New Roman"/>
          <w:lang w:val="en-GB"/>
        </w:rPr>
      </w:pPr>
      <w:r w:rsidRPr="00660120">
        <w:rPr>
          <w:rFonts w:ascii="Times New Roman" w:hAnsi="Times New Roman"/>
          <w:lang w:val="en-GB"/>
        </w:rPr>
        <w:t>For each species</w:t>
      </w:r>
      <w:r w:rsidR="00BA6C83" w:rsidRPr="00660120">
        <w:rPr>
          <w:rFonts w:ascii="Times New Roman" w:hAnsi="Times New Roman"/>
          <w:lang w:val="en-GB"/>
        </w:rPr>
        <w:t>,</w:t>
      </w:r>
      <w:r w:rsidRPr="00660120">
        <w:rPr>
          <w:rFonts w:ascii="Times New Roman" w:hAnsi="Times New Roman"/>
          <w:lang w:val="en-GB"/>
        </w:rPr>
        <w:t xml:space="preserve"> </w:t>
      </w:r>
      <w:r w:rsidR="00914C95" w:rsidRPr="00660120">
        <w:rPr>
          <w:rFonts w:ascii="Times New Roman" w:hAnsi="Times New Roman"/>
          <w:lang w:val="en-GB"/>
        </w:rPr>
        <w:t xml:space="preserve">published </w:t>
      </w:r>
      <w:r w:rsidRPr="00660120">
        <w:rPr>
          <w:rFonts w:ascii="Times New Roman" w:hAnsi="Times New Roman"/>
          <w:lang w:val="en-GB"/>
        </w:rPr>
        <w:t xml:space="preserve">literature </w:t>
      </w:r>
      <w:r w:rsidR="004D0B26" w:rsidRPr="00660120">
        <w:rPr>
          <w:rFonts w:ascii="Times New Roman" w:hAnsi="Times New Roman"/>
          <w:lang w:val="en-GB"/>
        </w:rPr>
        <w:t xml:space="preserve">(especially </w:t>
      </w:r>
      <w:r w:rsidR="00BA6C83" w:rsidRPr="00660120">
        <w:rPr>
          <w:rFonts w:ascii="Times New Roman" w:hAnsi="Times New Roman"/>
          <w:lang w:val="en-GB"/>
        </w:rPr>
        <w:t xml:space="preserve">International </w:t>
      </w:r>
      <w:r w:rsidR="00CD1278" w:rsidRPr="00660120">
        <w:rPr>
          <w:rFonts w:ascii="Times New Roman" w:hAnsi="Times New Roman"/>
          <w:lang w:val="en-GB"/>
        </w:rPr>
        <w:t xml:space="preserve">Single </w:t>
      </w:r>
      <w:r w:rsidR="004D0B26" w:rsidRPr="00660120">
        <w:rPr>
          <w:rFonts w:ascii="Times New Roman" w:hAnsi="Times New Roman"/>
          <w:lang w:val="en-GB"/>
        </w:rPr>
        <w:t xml:space="preserve">Species Action Plans) </w:t>
      </w:r>
      <w:r w:rsidR="00914C95" w:rsidRPr="00660120">
        <w:rPr>
          <w:rFonts w:ascii="Times New Roman" w:hAnsi="Times New Roman"/>
          <w:lang w:val="en-GB"/>
        </w:rPr>
        <w:t xml:space="preserve">was checked to identify </w:t>
      </w:r>
      <w:r w:rsidRPr="00660120">
        <w:rPr>
          <w:rFonts w:ascii="Times New Roman" w:hAnsi="Times New Roman"/>
          <w:lang w:val="en-GB"/>
        </w:rPr>
        <w:t>whether accidental shooting is mentioned as a conservation problem and</w:t>
      </w:r>
      <w:r w:rsidR="002C372F" w:rsidRPr="00660120">
        <w:rPr>
          <w:rFonts w:ascii="Times New Roman" w:hAnsi="Times New Roman"/>
          <w:lang w:val="en-GB"/>
        </w:rPr>
        <w:t xml:space="preserve"> </w:t>
      </w:r>
      <w:r w:rsidR="00CD1278" w:rsidRPr="00660120">
        <w:rPr>
          <w:rFonts w:ascii="Times New Roman" w:hAnsi="Times New Roman"/>
          <w:lang w:val="en-GB"/>
        </w:rPr>
        <w:t>this information</w:t>
      </w:r>
      <w:r w:rsidR="002C372F" w:rsidRPr="00660120">
        <w:rPr>
          <w:rFonts w:ascii="Times New Roman" w:hAnsi="Times New Roman"/>
          <w:lang w:val="en-GB"/>
        </w:rPr>
        <w:t xml:space="preserve"> </w:t>
      </w:r>
      <w:r w:rsidR="00914C95" w:rsidRPr="00660120">
        <w:rPr>
          <w:rFonts w:ascii="Times New Roman" w:hAnsi="Times New Roman"/>
          <w:lang w:val="en-GB"/>
        </w:rPr>
        <w:t xml:space="preserve">is included </w:t>
      </w:r>
      <w:r w:rsidR="002C372F" w:rsidRPr="00660120">
        <w:rPr>
          <w:rFonts w:ascii="Times New Roman" w:hAnsi="Times New Roman"/>
          <w:lang w:val="en-GB"/>
        </w:rPr>
        <w:t>in Annex 1</w:t>
      </w:r>
      <w:r w:rsidR="00914C95" w:rsidRPr="00660120">
        <w:rPr>
          <w:rFonts w:ascii="Times New Roman" w:hAnsi="Times New Roman"/>
          <w:lang w:val="en-GB"/>
        </w:rPr>
        <w:t xml:space="preserve"> of this guidance</w:t>
      </w:r>
      <w:r w:rsidR="005C79BC" w:rsidRPr="00660120">
        <w:rPr>
          <w:rFonts w:ascii="Times New Roman" w:hAnsi="Times New Roman"/>
          <w:lang w:val="en-GB"/>
        </w:rPr>
        <w:t xml:space="preserve">. </w:t>
      </w:r>
      <w:r w:rsidR="00CD1278" w:rsidRPr="00660120">
        <w:rPr>
          <w:rFonts w:ascii="Times New Roman" w:hAnsi="Times New Roman"/>
          <w:lang w:val="en-GB"/>
        </w:rPr>
        <w:t xml:space="preserve"> </w:t>
      </w:r>
      <w:r w:rsidR="005C79BC" w:rsidRPr="00660120">
        <w:rPr>
          <w:rFonts w:ascii="Times New Roman" w:hAnsi="Times New Roman"/>
          <w:lang w:val="en-GB"/>
        </w:rPr>
        <w:t>Relevant</w:t>
      </w:r>
      <w:r w:rsidRPr="00660120">
        <w:rPr>
          <w:rFonts w:ascii="Times New Roman" w:hAnsi="Times New Roman"/>
          <w:lang w:val="en-GB"/>
        </w:rPr>
        <w:t xml:space="preserve"> </w:t>
      </w:r>
      <w:r w:rsidR="00154769" w:rsidRPr="00660120">
        <w:rPr>
          <w:rFonts w:ascii="Times New Roman" w:hAnsi="Times New Roman"/>
          <w:lang w:val="en-GB"/>
        </w:rPr>
        <w:t>summaries</w:t>
      </w:r>
      <w:r w:rsidR="006E0C6A" w:rsidRPr="00660120">
        <w:rPr>
          <w:rFonts w:ascii="Times New Roman" w:hAnsi="Times New Roman"/>
          <w:lang w:val="en-GB"/>
        </w:rPr>
        <w:t xml:space="preserve"> </w:t>
      </w:r>
      <w:r w:rsidR="005C79BC" w:rsidRPr="00660120">
        <w:rPr>
          <w:rFonts w:ascii="Times New Roman" w:hAnsi="Times New Roman"/>
          <w:lang w:val="en-GB"/>
        </w:rPr>
        <w:t>o</w:t>
      </w:r>
      <w:r w:rsidR="00154769" w:rsidRPr="00660120">
        <w:rPr>
          <w:rFonts w:ascii="Times New Roman" w:hAnsi="Times New Roman"/>
          <w:lang w:val="en-GB"/>
        </w:rPr>
        <w:t>f</w:t>
      </w:r>
      <w:r w:rsidR="006E0C6A" w:rsidRPr="00660120">
        <w:rPr>
          <w:rFonts w:ascii="Times New Roman" w:hAnsi="Times New Roman"/>
          <w:lang w:val="en-GB"/>
        </w:rPr>
        <w:t xml:space="preserve"> this </w:t>
      </w:r>
      <w:r w:rsidR="00154769" w:rsidRPr="00660120">
        <w:rPr>
          <w:rFonts w:ascii="Times New Roman" w:hAnsi="Times New Roman"/>
          <w:lang w:val="en-GB"/>
        </w:rPr>
        <w:t>information</w:t>
      </w:r>
      <w:r w:rsidR="006E0C6A" w:rsidRPr="00660120">
        <w:rPr>
          <w:rFonts w:ascii="Times New Roman" w:hAnsi="Times New Roman"/>
          <w:lang w:val="en-GB"/>
        </w:rPr>
        <w:t xml:space="preserve"> </w:t>
      </w:r>
      <w:r w:rsidR="004D0B26" w:rsidRPr="00660120">
        <w:rPr>
          <w:rFonts w:ascii="Times New Roman" w:hAnsi="Times New Roman"/>
          <w:lang w:val="en-GB"/>
        </w:rPr>
        <w:t>are</w:t>
      </w:r>
      <w:r w:rsidR="00557321" w:rsidRPr="00660120">
        <w:rPr>
          <w:rFonts w:ascii="Times New Roman" w:hAnsi="Times New Roman"/>
          <w:lang w:val="en-GB"/>
        </w:rPr>
        <w:t xml:space="preserve"> </w:t>
      </w:r>
      <w:r w:rsidR="00CD1278" w:rsidRPr="00660120">
        <w:rPr>
          <w:rFonts w:ascii="Times New Roman" w:hAnsi="Times New Roman"/>
          <w:lang w:val="en-GB"/>
        </w:rPr>
        <w:t>included</w:t>
      </w:r>
      <w:r w:rsidR="002C372F" w:rsidRPr="00660120">
        <w:rPr>
          <w:rFonts w:ascii="Times New Roman" w:hAnsi="Times New Roman"/>
          <w:lang w:val="en-GB"/>
        </w:rPr>
        <w:t xml:space="preserve"> in Annex 2</w:t>
      </w:r>
      <w:r w:rsidR="00557321" w:rsidRPr="00660120">
        <w:rPr>
          <w:rFonts w:ascii="Times New Roman" w:hAnsi="Times New Roman"/>
          <w:lang w:val="en-GB"/>
        </w:rPr>
        <w:t>.</w:t>
      </w:r>
    </w:p>
    <w:p w:rsidR="00F11B56" w:rsidRPr="00660120" w:rsidRDefault="00F11B56" w:rsidP="00F11B56">
      <w:pPr>
        <w:spacing w:after="0" w:line="240" w:lineRule="auto"/>
        <w:jc w:val="both"/>
        <w:rPr>
          <w:rFonts w:ascii="Times New Roman" w:hAnsi="Times New Roman"/>
          <w:b/>
          <w:sz w:val="24"/>
          <w:szCs w:val="24"/>
          <w:lang w:val="en-GB"/>
        </w:rPr>
      </w:pPr>
    </w:p>
    <w:p w:rsidR="00BA6C83" w:rsidRPr="00660120" w:rsidRDefault="00BA6C83" w:rsidP="00F11B56">
      <w:pPr>
        <w:spacing w:after="0" w:line="240" w:lineRule="auto"/>
        <w:jc w:val="both"/>
        <w:rPr>
          <w:rFonts w:ascii="Times New Roman" w:hAnsi="Times New Roman"/>
          <w:b/>
          <w:sz w:val="24"/>
          <w:szCs w:val="24"/>
          <w:lang w:val="en-GB"/>
        </w:rPr>
      </w:pPr>
    </w:p>
    <w:p w:rsidR="0078792B" w:rsidRPr="00660120" w:rsidRDefault="00B33161" w:rsidP="00ED4EE1">
      <w:pPr>
        <w:spacing w:after="0" w:line="240" w:lineRule="auto"/>
        <w:jc w:val="both"/>
        <w:rPr>
          <w:rFonts w:ascii="Times New Roman" w:hAnsi="Times New Roman"/>
          <w:b/>
          <w:sz w:val="24"/>
          <w:szCs w:val="24"/>
          <w:lang w:val="en-GB"/>
        </w:rPr>
      </w:pPr>
      <w:r w:rsidRPr="00660120">
        <w:rPr>
          <w:rFonts w:ascii="Times New Roman" w:hAnsi="Times New Roman"/>
          <w:b/>
          <w:sz w:val="24"/>
          <w:szCs w:val="24"/>
          <w:lang w:val="en-GB"/>
        </w:rPr>
        <w:t xml:space="preserve">Recommended </w:t>
      </w:r>
      <w:r w:rsidR="00AF2A96" w:rsidRPr="00660120">
        <w:rPr>
          <w:rFonts w:ascii="Times New Roman" w:hAnsi="Times New Roman"/>
          <w:b/>
          <w:sz w:val="24"/>
          <w:szCs w:val="24"/>
          <w:lang w:val="en-GB"/>
        </w:rPr>
        <w:t>action</w:t>
      </w:r>
      <w:r w:rsidR="00424268" w:rsidRPr="00660120">
        <w:rPr>
          <w:rFonts w:ascii="Times New Roman" w:hAnsi="Times New Roman"/>
          <w:b/>
          <w:sz w:val="24"/>
          <w:szCs w:val="24"/>
          <w:lang w:val="en-GB"/>
        </w:rPr>
        <w:t>s</w:t>
      </w:r>
      <w:r w:rsidRPr="00660120">
        <w:rPr>
          <w:rFonts w:ascii="Times New Roman" w:hAnsi="Times New Roman"/>
          <w:b/>
          <w:sz w:val="24"/>
          <w:szCs w:val="24"/>
          <w:lang w:val="en-GB"/>
        </w:rPr>
        <w:t xml:space="preserve"> to reduce the risk of shooting of look-alike protected species</w:t>
      </w:r>
    </w:p>
    <w:p w:rsidR="00F11B56" w:rsidRPr="00660120" w:rsidRDefault="00F11B56" w:rsidP="00ED4EE1">
      <w:pPr>
        <w:spacing w:after="0" w:line="240" w:lineRule="auto"/>
        <w:jc w:val="both"/>
        <w:rPr>
          <w:rFonts w:ascii="Times New Roman" w:hAnsi="Times New Roman"/>
          <w:b/>
          <w:lang w:val="en-GB"/>
        </w:rPr>
      </w:pPr>
    </w:p>
    <w:p w:rsidR="00B33161" w:rsidRPr="00660120" w:rsidRDefault="00B33161" w:rsidP="00ED4EE1">
      <w:pPr>
        <w:spacing w:after="0" w:line="240" w:lineRule="auto"/>
        <w:jc w:val="both"/>
        <w:rPr>
          <w:rFonts w:ascii="Times New Roman" w:hAnsi="Times New Roman"/>
          <w:b/>
          <w:lang w:val="en-GB"/>
        </w:rPr>
      </w:pPr>
      <w:r w:rsidRPr="00660120">
        <w:rPr>
          <w:rFonts w:ascii="Times New Roman" w:hAnsi="Times New Roman"/>
          <w:b/>
          <w:lang w:val="en-GB"/>
        </w:rPr>
        <w:t>1.  More detailed national risk assessment</w:t>
      </w:r>
    </w:p>
    <w:p w:rsidR="00BA6C83" w:rsidRPr="00660120" w:rsidRDefault="00154769" w:rsidP="00F11B56">
      <w:pPr>
        <w:spacing w:line="240" w:lineRule="auto"/>
        <w:jc w:val="both"/>
        <w:rPr>
          <w:rFonts w:ascii="Times New Roman" w:hAnsi="Times New Roman"/>
          <w:lang w:val="en-GB"/>
        </w:rPr>
      </w:pPr>
      <w:r w:rsidRPr="00660120">
        <w:rPr>
          <w:rFonts w:ascii="Times New Roman" w:hAnsi="Times New Roman"/>
          <w:lang w:val="en-GB"/>
        </w:rPr>
        <w:t xml:space="preserve">This initial assessment </w:t>
      </w:r>
      <w:r w:rsidR="00B6326F" w:rsidRPr="00660120">
        <w:rPr>
          <w:rFonts w:ascii="Times New Roman" w:hAnsi="Times New Roman"/>
          <w:lang w:val="en-GB"/>
        </w:rPr>
        <w:t>allow</w:t>
      </w:r>
      <w:r w:rsidRPr="00660120">
        <w:rPr>
          <w:rFonts w:ascii="Times New Roman" w:hAnsi="Times New Roman"/>
          <w:lang w:val="en-GB"/>
        </w:rPr>
        <w:t>s</w:t>
      </w:r>
      <w:r w:rsidR="00B6326F" w:rsidRPr="00660120">
        <w:rPr>
          <w:rFonts w:ascii="Times New Roman" w:hAnsi="Times New Roman"/>
          <w:lang w:val="en-GB"/>
        </w:rPr>
        <w:t xml:space="preserve"> </w:t>
      </w:r>
      <w:r w:rsidR="00B33161" w:rsidRPr="00660120">
        <w:rPr>
          <w:rFonts w:ascii="Times New Roman" w:hAnsi="Times New Roman"/>
          <w:lang w:val="en-GB"/>
        </w:rPr>
        <w:t>Contracting</w:t>
      </w:r>
      <w:r w:rsidR="005D3C20" w:rsidRPr="00660120">
        <w:rPr>
          <w:rFonts w:ascii="Times New Roman" w:hAnsi="Times New Roman"/>
          <w:lang w:val="en-GB"/>
        </w:rPr>
        <w:t xml:space="preserve"> Parties</w:t>
      </w:r>
      <w:r w:rsidR="006778F3" w:rsidRPr="00660120">
        <w:rPr>
          <w:rFonts w:ascii="Times New Roman" w:hAnsi="Times New Roman"/>
          <w:lang w:val="en-GB"/>
        </w:rPr>
        <w:t xml:space="preserve"> to </w:t>
      </w:r>
      <w:r w:rsidR="00347DA1" w:rsidRPr="00660120">
        <w:rPr>
          <w:rFonts w:ascii="Times New Roman" w:hAnsi="Times New Roman"/>
          <w:lang w:val="en-GB"/>
        </w:rPr>
        <w:t>under</w:t>
      </w:r>
      <w:r w:rsidR="00B6326F" w:rsidRPr="00660120">
        <w:rPr>
          <w:rFonts w:ascii="Times New Roman" w:hAnsi="Times New Roman"/>
          <w:lang w:val="en-GB"/>
        </w:rPr>
        <w:t>take</w:t>
      </w:r>
      <w:r w:rsidR="00347DA1" w:rsidRPr="00660120">
        <w:rPr>
          <w:rFonts w:ascii="Times New Roman" w:hAnsi="Times New Roman"/>
          <w:lang w:val="en-GB"/>
        </w:rPr>
        <w:t xml:space="preserve"> a </w:t>
      </w:r>
      <w:r w:rsidR="00B33161" w:rsidRPr="00660120">
        <w:rPr>
          <w:rFonts w:ascii="Times New Roman" w:hAnsi="Times New Roman"/>
          <w:lang w:val="en-GB"/>
        </w:rPr>
        <w:t xml:space="preserve">more </w:t>
      </w:r>
      <w:r w:rsidR="00347DA1" w:rsidRPr="00660120">
        <w:rPr>
          <w:rFonts w:ascii="Times New Roman" w:hAnsi="Times New Roman"/>
          <w:lang w:val="en-GB"/>
        </w:rPr>
        <w:t xml:space="preserve">detailed </w:t>
      </w:r>
      <w:r w:rsidRPr="00660120">
        <w:rPr>
          <w:rFonts w:ascii="Times New Roman" w:hAnsi="Times New Roman"/>
          <w:lang w:val="en-GB"/>
        </w:rPr>
        <w:t xml:space="preserve">national </w:t>
      </w:r>
      <w:r w:rsidR="00A326DE" w:rsidRPr="00660120">
        <w:rPr>
          <w:rFonts w:ascii="Times New Roman" w:hAnsi="Times New Roman"/>
          <w:lang w:val="en-GB"/>
        </w:rPr>
        <w:t>spatio</w:t>
      </w:r>
      <w:r w:rsidRPr="00660120">
        <w:rPr>
          <w:rFonts w:ascii="Times New Roman" w:hAnsi="Times New Roman"/>
          <w:lang w:val="en-GB"/>
        </w:rPr>
        <w:t>-</w:t>
      </w:r>
      <w:r w:rsidR="00347DA1" w:rsidRPr="00660120">
        <w:rPr>
          <w:rFonts w:ascii="Times New Roman" w:hAnsi="Times New Roman"/>
          <w:lang w:val="en-GB"/>
        </w:rPr>
        <w:t>temporal distribution analys</w:t>
      </w:r>
      <w:r w:rsidR="00A326DE" w:rsidRPr="00660120">
        <w:rPr>
          <w:rFonts w:ascii="Times New Roman" w:hAnsi="Times New Roman"/>
          <w:lang w:val="en-GB"/>
        </w:rPr>
        <w:t>i</w:t>
      </w:r>
      <w:r w:rsidR="00347DA1" w:rsidRPr="00660120">
        <w:rPr>
          <w:rFonts w:ascii="Times New Roman" w:hAnsi="Times New Roman"/>
          <w:lang w:val="en-GB"/>
        </w:rPr>
        <w:t xml:space="preserve">s of the different populations of look-alike species </w:t>
      </w:r>
      <w:r w:rsidR="008A22A9" w:rsidRPr="00660120">
        <w:rPr>
          <w:rFonts w:ascii="Times New Roman" w:hAnsi="Times New Roman"/>
          <w:lang w:val="en-GB"/>
        </w:rPr>
        <w:t>listed in Annex 1</w:t>
      </w:r>
      <w:r w:rsidR="00B33161" w:rsidRPr="00660120">
        <w:rPr>
          <w:rFonts w:ascii="Times New Roman" w:hAnsi="Times New Roman"/>
          <w:lang w:val="en-GB"/>
        </w:rPr>
        <w:t>.</w:t>
      </w:r>
      <w:r w:rsidR="0041155F" w:rsidRPr="00660120">
        <w:rPr>
          <w:rFonts w:ascii="Times New Roman" w:hAnsi="Times New Roman"/>
          <w:lang w:val="en-GB"/>
        </w:rPr>
        <w:t xml:space="preserve"> </w:t>
      </w:r>
      <w:r w:rsidR="00B33161" w:rsidRPr="00660120">
        <w:rPr>
          <w:rFonts w:ascii="Times New Roman" w:hAnsi="Times New Roman"/>
          <w:lang w:val="en-GB"/>
        </w:rPr>
        <w:t>T</w:t>
      </w:r>
      <w:r w:rsidR="00347DA1" w:rsidRPr="00660120">
        <w:rPr>
          <w:rFonts w:ascii="Times New Roman" w:hAnsi="Times New Roman"/>
          <w:lang w:val="en-GB"/>
        </w:rPr>
        <w:t xml:space="preserve">here are several examples of populations highly segregated in space </w:t>
      </w:r>
      <w:r w:rsidR="00715A58" w:rsidRPr="00660120">
        <w:rPr>
          <w:rFonts w:ascii="Times New Roman" w:hAnsi="Times New Roman"/>
          <w:lang w:val="en-GB"/>
        </w:rPr>
        <w:t xml:space="preserve">and/or time </w:t>
      </w:r>
      <w:r w:rsidR="00347DA1" w:rsidRPr="00660120">
        <w:rPr>
          <w:rFonts w:ascii="Times New Roman" w:hAnsi="Times New Roman"/>
          <w:lang w:val="en-GB"/>
        </w:rPr>
        <w:t xml:space="preserve">within the same country </w:t>
      </w:r>
      <w:r w:rsidR="00A657C9" w:rsidRPr="00660120">
        <w:rPr>
          <w:rFonts w:ascii="Times New Roman" w:hAnsi="Times New Roman"/>
          <w:lang w:val="en-GB"/>
        </w:rPr>
        <w:t xml:space="preserve">for example, </w:t>
      </w:r>
      <w:r w:rsidR="00607277" w:rsidRPr="00660120">
        <w:rPr>
          <w:rFonts w:ascii="Times New Roman" w:hAnsi="Times New Roman"/>
          <w:lang w:val="en-GB"/>
        </w:rPr>
        <w:t xml:space="preserve">Taiga and Tundra Bean Geese </w:t>
      </w:r>
      <w:r w:rsidR="00607277" w:rsidRPr="00660120">
        <w:rPr>
          <w:rFonts w:ascii="Times New Roman" w:hAnsi="Times New Roman"/>
          <w:i/>
          <w:lang w:val="en-GB"/>
        </w:rPr>
        <w:t>Anser f. fabalis</w:t>
      </w:r>
      <w:r w:rsidR="00607277" w:rsidRPr="00660120">
        <w:rPr>
          <w:rFonts w:ascii="Times New Roman" w:hAnsi="Times New Roman"/>
          <w:lang w:val="en-GB"/>
        </w:rPr>
        <w:t xml:space="preserve"> and </w:t>
      </w:r>
      <w:r w:rsidR="00B33161" w:rsidRPr="00660120">
        <w:rPr>
          <w:rFonts w:ascii="Times New Roman" w:hAnsi="Times New Roman"/>
          <w:i/>
          <w:lang w:val="en-GB"/>
        </w:rPr>
        <w:t xml:space="preserve">A. f. </w:t>
      </w:r>
      <w:r w:rsidR="00607277" w:rsidRPr="00660120">
        <w:rPr>
          <w:rFonts w:ascii="Times New Roman" w:hAnsi="Times New Roman"/>
          <w:i/>
          <w:lang w:val="en-GB"/>
        </w:rPr>
        <w:t>rossicus</w:t>
      </w:r>
      <w:r w:rsidR="00607277" w:rsidRPr="00660120">
        <w:rPr>
          <w:rFonts w:ascii="Times New Roman" w:hAnsi="Times New Roman"/>
          <w:lang w:val="en-GB"/>
        </w:rPr>
        <w:t xml:space="preserve"> in Finland</w:t>
      </w:r>
      <w:r w:rsidR="00A657C9" w:rsidRPr="00660120">
        <w:rPr>
          <w:rFonts w:ascii="Times New Roman" w:hAnsi="Times New Roman"/>
          <w:lang w:val="en-GB"/>
        </w:rPr>
        <w:t>,</w:t>
      </w:r>
      <w:r w:rsidR="00347DA1" w:rsidRPr="00660120">
        <w:rPr>
          <w:rFonts w:ascii="Times New Roman" w:hAnsi="Times New Roman"/>
          <w:lang w:val="en-GB"/>
        </w:rPr>
        <w:t xml:space="preserve"> </w:t>
      </w:r>
      <w:r w:rsidR="00A657C9" w:rsidRPr="00660120">
        <w:rPr>
          <w:rFonts w:ascii="Times New Roman" w:hAnsi="Times New Roman"/>
          <w:lang w:val="en-GB"/>
        </w:rPr>
        <w:t xml:space="preserve">and in </w:t>
      </w:r>
      <w:r w:rsidR="00BA6C83" w:rsidRPr="00660120">
        <w:rPr>
          <w:rFonts w:ascii="Times New Roman" w:hAnsi="Times New Roman"/>
          <w:lang w:val="en-GB"/>
        </w:rPr>
        <w:t>the United Kingdom</w:t>
      </w:r>
      <w:r w:rsidR="00A657C9" w:rsidRPr="00660120">
        <w:rPr>
          <w:rFonts w:ascii="Times New Roman" w:hAnsi="Times New Roman"/>
          <w:lang w:val="en-GB"/>
        </w:rPr>
        <w:t xml:space="preserve">, </w:t>
      </w:r>
      <w:r w:rsidR="00B33161" w:rsidRPr="00660120">
        <w:rPr>
          <w:rFonts w:ascii="Times New Roman" w:hAnsi="Times New Roman"/>
          <w:lang w:val="en-GB"/>
        </w:rPr>
        <w:t xml:space="preserve">populations/races of </w:t>
      </w:r>
      <w:r w:rsidR="00715A58" w:rsidRPr="00660120">
        <w:rPr>
          <w:rFonts w:ascii="Times New Roman" w:hAnsi="Times New Roman"/>
          <w:lang w:val="en-GB"/>
        </w:rPr>
        <w:t xml:space="preserve">Brent </w:t>
      </w:r>
      <w:r w:rsidR="00B33161" w:rsidRPr="00660120">
        <w:rPr>
          <w:rFonts w:ascii="Times New Roman" w:hAnsi="Times New Roman"/>
          <w:i/>
          <w:lang w:val="en-GB"/>
        </w:rPr>
        <w:t>Branta bernicla hrota</w:t>
      </w:r>
      <w:r w:rsidR="00B33161" w:rsidRPr="00660120">
        <w:rPr>
          <w:rFonts w:ascii="Times New Roman" w:hAnsi="Times New Roman"/>
          <w:lang w:val="en-GB"/>
        </w:rPr>
        <w:t xml:space="preserve"> and </w:t>
      </w:r>
      <w:r w:rsidR="00B33161" w:rsidRPr="00660120">
        <w:rPr>
          <w:rFonts w:ascii="Times New Roman" w:hAnsi="Times New Roman"/>
          <w:i/>
          <w:lang w:val="en-GB"/>
        </w:rPr>
        <w:t>B. b. bernicla,</w:t>
      </w:r>
      <w:r w:rsidR="00B33161" w:rsidRPr="00660120">
        <w:rPr>
          <w:rFonts w:ascii="Times New Roman" w:hAnsi="Times New Roman"/>
          <w:lang w:val="en-GB"/>
        </w:rPr>
        <w:t xml:space="preserve"> </w:t>
      </w:r>
      <w:r w:rsidR="00715A58" w:rsidRPr="00660120">
        <w:rPr>
          <w:rFonts w:ascii="Times New Roman" w:hAnsi="Times New Roman"/>
          <w:lang w:val="en-GB"/>
        </w:rPr>
        <w:t xml:space="preserve">and </w:t>
      </w:r>
      <w:r w:rsidR="00B33161" w:rsidRPr="00660120">
        <w:rPr>
          <w:rFonts w:ascii="Times New Roman" w:hAnsi="Times New Roman"/>
          <w:lang w:val="en-GB"/>
        </w:rPr>
        <w:t xml:space="preserve">populations of </w:t>
      </w:r>
      <w:r w:rsidR="00715A58" w:rsidRPr="00660120">
        <w:rPr>
          <w:rFonts w:ascii="Times New Roman" w:hAnsi="Times New Roman"/>
          <w:lang w:val="en-GB"/>
        </w:rPr>
        <w:t>Barnacle</w:t>
      </w:r>
      <w:r w:rsidR="006778F3" w:rsidRPr="00660120">
        <w:rPr>
          <w:rFonts w:ascii="Times New Roman" w:hAnsi="Times New Roman"/>
          <w:lang w:val="en-GB"/>
        </w:rPr>
        <w:t xml:space="preserve"> </w:t>
      </w:r>
      <w:r w:rsidR="00715A58" w:rsidRPr="00660120">
        <w:rPr>
          <w:rFonts w:ascii="Times New Roman" w:hAnsi="Times New Roman"/>
          <w:lang w:val="en-GB"/>
        </w:rPr>
        <w:t xml:space="preserve">Geese </w:t>
      </w:r>
      <w:r w:rsidR="00B33161" w:rsidRPr="00660120">
        <w:rPr>
          <w:rFonts w:ascii="Times New Roman" w:hAnsi="Times New Roman"/>
          <w:i/>
          <w:lang w:val="en-GB"/>
        </w:rPr>
        <w:t>Branta leucopsis</w:t>
      </w:r>
      <w:r w:rsidR="00347DA1" w:rsidRPr="00660120">
        <w:rPr>
          <w:rFonts w:ascii="Times New Roman" w:hAnsi="Times New Roman"/>
          <w:lang w:val="en-GB"/>
        </w:rPr>
        <w:t xml:space="preserve">. </w:t>
      </w:r>
      <w:r w:rsidR="00B33161" w:rsidRPr="00660120">
        <w:rPr>
          <w:rFonts w:ascii="Times New Roman" w:hAnsi="Times New Roman"/>
          <w:lang w:val="en-GB"/>
        </w:rPr>
        <w:t xml:space="preserve"> </w:t>
      </w:r>
    </w:p>
    <w:p w:rsidR="00347DA1" w:rsidRPr="00660120" w:rsidRDefault="00715A58" w:rsidP="00ED4EE1">
      <w:pPr>
        <w:spacing w:after="0" w:line="240" w:lineRule="auto"/>
        <w:jc w:val="both"/>
        <w:rPr>
          <w:rFonts w:ascii="Times New Roman" w:hAnsi="Times New Roman"/>
          <w:lang w:val="en-GB"/>
        </w:rPr>
      </w:pPr>
      <w:r w:rsidRPr="00660120">
        <w:rPr>
          <w:rFonts w:ascii="Times New Roman" w:hAnsi="Times New Roman"/>
          <w:lang w:val="en-GB"/>
        </w:rPr>
        <w:t>Even if there is confusion risk due to morphology or behaviour between two populations, a</w:t>
      </w:r>
      <w:r w:rsidR="00B33161" w:rsidRPr="00660120">
        <w:rPr>
          <w:rFonts w:ascii="Times New Roman" w:hAnsi="Times New Roman"/>
          <w:lang w:val="en-GB"/>
        </w:rPr>
        <w:t xml:space="preserve"> more detailed</w:t>
      </w:r>
      <w:r w:rsidR="00A657C9" w:rsidRPr="00660120">
        <w:rPr>
          <w:rFonts w:ascii="Times New Roman" w:hAnsi="Times New Roman"/>
          <w:lang w:val="en-GB"/>
        </w:rPr>
        <w:t xml:space="preserve"> </w:t>
      </w:r>
      <w:r w:rsidRPr="00660120">
        <w:rPr>
          <w:rFonts w:ascii="Times New Roman" w:hAnsi="Times New Roman"/>
          <w:lang w:val="en-GB"/>
        </w:rPr>
        <w:t xml:space="preserve">risk analysis at </w:t>
      </w:r>
      <w:r w:rsidR="00A657C9" w:rsidRPr="00660120">
        <w:rPr>
          <w:rFonts w:ascii="Times New Roman" w:hAnsi="Times New Roman"/>
          <w:lang w:val="en-GB"/>
        </w:rPr>
        <w:t>national</w:t>
      </w:r>
      <w:r w:rsidRPr="00660120">
        <w:rPr>
          <w:rFonts w:ascii="Times New Roman" w:hAnsi="Times New Roman"/>
          <w:lang w:val="en-GB"/>
        </w:rPr>
        <w:t xml:space="preserve"> level might find that the real risk is negligible</w:t>
      </w:r>
      <w:r w:rsidR="00011075" w:rsidRPr="00660120">
        <w:rPr>
          <w:rFonts w:ascii="Times New Roman" w:hAnsi="Times New Roman"/>
          <w:lang w:val="en-GB"/>
        </w:rPr>
        <w:t xml:space="preserve"> or can be reduced through </w:t>
      </w:r>
      <w:r w:rsidR="00B33161" w:rsidRPr="00660120">
        <w:rPr>
          <w:rFonts w:ascii="Times New Roman" w:hAnsi="Times New Roman"/>
          <w:lang w:val="en-GB"/>
        </w:rPr>
        <w:t>imposition of sub-national</w:t>
      </w:r>
      <w:r w:rsidR="00011075" w:rsidRPr="00660120">
        <w:rPr>
          <w:rFonts w:ascii="Times New Roman" w:hAnsi="Times New Roman"/>
          <w:lang w:val="en-GB"/>
        </w:rPr>
        <w:t xml:space="preserve"> hunting regulation</w:t>
      </w:r>
      <w:r w:rsidR="00B33161" w:rsidRPr="00660120">
        <w:rPr>
          <w:rFonts w:ascii="Times New Roman" w:hAnsi="Times New Roman"/>
          <w:lang w:val="en-GB"/>
        </w:rPr>
        <w:t>(s)</w:t>
      </w:r>
      <w:r w:rsidRPr="00660120">
        <w:rPr>
          <w:rFonts w:ascii="Times New Roman" w:hAnsi="Times New Roman"/>
          <w:lang w:val="en-GB"/>
        </w:rPr>
        <w:t>.</w:t>
      </w:r>
      <w:r w:rsidR="00AF2A96" w:rsidRPr="00660120">
        <w:rPr>
          <w:rFonts w:ascii="Times New Roman" w:hAnsi="Times New Roman"/>
          <w:lang w:val="en-GB"/>
        </w:rPr>
        <w:t xml:space="preserve"> </w:t>
      </w:r>
    </w:p>
    <w:p w:rsidR="00BA6C83" w:rsidRPr="00660120" w:rsidRDefault="00BA6C83" w:rsidP="00ED4EE1">
      <w:pPr>
        <w:spacing w:after="0" w:line="240" w:lineRule="auto"/>
        <w:jc w:val="both"/>
        <w:rPr>
          <w:rFonts w:ascii="Times New Roman" w:hAnsi="Times New Roman"/>
          <w:lang w:val="en-GB"/>
        </w:rPr>
      </w:pPr>
    </w:p>
    <w:p w:rsidR="00B33161" w:rsidRPr="00660120" w:rsidRDefault="00B33161" w:rsidP="00F11B56">
      <w:pPr>
        <w:keepNext/>
        <w:spacing w:after="120" w:line="240" w:lineRule="auto"/>
        <w:jc w:val="both"/>
        <w:rPr>
          <w:rFonts w:ascii="Times New Roman" w:hAnsi="Times New Roman"/>
          <w:b/>
          <w:lang w:val="en-GB"/>
        </w:rPr>
      </w:pPr>
      <w:r w:rsidRPr="00660120">
        <w:rPr>
          <w:rFonts w:ascii="Times New Roman" w:hAnsi="Times New Roman"/>
          <w:b/>
          <w:lang w:val="en-GB"/>
        </w:rPr>
        <w:t>2.  Using differential timing of presence to reduce shooting risk</w:t>
      </w:r>
    </w:p>
    <w:p w:rsidR="006A4307" w:rsidRPr="00660120" w:rsidRDefault="00A657C9" w:rsidP="00F11B56">
      <w:pPr>
        <w:spacing w:line="240" w:lineRule="auto"/>
        <w:jc w:val="both"/>
        <w:rPr>
          <w:rFonts w:ascii="Times New Roman" w:hAnsi="Times New Roman"/>
          <w:lang w:val="en-GB"/>
        </w:rPr>
      </w:pPr>
      <w:r w:rsidRPr="00660120">
        <w:rPr>
          <w:rFonts w:ascii="Times New Roman" w:hAnsi="Times New Roman"/>
          <w:lang w:val="en-GB"/>
        </w:rPr>
        <w:t>Relating hunting regulations to p</w:t>
      </w:r>
      <w:r w:rsidR="006A4307" w:rsidRPr="00660120">
        <w:rPr>
          <w:rFonts w:ascii="Times New Roman" w:hAnsi="Times New Roman"/>
          <w:lang w:val="en-GB"/>
        </w:rPr>
        <w:t xml:space="preserve">henology </w:t>
      </w:r>
      <w:r w:rsidR="00B33161" w:rsidRPr="00660120">
        <w:rPr>
          <w:rFonts w:ascii="Times New Roman" w:hAnsi="Times New Roman"/>
          <w:lang w:val="en-GB"/>
        </w:rPr>
        <w:t>is</w:t>
      </w:r>
      <w:r w:rsidR="006A4307" w:rsidRPr="00660120">
        <w:rPr>
          <w:rFonts w:ascii="Times New Roman" w:hAnsi="Times New Roman"/>
          <w:lang w:val="en-GB"/>
        </w:rPr>
        <w:t xml:space="preserve"> one of the most effective criteria to </w:t>
      </w:r>
      <w:r w:rsidR="00B33161" w:rsidRPr="00660120">
        <w:rPr>
          <w:rFonts w:ascii="Times New Roman" w:hAnsi="Times New Roman"/>
          <w:lang w:val="en-GB"/>
        </w:rPr>
        <w:t xml:space="preserve">reduce </w:t>
      </w:r>
      <w:r w:rsidR="006A4307" w:rsidRPr="00660120">
        <w:rPr>
          <w:rFonts w:ascii="Times New Roman" w:hAnsi="Times New Roman"/>
          <w:lang w:val="en-GB"/>
        </w:rPr>
        <w:t>or exclude the risk of accidental shooting</w:t>
      </w:r>
      <w:r w:rsidRPr="00660120">
        <w:rPr>
          <w:rFonts w:ascii="Times New Roman" w:hAnsi="Times New Roman"/>
          <w:lang w:val="en-GB"/>
        </w:rPr>
        <w:t xml:space="preserve"> of protected species</w:t>
      </w:r>
      <w:r w:rsidR="006A4307" w:rsidRPr="00660120">
        <w:rPr>
          <w:rFonts w:ascii="Times New Roman" w:hAnsi="Times New Roman"/>
          <w:lang w:val="en-GB"/>
        </w:rPr>
        <w:t>. Th</w:t>
      </w:r>
      <w:r w:rsidRPr="00660120">
        <w:rPr>
          <w:rFonts w:ascii="Times New Roman" w:hAnsi="Times New Roman"/>
          <w:lang w:val="en-GB"/>
        </w:rPr>
        <w:t xml:space="preserve">e lack of </w:t>
      </w:r>
      <w:r w:rsidR="006A4307" w:rsidRPr="00660120">
        <w:rPr>
          <w:rFonts w:ascii="Times New Roman" w:hAnsi="Times New Roman"/>
          <w:lang w:val="en-GB"/>
        </w:rPr>
        <w:t>stagger</w:t>
      </w:r>
      <w:r w:rsidRPr="00660120">
        <w:rPr>
          <w:rFonts w:ascii="Times New Roman" w:hAnsi="Times New Roman"/>
          <w:lang w:val="en-GB"/>
        </w:rPr>
        <w:t xml:space="preserve">ing of </w:t>
      </w:r>
      <w:r w:rsidR="006A4307" w:rsidRPr="00660120">
        <w:rPr>
          <w:rFonts w:ascii="Times New Roman" w:hAnsi="Times New Roman"/>
          <w:lang w:val="en-GB"/>
        </w:rPr>
        <w:t>opening or closing dates for hunting season</w:t>
      </w:r>
      <w:r w:rsidR="00B33161" w:rsidRPr="00660120">
        <w:rPr>
          <w:rFonts w:ascii="Times New Roman" w:hAnsi="Times New Roman"/>
          <w:lang w:val="en-GB"/>
        </w:rPr>
        <w:t>s</w:t>
      </w:r>
      <w:r w:rsidR="006A4307" w:rsidRPr="00660120">
        <w:rPr>
          <w:rFonts w:ascii="Times New Roman" w:hAnsi="Times New Roman"/>
          <w:lang w:val="en-GB"/>
        </w:rPr>
        <w:t xml:space="preserve"> has been identified as one of the main causes of accidental shooting </w:t>
      </w:r>
      <w:r w:rsidR="00B33161" w:rsidRPr="00660120">
        <w:rPr>
          <w:rFonts w:ascii="Times New Roman" w:hAnsi="Times New Roman"/>
          <w:lang w:val="en-GB"/>
        </w:rPr>
        <w:t>in the hunting guidance of</w:t>
      </w:r>
      <w:r w:rsidR="006A4307" w:rsidRPr="00660120">
        <w:rPr>
          <w:rFonts w:ascii="Times New Roman" w:hAnsi="Times New Roman"/>
          <w:lang w:val="en-GB"/>
        </w:rPr>
        <w:t xml:space="preserve"> the European Commission</w:t>
      </w:r>
      <w:r w:rsidR="00154769" w:rsidRPr="00660120">
        <w:rPr>
          <w:rFonts w:ascii="Times New Roman" w:hAnsi="Times New Roman"/>
          <w:lang w:val="en-GB"/>
        </w:rPr>
        <w:t xml:space="preserve"> (European Commission 2008</w:t>
      </w:r>
      <w:r w:rsidR="00B33161" w:rsidRPr="00660120">
        <w:rPr>
          <w:rFonts w:ascii="Times New Roman" w:hAnsi="Times New Roman"/>
          <w:lang w:val="en-GB"/>
        </w:rPr>
        <w:t>)</w:t>
      </w:r>
      <w:r w:rsidR="006A4307" w:rsidRPr="00660120">
        <w:rPr>
          <w:rFonts w:ascii="Times New Roman" w:hAnsi="Times New Roman"/>
          <w:lang w:val="en-GB"/>
        </w:rPr>
        <w:t xml:space="preserve">. Particular attention should </w:t>
      </w:r>
      <w:r w:rsidRPr="00660120">
        <w:rPr>
          <w:rFonts w:ascii="Times New Roman" w:hAnsi="Times New Roman"/>
          <w:lang w:val="en-GB"/>
        </w:rPr>
        <w:t xml:space="preserve">thus </w:t>
      </w:r>
      <w:r w:rsidR="006A4307" w:rsidRPr="00660120">
        <w:rPr>
          <w:rFonts w:ascii="Times New Roman" w:hAnsi="Times New Roman"/>
          <w:lang w:val="en-GB"/>
        </w:rPr>
        <w:t xml:space="preserve">be given to </w:t>
      </w:r>
      <w:r w:rsidR="00B6326F" w:rsidRPr="00660120">
        <w:rPr>
          <w:rFonts w:ascii="Times New Roman" w:hAnsi="Times New Roman"/>
          <w:lang w:val="en-GB"/>
        </w:rPr>
        <w:t xml:space="preserve">differential </w:t>
      </w:r>
      <w:r w:rsidR="006A4307" w:rsidRPr="00660120">
        <w:rPr>
          <w:rFonts w:ascii="Times New Roman" w:hAnsi="Times New Roman"/>
          <w:lang w:val="en-GB"/>
        </w:rPr>
        <w:t>opening and closing dates of hunting season</w:t>
      </w:r>
      <w:r w:rsidR="00B6326F" w:rsidRPr="00660120">
        <w:rPr>
          <w:rFonts w:ascii="Times New Roman" w:hAnsi="Times New Roman"/>
          <w:lang w:val="en-GB"/>
        </w:rPr>
        <w:t>s</w:t>
      </w:r>
      <w:r w:rsidR="006A4307" w:rsidRPr="00660120">
        <w:rPr>
          <w:rFonts w:ascii="Times New Roman" w:hAnsi="Times New Roman"/>
          <w:lang w:val="en-GB"/>
        </w:rPr>
        <w:t xml:space="preserve"> with respect to the presence of </w:t>
      </w:r>
      <w:r w:rsidRPr="00660120">
        <w:rPr>
          <w:rFonts w:ascii="Times New Roman" w:hAnsi="Times New Roman"/>
          <w:lang w:val="en-GB"/>
        </w:rPr>
        <w:t xml:space="preserve">protected </w:t>
      </w:r>
      <w:r w:rsidR="006A4307" w:rsidRPr="00660120">
        <w:rPr>
          <w:rFonts w:ascii="Times New Roman" w:hAnsi="Times New Roman"/>
          <w:lang w:val="en-GB"/>
        </w:rPr>
        <w:t>look-alike species</w:t>
      </w:r>
      <w:r w:rsidR="008F03D6" w:rsidRPr="00660120">
        <w:rPr>
          <w:rFonts w:ascii="Times New Roman" w:hAnsi="Times New Roman"/>
          <w:lang w:val="en-GB"/>
        </w:rPr>
        <w:t>/populations</w:t>
      </w:r>
      <w:r w:rsidR="006A4307" w:rsidRPr="00660120">
        <w:rPr>
          <w:rFonts w:ascii="Times New Roman" w:hAnsi="Times New Roman"/>
          <w:lang w:val="en-GB"/>
        </w:rPr>
        <w:t>.</w:t>
      </w:r>
    </w:p>
    <w:p w:rsidR="00AF2A96" w:rsidRPr="00660120" w:rsidRDefault="005D3C20" w:rsidP="00F11B56">
      <w:pPr>
        <w:spacing w:line="240" w:lineRule="auto"/>
        <w:jc w:val="both"/>
        <w:rPr>
          <w:rFonts w:ascii="Times New Roman" w:hAnsi="Times New Roman"/>
          <w:lang w:val="en-GB"/>
        </w:rPr>
      </w:pPr>
      <w:r w:rsidRPr="00660120">
        <w:rPr>
          <w:rFonts w:ascii="Times New Roman" w:hAnsi="Times New Roman"/>
          <w:lang w:val="en-GB"/>
        </w:rPr>
        <w:t xml:space="preserve">To deal with look-alike </w:t>
      </w:r>
      <w:r w:rsidR="008F03D6" w:rsidRPr="00660120">
        <w:rPr>
          <w:rFonts w:ascii="Times New Roman" w:hAnsi="Times New Roman"/>
          <w:lang w:val="en-GB"/>
        </w:rPr>
        <w:t>species/</w:t>
      </w:r>
      <w:r w:rsidRPr="00660120">
        <w:rPr>
          <w:rFonts w:ascii="Times New Roman" w:hAnsi="Times New Roman"/>
          <w:lang w:val="en-GB"/>
        </w:rPr>
        <w:t>populations, t</w:t>
      </w:r>
      <w:r w:rsidR="00AF2A96" w:rsidRPr="00660120">
        <w:rPr>
          <w:rFonts w:ascii="Times New Roman" w:hAnsi="Times New Roman"/>
          <w:lang w:val="en-GB"/>
        </w:rPr>
        <w:t>he following procedure is proposed:</w:t>
      </w:r>
    </w:p>
    <w:p w:rsidR="00AF2A96" w:rsidRPr="00660120" w:rsidRDefault="00AF2A96" w:rsidP="00F11B56">
      <w:pPr>
        <w:numPr>
          <w:ilvl w:val="0"/>
          <w:numId w:val="11"/>
        </w:numPr>
        <w:spacing w:line="240" w:lineRule="auto"/>
        <w:jc w:val="both"/>
        <w:rPr>
          <w:rFonts w:ascii="Times New Roman" w:hAnsi="Times New Roman"/>
          <w:lang w:val="en-GB"/>
        </w:rPr>
      </w:pPr>
      <w:r w:rsidRPr="00660120">
        <w:rPr>
          <w:rFonts w:ascii="Times New Roman" w:hAnsi="Times New Roman"/>
          <w:lang w:val="en-GB"/>
        </w:rPr>
        <w:t>If one or more column A populations are implicated, when populations are spatially and/or temporally segregated, hunting seasons sh</w:t>
      </w:r>
      <w:r w:rsidR="00A657C9" w:rsidRPr="00660120">
        <w:rPr>
          <w:rFonts w:ascii="Times New Roman" w:hAnsi="Times New Roman"/>
          <w:lang w:val="en-GB"/>
        </w:rPr>
        <w:t>ould</w:t>
      </w:r>
      <w:r w:rsidRPr="00660120">
        <w:rPr>
          <w:rFonts w:ascii="Times New Roman" w:hAnsi="Times New Roman"/>
          <w:lang w:val="en-GB"/>
        </w:rPr>
        <w:t xml:space="preserve"> be open </w:t>
      </w:r>
      <w:r w:rsidR="00A657C9" w:rsidRPr="00660120">
        <w:rPr>
          <w:rFonts w:ascii="Times New Roman" w:hAnsi="Times New Roman"/>
          <w:lang w:val="en-GB"/>
        </w:rPr>
        <w:t xml:space="preserve">only </w:t>
      </w:r>
      <w:r w:rsidRPr="00660120">
        <w:rPr>
          <w:rFonts w:ascii="Times New Roman" w:hAnsi="Times New Roman"/>
          <w:lang w:val="en-GB"/>
        </w:rPr>
        <w:t>in the areas of occurrence and/or for the time of occurrence of the huntable population(s) (</w:t>
      </w:r>
      <w:r w:rsidR="00A657C9" w:rsidRPr="00660120">
        <w:rPr>
          <w:rFonts w:ascii="Times New Roman" w:hAnsi="Times New Roman"/>
          <w:lang w:val="en-GB"/>
        </w:rPr>
        <w:t xml:space="preserve">and should always exclude </w:t>
      </w:r>
      <w:r w:rsidRPr="00660120">
        <w:rPr>
          <w:rFonts w:ascii="Times New Roman" w:hAnsi="Times New Roman"/>
          <w:lang w:val="en-GB"/>
        </w:rPr>
        <w:t>breeding season</w:t>
      </w:r>
      <w:r w:rsidR="00A657C9" w:rsidRPr="00660120">
        <w:rPr>
          <w:rFonts w:ascii="Times New Roman" w:hAnsi="Times New Roman"/>
          <w:lang w:val="en-GB"/>
        </w:rPr>
        <w:t>s</w:t>
      </w:r>
      <w:r w:rsidRPr="00660120">
        <w:rPr>
          <w:rFonts w:ascii="Times New Roman" w:hAnsi="Times New Roman"/>
          <w:lang w:val="en-GB"/>
        </w:rPr>
        <w:t xml:space="preserve"> or pre-nuptial migration</w:t>
      </w:r>
      <w:r w:rsidR="00A657C9" w:rsidRPr="00660120">
        <w:rPr>
          <w:rFonts w:ascii="Times New Roman" w:hAnsi="Times New Roman"/>
          <w:lang w:val="en-GB"/>
        </w:rPr>
        <w:t xml:space="preserve"> periods</w:t>
      </w:r>
      <w:r w:rsidRPr="00660120">
        <w:rPr>
          <w:rFonts w:ascii="Times New Roman" w:hAnsi="Times New Roman"/>
          <w:lang w:val="en-GB"/>
        </w:rPr>
        <w:t xml:space="preserve">). </w:t>
      </w:r>
    </w:p>
    <w:p w:rsidR="00AF2A96" w:rsidRDefault="00B6326F" w:rsidP="00193903">
      <w:pPr>
        <w:numPr>
          <w:ilvl w:val="0"/>
          <w:numId w:val="11"/>
        </w:numPr>
        <w:spacing w:line="240" w:lineRule="auto"/>
        <w:jc w:val="both"/>
        <w:rPr>
          <w:rFonts w:ascii="Times New Roman" w:hAnsi="Times New Roman"/>
          <w:lang w:val="en-GB"/>
        </w:rPr>
      </w:pPr>
      <w:r w:rsidRPr="00660120">
        <w:rPr>
          <w:rFonts w:ascii="Times New Roman" w:hAnsi="Times New Roman"/>
          <w:lang w:val="en-GB"/>
        </w:rPr>
        <w:t>W</w:t>
      </w:r>
      <w:r w:rsidR="00AF2A96" w:rsidRPr="00660120">
        <w:rPr>
          <w:rFonts w:ascii="Times New Roman" w:hAnsi="Times New Roman"/>
          <w:lang w:val="en-GB"/>
        </w:rPr>
        <w:t xml:space="preserve">here the overlap of populations is neither temporally limited nor spatially distinct, the legislation should be tailored to the population with the poorer conservation status (i.e. the population listed </w:t>
      </w:r>
      <w:r w:rsidR="00731387" w:rsidRPr="00660120">
        <w:rPr>
          <w:rFonts w:ascii="Times New Roman" w:hAnsi="Times New Roman"/>
          <w:lang w:val="en-GB"/>
        </w:rPr>
        <w:t>i</w:t>
      </w:r>
      <w:r w:rsidR="00AF2A96" w:rsidRPr="00660120">
        <w:rPr>
          <w:rFonts w:ascii="Times New Roman" w:hAnsi="Times New Roman"/>
          <w:lang w:val="en-GB"/>
        </w:rPr>
        <w:t>n a higher column in AEWA Table 1).</w:t>
      </w:r>
    </w:p>
    <w:p w:rsidR="005F47AD" w:rsidRPr="00660120" w:rsidRDefault="005F47AD" w:rsidP="005F47AD">
      <w:pPr>
        <w:spacing w:line="240" w:lineRule="auto"/>
        <w:ind w:left="720"/>
        <w:jc w:val="both"/>
        <w:rPr>
          <w:rFonts w:ascii="Times New Roman" w:hAnsi="Times New Roman"/>
          <w:lang w:val="en-GB"/>
        </w:rPr>
      </w:pPr>
    </w:p>
    <w:p w:rsidR="00B6326F" w:rsidRDefault="00B6326F" w:rsidP="00F2562D">
      <w:pPr>
        <w:spacing w:after="0" w:line="240" w:lineRule="auto"/>
        <w:jc w:val="both"/>
        <w:rPr>
          <w:rFonts w:ascii="Times New Roman" w:hAnsi="Times New Roman"/>
          <w:b/>
          <w:lang w:val="en-GB"/>
        </w:rPr>
      </w:pPr>
      <w:r w:rsidRPr="00660120">
        <w:rPr>
          <w:rFonts w:ascii="Times New Roman" w:hAnsi="Times New Roman"/>
          <w:b/>
          <w:lang w:val="en-GB"/>
        </w:rPr>
        <w:lastRenderedPageBreak/>
        <w:t>3.  Types of hunting</w:t>
      </w:r>
    </w:p>
    <w:p w:rsidR="00F2562D" w:rsidRPr="00660120" w:rsidRDefault="00F2562D" w:rsidP="00F2562D">
      <w:pPr>
        <w:spacing w:after="0" w:line="240" w:lineRule="auto"/>
        <w:jc w:val="both"/>
        <w:rPr>
          <w:rFonts w:ascii="Times New Roman" w:hAnsi="Times New Roman"/>
          <w:b/>
          <w:lang w:val="en-GB"/>
        </w:rPr>
      </w:pPr>
    </w:p>
    <w:p w:rsidR="00D705EE" w:rsidRPr="00660120" w:rsidRDefault="002B56AB" w:rsidP="00F2562D">
      <w:pPr>
        <w:spacing w:after="0" w:line="240" w:lineRule="auto"/>
        <w:jc w:val="both"/>
        <w:rPr>
          <w:rFonts w:ascii="Times New Roman" w:hAnsi="Times New Roman"/>
          <w:lang w:val="en-GB"/>
        </w:rPr>
      </w:pPr>
      <w:r w:rsidRPr="00660120">
        <w:rPr>
          <w:rFonts w:ascii="Times New Roman" w:hAnsi="Times New Roman"/>
          <w:lang w:val="en-GB"/>
        </w:rPr>
        <w:t>Some hunting modes, such as night shooting of ducks and geese</w:t>
      </w:r>
      <w:r w:rsidR="00B6326F" w:rsidRPr="00660120">
        <w:rPr>
          <w:rFonts w:ascii="Times New Roman" w:hAnsi="Times New Roman"/>
          <w:lang w:val="en-GB"/>
        </w:rPr>
        <w:t>,</w:t>
      </w:r>
      <w:r w:rsidRPr="00660120">
        <w:rPr>
          <w:rFonts w:ascii="Times New Roman" w:hAnsi="Times New Roman"/>
          <w:lang w:val="en-GB"/>
        </w:rPr>
        <w:t xml:space="preserve"> </w:t>
      </w:r>
      <w:r w:rsidR="00715A58" w:rsidRPr="00660120">
        <w:rPr>
          <w:rFonts w:ascii="Times New Roman" w:hAnsi="Times New Roman"/>
          <w:lang w:val="en-GB"/>
        </w:rPr>
        <w:t xml:space="preserve">are often assumed as </w:t>
      </w:r>
      <w:r w:rsidR="00AF2A96" w:rsidRPr="00660120">
        <w:rPr>
          <w:rFonts w:ascii="Times New Roman" w:hAnsi="Times New Roman"/>
          <w:lang w:val="en-GB"/>
        </w:rPr>
        <w:t>factors</w:t>
      </w:r>
      <w:r w:rsidR="00715A58" w:rsidRPr="00660120">
        <w:rPr>
          <w:rFonts w:ascii="Times New Roman" w:hAnsi="Times New Roman"/>
          <w:lang w:val="en-GB"/>
        </w:rPr>
        <w:t xml:space="preserve"> </w:t>
      </w:r>
      <w:r w:rsidR="005D3C20" w:rsidRPr="00660120">
        <w:rPr>
          <w:rFonts w:ascii="Times New Roman" w:hAnsi="Times New Roman"/>
          <w:lang w:val="en-GB"/>
        </w:rPr>
        <w:t xml:space="preserve">potentially </w:t>
      </w:r>
      <w:r w:rsidR="00AF2A96" w:rsidRPr="00660120">
        <w:rPr>
          <w:rFonts w:ascii="Times New Roman" w:hAnsi="Times New Roman"/>
          <w:lang w:val="en-GB"/>
        </w:rPr>
        <w:t>increasing</w:t>
      </w:r>
      <w:r w:rsidR="00715A58" w:rsidRPr="00660120">
        <w:rPr>
          <w:rFonts w:ascii="Times New Roman" w:hAnsi="Times New Roman"/>
          <w:lang w:val="en-GB"/>
        </w:rPr>
        <w:t xml:space="preserve"> </w:t>
      </w:r>
      <w:r w:rsidR="00B6326F" w:rsidRPr="00660120">
        <w:rPr>
          <w:rFonts w:ascii="Times New Roman" w:hAnsi="Times New Roman"/>
          <w:lang w:val="en-GB"/>
        </w:rPr>
        <w:t xml:space="preserve">the risk of </w:t>
      </w:r>
      <w:r w:rsidRPr="00660120">
        <w:rPr>
          <w:rFonts w:ascii="Times New Roman" w:hAnsi="Times New Roman"/>
          <w:lang w:val="en-GB"/>
        </w:rPr>
        <w:t>accidental shooting</w:t>
      </w:r>
      <w:r w:rsidR="00B6326F" w:rsidRPr="00660120">
        <w:rPr>
          <w:rFonts w:ascii="Times New Roman" w:hAnsi="Times New Roman"/>
          <w:lang w:val="en-GB"/>
        </w:rPr>
        <w:t xml:space="preserve"> of protected species</w:t>
      </w:r>
      <w:r w:rsidRPr="00660120">
        <w:rPr>
          <w:rFonts w:ascii="Times New Roman" w:hAnsi="Times New Roman"/>
          <w:lang w:val="en-GB"/>
        </w:rPr>
        <w:t>.</w:t>
      </w:r>
      <w:r w:rsidR="00B6326F" w:rsidRPr="00660120">
        <w:rPr>
          <w:rFonts w:ascii="Times New Roman" w:hAnsi="Times New Roman"/>
          <w:lang w:val="en-GB"/>
        </w:rPr>
        <w:t xml:space="preserve"> </w:t>
      </w:r>
      <w:r w:rsidR="00715A58" w:rsidRPr="00660120">
        <w:rPr>
          <w:rFonts w:ascii="Times New Roman" w:hAnsi="Times New Roman"/>
          <w:lang w:val="en-GB"/>
        </w:rPr>
        <w:t>However, s</w:t>
      </w:r>
      <w:r w:rsidR="00746BFD" w:rsidRPr="00660120">
        <w:rPr>
          <w:rFonts w:ascii="Times New Roman" w:hAnsi="Times New Roman"/>
          <w:lang w:val="en-GB"/>
        </w:rPr>
        <w:t>hooting distance should also be considered in this context</w:t>
      </w:r>
      <w:r w:rsidR="005A3A93" w:rsidRPr="00660120">
        <w:rPr>
          <w:rFonts w:ascii="Times New Roman" w:hAnsi="Times New Roman"/>
          <w:lang w:val="en-GB"/>
        </w:rPr>
        <w:t>.</w:t>
      </w:r>
      <w:r w:rsidR="00731387" w:rsidRPr="00660120">
        <w:rPr>
          <w:rFonts w:ascii="Times New Roman" w:hAnsi="Times New Roman"/>
          <w:lang w:val="en-GB"/>
        </w:rPr>
        <w:t xml:space="preserve"> </w:t>
      </w:r>
      <w:r w:rsidR="005A3A93" w:rsidRPr="00660120">
        <w:rPr>
          <w:rFonts w:ascii="Times New Roman" w:hAnsi="Times New Roman"/>
          <w:lang w:val="en-GB"/>
        </w:rPr>
        <w:t>There is some evidence that reduced shooting distance</w:t>
      </w:r>
      <w:r w:rsidR="00AF2A96" w:rsidRPr="00660120">
        <w:rPr>
          <w:rFonts w:ascii="Times New Roman" w:hAnsi="Times New Roman"/>
          <w:lang w:val="en-GB"/>
        </w:rPr>
        <w:t xml:space="preserve">, </w:t>
      </w:r>
      <w:r w:rsidR="00731387" w:rsidRPr="00660120">
        <w:rPr>
          <w:rFonts w:ascii="Times New Roman" w:hAnsi="Times New Roman"/>
          <w:lang w:val="en-GB"/>
        </w:rPr>
        <w:t>in low</w:t>
      </w:r>
      <w:r w:rsidR="00AF2A96" w:rsidRPr="00660120">
        <w:rPr>
          <w:rFonts w:ascii="Times New Roman" w:hAnsi="Times New Roman"/>
          <w:lang w:val="en-GB"/>
        </w:rPr>
        <w:t xml:space="preserve"> light conditions,</w:t>
      </w:r>
      <w:r w:rsidR="005A3A93" w:rsidRPr="00660120">
        <w:rPr>
          <w:rFonts w:ascii="Times New Roman" w:hAnsi="Times New Roman"/>
          <w:lang w:val="en-GB"/>
        </w:rPr>
        <w:t xml:space="preserve"> decrease</w:t>
      </w:r>
      <w:r w:rsidR="00731387" w:rsidRPr="00660120">
        <w:rPr>
          <w:rFonts w:ascii="Times New Roman" w:hAnsi="Times New Roman"/>
          <w:lang w:val="en-GB"/>
        </w:rPr>
        <w:t>s</w:t>
      </w:r>
      <w:r w:rsidR="005A3A93" w:rsidRPr="00660120">
        <w:rPr>
          <w:rFonts w:ascii="Times New Roman" w:hAnsi="Times New Roman"/>
          <w:lang w:val="en-GB"/>
        </w:rPr>
        <w:t xml:space="preserve"> </w:t>
      </w:r>
      <w:r w:rsidR="00ED4EE1" w:rsidRPr="00660120">
        <w:rPr>
          <w:rFonts w:ascii="Times New Roman" w:hAnsi="Times New Roman"/>
          <w:lang w:val="en-GB"/>
        </w:rPr>
        <w:t xml:space="preserve">the </w:t>
      </w:r>
      <w:r w:rsidR="00731387" w:rsidRPr="00660120">
        <w:rPr>
          <w:rFonts w:ascii="Times New Roman" w:hAnsi="Times New Roman"/>
          <w:lang w:val="en-GB"/>
        </w:rPr>
        <w:t xml:space="preserve">risk of </w:t>
      </w:r>
      <w:r w:rsidR="005A3A93" w:rsidRPr="00660120">
        <w:rPr>
          <w:rFonts w:ascii="Times New Roman" w:hAnsi="Times New Roman"/>
          <w:lang w:val="en-GB"/>
        </w:rPr>
        <w:t>accidental shooting</w:t>
      </w:r>
      <w:r w:rsidR="008A22A9" w:rsidRPr="00660120">
        <w:rPr>
          <w:rFonts w:ascii="Times New Roman" w:hAnsi="Times New Roman"/>
          <w:lang w:val="en-GB"/>
        </w:rPr>
        <w:t xml:space="preserve"> (</w:t>
      </w:r>
      <w:r w:rsidR="00087067" w:rsidRPr="00660120">
        <w:rPr>
          <w:rFonts w:ascii="Times New Roman" w:hAnsi="Times New Roman"/>
          <w:lang w:val="en-GB"/>
        </w:rPr>
        <w:t>Noer et al. 2006</w:t>
      </w:r>
      <w:r w:rsidR="008A22A9" w:rsidRPr="00660120">
        <w:rPr>
          <w:rFonts w:ascii="Times New Roman" w:hAnsi="Times New Roman"/>
          <w:lang w:val="en-GB"/>
        </w:rPr>
        <w:t>)</w:t>
      </w:r>
      <w:r w:rsidR="00746BFD" w:rsidRPr="00660120">
        <w:rPr>
          <w:rFonts w:ascii="Times New Roman" w:hAnsi="Times New Roman"/>
          <w:lang w:val="en-GB"/>
        </w:rPr>
        <w:t xml:space="preserve">. </w:t>
      </w:r>
      <w:r w:rsidR="00731387" w:rsidRPr="00660120">
        <w:rPr>
          <w:rFonts w:ascii="Times New Roman" w:hAnsi="Times New Roman"/>
          <w:lang w:val="en-GB"/>
        </w:rPr>
        <w:t xml:space="preserve"> </w:t>
      </w:r>
    </w:p>
    <w:p w:rsidR="00F11B56" w:rsidRPr="00660120" w:rsidRDefault="00F11B56" w:rsidP="00ED4EE1">
      <w:pPr>
        <w:spacing w:after="0" w:line="240" w:lineRule="auto"/>
        <w:jc w:val="both"/>
        <w:rPr>
          <w:rFonts w:ascii="Times New Roman" w:hAnsi="Times New Roman"/>
          <w:lang w:val="en-GB"/>
        </w:rPr>
      </w:pPr>
    </w:p>
    <w:p w:rsidR="00731387" w:rsidRDefault="00731387" w:rsidP="00ED4EE1">
      <w:pPr>
        <w:spacing w:after="0" w:line="240" w:lineRule="auto"/>
        <w:jc w:val="both"/>
        <w:rPr>
          <w:rFonts w:ascii="Times New Roman" w:hAnsi="Times New Roman"/>
          <w:b/>
          <w:lang w:val="en-GB"/>
        </w:rPr>
      </w:pPr>
      <w:r w:rsidRPr="00660120">
        <w:rPr>
          <w:rFonts w:ascii="Times New Roman" w:hAnsi="Times New Roman"/>
          <w:b/>
          <w:lang w:val="en-GB"/>
        </w:rPr>
        <w:t>4.  Identification skills</w:t>
      </w:r>
    </w:p>
    <w:p w:rsidR="00F2562D" w:rsidRPr="00660120" w:rsidRDefault="00F2562D" w:rsidP="00ED4EE1">
      <w:pPr>
        <w:spacing w:after="0" w:line="240" w:lineRule="auto"/>
        <w:jc w:val="both"/>
        <w:rPr>
          <w:rFonts w:ascii="Times New Roman" w:hAnsi="Times New Roman"/>
          <w:b/>
          <w:lang w:val="en-GB"/>
        </w:rPr>
      </w:pPr>
    </w:p>
    <w:p w:rsidR="00105119" w:rsidRPr="00660120" w:rsidRDefault="00D705EE" w:rsidP="00ED4EE1">
      <w:pPr>
        <w:spacing w:after="0" w:line="240" w:lineRule="auto"/>
        <w:jc w:val="both"/>
        <w:rPr>
          <w:rFonts w:ascii="Times New Roman" w:hAnsi="Times New Roman"/>
          <w:lang w:val="en-GB"/>
        </w:rPr>
      </w:pPr>
      <w:r w:rsidRPr="00660120">
        <w:rPr>
          <w:rFonts w:ascii="Times New Roman" w:hAnsi="Times New Roman"/>
          <w:lang w:val="en-GB"/>
        </w:rPr>
        <w:t xml:space="preserve">The </w:t>
      </w:r>
      <w:r w:rsidR="00105119" w:rsidRPr="00660120">
        <w:rPr>
          <w:rFonts w:ascii="Times New Roman" w:hAnsi="Times New Roman"/>
          <w:lang w:val="en-GB"/>
        </w:rPr>
        <w:t xml:space="preserve">issue </w:t>
      </w:r>
      <w:r w:rsidRPr="00660120">
        <w:rPr>
          <w:rFonts w:ascii="Times New Roman" w:hAnsi="Times New Roman"/>
          <w:lang w:val="en-GB"/>
        </w:rPr>
        <w:t xml:space="preserve">of hunting licenses should be </w:t>
      </w:r>
      <w:r w:rsidR="00105119" w:rsidRPr="00660120">
        <w:rPr>
          <w:rFonts w:ascii="Times New Roman" w:hAnsi="Times New Roman"/>
          <w:lang w:val="en-GB"/>
        </w:rPr>
        <w:t>conditional on</w:t>
      </w:r>
      <w:r w:rsidRPr="00660120">
        <w:rPr>
          <w:rFonts w:ascii="Times New Roman" w:hAnsi="Times New Roman"/>
          <w:lang w:val="en-GB"/>
        </w:rPr>
        <w:t xml:space="preserve"> pass</w:t>
      </w:r>
      <w:r w:rsidR="00105119" w:rsidRPr="00660120">
        <w:rPr>
          <w:rFonts w:ascii="Times New Roman" w:hAnsi="Times New Roman"/>
          <w:lang w:val="en-GB"/>
        </w:rPr>
        <w:t>ing</w:t>
      </w:r>
      <w:r w:rsidRPr="00660120">
        <w:rPr>
          <w:rFonts w:ascii="Times New Roman" w:hAnsi="Times New Roman"/>
          <w:lang w:val="en-GB"/>
        </w:rPr>
        <w:t xml:space="preserve"> a </w:t>
      </w:r>
      <w:r w:rsidR="007169E9" w:rsidRPr="00660120">
        <w:rPr>
          <w:rFonts w:ascii="Times New Roman" w:hAnsi="Times New Roman"/>
          <w:lang w:val="en-GB"/>
        </w:rPr>
        <w:t xml:space="preserve">proficiency </w:t>
      </w:r>
      <w:r w:rsidRPr="00660120">
        <w:rPr>
          <w:rFonts w:ascii="Times New Roman" w:hAnsi="Times New Roman"/>
          <w:lang w:val="en-GB"/>
        </w:rPr>
        <w:t xml:space="preserve">test </w:t>
      </w:r>
      <w:r w:rsidR="00105119" w:rsidRPr="00660120">
        <w:rPr>
          <w:rFonts w:ascii="Times New Roman" w:hAnsi="Times New Roman"/>
          <w:lang w:val="en-GB"/>
        </w:rPr>
        <w:t xml:space="preserve">which includes not only </w:t>
      </w:r>
      <w:r w:rsidR="00A657C9" w:rsidRPr="00660120">
        <w:rPr>
          <w:rFonts w:ascii="Times New Roman" w:hAnsi="Times New Roman"/>
          <w:lang w:val="en-GB"/>
        </w:rPr>
        <w:t xml:space="preserve">the identification of </w:t>
      </w:r>
      <w:r w:rsidR="00105119" w:rsidRPr="00660120">
        <w:rPr>
          <w:rFonts w:ascii="Times New Roman" w:hAnsi="Times New Roman"/>
          <w:lang w:val="en-GB"/>
        </w:rPr>
        <w:t xml:space="preserve">quarry species but also </w:t>
      </w:r>
      <w:r w:rsidR="00A657C9" w:rsidRPr="00660120">
        <w:rPr>
          <w:rFonts w:ascii="Times New Roman" w:hAnsi="Times New Roman"/>
          <w:lang w:val="en-GB"/>
        </w:rPr>
        <w:t xml:space="preserve">of </w:t>
      </w:r>
      <w:r w:rsidR="00105119" w:rsidRPr="00660120">
        <w:rPr>
          <w:rFonts w:ascii="Times New Roman" w:hAnsi="Times New Roman"/>
          <w:lang w:val="en-GB"/>
        </w:rPr>
        <w:t>those protected species which look similar</w:t>
      </w:r>
      <w:r w:rsidRPr="00660120">
        <w:rPr>
          <w:rFonts w:ascii="Times New Roman" w:hAnsi="Times New Roman"/>
          <w:lang w:val="en-GB"/>
        </w:rPr>
        <w:t>.</w:t>
      </w:r>
      <w:r w:rsidR="00191A55" w:rsidRPr="00660120">
        <w:rPr>
          <w:rFonts w:ascii="Times New Roman" w:hAnsi="Times New Roman"/>
          <w:lang w:val="en-GB"/>
        </w:rPr>
        <w:t xml:space="preserve"> </w:t>
      </w:r>
    </w:p>
    <w:p w:rsidR="00ED4EE1" w:rsidRPr="00660120" w:rsidRDefault="00ED4EE1" w:rsidP="00ED4EE1">
      <w:pPr>
        <w:spacing w:after="0" w:line="240" w:lineRule="auto"/>
        <w:jc w:val="both"/>
        <w:rPr>
          <w:rFonts w:ascii="Times New Roman" w:hAnsi="Times New Roman"/>
          <w:lang w:val="en-GB"/>
        </w:rPr>
      </w:pPr>
    </w:p>
    <w:p w:rsidR="00105119" w:rsidRDefault="00105119" w:rsidP="00ED4EE1">
      <w:pPr>
        <w:spacing w:after="0" w:line="240" w:lineRule="auto"/>
        <w:jc w:val="both"/>
        <w:rPr>
          <w:rFonts w:ascii="Times New Roman" w:hAnsi="Times New Roman"/>
          <w:b/>
          <w:lang w:val="en-GB"/>
        </w:rPr>
      </w:pPr>
      <w:r w:rsidRPr="00660120">
        <w:rPr>
          <w:rFonts w:ascii="Times New Roman" w:hAnsi="Times New Roman"/>
          <w:b/>
          <w:lang w:val="en-GB"/>
        </w:rPr>
        <w:t>5.  Enforcement of hunting legislation</w:t>
      </w:r>
    </w:p>
    <w:p w:rsidR="00F2562D" w:rsidRPr="00660120" w:rsidRDefault="00F2562D" w:rsidP="00ED4EE1">
      <w:pPr>
        <w:spacing w:after="0" w:line="240" w:lineRule="auto"/>
        <w:jc w:val="both"/>
        <w:rPr>
          <w:rFonts w:ascii="Times New Roman" w:hAnsi="Times New Roman"/>
          <w:b/>
          <w:lang w:val="en-GB"/>
        </w:rPr>
      </w:pPr>
    </w:p>
    <w:p w:rsidR="001B2F3F" w:rsidRPr="00660120" w:rsidRDefault="00105119" w:rsidP="00ED4EE1">
      <w:pPr>
        <w:spacing w:after="0" w:line="240" w:lineRule="auto"/>
        <w:jc w:val="both"/>
        <w:rPr>
          <w:rFonts w:ascii="Times New Roman" w:hAnsi="Times New Roman"/>
          <w:lang w:val="en-GB"/>
        </w:rPr>
      </w:pPr>
      <w:r w:rsidRPr="00660120">
        <w:rPr>
          <w:rFonts w:ascii="Times New Roman" w:hAnsi="Times New Roman"/>
          <w:lang w:val="en-GB"/>
        </w:rPr>
        <w:t xml:space="preserve">Contracting Parties </w:t>
      </w:r>
      <w:r w:rsidR="00191A55" w:rsidRPr="00660120">
        <w:rPr>
          <w:rFonts w:ascii="Times New Roman" w:hAnsi="Times New Roman"/>
          <w:lang w:val="en-GB"/>
        </w:rPr>
        <w:t xml:space="preserve">should </w:t>
      </w:r>
      <w:r w:rsidRPr="00660120">
        <w:rPr>
          <w:rFonts w:ascii="Times New Roman" w:hAnsi="Times New Roman"/>
          <w:lang w:val="en-GB"/>
        </w:rPr>
        <w:t xml:space="preserve">enforce </w:t>
      </w:r>
      <w:r w:rsidR="005D3C20" w:rsidRPr="00660120">
        <w:rPr>
          <w:rFonts w:ascii="Times New Roman" w:hAnsi="Times New Roman"/>
          <w:lang w:val="en-GB"/>
        </w:rPr>
        <w:t xml:space="preserve">their </w:t>
      </w:r>
      <w:r w:rsidRPr="00660120">
        <w:rPr>
          <w:rFonts w:ascii="Times New Roman" w:hAnsi="Times New Roman"/>
          <w:lang w:val="en-GB"/>
        </w:rPr>
        <w:t xml:space="preserve">relevant hunting </w:t>
      </w:r>
      <w:r w:rsidR="00191A55" w:rsidRPr="00660120">
        <w:rPr>
          <w:rFonts w:ascii="Times New Roman" w:hAnsi="Times New Roman"/>
          <w:lang w:val="en-GB"/>
        </w:rPr>
        <w:t>legislation.</w:t>
      </w:r>
    </w:p>
    <w:p w:rsidR="00ED4EE1" w:rsidRPr="00660120" w:rsidRDefault="00ED4EE1" w:rsidP="00ED4EE1">
      <w:pPr>
        <w:spacing w:after="0" w:line="240" w:lineRule="auto"/>
        <w:jc w:val="both"/>
        <w:rPr>
          <w:rFonts w:ascii="Times New Roman" w:hAnsi="Times New Roman"/>
          <w:lang w:val="en-GB"/>
        </w:rPr>
      </w:pPr>
    </w:p>
    <w:p w:rsidR="001116B8" w:rsidRDefault="00A657C9" w:rsidP="00ED4EE1">
      <w:pPr>
        <w:spacing w:after="0" w:line="240" w:lineRule="auto"/>
        <w:jc w:val="both"/>
        <w:rPr>
          <w:rFonts w:ascii="Times New Roman" w:hAnsi="Times New Roman"/>
          <w:b/>
          <w:lang w:val="en-GB"/>
        </w:rPr>
      </w:pPr>
      <w:r w:rsidRPr="00660120">
        <w:rPr>
          <w:rFonts w:ascii="Times New Roman" w:hAnsi="Times New Roman"/>
          <w:b/>
          <w:lang w:val="en-GB"/>
        </w:rPr>
        <w:t>6.  Awareness-</w:t>
      </w:r>
      <w:r w:rsidR="001116B8" w:rsidRPr="00660120">
        <w:rPr>
          <w:rFonts w:ascii="Times New Roman" w:hAnsi="Times New Roman"/>
          <w:b/>
          <w:lang w:val="en-GB"/>
        </w:rPr>
        <w:t>raising of measures than can reduce risk</w:t>
      </w:r>
    </w:p>
    <w:p w:rsidR="00F2562D" w:rsidRPr="00660120" w:rsidRDefault="00F2562D" w:rsidP="00ED4EE1">
      <w:pPr>
        <w:spacing w:after="0" w:line="240" w:lineRule="auto"/>
        <w:jc w:val="both"/>
        <w:rPr>
          <w:rFonts w:ascii="Times New Roman" w:hAnsi="Times New Roman"/>
          <w:b/>
          <w:lang w:val="en-GB"/>
        </w:rPr>
      </w:pPr>
    </w:p>
    <w:p w:rsidR="004C425A" w:rsidRPr="00660120" w:rsidRDefault="004C425A" w:rsidP="00F11B56">
      <w:pPr>
        <w:spacing w:line="240" w:lineRule="auto"/>
        <w:jc w:val="both"/>
        <w:rPr>
          <w:rFonts w:ascii="Times New Roman" w:hAnsi="Times New Roman"/>
          <w:lang w:val="en-GB"/>
        </w:rPr>
      </w:pPr>
      <w:r w:rsidRPr="00660120">
        <w:rPr>
          <w:rFonts w:ascii="Times New Roman" w:hAnsi="Times New Roman"/>
          <w:lang w:val="en-GB"/>
        </w:rPr>
        <w:t>It is important to m</w:t>
      </w:r>
      <w:r w:rsidR="00F371ED" w:rsidRPr="00660120">
        <w:rPr>
          <w:rFonts w:ascii="Times New Roman" w:hAnsi="Times New Roman"/>
          <w:lang w:val="en-GB"/>
        </w:rPr>
        <w:t>ak</w:t>
      </w:r>
      <w:r w:rsidRPr="00660120">
        <w:rPr>
          <w:rFonts w:ascii="Times New Roman" w:hAnsi="Times New Roman"/>
          <w:lang w:val="en-GB"/>
        </w:rPr>
        <w:t>e</w:t>
      </w:r>
      <w:r w:rsidR="00F371ED" w:rsidRPr="00660120">
        <w:rPr>
          <w:rFonts w:ascii="Times New Roman" w:hAnsi="Times New Roman"/>
          <w:lang w:val="en-GB"/>
        </w:rPr>
        <w:t xml:space="preserve"> hunters aware of the conservation problem</w:t>
      </w:r>
      <w:r w:rsidRPr="00660120">
        <w:rPr>
          <w:rFonts w:ascii="Times New Roman" w:hAnsi="Times New Roman"/>
          <w:lang w:val="en-GB"/>
        </w:rPr>
        <w:t>s</w:t>
      </w:r>
      <w:r w:rsidR="00F371ED" w:rsidRPr="00660120">
        <w:rPr>
          <w:rFonts w:ascii="Times New Roman" w:hAnsi="Times New Roman"/>
          <w:lang w:val="en-GB"/>
        </w:rPr>
        <w:t xml:space="preserve"> linked to </w:t>
      </w:r>
      <w:r w:rsidR="00ED4EE1" w:rsidRPr="00660120">
        <w:rPr>
          <w:rFonts w:ascii="Times New Roman" w:hAnsi="Times New Roman"/>
          <w:lang w:val="en-GB"/>
        </w:rPr>
        <w:t xml:space="preserve">the </w:t>
      </w:r>
      <w:r w:rsidRPr="00660120">
        <w:rPr>
          <w:rFonts w:ascii="Times New Roman" w:hAnsi="Times New Roman"/>
          <w:lang w:val="en-GB"/>
        </w:rPr>
        <w:t xml:space="preserve">risk of shooting protected, </w:t>
      </w:r>
      <w:r w:rsidR="00F371ED" w:rsidRPr="00660120">
        <w:rPr>
          <w:rFonts w:ascii="Times New Roman" w:hAnsi="Times New Roman"/>
          <w:lang w:val="en-GB"/>
        </w:rPr>
        <w:t xml:space="preserve">look-alike species. </w:t>
      </w:r>
      <w:r w:rsidR="001116B8" w:rsidRPr="00660120">
        <w:rPr>
          <w:rFonts w:ascii="Times New Roman" w:hAnsi="Times New Roman"/>
          <w:lang w:val="en-GB"/>
        </w:rPr>
        <w:t xml:space="preserve"> </w:t>
      </w:r>
      <w:r w:rsidRPr="00660120">
        <w:rPr>
          <w:rFonts w:ascii="Times New Roman" w:hAnsi="Times New Roman"/>
          <w:lang w:val="en-GB"/>
        </w:rPr>
        <w:t xml:space="preserve">Some awareness-raising </w:t>
      </w:r>
      <w:r w:rsidR="00CF68DF" w:rsidRPr="00660120">
        <w:rPr>
          <w:rFonts w:ascii="Times New Roman" w:hAnsi="Times New Roman"/>
          <w:lang w:val="en-GB"/>
        </w:rPr>
        <w:t xml:space="preserve">projects </w:t>
      </w:r>
      <w:r w:rsidRPr="00660120">
        <w:rPr>
          <w:rFonts w:ascii="Times New Roman" w:hAnsi="Times New Roman"/>
          <w:lang w:val="en-GB"/>
        </w:rPr>
        <w:t xml:space="preserve">have already been </w:t>
      </w:r>
      <w:r w:rsidR="00A657C9" w:rsidRPr="00660120">
        <w:rPr>
          <w:rFonts w:ascii="Times New Roman" w:hAnsi="Times New Roman"/>
          <w:lang w:val="en-GB"/>
        </w:rPr>
        <w:t>undertaken</w:t>
      </w:r>
      <w:r w:rsidR="00E65BE9" w:rsidRPr="00660120">
        <w:rPr>
          <w:rFonts w:ascii="Times New Roman" w:hAnsi="Times New Roman"/>
          <w:lang w:val="en-GB"/>
        </w:rPr>
        <w:t xml:space="preserve">. Two of them refer to Italian hunters and </w:t>
      </w:r>
      <w:r w:rsidR="0017553E" w:rsidRPr="00660120">
        <w:rPr>
          <w:rFonts w:ascii="Times New Roman" w:hAnsi="Times New Roman"/>
          <w:lang w:val="en-GB"/>
        </w:rPr>
        <w:t>were prepared and disseminated by the Italian Hunters’ Association ACMA (Associazione Cacciatori Migratoristi Acquatici)</w:t>
      </w:r>
      <w:r w:rsidR="004F6EE4" w:rsidRPr="00660120">
        <w:rPr>
          <w:rFonts w:ascii="Times New Roman" w:hAnsi="Times New Roman"/>
          <w:lang w:val="en-GB"/>
        </w:rPr>
        <w:t>.</w:t>
      </w:r>
      <w:r w:rsidR="0017553E" w:rsidRPr="00660120">
        <w:rPr>
          <w:rFonts w:ascii="Times New Roman" w:hAnsi="Times New Roman"/>
          <w:lang w:val="en-GB"/>
        </w:rPr>
        <w:t xml:space="preserve"> </w:t>
      </w:r>
      <w:r w:rsidRPr="00660120">
        <w:rPr>
          <w:rFonts w:ascii="Times New Roman" w:hAnsi="Times New Roman"/>
          <w:lang w:val="en-GB"/>
        </w:rPr>
        <w:t xml:space="preserve"> </w:t>
      </w:r>
      <w:r w:rsidR="004F6EE4" w:rsidRPr="00660120">
        <w:rPr>
          <w:rFonts w:ascii="Times New Roman" w:hAnsi="Times New Roman"/>
          <w:lang w:val="en-GB"/>
        </w:rPr>
        <w:t xml:space="preserve">The first deals </w:t>
      </w:r>
      <w:r w:rsidR="006053D6" w:rsidRPr="00660120">
        <w:rPr>
          <w:rFonts w:ascii="Times New Roman" w:hAnsi="Times New Roman"/>
          <w:lang w:val="en-GB"/>
        </w:rPr>
        <w:t xml:space="preserve">with </w:t>
      </w:r>
      <w:r w:rsidR="0017553E" w:rsidRPr="00660120">
        <w:rPr>
          <w:rFonts w:ascii="Times New Roman" w:hAnsi="Times New Roman"/>
          <w:lang w:val="en-GB"/>
        </w:rPr>
        <w:t xml:space="preserve">the possible confusion of Ruff </w:t>
      </w:r>
      <w:r w:rsidRPr="00660120">
        <w:rPr>
          <w:rFonts w:ascii="Times New Roman" w:hAnsi="Times New Roman"/>
          <w:i/>
          <w:lang w:val="en-GB"/>
        </w:rPr>
        <w:t>Philomachus pugnax</w:t>
      </w:r>
      <w:r w:rsidRPr="00660120">
        <w:rPr>
          <w:rFonts w:ascii="Times New Roman" w:hAnsi="Times New Roman"/>
          <w:lang w:val="en-GB"/>
        </w:rPr>
        <w:t xml:space="preserve"> </w:t>
      </w:r>
      <w:r w:rsidR="0017553E" w:rsidRPr="00660120">
        <w:rPr>
          <w:rFonts w:ascii="Times New Roman" w:hAnsi="Times New Roman"/>
          <w:lang w:val="en-GB"/>
        </w:rPr>
        <w:t xml:space="preserve">with </w:t>
      </w:r>
      <w:r w:rsidRPr="00660120">
        <w:rPr>
          <w:rFonts w:ascii="Times New Roman" w:hAnsi="Times New Roman"/>
          <w:lang w:val="en-GB"/>
        </w:rPr>
        <w:t xml:space="preserve">other </w:t>
      </w:r>
      <w:r w:rsidR="0017553E" w:rsidRPr="00660120">
        <w:rPr>
          <w:rFonts w:ascii="Times New Roman" w:hAnsi="Times New Roman"/>
          <w:lang w:val="en-GB"/>
        </w:rPr>
        <w:t>similar medium-</w:t>
      </w:r>
      <w:r w:rsidR="008042D7" w:rsidRPr="00660120">
        <w:rPr>
          <w:rFonts w:ascii="Times New Roman" w:hAnsi="Times New Roman"/>
          <w:lang w:val="en-GB"/>
        </w:rPr>
        <w:t xml:space="preserve"> </w:t>
      </w:r>
      <w:r w:rsidR="0017553E" w:rsidRPr="00660120">
        <w:rPr>
          <w:rFonts w:ascii="Times New Roman" w:hAnsi="Times New Roman"/>
          <w:lang w:val="en-GB"/>
        </w:rPr>
        <w:t>and large-sized waders</w:t>
      </w:r>
      <w:r w:rsidR="004F6EE4" w:rsidRPr="00660120">
        <w:rPr>
          <w:rFonts w:ascii="Times New Roman" w:hAnsi="Times New Roman"/>
          <w:lang w:val="en-GB"/>
        </w:rPr>
        <w:t>,</w:t>
      </w:r>
      <w:r w:rsidR="0017553E" w:rsidRPr="00660120">
        <w:rPr>
          <w:rFonts w:ascii="Times New Roman" w:hAnsi="Times New Roman"/>
          <w:lang w:val="en-GB"/>
        </w:rPr>
        <w:t xml:space="preserve"> </w:t>
      </w:r>
      <w:r w:rsidR="004F6EE4" w:rsidRPr="00660120">
        <w:rPr>
          <w:rFonts w:ascii="Times New Roman" w:hAnsi="Times New Roman"/>
          <w:lang w:val="en-GB"/>
        </w:rPr>
        <w:t xml:space="preserve">the second </w:t>
      </w:r>
      <w:r w:rsidRPr="00660120">
        <w:rPr>
          <w:rFonts w:ascii="Times New Roman" w:hAnsi="Times New Roman"/>
          <w:lang w:val="en-GB"/>
        </w:rPr>
        <w:t>r</w:t>
      </w:r>
      <w:r w:rsidR="00154769" w:rsidRPr="00660120">
        <w:rPr>
          <w:rFonts w:ascii="Times New Roman" w:hAnsi="Times New Roman"/>
          <w:lang w:val="en-GB"/>
        </w:rPr>
        <w:t>elates</w:t>
      </w:r>
      <w:r w:rsidRPr="00660120">
        <w:rPr>
          <w:rFonts w:ascii="Times New Roman" w:hAnsi="Times New Roman"/>
          <w:lang w:val="en-GB"/>
        </w:rPr>
        <w:t xml:space="preserve"> to</w:t>
      </w:r>
      <w:r w:rsidR="0017553E" w:rsidRPr="00660120">
        <w:rPr>
          <w:rFonts w:ascii="Times New Roman" w:hAnsi="Times New Roman"/>
          <w:lang w:val="en-GB"/>
        </w:rPr>
        <w:t xml:space="preserve"> </w:t>
      </w:r>
      <w:r w:rsidR="004F6EE4" w:rsidRPr="00660120">
        <w:rPr>
          <w:rFonts w:ascii="Times New Roman" w:hAnsi="Times New Roman"/>
          <w:lang w:val="en-GB"/>
        </w:rPr>
        <w:t xml:space="preserve">Ferruginous Duck </w:t>
      </w:r>
      <w:r w:rsidRPr="00660120">
        <w:rPr>
          <w:rFonts w:ascii="Times New Roman" w:hAnsi="Times New Roman"/>
          <w:i/>
          <w:lang w:val="en-GB"/>
        </w:rPr>
        <w:t xml:space="preserve">Aythya nyroca </w:t>
      </w:r>
      <w:r w:rsidR="004F6EE4" w:rsidRPr="00660120">
        <w:rPr>
          <w:rFonts w:ascii="Times New Roman" w:hAnsi="Times New Roman"/>
          <w:lang w:val="en-GB"/>
        </w:rPr>
        <w:t>and its look</w:t>
      </w:r>
      <w:r w:rsidR="008042D7" w:rsidRPr="00660120">
        <w:rPr>
          <w:rFonts w:ascii="Times New Roman" w:hAnsi="Times New Roman"/>
          <w:lang w:val="en-GB"/>
        </w:rPr>
        <w:t>-</w:t>
      </w:r>
      <w:r w:rsidR="004F6EE4" w:rsidRPr="00660120">
        <w:rPr>
          <w:rFonts w:ascii="Times New Roman" w:hAnsi="Times New Roman"/>
          <w:lang w:val="en-GB"/>
        </w:rPr>
        <w:t xml:space="preserve">alike species. </w:t>
      </w:r>
    </w:p>
    <w:p w:rsidR="00ED4EE1" w:rsidRPr="00660120" w:rsidRDefault="008042D7" w:rsidP="00ED4EE1">
      <w:pPr>
        <w:spacing w:after="0" w:line="240" w:lineRule="auto"/>
        <w:jc w:val="both"/>
        <w:rPr>
          <w:rFonts w:ascii="Times New Roman" w:hAnsi="Times New Roman"/>
          <w:lang w:val="en-GB"/>
        </w:rPr>
      </w:pPr>
      <w:r w:rsidRPr="00660120">
        <w:rPr>
          <w:rFonts w:ascii="Times New Roman" w:hAnsi="Times New Roman"/>
          <w:lang w:val="en-GB"/>
        </w:rPr>
        <w:t xml:space="preserve">The problem of bird </w:t>
      </w:r>
      <w:r w:rsidR="004F6EE4" w:rsidRPr="00660120">
        <w:rPr>
          <w:rFonts w:ascii="Times New Roman" w:hAnsi="Times New Roman"/>
          <w:lang w:val="en-GB"/>
        </w:rPr>
        <w:t>identification or misidentification in bad condition of light or at a great distance</w:t>
      </w:r>
      <w:r w:rsidR="00606F2A" w:rsidRPr="00660120">
        <w:rPr>
          <w:rFonts w:ascii="Times New Roman" w:hAnsi="Times New Roman"/>
          <w:lang w:val="en-GB"/>
        </w:rPr>
        <w:t>,</w:t>
      </w:r>
      <w:r w:rsidR="004F6EE4" w:rsidRPr="00660120">
        <w:rPr>
          <w:rFonts w:ascii="Times New Roman" w:hAnsi="Times New Roman"/>
          <w:lang w:val="en-GB"/>
        </w:rPr>
        <w:t xml:space="preserve"> </w:t>
      </w:r>
      <w:r w:rsidR="004C425A" w:rsidRPr="00660120">
        <w:rPr>
          <w:rFonts w:ascii="Times New Roman" w:hAnsi="Times New Roman"/>
          <w:lang w:val="en-GB"/>
        </w:rPr>
        <w:t>is often well-understood</w:t>
      </w:r>
      <w:r w:rsidR="004F6EE4" w:rsidRPr="00660120">
        <w:rPr>
          <w:rFonts w:ascii="Times New Roman" w:hAnsi="Times New Roman"/>
          <w:lang w:val="en-GB"/>
        </w:rPr>
        <w:t xml:space="preserve"> by hunters. </w:t>
      </w:r>
      <w:r w:rsidR="004C425A" w:rsidRPr="00660120">
        <w:rPr>
          <w:rFonts w:ascii="Times New Roman" w:hAnsi="Times New Roman"/>
          <w:lang w:val="en-GB"/>
        </w:rPr>
        <w:t xml:space="preserve"> </w:t>
      </w:r>
      <w:r w:rsidR="004F6EE4" w:rsidRPr="00660120">
        <w:rPr>
          <w:rFonts w:ascii="Times New Roman" w:hAnsi="Times New Roman"/>
          <w:lang w:val="en-GB"/>
        </w:rPr>
        <w:t>Both in the United States and Italy</w:t>
      </w:r>
      <w:r w:rsidR="00ED4EE1" w:rsidRPr="00660120">
        <w:rPr>
          <w:rFonts w:ascii="Times New Roman" w:hAnsi="Times New Roman"/>
          <w:lang w:val="en-GB"/>
        </w:rPr>
        <w:t>,</w:t>
      </w:r>
      <w:r w:rsidR="004F6EE4" w:rsidRPr="00660120">
        <w:rPr>
          <w:rFonts w:ascii="Times New Roman" w:hAnsi="Times New Roman"/>
          <w:lang w:val="en-GB"/>
        </w:rPr>
        <w:t xml:space="preserve"> identification guides of waterfowl ‘at distance’ have been published</w:t>
      </w:r>
      <w:r w:rsidR="004C425A" w:rsidRPr="00660120">
        <w:rPr>
          <w:rFonts w:ascii="Times New Roman" w:hAnsi="Times New Roman"/>
          <w:lang w:val="en-GB"/>
        </w:rPr>
        <w:t xml:space="preserve"> (e.g. Hines undated</w:t>
      </w:r>
      <w:r w:rsidR="00154769" w:rsidRPr="00660120">
        <w:rPr>
          <w:rFonts w:ascii="Times New Roman" w:hAnsi="Times New Roman"/>
          <w:lang w:val="en-GB"/>
        </w:rPr>
        <w:t>;</w:t>
      </w:r>
      <w:r w:rsidR="004C425A" w:rsidRPr="00660120">
        <w:rPr>
          <w:rFonts w:ascii="Times New Roman" w:hAnsi="Times New Roman"/>
          <w:lang w:val="en-GB"/>
        </w:rPr>
        <w:t xml:space="preserve"> Realini 1999)</w:t>
      </w:r>
      <w:r w:rsidR="00E060C0" w:rsidRPr="00660120">
        <w:rPr>
          <w:rFonts w:ascii="Times New Roman" w:hAnsi="Times New Roman"/>
          <w:lang w:val="en-GB"/>
        </w:rPr>
        <w:t xml:space="preserve"> and in France</w:t>
      </w:r>
      <w:r w:rsidR="00ED4EE1" w:rsidRPr="00660120">
        <w:rPr>
          <w:rFonts w:ascii="Times New Roman" w:hAnsi="Times New Roman"/>
          <w:lang w:val="en-GB"/>
        </w:rPr>
        <w:t xml:space="preserve">, a guide </w:t>
      </w:r>
      <w:r w:rsidR="00E060C0" w:rsidRPr="00660120">
        <w:rPr>
          <w:rFonts w:ascii="Times New Roman" w:hAnsi="Times New Roman"/>
          <w:lang w:val="en-GB"/>
        </w:rPr>
        <w:t>has been produced a guide for hunting wildfowl in poor light conditions (du Cheyron 1995)</w:t>
      </w:r>
      <w:r w:rsidR="00C35CEB" w:rsidRPr="00660120">
        <w:rPr>
          <w:rFonts w:ascii="Times New Roman" w:hAnsi="Times New Roman"/>
          <w:lang w:val="en-GB"/>
        </w:rPr>
        <w:t>.</w:t>
      </w:r>
      <w:r w:rsidR="004C425A" w:rsidRPr="00660120">
        <w:rPr>
          <w:rFonts w:ascii="Times New Roman" w:hAnsi="Times New Roman"/>
          <w:lang w:val="en-GB"/>
        </w:rPr>
        <w:t xml:space="preserve"> </w:t>
      </w:r>
      <w:r w:rsidR="007F04E5" w:rsidRPr="00660120">
        <w:rPr>
          <w:rFonts w:ascii="Times New Roman" w:hAnsi="Times New Roman"/>
          <w:lang w:val="en-GB"/>
        </w:rPr>
        <w:t xml:space="preserve"> </w:t>
      </w:r>
    </w:p>
    <w:p w:rsidR="00ED4EE1" w:rsidRPr="00660120" w:rsidRDefault="00ED4EE1" w:rsidP="00ED4EE1">
      <w:pPr>
        <w:spacing w:after="0" w:line="240" w:lineRule="auto"/>
        <w:jc w:val="both"/>
        <w:rPr>
          <w:rFonts w:ascii="Times New Roman" w:hAnsi="Times New Roman"/>
          <w:lang w:val="en-GB"/>
        </w:rPr>
      </w:pPr>
    </w:p>
    <w:p w:rsidR="004F6EE4" w:rsidRPr="00660120" w:rsidRDefault="007F04E5" w:rsidP="00ED4EE1">
      <w:pPr>
        <w:spacing w:after="0" w:line="240" w:lineRule="auto"/>
        <w:jc w:val="both"/>
        <w:rPr>
          <w:rFonts w:ascii="Times New Roman" w:hAnsi="Times New Roman"/>
          <w:lang w:val="en-GB"/>
        </w:rPr>
      </w:pPr>
      <w:r w:rsidRPr="00660120">
        <w:rPr>
          <w:rFonts w:ascii="Times New Roman" w:hAnsi="Times New Roman"/>
          <w:lang w:val="en-GB"/>
        </w:rPr>
        <w:t xml:space="preserve">Other identification guides </w:t>
      </w:r>
      <w:r w:rsidR="00B910DA" w:rsidRPr="00660120">
        <w:rPr>
          <w:rFonts w:ascii="Times New Roman" w:hAnsi="Times New Roman"/>
          <w:lang w:val="en-GB"/>
        </w:rPr>
        <w:t xml:space="preserve">specifically targeted at </w:t>
      </w:r>
      <w:r w:rsidRPr="00660120">
        <w:rPr>
          <w:rFonts w:ascii="Times New Roman" w:hAnsi="Times New Roman"/>
          <w:lang w:val="en-GB"/>
        </w:rPr>
        <w:t xml:space="preserve">hunters have been published in Russia </w:t>
      </w:r>
      <w:r w:rsidR="00476519" w:rsidRPr="00660120">
        <w:rPr>
          <w:rFonts w:ascii="Times New Roman" w:hAnsi="Times New Roman"/>
          <w:lang w:val="en-GB"/>
        </w:rPr>
        <w:t>(</w:t>
      </w:r>
      <w:r w:rsidR="00154769" w:rsidRPr="00660120">
        <w:rPr>
          <w:rFonts w:ascii="Times New Roman" w:hAnsi="Times New Roman"/>
          <w:lang w:val="en-GB"/>
        </w:rPr>
        <w:t>Syroechkovski</w:t>
      </w:r>
      <w:r w:rsidR="00154769" w:rsidRPr="00660120" w:rsidDel="00B910DA">
        <w:rPr>
          <w:rFonts w:ascii="Times New Roman" w:hAnsi="Times New Roman"/>
          <w:lang w:val="en-GB"/>
        </w:rPr>
        <w:t xml:space="preserve"> </w:t>
      </w:r>
      <w:r w:rsidR="00154769" w:rsidRPr="00660120">
        <w:rPr>
          <w:rFonts w:ascii="Times New Roman" w:hAnsi="Times New Roman"/>
          <w:lang w:val="en-GB"/>
        </w:rPr>
        <w:t>2011</w:t>
      </w:r>
      <w:r w:rsidR="00476519" w:rsidRPr="00660120">
        <w:rPr>
          <w:rFonts w:ascii="Times New Roman" w:hAnsi="Times New Roman"/>
          <w:lang w:val="en-GB"/>
        </w:rPr>
        <w:t xml:space="preserve">) </w:t>
      </w:r>
      <w:r w:rsidRPr="00660120">
        <w:rPr>
          <w:rFonts w:ascii="Times New Roman" w:hAnsi="Times New Roman"/>
          <w:lang w:val="en-GB"/>
        </w:rPr>
        <w:t>and Latvia</w:t>
      </w:r>
      <w:r w:rsidR="00476519" w:rsidRPr="00660120">
        <w:rPr>
          <w:rFonts w:ascii="Times New Roman" w:hAnsi="Times New Roman"/>
          <w:lang w:val="en-GB"/>
        </w:rPr>
        <w:t xml:space="preserve"> (Viksne </w:t>
      </w:r>
      <w:r w:rsidR="00B42266" w:rsidRPr="00660120">
        <w:rPr>
          <w:rFonts w:ascii="Times New Roman" w:hAnsi="Times New Roman"/>
          <w:lang w:val="en-GB"/>
        </w:rPr>
        <w:t>2003)</w:t>
      </w:r>
      <w:r w:rsidRPr="00660120">
        <w:rPr>
          <w:rFonts w:ascii="Times New Roman" w:hAnsi="Times New Roman"/>
          <w:lang w:val="en-GB"/>
        </w:rPr>
        <w:t>.</w:t>
      </w:r>
      <w:r w:rsidR="00011075" w:rsidRPr="00660120">
        <w:rPr>
          <w:rFonts w:ascii="Times New Roman" w:hAnsi="Times New Roman"/>
          <w:lang w:val="en-GB"/>
        </w:rPr>
        <w:t xml:space="preserve"> </w:t>
      </w:r>
      <w:r w:rsidR="00154769" w:rsidRPr="00660120">
        <w:rPr>
          <w:rFonts w:ascii="Times New Roman" w:hAnsi="Times New Roman"/>
          <w:lang w:val="en-GB"/>
        </w:rPr>
        <w:t xml:space="preserve"> </w:t>
      </w:r>
      <w:r w:rsidR="00ED4EE1" w:rsidRPr="00660120">
        <w:rPr>
          <w:rFonts w:ascii="Times New Roman" w:hAnsi="Times New Roman"/>
          <w:lang w:val="en-GB"/>
        </w:rPr>
        <w:t>The development of f</w:t>
      </w:r>
      <w:r w:rsidR="00154769" w:rsidRPr="00660120">
        <w:rPr>
          <w:rFonts w:ascii="Times New Roman" w:hAnsi="Times New Roman"/>
          <w:lang w:val="en-GB"/>
        </w:rPr>
        <w:t>urther targeted publications should be encouraged by Contracting Parties</w:t>
      </w:r>
      <w:r w:rsidR="00011075" w:rsidRPr="00660120">
        <w:rPr>
          <w:rFonts w:ascii="Times New Roman" w:hAnsi="Times New Roman"/>
          <w:lang w:val="en-GB"/>
        </w:rPr>
        <w:t>.</w:t>
      </w:r>
    </w:p>
    <w:p w:rsidR="00F11B56" w:rsidRPr="00660120" w:rsidRDefault="00F11B56" w:rsidP="00ED4EE1">
      <w:pPr>
        <w:spacing w:after="0"/>
        <w:jc w:val="both"/>
        <w:rPr>
          <w:rFonts w:ascii="Times New Roman" w:hAnsi="Times New Roman"/>
          <w:b/>
          <w:sz w:val="24"/>
          <w:szCs w:val="24"/>
          <w:lang w:val="en-GB"/>
        </w:rPr>
      </w:pPr>
    </w:p>
    <w:p w:rsidR="00B33161" w:rsidRPr="005F47AD" w:rsidRDefault="00193903" w:rsidP="00ED4EE1">
      <w:pPr>
        <w:spacing w:after="0"/>
        <w:jc w:val="both"/>
        <w:rPr>
          <w:rFonts w:ascii="Times New Roman" w:hAnsi="Times New Roman"/>
          <w:b/>
          <w:sz w:val="24"/>
          <w:szCs w:val="24"/>
          <w:lang w:val="fr-FR"/>
        </w:rPr>
      </w:pPr>
      <w:r w:rsidRPr="005F47AD">
        <w:rPr>
          <w:rFonts w:ascii="Times New Roman" w:hAnsi="Times New Roman"/>
          <w:b/>
          <w:sz w:val="24"/>
          <w:szCs w:val="24"/>
          <w:lang w:val="fr-FR"/>
        </w:rPr>
        <w:br w:type="page"/>
      </w:r>
      <w:r w:rsidR="00B33161" w:rsidRPr="005F47AD">
        <w:rPr>
          <w:rFonts w:ascii="Times New Roman" w:hAnsi="Times New Roman"/>
          <w:b/>
          <w:sz w:val="24"/>
          <w:szCs w:val="24"/>
          <w:lang w:val="fr-FR"/>
        </w:rPr>
        <w:lastRenderedPageBreak/>
        <w:t>References</w:t>
      </w:r>
    </w:p>
    <w:p w:rsidR="00222EC2" w:rsidRPr="005F47AD" w:rsidRDefault="00222EC2" w:rsidP="00ED4EE1">
      <w:pPr>
        <w:spacing w:after="0"/>
        <w:jc w:val="both"/>
        <w:rPr>
          <w:rFonts w:ascii="Times New Roman" w:hAnsi="Times New Roman"/>
          <w:b/>
          <w:sz w:val="24"/>
          <w:szCs w:val="24"/>
          <w:lang w:val="fr-FR"/>
        </w:rPr>
      </w:pPr>
    </w:p>
    <w:p w:rsidR="00E060C0" w:rsidRPr="005F47AD" w:rsidRDefault="00E060C0" w:rsidP="00BA6C83">
      <w:pPr>
        <w:spacing w:line="240" w:lineRule="auto"/>
        <w:jc w:val="both"/>
        <w:rPr>
          <w:rFonts w:ascii="Times New Roman" w:hAnsi="Times New Roman"/>
          <w:lang w:val="fr-FR"/>
        </w:rPr>
      </w:pPr>
      <w:r w:rsidRPr="005F47AD">
        <w:rPr>
          <w:rFonts w:ascii="Times New Roman" w:hAnsi="Times New Roman"/>
          <w:b/>
          <w:lang w:val="fr-FR"/>
        </w:rPr>
        <w:t>du Cheyron, P.</w:t>
      </w:r>
      <w:r w:rsidRPr="005F47AD">
        <w:rPr>
          <w:rFonts w:ascii="Times New Roman" w:hAnsi="Times New Roman"/>
          <w:lang w:val="fr-FR"/>
        </w:rPr>
        <w:t xml:space="preserve"> 1995. Reconnaître les oiseaux d'eau la nuit, Association Picarde des Chasseurs de Gibier d'Eau (ISBN No.2-950940-0-2)</w:t>
      </w:r>
    </w:p>
    <w:p w:rsidR="00B33161" w:rsidRPr="00660120" w:rsidRDefault="00B33161" w:rsidP="00BA6C83">
      <w:pPr>
        <w:spacing w:line="240" w:lineRule="auto"/>
        <w:jc w:val="both"/>
        <w:rPr>
          <w:rFonts w:ascii="Times New Roman" w:hAnsi="Times New Roman"/>
          <w:lang w:val="en-GB"/>
        </w:rPr>
      </w:pPr>
      <w:r w:rsidRPr="00660120">
        <w:rPr>
          <w:rFonts w:ascii="Times New Roman" w:hAnsi="Times New Roman"/>
          <w:b/>
          <w:lang w:val="en-GB"/>
        </w:rPr>
        <w:t>European Commission</w:t>
      </w:r>
      <w:r w:rsidR="00ED4EE1" w:rsidRPr="00660120">
        <w:rPr>
          <w:rFonts w:ascii="Times New Roman" w:hAnsi="Times New Roman"/>
          <w:b/>
          <w:lang w:val="en-GB"/>
        </w:rPr>
        <w:t>.</w:t>
      </w:r>
      <w:r w:rsidR="00B6326F" w:rsidRPr="00660120">
        <w:rPr>
          <w:rFonts w:ascii="Times New Roman" w:hAnsi="Times New Roman"/>
          <w:b/>
          <w:lang w:val="en-GB"/>
        </w:rPr>
        <w:t xml:space="preserve">  </w:t>
      </w:r>
      <w:r w:rsidR="00B6326F" w:rsidRPr="00660120">
        <w:rPr>
          <w:rFonts w:ascii="Times New Roman" w:hAnsi="Times New Roman"/>
          <w:lang w:val="en-GB"/>
        </w:rPr>
        <w:t xml:space="preserve">2008.  Guidance document on hunting under Council Directive 79/409/EEC on the conservation of wild birds “The Birds Directive”.  European Commission, Brussels.  106 pp.  </w:t>
      </w:r>
      <w:hyperlink r:id="rId14" w:history="1">
        <w:r w:rsidR="00B6326F" w:rsidRPr="00660120">
          <w:rPr>
            <w:rFonts w:ascii="Times New Roman" w:hAnsi="Times New Roman"/>
            <w:lang w:val="en-GB"/>
          </w:rPr>
          <w:t>http://ec.europa.eu/environment/nature/conservation/wildbirds/hunting/docs/hunting_guide_en.pdf</w:t>
        </w:r>
      </w:hyperlink>
      <w:r w:rsidR="00FF183A" w:rsidRPr="00660120">
        <w:rPr>
          <w:rFonts w:ascii="Times New Roman" w:hAnsi="Times New Roman"/>
          <w:lang w:val="en-GB"/>
        </w:rPr>
        <w:t xml:space="preserve"> </w:t>
      </w:r>
    </w:p>
    <w:p w:rsidR="004C425A" w:rsidRPr="000820B7" w:rsidRDefault="004C425A" w:rsidP="00BA6C83">
      <w:pPr>
        <w:spacing w:line="240" w:lineRule="auto"/>
        <w:jc w:val="both"/>
        <w:rPr>
          <w:rFonts w:ascii="Times New Roman" w:hAnsi="Times New Roman"/>
          <w:lang w:val="en-GB"/>
        </w:rPr>
      </w:pPr>
      <w:r w:rsidRPr="000820B7">
        <w:rPr>
          <w:rFonts w:ascii="Times New Roman" w:hAnsi="Times New Roman"/>
          <w:b/>
          <w:lang w:val="en-GB"/>
        </w:rPr>
        <w:t>Hines, B.</w:t>
      </w:r>
      <w:r w:rsidRPr="000820B7">
        <w:rPr>
          <w:rFonts w:ascii="Times New Roman" w:hAnsi="Times New Roman"/>
          <w:lang w:val="en-GB"/>
        </w:rPr>
        <w:t xml:space="preserve">  undated.  </w:t>
      </w:r>
      <w:r w:rsidRPr="000820B7">
        <w:rPr>
          <w:rFonts w:ascii="Times New Roman" w:hAnsi="Times New Roman"/>
          <w:i/>
          <w:lang w:val="en-GB"/>
        </w:rPr>
        <w:t>Ducks at Distance.</w:t>
      </w:r>
      <w:r w:rsidRPr="000820B7">
        <w:rPr>
          <w:rFonts w:ascii="Times New Roman" w:hAnsi="Times New Roman"/>
          <w:lang w:val="en-GB"/>
        </w:rPr>
        <w:t xml:space="preserve">  U.S. Fish and Wildlife Service, Department of the Interior.  </w:t>
      </w:r>
      <w:hyperlink r:id="rId15" w:history="1">
        <w:r w:rsidRPr="000820B7">
          <w:rPr>
            <w:rStyle w:val="Hyperlink"/>
            <w:rFonts w:ascii="Times New Roman" w:hAnsi="Times New Roman"/>
            <w:color w:val="auto"/>
            <w:lang w:val="en-GB"/>
          </w:rPr>
          <w:t>http://www.fws.gov/uploadedFiles/Ducks%20at%20a%20Distance-OCR.pdf</w:t>
        </w:r>
      </w:hyperlink>
      <w:r w:rsidRPr="000820B7">
        <w:rPr>
          <w:rFonts w:ascii="Times New Roman" w:hAnsi="Times New Roman"/>
          <w:lang w:val="en-GB"/>
        </w:rPr>
        <w:t xml:space="preserve"> </w:t>
      </w:r>
    </w:p>
    <w:p w:rsidR="00087067" w:rsidRPr="000820B7" w:rsidRDefault="00087067" w:rsidP="00BA6C83">
      <w:pPr>
        <w:spacing w:after="0" w:line="240" w:lineRule="auto"/>
        <w:jc w:val="both"/>
        <w:rPr>
          <w:rFonts w:ascii="Times New Roman" w:hAnsi="Times New Roman"/>
          <w:lang w:val="en-GB"/>
        </w:rPr>
      </w:pPr>
      <w:r w:rsidRPr="005F47AD">
        <w:rPr>
          <w:rFonts w:ascii="Times New Roman" w:hAnsi="Times New Roman"/>
          <w:b/>
          <w:lang w:val="de-DE"/>
        </w:rPr>
        <w:t>Noer, H., Hartmann, P. &amp; Madsen, J.</w:t>
      </w:r>
      <w:r w:rsidRPr="005F47AD">
        <w:rPr>
          <w:rFonts w:ascii="Times New Roman" w:hAnsi="Times New Roman"/>
          <w:lang w:val="de-DE"/>
        </w:rPr>
        <w:t xml:space="preserve">  </w:t>
      </w:r>
      <w:r w:rsidRPr="000820B7">
        <w:rPr>
          <w:rFonts w:ascii="Times New Roman" w:hAnsi="Times New Roman"/>
          <w:lang w:val="en-GB"/>
        </w:rPr>
        <w:t xml:space="preserve">2006.  Anskydning af vildt. Konklusioner påundersøgelser 1997-2005. Danmarks Miljøundersøgelser. 96 s. - Faglig rapport fra DMU nr. 569. </w:t>
      </w:r>
    </w:p>
    <w:p w:rsidR="00087067" w:rsidRPr="000820B7" w:rsidRDefault="005F47AD" w:rsidP="00BA6C83">
      <w:pPr>
        <w:spacing w:line="240" w:lineRule="auto"/>
        <w:jc w:val="both"/>
        <w:rPr>
          <w:rFonts w:ascii="Times New Roman" w:hAnsi="Times New Roman"/>
          <w:lang w:val="en-GB"/>
        </w:rPr>
      </w:pPr>
      <w:hyperlink r:id="rId16" w:history="1">
        <w:r w:rsidR="00087067" w:rsidRPr="000820B7">
          <w:rPr>
            <w:rStyle w:val="Hyperlink"/>
            <w:rFonts w:ascii="Times New Roman" w:hAnsi="Times New Roman"/>
            <w:color w:val="auto"/>
            <w:lang w:val="en-GB"/>
          </w:rPr>
          <w:t>http://faglige-rapporter.dmu.dk</w:t>
        </w:r>
      </w:hyperlink>
    </w:p>
    <w:p w:rsidR="00B33161" w:rsidRPr="000820B7" w:rsidRDefault="004C425A" w:rsidP="00F11B56">
      <w:pPr>
        <w:spacing w:line="240" w:lineRule="auto"/>
        <w:jc w:val="both"/>
        <w:rPr>
          <w:rFonts w:ascii="Times New Roman" w:hAnsi="Times New Roman"/>
          <w:lang w:val="en-GB"/>
        </w:rPr>
      </w:pPr>
      <w:r w:rsidRPr="000820B7">
        <w:rPr>
          <w:rFonts w:ascii="Times New Roman" w:hAnsi="Times New Roman"/>
          <w:b/>
          <w:lang w:val="en-GB"/>
        </w:rPr>
        <w:t>Realini, G</w:t>
      </w:r>
      <w:r w:rsidRPr="000820B7">
        <w:rPr>
          <w:rFonts w:ascii="Times New Roman" w:hAnsi="Times New Roman"/>
          <w:lang w:val="en-GB"/>
        </w:rPr>
        <w:t xml:space="preserve">.  </w:t>
      </w:r>
      <w:r w:rsidRPr="005F47AD">
        <w:rPr>
          <w:rFonts w:ascii="Times New Roman" w:hAnsi="Times New Roman"/>
          <w:lang w:val="fr-FR"/>
        </w:rPr>
        <w:t xml:space="preserve">1999.  </w:t>
      </w:r>
      <w:r w:rsidRPr="005F47AD">
        <w:rPr>
          <w:rFonts w:ascii="Times New Roman" w:hAnsi="Times New Roman"/>
          <w:i/>
          <w:lang w:val="fr-FR"/>
        </w:rPr>
        <w:t>Gli uccelli acquatici d’Europa da lontano.</w:t>
      </w:r>
      <w:r w:rsidRPr="005F47AD">
        <w:rPr>
          <w:rFonts w:ascii="Times New Roman" w:hAnsi="Times New Roman"/>
          <w:lang w:val="fr-FR"/>
        </w:rPr>
        <w:t xml:space="preserve">  </w:t>
      </w:r>
      <w:r w:rsidRPr="000820B7">
        <w:rPr>
          <w:rFonts w:ascii="Times New Roman" w:hAnsi="Times New Roman"/>
          <w:lang w:val="en-GB"/>
        </w:rPr>
        <w:t>Edizioni R.G.F.</w:t>
      </w:r>
    </w:p>
    <w:p w:rsidR="004C425A" w:rsidRPr="00660120" w:rsidRDefault="00154769" w:rsidP="00BA6C83">
      <w:pPr>
        <w:spacing w:line="240" w:lineRule="auto"/>
        <w:jc w:val="both"/>
        <w:rPr>
          <w:rFonts w:ascii="Times New Roman" w:hAnsi="Times New Roman"/>
          <w:lang w:val="en-GB"/>
        </w:rPr>
      </w:pPr>
      <w:r w:rsidRPr="00660120">
        <w:rPr>
          <w:rFonts w:ascii="Times New Roman" w:hAnsi="Times New Roman"/>
          <w:b/>
          <w:lang w:val="en-GB"/>
        </w:rPr>
        <w:t>Sy</w:t>
      </w:r>
      <w:r w:rsidR="00B910DA" w:rsidRPr="00660120">
        <w:rPr>
          <w:rFonts w:ascii="Times New Roman" w:hAnsi="Times New Roman"/>
          <w:b/>
          <w:lang w:val="en-GB"/>
        </w:rPr>
        <w:t>roech</w:t>
      </w:r>
      <w:r w:rsidRPr="00660120">
        <w:rPr>
          <w:rFonts w:ascii="Times New Roman" w:hAnsi="Times New Roman"/>
          <w:b/>
          <w:lang w:val="en-GB"/>
        </w:rPr>
        <w:t>kovski,</w:t>
      </w:r>
      <w:r w:rsidR="00B910DA" w:rsidRPr="00660120">
        <w:rPr>
          <w:rFonts w:ascii="Times New Roman" w:hAnsi="Times New Roman"/>
          <w:b/>
          <w:lang w:val="en-GB"/>
        </w:rPr>
        <w:t xml:space="preserve"> E.E.</w:t>
      </w:r>
      <w:r w:rsidRPr="00660120">
        <w:rPr>
          <w:rFonts w:ascii="Times New Roman" w:hAnsi="Times New Roman"/>
          <w:b/>
          <w:lang w:val="en-GB"/>
        </w:rPr>
        <w:t>,</w:t>
      </w:r>
      <w:r w:rsidR="00B910DA" w:rsidRPr="00660120">
        <w:rPr>
          <w:rFonts w:ascii="Times New Roman" w:hAnsi="Times New Roman"/>
          <w:lang w:val="en-GB"/>
        </w:rPr>
        <w:t xml:space="preserve"> </w:t>
      </w:r>
      <w:r w:rsidR="00B910DA" w:rsidRPr="00660120">
        <w:rPr>
          <w:rFonts w:ascii="Times New Roman" w:hAnsi="Times New Roman"/>
          <w:i/>
          <w:lang w:val="en-GB"/>
        </w:rPr>
        <w:t>et al</w:t>
      </w:r>
      <w:r w:rsidRPr="00660120">
        <w:rPr>
          <w:rFonts w:ascii="Times New Roman" w:hAnsi="Times New Roman"/>
          <w:lang w:val="en-GB"/>
        </w:rPr>
        <w:t>.</w:t>
      </w:r>
      <w:r w:rsidR="00B910DA" w:rsidRPr="00660120">
        <w:rPr>
          <w:rFonts w:ascii="Times New Roman" w:hAnsi="Times New Roman"/>
          <w:lang w:val="en-GB"/>
        </w:rPr>
        <w:t xml:space="preserve"> </w:t>
      </w:r>
      <w:r w:rsidRPr="00660120">
        <w:rPr>
          <w:rFonts w:ascii="Times New Roman" w:hAnsi="Times New Roman"/>
          <w:lang w:val="en-GB"/>
        </w:rPr>
        <w:t xml:space="preserve"> </w:t>
      </w:r>
      <w:r w:rsidR="00B910DA" w:rsidRPr="00660120">
        <w:rPr>
          <w:rFonts w:ascii="Times New Roman" w:hAnsi="Times New Roman"/>
          <w:lang w:val="en-GB"/>
        </w:rPr>
        <w:t xml:space="preserve">2011.  </w:t>
      </w:r>
      <w:r w:rsidRPr="00660120">
        <w:rPr>
          <w:rFonts w:ascii="Times New Roman" w:hAnsi="Times New Roman"/>
          <w:lang w:val="en-GB"/>
        </w:rPr>
        <w:t>[</w:t>
      </w:r>
      <w:r w:rsidRPr="00660120">
        <w:rPr>
          <w:rFonts w:ascii="Times New Roman" w:hAnsi="Times New Roman"/>
          <w:i/>
          <w:lang w:val="en-GB"/>
        </w:rPr>
        <w:t>Field g</w:t>
      </w:r>
      <w:r w:rsidR="00B910DA" w:rsidRPr="00660120">
        <w:rPr>
          <w:rFonts w:ascii="Times New Roman" w:hAnsi="Times New Roman"/>
          <w:i/>
          <w:lang w:val="en-GB"/>
        </w:rPr>
        <w:t>uide of waterfowl species of Russia</w:t>
      </w:r>
      <w:r w:rsidRPr="00660120">
        <w:rPr>
          <w:rFonts w:ascii="Times New Roman" w:hAnsi="Times New Roman"/>
          <w:lang w:val="en-GB"/>
        </w:rPr>
        <w:t>]</w:t>
      </w:r>
      <w:r w:rsidR="00B910DA" w:rsidRPr="00660120">
        <w:rPr>
          <w:rFonts w:ascii="Times New Roman" w:hAnsi="Times New Roman"/>
          <w:lang w:val="en-GB"/>
        </w:rPr>
        <w:t xml:space="preserve">. </w:t>
      </w:r>
      <w:r w:rsidRPr="00660120">
        <w:rPr>
          <w:rFonts w:ascii="Times New Roman" w:hAnsi="Times New Roman"/>
          <w:lang w:val="en-GB"/>
        </w:rPr>
        <w:t xml:space="preserve"> (In Russian). </w:t>
      </w:r>
      <w:r w:rsidR="00B910DA" w:rsidRPr="00660120">
        <w:rPr>
          <w:rFonts w:ascii="Times New Roman" w:hAnsi="Times New Roman"/>
          <w:lang w:val="en-GB"/>
        </w:rPr>
        <w:t xml:space="preserve"> Zoological Museum, Moscow.</w:t>
      </w:r>
      <w:r w:rsidRPr="00660120">
        <w:rPr>
          <w:rFonts w:ascii="Times New Roman" w:hAnsi="Times New Roman"/>
          <w:lang w:val="en-GB"/>
        </w:rPr>
        <w:t xml:space="preserve">  223 pp.</w:t>
      </w:r>
    </w:p>
    <w:p w:rsidR="00F11B56" w:rsidRPr="00660120" w:rsidRDefault="00154769" w:rsidP="00F11B56">
      <w:pPr>
        <w:spacing w:line="240" w:lineRule="auto"/>
        <w:jc w:val="both"/>
        <w:rPr>
          <w:rFonts w:ascii="Times New Roman" w:hAnsi="Times New Roman"/>
          <w:lang w:val="en-GB"/>
        </w:rPr>
      </w:pPr>
      <w:r w:rsidRPr="00660120">
        <w:rPr>
          <w:rFonts w:ascii="Times New Roman" w:hAnsi="Times New Roman"/>
          <w:b/>
          <w:lang w:val="en-GB"/>
        </w:rPr>
        <w:t>Viksne, J.</w:t>
      </w:r>
      <w:r w:rsidRPr="00660120">
        <w:rPr>
          <w:rFonts w:ascii="Times New Roman" w:hAnsi="Times New Roman"/>
          <w:lang w:val="en-GB"/>
        </w:rPr>
        <w:t xml:space="preserve">  2003.  </w:t>
      </w:r>
      <w:r w:rsidRPr="00660120">
        <w:rPr>
          <w:rFonts w:ascii="Times New Roman" w:hAnsi="Times New Roman"/>
          <w:i/>
          <w:lang w:val="en-GB"/>
        </w:rPr>
        <w:t>Meijamo Udensputnu Noteicejs</w:t>
      </w:r>
      <w:r w:rsidR="00FF183A" w:rsidRPr="00660120">
        <w:rPr>
          <w:rFonts w:ascii="Times New Roman" w:hAnsi="Times New Roman"/>
          <w:lang w:val="en-GB"/>
        </w:rPr>
        <w:t>.  Latvijas Valst Mezi</w:t>
      </w:r>
    </w:p>
    <w:p w:rsidR="00EA328D" w:rsidRPr="00660120" w:rsidRDefault="00EA328D" w:rsidP="00F11B56">
      <w:pPr>
        <w:spacing w:line="240" w:lineRule="auto"/>
        <w:jc w:val="both"/>
        <w:rPr>
          <w:rFonts w:ascii="Times New Roman" w:hAnsi="Times New Roman"/>
          <w:lang w:val="en-GB"/>
        </w:rPr>
        <w:sectPr w:rsidR="00EA328D" w:rsidRPr="00660120" w:rsidSect="001013A3">
          <w:headerReference w:type="default" r:id="rId17"/>
          <w:footerReference w:type="default" r:id="rId18"/>
          <w:pgSz w:w="11907" w:h="16840" w:code="9"/>
          <w:pgMar w:top="1021" w:right="1134" w:bottom="851" w:left="1134" w:header="851" w:footer="510" w:gutter="0"/>
          <w:cols w:space="720"/>
          <w:docGrid w:linePitch="360"/>
        </w:sectPr>
      </w:pPr>
    </w:p>
    <w:p w:rsidR="004C425A" w:rsidRPr="00660120" w:rsidRDefault="004C425A" w:rsidP="00F11B56">
      <w:pPr>
        <w:spacing w:line="240" w:lineRule="auto"/>
        <w:jc w:val="both"/>
        <w:rPr>
          <w:rFonts w:ascii="Times New Roman" w:hAnsi="Times New Roman"/>
          <w:lang w:val="en-GB"/>
        </w:rPr>
      </w:pPr>
    </w:p>
    <w:p w:rsidR="00F11B56" w:rsidRPr="00660120" w:rsidRDefault="00C33C5F" w:rsidP="00F11B56">
      <w:pPr>
        <w:keepNext/>
        <w:spacing w:line="240" w:lineRule="auto"/>
        <w:jc w:val="both"/>
        <w:rPr>
          <w:rFonts w:ascii="Times New Roman" w:hAnsi="Times New Roman"/>
          <w:sz w:val="24"/>
          <w:szCs w:val="24"/>
          <w:lang w:val="en-GB"/>
        </w:rPr>
      </w:pPr>
      <w:r w:rsidRPr="00660120">
        <w:rPr>
          <w:rFonts w:ascii="Times New Roman" w:hAnsi="Times New Roman"/>
          <w:b/>
          <w:sz w:val="24"/>
          <w:szCs w:val="24"/>
          <w:lang w:val="en-GB"/>
        </w:rPr>
        <w:t>Annex 1</w:t>
      </w:r>
      <w:r w:rsidR="00F11B56" w:rsidRPr="00660120">
        <w:rPr>
          <w:rFonts w:ascii="Times New Roman" w:hAnsi="Times New Roman"/>
          <w:b/>
          <w:sz w:val="24"/>
          <w:szCs w:val="24"/>
          <w:lang w:val="en-GB"/>
        </w:rPr>
        <w:t xml:space="preserve"> - </w:t>
      </w:r>
      <w:r w:rsidR="00656287" w:rsidRPr="00660120">
        <w:rPr>
          <w:rFonts w:ascii="Times New Roman" w:hAnsi="Times New Roman"/>
          <w:b/>
          <w:sz w:val="24"/>
          <w:szCs w:val="24"/>
          <w:lang w:val="en-GB"/>
        </w:rPr>
        <w:t>List of species/populations in Column A of AEWA Table 1 limited to species/populations of the Western Palearctic</w:t>
      </w:r>
      <w:r w:rsidR="00656287" w:rsidRPr="00660120">
        <w:rPr>
          <w:rFonts w:ascii="Times New Roman" w:hAnsi="Times New Roman"/>
          <w:sz w:val="24"/>
          <w:szCs w:val="24"/>
          <w:lang w:val="en-GB"/>
        </w:rPr>
        <w:t xml:space="preserve"> </w:t>
      </w:r>
    </w:p>
    <w:p w:rsidR="00656287" w:rsidRPr="00660120" w:rsidRDefault="00656287" w:rsidP="00ED4EE1">
      <w:pPr>
        <w:keepNext/>
        <w:spacing w:line="240" w:lineRule="auto"/>
        <w:rPr>
          <w:rFonts w:ascii="Times New Roman" w:hAnsi="Times New Roman"/>
          <w:lang w:val="en-GB"/>
        </w:rPr>
      </w:pPr>
      <w:r w:rsidRPr="00660120">
        <w:rPr>
          <w:rFonts w:ascii="Times New Roman" w:hAnsi="Times New Roman"/>
          <w:lang w:val="en-GB"/>
        </w:rPr>
        <w:t>The</w:t>
      </w:r>
      <w:r w:rsidR="00F11B56" w:rsidRPr="00660120">
        <w:rPr>
          <w:rFonts w:ascii="Times New Roman" w:hAnsi="Times New Roman"/>
          <w:lang w:val="en-GB"/>
        </w:rPr>
        <w:t xml:space="preserve"> species</w:t>
      </w:r>
      <w:r w:rsidRPr="00660120">
        <w:rPr>
          <w:rFonts w:ascii="Times New Roman" w:hAnsi="Times New Roman"/>
          <w:lang w:val="en-GB"/>
        </w:rPr>
        <w:t xml:space="preserve"> have been assessed against the following </w:t>
      </w:r>
      <w:r w:rsidR="00F11B56" w:rsidRPr="00660120">
        <w:rPr>
          <w:rFonts w:ascii="Times New Roman" w:hAnsi="Times New Roman"/>
          <w:lang w:val="en-GB"/>
        </w:rPr>
        <w:t>categories</w:t>
      </w:r>
      <w:r w:rsidRPr="00660120">
        <w:rPr>
          <w:rFonts w:ascii="Times New Roman" w:hAnsi="Times New Roman"/>
          <w:lang w:val="en-GB"/>
        </w:rPr>
        <w:t xml:space="preserve"> of similarity with their look-alike counterparts and where </w:t>
      </w:r>
      <w:r w:rsidR="002F506B" w:rsidRPr="00660120">
        <w:rPr>
          <w:rFonts w:ascii="Times New Roman" w:hAnsi="Times New Roman"/>
          <w:lang w:val="en-GB"/>
        </w:rPr>
        <w:t xml:space="preserve">these criteria have been met it is indicated </w:t>
      </w:r>
      <w:r w:rsidR="00EA328D" w:rsidRPr="00660120">
        <w:rPr>
          <w:rFonts w:ascii="Times New Roman" w:hAnsi="Times New Roman"/>
          <w:lang w:val="en-GB"/>
        </w:rPr>
        <w:br w:type="textWrapping" w:clear="all"/>
      </w:r>
      <w:r w:rsidR="002F506B" w:rsidRPr="00660120">
        <w:rPr>
          <w:rFonts w:ascii="Times New Roman" w:hAnsi="Times New Roman"/>
          <w:lang w:val="en-GB"/>
        </w:rPr>
        <w:t>with “x”</w:t>
      </w:r>
      <w:r w:rsidRPr="00660120">
        <w:rPr>
          <w:rFonts w:ascii="Times New Roman" w:hAnsi="Times New Roman"/>
          <w:lang w:val="en-GB"/>
        </w:rPr>
        <w:t>:</w:t>
      </w:r>
    </w:p>
    <w:p w:rsidR="00656287" w:rsidRPr="00660120" w:rsidRDefault="00656287" w:rsidP="007D3B08">
      <w:pPr>
        <w:keepNext/>
        <w:numPr>
          <w:ilvl w:val="0"/>
          <w:numId w:val="12"/>
        </w:numPr>
        <w:spacing w:line="240" w:lineRule="auto"/>
        <w:ind w:left="426" w:hanging="426"/>
        <w:rPr>
          <w:rFonts w:ascii="Times New Roman" w:hAnsi="Times New Roman"/>
          <w:lang w:val="en-GB"/>
        </w:rPr>
      </w:pPr>
      <w:r w:rsidRPr="00660120">
        <w:rPr>
          <w:rFonts w:ascii="Times New Roman" w:hAnsi="Times New Roman"/>
          <w:b/>
          <w:lang w:val="en-GB"/>
        </w:rPr>
        <w:t>Morphology</w:t>
      </w:r>
      <w:r w:rsidRPr="00660120">
        <w:rPr>
          <w:rFonts w:ascii="Times New Roman" w:hAnsi="Times New Roman"/>
          <w:lang w:val="en-GB"/>
        </w:rPr>
        <w:t>: the species shares common morphological traits or gives the same general impression of size and shape with one or more huntable species</w:t>
      </w:r>
      <w:r w:rsidR="002F506B" w:rsidRPr="00660120">
        <w:rPr>
          <w:rFonts w:ascii="Times New Roman" w:hAnsi="Times New Roman"/>
          <w:lang w:val="en-GB"/>
        </w:rPr>
        <w:t>;</w:t>
      </w:r>
    </w:p>
    <w:p w:rsidR="00656287" w:rsidRPr="00660120" w:rsidRDefault="00656287" w:rsidP="007D3B08">
      <w:pPr>
        <w:keepNext/>
        <w:numPr>
          <w:ilvl w:val="0"/>
          <w:numId w:val="12"/>
        </w:numPr>
        <w:spacing w:line="240" w:lineRule="auto"/>
        <w:ind w:left="426" w:hanging="426"/>
        <w:rPr>
          <w:rFonts w:ascii="Times New Roman" w:hAnsi="Times New Roman"/>
          <w:lang w:val="en-GB"/>
        </w:rPr>
      </w:pPr>
      <w:r w:rsidRPr="00660120">
        <w:rPr>
          <w:rFonts w:ascii="Times New Roman" w:hAnsi="Times New Roman"/>
          <w:b/>
          <w:lang w:val="en-GB"/>
        </w:rPr>
        <w:t>Habitat use</w:t>
      </w:r>
      <w:r w:rsidRPr="00660120">
        <w:rPr>
          <w:rFonts w:ascii="Times New Roman" w:hAnsi="Times New Roman"/>
          <w:lang w:val="en-GB"/>
        </w:rPr>
        <w:t>: the species shares one or more habitats for feeding, breeding, resting or protection with one or more huntable species</w:t>
      </w:r>
      <w:r w:rsidR="002F506B" w:rsidRPr="00660120">
        <w:rPr>
          <w:rFonts w:ascii="Times New Roman" w:hAnsi="Times New Roman"/>
          <w:lang w:val="en-GB"/>
        </w:rPr>
        <w:t>;</w:t>
      </w:r>
    </w:p>
    <w:p w:rsidR="00656287" w:rsidRPr="00660120" w:rsidRDefault="00656287" w:rsidP="007D3B08">
      <w:pPr>
        <w:keepNext/>
        <w:numPr>
          <w:ilvl w:val="0"/>
          <w:numId w:val="12"/>
        </w:numPr>
        <w:spacing w:line="240" w:lineRule="auto"/>
        <w:ind w:left="426" w:hanging="426"/>
        <w:rPr>
          <w:rFonts w:ascii="Times New Roman" w:hAnsi="Times New Roman"/>
          <w:lang w:val="en-GB"/>
        </w:rPr>
      </w:pPr>
      <w:r w:rsidRPr="00660120">
        <w:rPr>
          <w:rFonts w:ascii="Times New Roman" w:hAnsi="Times New Roman"/>
          <w:b/>
          <w:lang w:val="en-GB"/>
        </w:rPr>
        <w:t>Ecology</w:t>
      </w:r>
      <w:r w:rsidRPr="00660120">
        <w:rPr>
          <w:rFonts w:ascii="Times New Roman" w:hAnsi="Times New Roman"/>
          <w:lang w:val="en-GB"/>
        </w:rPr>
        <w:t>: the species has the same or similar relations/interactions to the environment with one or more huntable species</w:t>
      </w:r>
      <w:r w:rsidR="002F506B" w:rsidRPr="00660120">
        <w:rPr>
          <w:rFonts w:ascii="Times New Roman" w:hAnsi="Times New Roman"/>
          <w:lang w:val="en-GB"/>
        </w:rPr>
        <w:t>;</w:t>
      </w:r>
    </w:p>
    <w:p w:rsidR="00656287" w:rsidRPr="00660120" w:rsidRDefault="00656287" w:rsidP="007D3B08">
      <w:pPr>
        <w:keepNext/>
        <w:numPr>
          <w:ilvl w:val="0"/>
          <w:numId w:val="12"/>
        </w:numPr>
        <w:spacing w:line="240" w:lineRule="auto"/>
        <w:ind w:left="426" w:hanging="426"/>
        <w:rPr>
          <w:rFonts w:ascii="Times New Roman" w:hAnsi="Times New Roman"/>
          <w:lang w:val="en-GB"/>
        </w:rPr>
      </w:pPr>
      <w:r w:rsidRPr="00660120">
        <w:rPr>
          <w:rFonts w:ascii="Times New Roman" w:hAnsi="Times New Roman"/>
          <w:b/>
          <w:lang w:val="en-GB"/>
        </w:rPr>
        <w:t>Phenology and distribution</w:t>
      </w:r>
      <w:r w:rsidRPr="00660120">
        <w:rPr>
          <w:rFonts w:ascii="Times New Roman" w:hAnsi="Times New Roman"/>
          <w:lang w:val="en-GB"/>
        </w:rPr>
        <w:t>: the species occurs in the same areas and at the same time of the year with one or more huntable species</w:t>
      </w:r>
      <w:r w:rsidR="002F506B" w:rsidRPr="00660120">
        <w:rPr>
          <w:rFonts w:ascii="Times New Roman" w:hAnsi="Times New Roman"/>
          <w:lang w:val="en-GB"/>
        </w:rPr>
        <w:t>;</w:t>
      </w:r>
    </w:p>
    <w:p w:rsidR="006928D0" w:rsidRPr="00660120" w:rsidRDefault="00656287" w:rsidP="007D3B08">
      <w:pPr>
        <w:keepNext/>
        <w:numPr>
          <w:ilvl w:val="0"/>
          <w:numId w:val="12"/>
        </w:numPr>
        <w:spacing w:line="240" w:lineRule="auto"/>
        <w:ind w:left="426" w:hanging="426"/>
        <w:rPr>
          <w:rFonts w:ascii="Times New Roman" w:hAnsi="Times New Roman"/>
          <w:lang w:val="en-GB"/>
        </w:rPr>
      </w:pPr>
      <w:r w:rsidRPr="00660120">
        <w:rPr>
          <w:rFonts w:ascii="Times New Roman" w:hAnsi="Times New Roman"/>
          <w:b/>
          <w:lang w:val="en-GB"/>
        </w:rPr>
        <w:t>Behaviour</w:t>
      </w:r>
      <w:r w:rsidRPr="00660120">
        <w:rPr>
          <w:rFonts w:ascii="Times New Roman" w:hAnsi="Times New Roman"/>
          <w:lang w:val="en-GB"/>
        </w:rPr>
        <w:t>: The species shows behavioural traits similar to those of one or more huntable species.</w:t>
      </w:r>
    </w:p>
    <w:tbl>
      <w:tblPr>
        <w:tblW w:w="0" w:type="auto"/>
        <w:tblInd w:w="40" w:type="dxa"/>
        <w:tblLayout w:type="fixed"/>
        <w:tblCellMar>
          <w:left w:w="70" w:type="dxa"/>
          <w:right w:w="70" w:type="dxa"/>
        </w:tblCellMar>
        <w:tblLook w:val="0000" w:firstRow="0" w:lastRow="0" w:firstColumn="0" w:lastColumn="0" w:noHBand="0" w:noVBand="0"/>
      </w:tblPr>
      <w:tblGrid>
        <w:gridCol w:w="597"/>
        <w:gridCol w:w="10348"/>
      </w:tblGrid>
      <w:tr w:rsidR="007D3B08" w:rsidRPr="00660120" w:rsidTr="002C5017">
        <w:trPr>
          <w:trHeight w:val="260"/>
        </w:trPr>
        <w:tc>
          <w:tcPr>
            <w:tcW w:w="597" w:type="dxa"/>
            <w:tcBorders>
              <w:top w:val="single" w:sz="6" w:space="0" w:color="auto"/>
              <w:left w:val="single" w:sz="6" w:space="0" w:color="auto"/>
              <w:bottom w:val="single" w:sz="6" w:space="0" w:color="auto"/>
              <w:right w:val="single" w:sz="6" w:space="0" w:color="auto"/>
            </w:tcBorders>
            <w:shd w:val="solid" w:color="FFFF00" w:fill="auto"/>
          </w:tcPr>
          <w:p w:rsidR="007D3B08" w:rsidRPr="00660120" w:rsidRDefault="007D3B08" w:rsidP="002C5017">
            <w:pPr>
              <w:autoSpaceDE w:val="0"/>
              <w:autoSpaceDN w:val="0"/>
              <w:adjustRightInd w:val="0"/>
              <w:spacing w:after="0" w:line="240" w:lineRule="auto"/>
              <w:rPr>
                <w:rFonts w:ascii="Times New Roman" w:hAnsi="Times New Roman"/>
                <w:color w:val="000000"/>
                <w:sz w:val="20"/>
                <w:szCs w:val="20"/>
                <w:lang w:val="en-GB" w:eastAsia="it-IT"/>
              </w:rPr>
            </w:pPr>
          </w:p>
        </w:tc>
        <w:tc>
          <w:tcPr>
            <w:tcW w:w="10348" w:type="dxa"/>
            <w:tcBorders>
              <w:top w:val="single" w:sz="6" w:space="0" w:color="auto"/>
              <w:left w:val="single" w:sz="6" w:space="0" w:color="auto"/>
              <w:bottom w:val="single" w:sz="6" w:space="0" w:color="auto"/>
              <w:right w:val="single" w:sz="6" w:space="0" w:color="auto"/>
            </w:tcBorders>
          </w:tcPr>
          <w:p w:rsidR="007D3B08" w:rsidRPr="00660120" w:rsidRDefault="007D3B08" w:rsidP="002C5017">
            <w:pPr>
              <w:autoSpaceDE w:val="0"/>
              <w:autoSpaceDN w:val="0"/>
              <w:adjustRightInd w:val="0"/>
              <w:spacing w:after="0" w:line="240" w:lineRule="auto"/>
              <w:rPr>
                <w:color w:val="000000"/>
                <w:sz w:val="16"/>
                <w:szCs w:val="16"/>
                <w:lang w:val="en-GB" w:eastAsia="it-IT"/>
              </w:rPr>
            </w:pPr>
            <w:r w:rsidRPr="00660120">
              <w:rPr>
                <w:color w:val="000000"/>
                <w:sz w:val="16"/>
                <w:szCs w:val="16"/>
                <w:lang w:val="en-GB" w:eastAsia="it-IT"/>
              </w:rPr>
              <w:t>Population which is hunted in some parts of its European range and might be affected by accidental shooting as a look-alike species where it is not hunted</w:t>
            </w:r>
          </w:p>
        </w:tc>
      </w:tr>
      <w:tr w:rsidR="007D3B08" w:rsidRPr="00660120" w:rsidTr="002C5017">
        <w:trPr>
          <w:trHeight w:val="209"/>
        </w:trPr>
        <w:tc>
          <w:tcPr>
            <w:tcW w:w="597" w:type="dxa"/>
            <w:tcBorders>
              <w:top w:val="single" w:sz="6" w:space="0" w:color="auto"/>
              <w:left w:val="single" w:sz="6" w:space="0" w:color="auto"/>
              <w:bottom w:val="single" w:sz="6" w:space="0" w:color="auto"/>
              <w:right w:val="single" w:sz="6" w:space="0" w:color="auto"/>
            </w:tcBorders>
            <w:shd w:val="solid" w:color="FFCC00" w:fill="auto"/>
          </w:tcPr>
          <w:p w:rsidR="007D3B08" w:rsidRPr="00660120" w:rsidRDefault="007D3B08" w:rsidP="002C5017">
            <w:pPr>
              <w:autoSpaceDE w:val="0"/>
              <w:autoSpaceDN w:val="0"/>
              <w:adjustRightInd w:val="0"/>
              <w:spacing w:after="0" w:line="240" w:lineRule="auto"/>
              <w:jc w:val="center"/>
              <w:rPr>
                <w:rFonts w:ascii="Times New Roman" w:hAnsi="Times New Roman"/>
                <w:color w:val="000000"/>
                <w:sz w:val="20"/>
                <w:szCs w:val="20"/>
                <w:lang w:val="en-GB" w:eastAsia="it-IT"/>
              </w:rPr>
            </w:pPr>
          </w:p>
        </w:tc>
        <w:tc>
          <w:tcPr>
            <w:tcW w:w="10348" w:type="dxa"/>
            <w:tcBorders>
              <w:top w:val="single" w:sz="6" w:space="0" w:color="auto"/>
              <w:left w:val="single" w:sz="6" w:space="0" w:color="auto"/>
              <w:bottom w:val="single" w:sz="6" w:space="0" w:color="auto"/>
              <w:right w:val="single" w:sz="6" w:space="0" w:color="auto"/>
            </w:tcBorders>
          </w:tcPr>
          <w:p w:rsidR="007D3B08" w:rsidRPr="00660120" w:rsidRDefault="007D3B08" w:rsidP="002C5017">
            <w:pPr>
              <w:autoSpaceDE w:val="0"/>
              <w:autoSpaceDN w:val="0"/>
              <w:adjustRightInd w:val="0"/>
              <w:spacing w:after="0" w:line="240" w:lineRule="auto"/>
              <w:rPr>
                <w:color w:val="000000"/>
                <w:sz w:val="16"/>
                <w:szCs w:val="16"/>
                <w:lang w:val="en-GB" w:eastAsia="it-IT"/>
              </w:rPr>
            </w:pPr>
            <w:r w:rsidRPr="00660120">
              <w:rPr>
                <w:color w:val="000000"/>
                <w:sz w:val="16"/>
                <w:szCs w:val="16"/>
                <w:lang w:val="en-GB" w:eastAsia="it-IT"/>
              </w:rPr>
              <w:t>Population which is not hunted and might be seriously affected by accidental shooting</w:t>
            </w:r>
          </w:p>
        </w:tc>
      </w:tr>
    </w:tbl>
    <w:p w:rsidR="00ED4EE1" w:rsidRPr="00660120" w:rsidRDefault="00ED4EE1" w:rsidP="00F11B56">
      <w:pPr>
        <w:keepNext/>
        <w:spacing w:line="240" w:lineRule="auto"/>
        <w:jc w:val="both"/>
        <w:rPr>
          <w:rFonts w:ascii="Times New Roman" w:hAnsi="Times New Roman"/>
          <w:lang w:val="en-GB"/>
        </w:rPr>
      </w:pPr>
    </w:p>
    <w:tbl>
      <w:tblPr>
        <w:tblW w:w="4822" w:type="pct"/>
        <w:tblLayout w:type="fixed"/>
        <w:tblLook w:val="04A0" w:firstRow="1" w:lastRow="0" w:firstColumn="1" w:lastColumn="0" w:noHBand="0" w:noVBand="1"/>
      </w:tblPr>
      <w:tblGrid>
        <w:gridCol w:w="4874"/>
        <w:gridCol w:w="1228"/>
        <w:gridCol w:w="596"/>
        <w:gridCol w:w="596"/>
        <w:gridCol w:w="596"/>
        <w:gridCol w:w="596"/>
        <w:gridCol w:w="598"/>
        <w:gridCol w:w="1494"/>
        <w:gridCol w:w="3466"/>
      </w:tblGrid>
      <w:tr w:rsidR="00BA6C83" w:rsidRPr="00660120" w:rsidTr="007D3B08">
        <w:trPr>
          <w:cantSplit/>
          <w:trHeight w:val="1405"/>
          <w:tblHeader/>
        </w:trPr>
        <w:tc>
          <w:tcPr>
            <w:tcW w:w="1734" w:type="pct"/>
            <w:tcBorders>
              <w:top w:val="single" w:sz="4" w:space="0" w:color="auto"/>
              <w:left w:val="single" w:sz="4" w:space="0" w:color="auto"/>
              <w:bottom w:val="single" w:sz="4" w:space="0" w:color="auto"/>
              <w:right w:val="single" w:sz="4" w:space="0" w:color="auto"/>
            </w:tcBorders>
            <w:shd w:val="clear" w:color="000000" w:fill="ACAEB1"/>
            <w:vAlign w:val="center"/>
            <w:hideMark/>
          </w:tcPr>
          <w:p w:rsidR="00F11B56" w:rsidRPr="00660120" w:rsidRDefault="00F11B56" w:rsidP="00F11B56">
            <w:pPr>
              <w:spacing w:after="0" w:line="240" w:lineRule="auto"/>
              <w:jc w:val="center"/>
              <w:rPr>
                <w:rFonts w:ascii="Times New Roman" w:eastAsia="Times New Roman" w:hAnsi="Times New Roman"/>
                <w:b/>
                <w:bCs/>
                <w:color w:val="000000"/>
                <w:lang w:val="en-GB" w:eastAsia="en-GB"/>
              </w:rPr>
            </w:pPr>
            <w:r w:rsidRPr="00660120">
              <w:rPr>
                <w:rFonts w:ascii="Times New Roman" w:eastAsia="Times New Roman" w:hAnsi="Times New Roman"/>
                <w:b/>
                <w:bCs/>
                <w:color w:val="000000"/>
                <w:lang w:val="en-GB" w:eastAsia="en-GB"/>
              </w:rPr>
              <w:t>List of species/populations in Column A of AEWA Table 1</w:t>
            </w:r>
          </w:p>
        </w:tc>
        <w:tc>
          <w:tcPr>
            <w:tcW w:w="437" w:type="pct"/>
            <w:tcBorders>
              <w:top w:val="single" w:sz="4" w:space="0" w:color="auto"/>
              <w:left w:val="nil"/>
              <w:bottom w:val="single" w:sz="4" w:space="0" w:color="auto"/>
              <w:right w:val="single" w:sz="4" w:space="0" w:color="auto"/>
            </w:tcBorders>
            <w:shd w:val="clear" w:color="000000" w:fill="ACAEB1"/>
            <w:vAlign w:val="center"/>
            <w:hideMark/>
          </w:tcPr>
          <w:p w:rsidR="00F11B56" w:rsidRPr="00660120" w:rsidRDefault="00F11B56" w:rsidP="00F11B56">
            <w:pPr>
              <w:spacing w:after="0" w:line="240" w:lineRule="auto"/>
              <w:jc w:val="center"/>
              <w:rPr>
                <w:rFonts w:ascii="Times New Roman" w:eastAsia="Times New Roman" w:hAnsi="Times New Roman"/>
                <w:b/>
                <w:bCs/>
                <w:lang w:val="en-GB" w:eastAsia="en-GB"/>
              </w:rPr>
            </w:pPr>
            <w:r w:rsidRPr="00660120">
              <w:rPr>
                <w:rFonts w:ascii="Times New Roman" w:eastAsia="Times New Roman" w:hAnsi="Times New Roman"/>
                <w:b/>
                <w:bCs/>
                <w:lang w:val="en-GB" w:eastAsia="en-GB"/>
              </w:rPr>
              <w:t xml:space="preserve">Column </w:t>
            </w:r>
            <w:r w:rsidRPr="00660120">
              <w:rPr>
                <w:rFonts w:ascii="Times New Roman" w:eastAsia="Times New Roman" w:hAnsi="Times New Roman"/>
                <w:b/>
                <w:bCs/>
                <w:color w:val="231F20"/>
                <w:lang w:val="en-GB" w:eastAsia="en-GB"/>
              </w:rPr>
              <w:t>A category</w:t>
            </w:r>
          </w:p>
        </w:tc>
        <w:tc>
          <w:tcPr>
            <w:tcW w:w="212" w:type="pct"/>
            <w:tcBorders>
              <w:top w:val="single" w:sz="4" w:space="0" w:color="auto"/>
              <w:left w:val="nil"/>
              <w:bottom w:val="single" w:sz="4" w:space="0" w:color="auto"/>
              <w:right w:val="single" w:sz="4" w:space="0" w:color="auto"/>
            </w:tcBorders>
            <w:shd w:val="clear" w:color="000000" w:fill="ACAEB1"/>
            <w:textDirection w:val="tbRl"/>
            <w:vAlign w:val="center"/>
            <w:hideMark/>
          </w:tcPr>
          <w:p w:rsidR="00F11B56" w:rsidRPr="00660120" w:rsidRDefault="00F11B56" w:rsidP="00EA328D">
            <w:pPr>
              <w:spacing w:after="0" w:line="240" w:lineRule="auto"/>
              <w:ind w:left="113" w:right="113"/>
              <w:jc w:val="center"/>
              <w:rPr>
                <w:rFonts w:ascii="Times New Roman" w:eastAsia="Times New Roman" w:hAnsi="Times New Roman"/>
                <w:b/>
                <w:bCs/>
                <w:sz w:val="20"/>
                <w:szCs w:val="20"/>
                <w:lang w:val="en-GB" w:eastAsia="en-GB"/>
              </w:rPr>
            </w:pPr>
            <w:r w:rsidRPr="00660120">
              <w:rPr>
                <w:rFonts w:ascii="Times New Roman" w:eastAsia="Times New Roman" w:hAnsi="Times New Roman"/>
                <w:b/>
                <w:bCs/>
                <w:sz w:val="20"/>
                <w:szCs w:val="20"/>
                <w:lang w:val="en-GB" w:eastAsia="en-GB"/>
              </w:rPr>
              <w:t>Morphology</w:t>
            </w:r>
          </w:p>
        </w:tc>
        <w:tc>
          <w:tcPr>
            <w:tcW w:w="212" w:type="pct"/>
            <w:tcBorders>
              <w:top w:val="single" w:sz="4" w:space="0" w:color="auto"/>
              <w:left w:val="nil"/>
              <w:bottom w:val="single" w:sz="4" w:space="0" w:color="auto"/>
              <w:right w:val="single" w:sz="4" w:space="0" w:color="auto"/>
            </w:tcBorders>
            <w:shd w:val="clear" w:color="000000" w:fill="ACAEB1"/>
            <w:textDirection w:val="tbRl"/>
            <w:vAlign w:val="center"/>
            <w:hideMark/>
          </w:tcPr>
          <w:p w:rsidR="00F11B56" w:rsidRPr="00660120" w:rsidRDefault="00F11B56" w:rsidP="00EA328D">
            <w:pPr>
              <w:spacing w:after="0" w:line="240" w:lineRule="auto"/>
              <w:ind w:left="113" w:right="113"/>
              <w:jc w:val="center"/>
              <w:rPr>
                <w:rFonts w:ascii="Times New Roman" w:eastAsia="Times New Roman" w:hAnsi="Times New Roman"/>
                <w:b/>
                <w:bCs/>
                <w:sz w:val="20"/>
                <w:szCs w:val="20"/>
                <w:lang w:val="en-GB" w:eastAsia="en-GB"/>
              </w:rPr>
            </w:pPr>
            <w:r w:rsidRPr="00660120">
              <w:rPr>
                <w:rFonts w:ascii="Times New Roman" w:eastAsia="Times New Roman" w:hAnsi="Times New Roman"/>
                <w:b/>
                <w:bCs/>
                <w:sz w:val="20"/>
                <w:szCs w:val="20"/>
                <w:lang w:val="en-GB" w:eastAsia="en-GB"/>
              </w:rPr>
              <w:t>Habitat use</w:t>
            </w:r>
          </w:p>
        </w:tc>
        <w:tc>
          <w:tcPr>
            <w:tcW w:w="212" w:type="pct"/>
            <w:tcBorders>
              <w:top w:val="single" w:sz="4" w:space="0" w:color="auto"/>
              <w:left w:val="nil"/>
              <w:bottom w:val="single" w:sz="4" w:space="0" w:color="auto"/>
              <w:right w:val="single" w:sz="4" w:space="0" w:color="auto"/>
            </w:tcBorders>
            <w:shd w:val="clear" w:color="000000" w:fill="ACAEB1"/>
            <w:textDirection w:val="tbRl"/>
            <w:vAlign w:val="center"/>
            <w:hideMark/>
          </w:tcPr>
          <w:p w:rsidR="00F11B56" w:rsidRPr="00660120" w:rsidRDefault="00F11B56" w:rsidP="00EA328D">
            <w:pPr>
              <w:spacing w:after="0" w:line="240" w:lineRule="auto"/>
              <w:ind w:left="113" w:right="113"/>
              <w:jc w:val="center"/>
              <w:rPr>
                <w:rFonts w:ascii="Times New Roman" w:eastAsia="Times New Roman" w:hAnsi="Times New Roman"/>
                <w:b/>
                <w:bCs/>
                <w:sz w:val="20"/>
                <w:szCs w:val="20"/>
                <w:lang w:val="en-GB" w:eastAsia="en-GB"/>
              </w:rPr>
            </w:pPr>
            <w:r w:rsidRPr="00660120">
              <w:rPr>
                <w:rFonts w:ascii="Times New Roman" w:eastAsia="Times New Roman" w:hAnsi="Times New Roman"/>
                <w:b/>
                <w:bCs/>
                <w:sz w:val="20"/>
                <w:szCs w:val="20"/>
                <w:lang w:val="en-GB" w:eastAsia="en-GB"/>
              </w:rPr>
              <w:t>Ecology</w:t>
            </w:r>
          </w:p>
        </w:tc>
        <w:tc>
          <w:tcPr>
            <w:tcW w:w="212" w:type="pct"/>
            <w:tcBorders>
              <w:top w:val="single" w:sz="4" w:space="0" w:color="auto"/>
              <w:left w:val="nil"/>
              <w:bottom w:val="single" w:sz="4" w:space="0" w:color="auto"/>
              <w:right w:val="single" w:sz="4" w:space="0" w:color="auto"/>
            </w:tcBorders>
            <w:shd w:val="clear" w:color="000000" w:fill="ACAEB1"/>
            <w:textDirection w:val="tbRl"/>
            <w:vAlign w:val="center"/>
            <w:hideMark/>
          </w:tcPr>
          <w:p w:rsidR="00EA328D" w:rsidRPr="00660120" w:rsidRDefault="00F11B56" w:rsidP="00EA328D">
            <w:pPr>
              <w:spacing w:after="0" w:line="240" w:lineRule="auto"/>
              <w:jc w:val="center"/>
              <w:rPr>
                <w:rFonts w:ascii="Times New Roman" w:eastAsia="Times New Roman" w:hAnsi="Times New Roman"/>
                <w:b/>
                <w:bCs/>
                <w:sz w:val="20"/>
                <w:szCs w:val="20"/>
                <w:lang w:val="en-GB" w:eastAsia="en-GB"/>
              </w:rPr>
            </w:pPr>
            <w:r w:rsidRPr="00660120">
              <w:rPr>
                <w:rFonts w:ascii="Times New Roman" w:eastAsia="Times New Roman" w:hAnsi="Times New Roman"/>
                <w:b/>
                <w:bCs/>
                <w:sz w:val="20"/>
                <w:szCs w:val="20"/>
                <w:lang w:val="en-GB" w:eastAsia="en-GB"/>
              </w:rPr>
              <w:t>Phenology and</w:t>
            </w:r>
          </w:p>
          <w:p w:rsidR="00F11B56" w:rsidRPr="00660120" w:rsidRDefault="00F11B56" w:rsidP="00EA328D">
            <w:pPr>
              <w:spacing w:after="0" w:line="240" w:lineRule="auto"/>
              <w:jc w:val="center"/>
              <w:rPr>
                <w:rFonts w:ascii="Times New Roman" w:eastAsia="Times New Roman" w:hAnsi="Times New Roman"/>
                <w:b/>
                <w:bCs/>
                <w:sz w:val="20"/>
                <w:szCs w:val="20"/>
                <w:lang w:val="en-GB" w:eastAsia="en-GB"/>
              </w:rPr>
            </w:pPr>
            <w:r w:rsidRPr="00660120">
              <w:rPr>
                <w:rFonts w:ascii="Times New Roman" w:eastAsia="Times New Roman" w:hAnsi="Times New Roman"/>
                <w:b/>
                <w:bCs/>
                <w:sz w:val="20"/>
                <w:szCs w:val="20"/>
                <w:lang w:val="en-GB" w:eastAsia="en-GB"/>
              </w:rPr>
              <w:t xml:space="preserve"> distribution</w:t>
            </w:r>
          </w:p>
        </w:tc>
        <w:tc>
          <w:tcPr>
            <w:tcW w:w="213" w:type="pct"/>
            <w:tcBorders>
              <w:top w:val="single" w:sz="4" w:space="0" w:color="auto"/>
              <w:left w:val="nil"/>
              <w:bottom w:val="single" w:sz="4" w:space="0" w:color="auto"/>
              <w:right w:val="single" w:sz="4" w:space="0" w:color="auto"/>
            </w:tcBorders>
            <w:shd w:val="clear" w:color="000000" w:fill="ACAEB1"/>
            <w:textDirection w:val="tbRl"/>
            <w:vAlign w:val="center"/>
            <w:hideMark/>
          </w:tcPr>
          <w:p w:rsidR="00F11B56" w:rsidRPr="00660120" w:rsidRDefault="00F11B56" w:rsidP="00EA328D">
            <w:pPr>
              <w:spacing w:after="0" w:line="240" w:lineRule="auto"/>
              <w:ind w:left="113" w:right="113"/>
              <w:jc w:val="center"/>
              <w:rPr>
                <w:rFonts w:ascii="Times New Roman" w:eastAsia="Times New Roman" w:hAnsi="Times New Roman"/>
                <w:b/>
                <w:bCs/>
                <w:sz w:val="20"/>
                <w:szCs w:val="20"/>
                <w:lang w:val="en-GB" w:eastAsia="en-GB"/>
              </w:rPr>
            </w:pPr>
            <w:r w:rsidRPr="00660120">
              <w:rPr>
                <w:rFonts w:ascii="Times New Roman" w:eastAsia="Times New Roman" w:hAnsi="Times New Roman"/>
                <w:b/>
                <w:bCs/>
                <w:sz w:val="20"/>
                <w:szCs w:val="20"/>
                <w:lang w:val="en-GB" w:eastAsia="en-GB"/>
              </w:rPr>
              <w:t>Behaviour</w:t>
            </w:r>
          </w:p>
        </w:tc>
        <w:tc>
          <w:tcPr>
            <w:tcW w:w="532" w:type="pct"/>
            <w:tcBorders>
              <w:top w:val="single" w:sz="4" w:space="0" w:color="auto"/>
              <w:left w:val="nil"/>
              <w:bottom w:val="single" w:sz="4" w:space="0" w:color="auto"/>
              <w:right w:val="single" w:sz="4" w:space="0" w:color="auto"/>
            </w:tcBorders>
            <w:shd w:val="clear" w:color="000000" w:fill="ACAEB1"/>
            <w:vAlign w:val="center"/>
            <w:hideMark/>
          </w:tcPr>
          <w:p w:rsidR="00F11B56" w:rsidRPr="00660120" w:rsidRDefault="00F11B56" w:rsidP="00F11B56">
            <w:pPr>
              <w:spacing w:after="0" w:line="240" w:lineRule="auto"/>
              <w:jc w:val="center"/>
              <w:rPr>
                <w:rFonts w:ascii="Times New Roman" w:eastAsia="Times New Roman" w:hAnsi="Times New Roman"/>
                <w:b/>
                <w:bCs/>
                <w:color w:val="231F20"/>
                <w:lang w:val="en-GB" w:eastAsia="en-GB"/>
              </w:rPr>
            </w:pPr>
            <w:r w:rsidRPr="00660120">
              <w:rPr>
                <w:rFonts w:ascii="Times New Roman" w:eastAsia="Times New Roman" w:hAnsi="Times New Roman"/>
                <w:b/>
                <w:bCs/>
                <w:color w:val="231F20"/>
                <w:lang w:val="en-GB" w:eastAsia="en-GB"/>
              </w:rPr>
              <w:t>Confusable species                  in groups</w:t>
            </w:r>
          </w:p>
        </w:tc>
        <w:tc>
          <w:tcPr>
            <w:tcW w:w="1234" w:type="pct"/>
            <w:tcBorders>
              <w:top w:val="single" w:sz="4" w:space="0" w:color="auto"/>
              <w:left w:val="nil"/>
              <w:bottom w:val="single" w:sz="4" w:space="0" w:color="auto"/>
              <w:right w:val="single" w:sz="4" w:space="0" w:color="auto"/>
            </w:tcBorders>
            <w:shd w:val="clear" w:color="000000" w:fill="A6A6A6"/>
            <w:vAlign w:val="center"/>
            <w:hideMark/>
          </w:tcPr>
          <w:p w:rsidR="00F11B56" w:rsidRPr="00660120" w:rsidRDefault="00F11B56" w:rsidP="00F11B56">
            <w:pPr>
              <w:spacing w:after="0" w:line="240" w:lineRule="auto"/>
              <w:jc w:val="center"/>
              <w:rPr>
                <w:rFonts w:ascii="Times New Roman" w:eastAsia="Times New Roman" w:hAnsi="Times New Roman"/>
                <w:b/>
                <w:bCs/>
                <w:color w:val="000000"/>
                <w:lang w:val="en-GB" w:eastAsia="en-GB"/>
              </w:rPr>
            </w:pPr>
            <w:r w:rsidRPr="00660120">
              <w:rPr>
                <w:rFonts w:ascii="Times New Roman" w:eastAsia="Times New Roman" w:hAnsi="Times New Roman"/>
                <w:b/>
                <w:bCs/>
                <w:color w:val="000000"/>
                <w:lang w:val="en-GB" w:eastAsia="en-GB"/>
              </w:rPr>
              <w:t>Notes</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b/>
                <w:bCs/>
                <w:lang w:val="en-GB" w:eastAsia="en-GB"/>
              </w:rPr>
            </w:pPr>
            <w:r w:rsidRPr="00660120">
              <w:rPr>
                <w:rFonts w:ascii="Times New Roman" w:eastAsia="Times New Roman" w:hAnsi="Times New Roman"/>
                <w:b/>
                <w:bCs/>
                <w:color w:val="231F20"/>
                <w:lang w:val="en-GB" w:eastAsia="en-GB"/>
              </w:rPr>
              <w:t>ANATIDAE</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Oxyura leucocephala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International Action Plan (AEWA)</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West Mediterranean (Spain &amp; Morocco)</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1b 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xml:space="preserve">Diving ducks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Algeria &amp; Tunisia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1b 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Diving ducks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East Mediterranean, Turkey &amp; South-west Asia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1b 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xml:space="preserve">Diving ducks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Cygnus cygnus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555"/>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Iceland/UK &amp; Ireland</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231F20"/>
                <w:lang w:val="en-GB" w:eastAsia="en-GB"/>
              </w:rPr>
            </w:pPr>
            <w:r w:rsidRPr="00660120">
              <w:rPr>
                <w:rFonts w:ascii="Times New Roman" w:eastAsia="Times New Roman" w:hAnsi="Times New Roman"/>
                <w:color w:val="231F20"/>
                <w:lang w:val="en-GB" w:eastAsia="en-GB"/>
              </w:rPr>
              <w:t>2</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Cygnus olor</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i/>
                <w:iCs/>
                <w:color w:val="000000"/>
                <w:lang w:val="en-GB" w:eastAsia="en-GB"/>
              </w:rPr>
              <w:t>Cygnus olor</w:t>
            </w:r>
            <w:r w:rsidRPr="00660120">
              <w:rPr>
                <w:rFonts w:ascii="Times New Roman" w:eastAsia="Times New Roman" w:hAnsi="Times New Roman"/>
                <w:color w:val="000000"/>
                <w:lang w:val="en-GB" w:eastAsia="en-GB"/>
              </w:rPr>
              <w:t xml:space="preserve"> protected in the wintering range</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N Europe &amp; W Siberia/Black Sea &amp; E Mediterranean</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lang w:val="en-GB" w:eastAsia="en-GB"/>
              </w:rPr>
              <w:t>2</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Cygnus olor</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West &amp; Central Siberia/Caspian</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color w:val="231F20"/>
                <w:lang w:val="en-GB" w:eastAsia="en-GB"/>
              </w:rPr>
            </w:pPr>
            <w:r w:rsidRPr="00660120">
              <w:rPr>
                <w:rFonts w:ascii="Times New Roman" w:eastAsia="Times New Roman" w:hAnsi="Times New Roman"/>
                <w:color w:val="231F20"/>
                <w:lang w:val="en-GB" w:eastAsia="en-GB"/>
              </w:rPr>
              <w:t>2</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Cygnus olor</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Cygnus columbianus bewickii</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International Action Plan (AEWA)</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Western Siberia &amp; NE Europe/North-west Europe</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color w:val="231F20"/>
                <w:lang w:val="en-GB" w:eastAsia="en-GB"/>
              </w:rPr>
            </w:pPr>
            <w:r w:rsidRPr="00660120">
              <w:rPr>
                <w:rFonts w:ascii="Times New Roman" w:eastAsia="Times New Roman" w:hAnsi="Times New Roman"/>
                <w:color w:val="231F20"/>
                <w:lang w:val="en-GB" w:eastAsia="en-GB"/>
              </w:rPr>
              <w:t>2</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Cygnus olor</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lastRenderedPageBreak/>
              <w:t>- Northern Siberia/Caspian</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Cygnus olor</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Anser fabalis fabalis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North-east Europe/North-west Europe</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Grey geese</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Anser albifrons albifrons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Northern Siberia/Caspian &amp; Iraq</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color w:val="231F20"/>
                <w:lang w:val="en-GB" w:eastAsia="en-GB"/>
              </w:rPr>
            </w:pPr>
            <w:r w:rsidRPr="00660120">
              <w:rPr>
                <w:rFonts w:ascii="Times New Roman" w:eastAsia="Times New Roman" w:hAnsi="Times New Roman"/>
                <w:color w:val="231F20"/>
                <w:lang w:val="en-GB" w:eastAsia="en-GB"/>
              </w:rPr>
              <w:t>2</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Grey geese</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Anser albifrons flavirostris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noWrap/>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International Action Plan (AEWA)</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Greenland/Ireland &amp; UK</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2*</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Grey geese</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Anser erythropus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International Action Plan (AEWA)</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NE Europe &amp; W Siberia/Black Sea &amp; Caspian</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1b 2</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Grey geese</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76"/>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eastAsia="Times New Roman"/>
                <w:color w:val="231F20"/>
                <w:lang w:val="en-GB" w:eastAsia="en-GB"/>
              </w:rPr>
              <w:t>-</w:t>
            </w:r>
            <w:r w:rsidRPr="00660120">
              <w:rPr>
                <w:rFonts w:ascii="Times New Roman" w:eastAsia="Times New Roman" w:hAnsi="Times New Roman"/>
                <w:color w:val="231F20"/>
                <w:lang w:val="en-GB" w:eastAsia="en-GB"/>
              </w:rPr>
              <w:t xml:space="preserve"> Fennoscandia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1b 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Grey geese</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Branta leucopsis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Svalbard/South-west Scotland</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3a</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Branta bernicla</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Branta bernicla hrota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w:t>
            </w:r>
          </w:p>
        </w:tc>
        <w:tc>
          <w:tcPr>
            <w:tcW w:w="1234" w:type="pct"/>
            <w:tcBorders>
              <w:top w:val="nil"/>
              <w:left w:val="nil"/>
              <w:bottom w:val="single" w:sz="4" w:space="0" w:color="auto"/>
              <w:right w:val="single" w:sz="4" w:space="0" w:color="auto"/>
            </w:tcBorders>
            <w:shd w:val="clear" w:color="auto" w:fill="auto"/>
            <w:noWrap/>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International Action Plan (AEWA)</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Svalbard/Denmark &amp; UK</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Branta bernicla</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Canada &amp; Greenland/Ireland</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3a</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Branta bernicla</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color w:val="231F20"/>
                <w:lang w:val="en-GB" w:eastAsia="en-GB"/>
              </w:rPr>
            </w:pPr>
            <w:r w:rsidRPr="00660120">
              <w:rPr>
                <w:rFonts w:ascii="Times New Roman" w:eastAsia="Times New Roman" w:hAnsi="Times New Roman"/>
                <w:i/>
                <w:iCs/>
                <w:color w:val="231F20"/>
                <w:lang w:val="en-GB" w:eastAsia="en-GB"/>
              </w:rPr>
              <w:t>Branta ruficollis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International Action Plan (AEWA)</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lang w:val="en-GB" w:eastAsia="en-GB"/>
              </w:rPr>
              <w:t xml:space="preserve"> - Northern Siberia/Black Sea &amp; Caspian</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231F20"/>
                <w:lang w:val="en-GB" w:eastAsia="en-GB"/>
              </w:rPr>
              <w:t>1a 1b 3a 3c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Branta bernicla</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Tadorna ferruginea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East Mediterranean &amp; Black Sea/North-east Africa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231F20"/>
                <w:lang w:val="en-GB" w:eastAsia="en-GB"/>
              </w:rPr>
            </w:pPr>
            <w:r w:rsidRPr="00660120">
              <w:rPr>
                <w:rFonts w:ascii="Times New Roman" w:eastAsia="Times New Roman" w:hAnsi="Times New Roman"/>
                <w:color w:val="231F20"/>
                <w:lang w:val="en-GB" w:eastAsia="en-GB"/>
              </w:rPr>
              <w:t>2</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Marmaronetta angustirostris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European Action Plan (EU)</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West Mediterranean/West Medit. &amp; West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1b 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Dabbling ducks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East Mediterranean</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1b 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Dabbling ducks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South-west Asia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1b 2</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Dabbling ducks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Netta rufina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Black Sea &amp; East Mediterranean</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Diving ducks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lastRenderedPageBreak/>
              <w:t>Aythya nyroca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National Action Plan (Italy)</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West Mediterranean/North &amp; West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Diving ducks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Eastern Europe/E Mediterranean &amp; Sahelian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3c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Diving ducks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Western Asia/SW Asia &amp; NE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3c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Diving ducks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color w:val="231F20"/>
                <w:lang w:val="en-GB" w:eastAsia="en-GB"/>
              </w:rPr>
            </w:pPr>
            <w:r w:rsidRPr="00660120">
              <w:rPr>
                <w:rFonts w:ascii="Times New Roman" w:eastAsia="Times New Roman" w:hAnsi="Times New Roman"/>
                <w:i/>
                <w:iCs/>
                <w:color w:val="231F20"/>
                <w:lang w:val="en-GB" w:eastAsia="en-GB"/>
              </w:rPr>
              <w:t>Polysticta stelleri</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International Action Plan (EU)</w:t>
            </w:r>
          </w:p>
        </w:tc>
      </w:tr>
      <w:tr w:rsidR="00BA6C83" w:rsidRPr="00660120" w:rsidTr="00C055E2">
        <w:trPr>
          <w:trHeight w:val="528"/>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Western Siberia/North-east Europe</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1b 2</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Sea ducks, Dabbling ducks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Melanitta fusca fusca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Black Sea &amp; Caspian</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Sea ducks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Mergellus albellus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528"/>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North-west &amp; Central Europe (win)</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3a</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xml:space="preserve">females </w:t>
            </w:r>
            <w:r w:rsidRPr="00660120">
              <w:rPr>
                <w:rFonts w:ascii="Times New Roman" w:eastAsia="Times New Roman" w:hAnsi="Times New Roman"/>
                <w:i/>
                <w:iCs/>
                <w:color w:val="000000"/>
                <w:lang w:val="en-GB" w:eastAsia="en-GB"/>
              </w:rPr>
              <w:t>Mergus</w:t>
            </w:r>
            <w:r w:rsidRPr="00660120">
              <w:rPr>
                <w:rFonts w:ascii="Times New Roman" w:eastAsia="Times New Roman" w:hAnsi="Times New Roman"/>
                <w:color w:val="000000"/>
                <w:lang w:val="en-GB" w:eastAsia="en-GB"/>
              </w:rPr>
              <w:t xml:space="preserve"> spp., </w:t>
            </w:r>
            <w:r w:rsidRPr="00660120">
              <w:rPr>
                <w:rFonts w:ascii="Times New Roman" w:eastAsia="Times New Roman" w:hAnsi="Times New Roman"/>
                <w:i/>
                <w:iCs/>
                <w:color w:val="000000"/>
                <w:lang w:val="en-GB" w:eastAsia="en-GB"/>
              </w:rPr>
              <w:t>Bucephala clangula</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Mergus merganser merganser</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528"/>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North-east Europe/Black Sea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xml:space="preserve">females </w:t>
            </w:r>
            <w:r w:rsidRPr="00660120">
              <w:rPr>
                <w:rFonts w:ascii="Times New Roman" w:eastAsia="Times New Roman" w:hAnsi="Times New Roman"/>
                <w:i/>
                <w:iCs/>
                <w:color w:val="000000"/>
                <w:lang w:val="en-GB" w:eastAsia="en-GB"/>
              </w:rPr>
              <w:t>Mergus</w:t>
            </w:r>
            <w:r w:rsidRPr="00660120">
              <w:rPr>
                <w:rFonts w:ascii="Times New Roman" w:eastAsia="Times New Roman" w:hAnsi="Times New Roman"/>
                <w:color w:val="000000"/>
                <w:lang w:val="en-GB" w:eastAsia="en-GB"/>
              </w:rPr>
              <w:t xml:space="preserve"> spp., </w:t>
            </w:r>
            <w:r w:rsidRPr="00660120">
              <w:rPr>
                <w:rFonts w:ascii="Times New Roman" w:eastAsia="Times New Roman" w:hAnsi="Times New Roman"/>
                <w:i/>
                <w:iCs/>
                <w:color w:val="000000"/>
                <w:lang w:val="en-GB" w:eastAsia="en-GB"/>
              </w:rPr>
              <w:t>Bucephala clangula</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528"/>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Western Siberia/Caspian</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lang w:val="en-GB" w:eastAsia="en-GB"/>
              </w:rPr>
              <w:t>2</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xml:space="preserve">females </w:t>
            </w:r>
            <w:r w:rsidRPr="00660120">
              <w:rPr>
                <w:rFonts w:ascii="Times New Roman" w:eastAsia="Times New Roman" w:hAnsi="Times New Roman"/>
                <w:i/>
                <w:iCs/>
                <w:color w:val="000000"/>
                <w:lang w:val="en-GB" w:eastAsia="en-GB"/>
              </w:rPr>
              <w:t>Mergus</w:t>
            </w:r>
            <w:r w:rsidRPr="00660120">
              <w:rPr>
                <w:rFonts w:ascii="Times New Roman" w:eastAsia="Times New Roman" w:hAnsi="Times New Roman"/>
                <w:color w:val="000000"/>
                <w:lang w:val="en-GB" w:eastAsia="en-GB"/>
              </w:rPr>
              <w:t xml:space="preserve"> spp., </w:t>
            </w:r>
            <w:r w:rsidRPr="00660120">
              <w:rPr>
                <w:rFonts w:ascii="Times New Roman" w:eastAsia="Times New Roman" w:hAnsi="Times New Roman"/>
                <w:i/>
                <w:iCs/>
                <w:color w:val="000000"/>
                <w:lang w:val="en-GB" w:eastAsia="en-GB"/>
              </w:rPr>
              <w:t>Bucephala clangula</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lang w:val="en-GB" w:eastAsia="en-GB"/>
              </w:rPr>
              <w:t> </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231F20"/>
                <w:lang w:val="en-GB" w:eastAsia="en-GB"/>
              </w:rPr>
            </w:pPr>
            <w:r w:rsidRPr="00660120">
              <w:rPr>
                <w:rFonts w:ascii="Times New Roman" w:eastAsia="Times New Roman" w:hAnsi="Times New Roman"/>
                <w:color w:val="231F2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b/>
                <w:bCs/>
                <w:lang w:val="en-GB" w:eastAsia="en-GB"/>
              </w:rPr>
            </w:pPr>
            <w:r w:rsidRPr="00660120">
              <w:rPr>
                <w:rFonts w:ascii="Times New Roman" w:eastAsia="Times New Roman" w:hAnsi="Times New Roman"/>
                <w:b/>
                <w:bCs/>
                <w:color w:val="231F20"/>
                <w:lang w:val="en-GB" w:eastAsia="en-GB"/>
              </w:rPr>
              <w:t>RALLIDAE</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Fulica cristata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Spain &amp; Morocco</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Fulica atra</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International Action Plan (EU)</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CE580E"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tcPr>
          <w:p w:rsidR="00CE580E" w:rsidRPr="00660120" w:rsidRDefault="00CE580E" w:rsidP="00F11B56">
            <w:pPr>
              <w:spacing w:after="0" w:line="240" w:lineRule="auto"/>
              <w:rPr>
                <w:rFonts w:ascii="Times New Roman" w:eastAsia="Times New Roman" w:hAnsi="Times New Roman"/>
                <w:color w:val="000000"/>
                <w:lang w:val="en-GB" w:eastAsia="en-GB"/>
              </w:rPr>
            </w:pPr>
          </w:p>
        </w:tc>
        <w:tc>
          <w:tcPr>
            <w:tcW w:w="437" w:type="pct"/>
            <w:tcBorders>
              <w:top w:val="nil"/>
              <w:left w:val="nil"/>
              <w:bottom w:val="single" w:sz="4" w:space="0" w:color="auto"/>
              <w:right w:val="single" w:sz="4" w:space="0" w:color="auto"/>
            </w:tcBorders>
            <w:shd w:val="clear" w:color="auto" w:fill="auto"/>
            <w:vAlign w:val="center"/>
          </w:tcPr>
          <w:p w:rsidR="00CE580E" w:rsidRPr="00660120" w:rsidRDefault="00CE580E" w:rsidP="00F11B56">
            <w:pPr>
              <w:spacing w:after="0" w:line="240" w:lineRule="auto"/>
              <w:jc w:val="center"/>
              <w:rPr>
                <w:rFonts w:ascii="Times New Roman" w:eastAsia="Times New Roman" w:hAnsi="Times New Roman"/>
                <w:color w:val="000000"/>
                <w:lang w:val="en-GB" w:eastAsia="en-GB"/>
              </w:rPr>
            </w:pPr>
          </w:p>
        </w:tc>
        <w:tc>
          <w:tcPr>
            <w:tcW w:w="212" w:type="pct"/>
            <w:tcBorders>
              <w:top w:val="nil"/>
              <w:left w:val="nil"/>
              <w:bottom w:val="single" w:sz="4" w:space="0" w:color="auto"/>
              <w:right w:val="single" w:sz="4" w:space="0" w:color="auto"/>
            </w:tcBorders>
            <w:shd w:val="clear" w:color="auto" w:fill="auto"/>
            <w:vAlign w:val="center"/>
          </w:tcPr>
          <w:p w:rsidR="00CE580E" w:rsidRPr="00660120" w:rsidRDefault="00CE580E" w:rsidP="00F11B56">
            <w:pPr>
              <w:spacing w:after="0" w:line="240" w:lineRule="auto"/>
              <w:jc w:val="center"/>
              <w:rPr>
                <w:rFonts w:ascii="Times New Roman" w:eastAsia="Times New Roman" w:hAnsi="Times New Roman"/>
                <w:color w:val="000000"/>
                <w:lang w:val="en-GB" w:eastAsia="en-GB"/>
              </w:rPr>
            </w:pPr>
          </w:p>
        </w:tc>
        <w:tc>
          <w:tcPr>
            <w:tcW w:w="212" w:type="pct"/>
            <w:tcBorders>
              <w:top w:val="nil"/>
              <w:left w:val="nil"/>
              <w:bottom w:val="single" w:sz="4" w:space="0" w:color="auto"/>
              <w:right w:val="single" w:sz="4" w:space="0" w:color="auto"/>
            </w:tcBorders>
            <w:shd w:val="clear" w:color="auto" w:fill="auto"/>
            <w:vAlign w:val="center"/>
          </w:tcPr>
          <w:p w:rsidR="00CE580E" w:rsidRPr="00660120" w:rsidRDefault="00CE580E" w:rsidP="00F11B56">
            <w:pPr>
              <w:spacing w:after="0" w:line="240" w:lineRule="auto"/>
              <w:jc w:val="center"/>
              <w:rPr>
                <w:rFonts w:ascii="Times New Roman" w:eastAsia="Times New Roman" w:hAnsi="Times New Roman"/>
                <w:color w:val="000000"/>
                <w:lang w:val="en-GB" w:eastAsia="en-GB"/>
              </w:rPr>
            </w:pPr>
          </w:p>
        </w:tc>
        <w:tc>
          <w:tcPr>
            <w:tcW w:w="212" w:type="pct"/>
            <w:tcBorders>
              <w:top w:val="nil"/>
              <w:left w:val="nil"/>
              <w:bottom w:val="single" w:sz="4" w:space="0" w:color="auto"/>
              <w:right w:val="single" w:sz="4" w:space="0" w:color="auto"/>
            </w:tcBorders>
            <w:shd w:val="clear" w:color="auto" w:fill="auto"/>
            <w:vAlign w:val="center"/>
          </w:tcPr>
          <w:p w:rsidR="00CE580E" w:rsidRPr="00660120" w:rsidRDefault="00CE580E" w:rsidP="00F11B56">
            <w:pPr>
              <w:spacing w:after="0" w:line="240" w:lineRule="auto"/>
              <w:jc w:val="center"/>
              <w:rPr>
                <w:rFonts w:ascii="Times New Roman" w:eastAsia="Times New Roman" w:hAnsi="Times New Roman"/>
                <w:color w:val="000000"/>
                <w:lang w:val="en-GB" w:eastAsia="en-GB"/>
              </w:rPr>
            </w:pPr>
          </w:p>
        </w:tc>
        <w:tc>
          <w:tcPr>
            <w:tcW w:w="212" w:type="pct"/>
            <w:tcBorders>
              <w:top w:val="nil"/>
              <w:left w:val="nil"/>
              <w:bottom w:val="single" w:sz="4" w:space="0" w:color="auto"/>
              <w:right w:val="single" w:sz="4" w:space="0" w:color="auto"/>
            </w:tcBorders>
            <w:shd w:val="clear" w:color="auto" w:fill="auto"/>
            <w:vAlign w:val="center"/>
          </w:tcPr>
          <w:p w:rsidR="00CE580E" w:rsidRPr="00660120" w:rsidRDefault="00CE580E" w:rsidP="00F11B56">
            <w:pPr>
              <w:spacing w:after="0" w:line="240" w:lineRule="auto"/>
              <w:jc w:val="center"/>
              <w:rPr>
                <w:rFonts w:ascii="Times New Roman" w:eastAsia="Times New Roman" w:hAnsi="Times New Roman"/>
                <w:color w:val="000000"/>
                <w:lang w:val="en-GB" w:eastAsia="en-GB"/>
              </w:rPr>
            </w:pPr>
          </w:p>
        </w:tc>
        <w:tc>
          <w:tcPr>
            <w:tcW w:w="213" w:type="pct"/>
            <w:tcBorders>
              <w:top w:val="nil"/>
              <w:left w:val="nil"/>
              <w:bottom w:val="single" w:sz="4" w:space="0" w:color="auto"/>
              <w:right w:val="single" w:sz="4" w:space="0" w:color="auto"/>
            </w:tcBorders>
            <w:shd w:val="clear" w:color="auto" w:fill="auto"/>
            <w:vAlign w:val="center"/>
          </w:tcPr>
          <w:p w:rsidR="00CE580E" w:rsidRPr="00660120" w:rsidRDefault="00CE580E" w:rsidP="00F11B56">
            <w:pPr>
              <w:spacing w:after="0" w:line="240" w:lineRule="auto"/>
              <w:jc w:val="center"/>
              <w:rPr>
                <w:rFonts w:ascii="Times New Roman" w:eastAsia="Times New Roman" w:hAnsi="Times New Roman"/>
                <w:color w:val="000000"/>
                <w:lang w:val="en-GB" w:eastAsia="en-GB"/>
              </w:rPr>
            </w:pPr>
          </w:p>
        </w:tc>
        <w:tc>
          <w:tcPr>
            <w:tcW w:w="532" w:type="pct"/>
            <w:tcBorders>
              <w:top w:val="nil"/>
              <w:left w:val="nil"/>
              <w:bottom w:val="single" w:sz="4" w:space="0" w:color="auto"/>
              <w:right w:val="single" w:sz="4" w:space="0" w:color="auto"/>
            </w:tcBorders>
            <w:shd w:val="clear" w:color="auto" w:fill="auto"/>
            <w:vAlign w:val="center"/>
          </w:tcPr>
          <w:p w:rsidR="00CE580E" w:rsidRPr="00660120" w:rsidRDefault="00CE580E" w:rsidP="00F11B56">
            <w:pPr>
              <w:spacing w:after="0" w:line="240" w:lineRule="auto"/>
              <w:jc w:val="center"/>
              <w:rPr>
                <w:rFonts w:ascii="Times New Roman" w:eastAsia="Times New Roman" w:hAnsi="Times New Roman"/>
                <w:color w:val="000000"/>
                <w:lang w:val="en-GB" w:eastAsia="en-GB"/>
              </w:rPr>
            </w:pPr>
          </w:p>
        </w:tc>
        <w:tc>
          <w:tcPr>
            <w:tcW w:w="1234" w:type="pct"/>
            <w:tcBorders>
              <w:top w:val="nil"/>
              <w:left w:val="nil"/>
              <w:bottom w:val="single" w:sz="4" w:space="0" w:color="auto"/>
              <w:right w:val="single" w:sz="4" w:space="0" w:color="auto"/>
            </w:tcBorders>
            <w:shd w:val="clear" w:color="auto" w:fill="auto"/>
            <w:vAlign w:val="center"/>
          </w:tcPr>
          <w:p w:rsidR="00CE580E" w:rsidRPr="00660120" w:rsidRDefault="00CE580E" w:rsidP="00F11B56">
            <w:pPr>
              <w:spacing w:after="0" w:line="240" w:lineRule="auto"/>
              <w:jc w:val="center"/>
              <w:rPr>
                <w:rFonts w:ascii="Times New Roman" w:eastAsia="Times New Roman" w:hAnsi="Times New Roman"/>
                <w:color w:val="000000"/>
                <w:lang w:val="en-GB" w:eastAsia="en-GB"/>
              </w:rPr>
            </w:pP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b/>
                <w:bCs/>
                <w:lang w:val="en-GB" w:eastAsia="en-GB"/>
              </w:rPr>
            </w:pPr>
            <w:r w:rsidRPr="00660120">
              <w:rPr>
                <w:rFonts w:ascii="Times New Roman" w:eastAsia="Times New Roman" w:hAnsi="Times New Roman"/>
                <w:b/>
                <w:bCs/>
                <w:color w:val="231F20"/>
                <w:lang w:val="en-GB" w:eastAsia="en-GB"/>
              </w:rPr>
              <w:t>CHARADRIIDAE</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lastRenderedPageBreak/>
              <w:t>Charadrius alexandrinus alexandrinus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West Europe &amp; West Mediterranean/West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Calidris canutus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Black Sea &amp; East Mediterranean/Eastern Sahel</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Calidris canutus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Charadrius leschenaultii columbinus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Turkey &amp; SW Asia/E. Mediterranean &amp; Red Sea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Eudromias morinellus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Europe/North-west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Pluvialis apricaria</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Vanellus gregarius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International Action Plan (AEWA)</w:t>
            </w:r>
          </w:p>
        </w:tc>
      </w:tr>
      <w:tr w:rsidR="00BA6C83" w:rsidRPr="00660120" w:rsidTr="00C055E2">
        <w:trPr>
          <w:trHeight w:val="528"/>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SE Europe &amp; Western Asia/North-east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1b 2</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Vanellus vanellus, Pluvialis apricaria</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b/>
                <w:bCs/>
                <w:lang w:val="en-GB" w:eastAsia="en-GB"/>
              </w:rPr>
            </w:pPr>
            <w:r w:rsidRPr="00660120">
              <w:rPr>
                <w:rFonts w:ascii="Times New Roman" w:eastAsia="Times New Roman" w:hAnsi="Times New Roman"/>
                <w:b/>
                <w:bCs/>
                <w:color w:val="231F20"/>
                <w:lang w:val="en-GB" w:eastAsia="en-GB"/>
              </w:rPr>
              <w:t>SCOLOPACIDAE</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Gallinago media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International Action Plan (AEWA)</w:t>
            </w:r>
          </w:p>
        </w:tc>
      </w:tr>
      <w:tr w:rsidR="00BA6C83" w:rsidRPr="00660120" w:rsidTr="00C055E2">
        <w:trPr>
          <w:trHeight w:val="528"/>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Scandinavia/probably West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color w:val="231F20"/>
                <w:lang w:val="en-GB" w:eastAsia="en-GB"/>
              </w:rPr>
            </w:pPr>
            <w:r w:rsidRPr="00660120">
              <w:rPr>
                <w:rFonts w:ascii="Times New Roman" w:eastAsia="Times New Roman" w:hAnsi="Times New Roman"/>
                <w:color w:val="231F20"/>
                <w:lang w:val="en-GB" w:eastAsia="en-GB"/>
              </w:rPr>
              <w:t>4</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Gallinago gallinago</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timing of migration only partially overlapping with hunting season</w:t>
            </w:r>
          </w:p>
        </w:tc>
      </w:tr>
      <w:tr w:rsidR="00BA6C83" w:rsidRPr="00660120" w:rsidTr="00C055E2">
        <w:trPr>
          <w:trHeight w:val="528"/>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Western Siberia &amp; NE Europe/South-east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color w:val="231F20"/>
                <w:lang w:val="en-GB" w:eastAsia="en-GB"/>
              </w:rPr>
            </w:pPr>
            <w:r w:rsidRPr="00660120">
              <w:rPr>
                <w:rFonts w:ascii="Times New Roman" w:eastAsia="Times New Roman" w:hAnsi="Times New Roman"/>
                <w:color w:val="231F20"/>
                <w:lang w:val="en-GB" w:eastAsia="en-GB"/>
              </w:rPr>
              <w:t>4</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Gallinago gallinago</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timing of migration only partially overlapping with hunting season</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Limosa limosa limosa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349"/>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Western Europe/NW &amp; West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color w:val="231F20"/>
                <w:lang w:val="en-GB" w:eastAsia="en-GB"/>
              </w:rPr>
            </w:pPr>
            <w:r w:rsidRPr="00660120">
              <w:rPr>
                <w:rFonts w:ascii="Times New Roman" w:eastAsia="Times New Roman" w:hAnsi="Times New Roman"/>
                <w:color w:val="231F20"/>
                <w:lang w:val="en-GB" w:eastAsia="en-GB"/>
              </w:rPr>
              <w:t>4</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i/>
                <w:iCs/>
                <w:color w:val="000000"/>
                <w:lang w:val="en-GB" w:eastAsia="en-GB"/>
              </w:rPr>
              <w:t xml:space="preserve">Numenius </w:t>
            </w:r>
            <w:r w:rsidRPr="00660120">
              <w:rPr>
                <w:rFonts w:ascii="Times New Roman" w:eastAsia="Times New Roman" w:hAnsi="Times New Roman"/>
                <w:color w:val="000000"/>
                <w:lang w:val="en-GB" w:eastAsia="en-GB"/>
              </w:rPr>
              <w:t xml:space="preserve">spp., </w:t>
            </w:r>
            <w:r w:rsidRPr="00660120">
              <w:rPr>
                <w:rFonts w:ascii="Times New Roman" w:eastAsia="Times New Roman" w:hAnsi="Times New Roman"/>
                <w:i/>
                <w:iCs/>
                <w:color w:val="000000"/>
                <w:lang w:val="en-GB" w:eastAsia="en-GB"/>
              </w:rPr>
              <w:t xml:space="preserve">Limosa </w:t>
            </w:r>
            <w:r w:rsidRPr="00660120">
              <w:rPr>
                <w:rFonts w:ascii="Times New Roman" w:eastAsia="Times New Roman" w:hAnsi="Times New Roman"/>
                <w:color w:val="000000"/>
                <w:lang w:val="en-GB" w:eastAsia="en-GB"/>
              </w:rPr>
              <w:t xml:space="preserve">spp., </w:t>
            </w:r>
            <w:r w:rsidRPr="00660120">
              <w:rPr>
                <w:rFonts w:ascii="Times New Roman" w:eastAsia="Times New Roman" w:hAnsi="Times New Roman"/>
                <w:i/>
                <w:iCs/>
                <w:color w:val="000000"/>
                <w:lang w:val="en-GB" w:eastAsia="en-GB"/>
              </w:rPr>
              <w:t xml:space="preserve">Philomachus pugnax, Tringa totanus, Tringa erythropus, </w:t>
            </w:r>
            <w:r w:rsidRPr="00660120">
              <w:rPr>
                <w:rFonts w:ascii="Times New Roman" w:eastAsia="Times New Roman" w:hAnsi="Times New Roman"/>
                <w:i/>
                <w:iCs/>
                <w:color w:val="000000"/>
                <w:lang w:val="en-GB" w:eastAsia="en-GB"/>
              </w:rPr>
              <w:lastRenderedPageBreak/>
              <w:t>Tringa nebularia</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lastRenderedPageBreak/>
              <w:t> </w:t>
            </w:r>
          </w:p>
        </w:tc>
      </w:tr>
      <w:tr w:rsidR="00BA6C83" w:rsidRPr="00660120" w:rsidTr="00C055E2">
        <w:trPr>
          <w:trHeight w:val="1848"/>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lastRenderedPageBreak/>
              <w:t>- Eastern Europe/Central &amp; Eastern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color w:val="231F20"/>
                <w:lang w:val="en-GB" w:eastAsia="en-GB"/>
              </w:rPr>
            </w:pPr>
            <w:r w:rsidRPr="00660120">
              <w:rPr>
                <w:rFonts w:ascii="Times New Roman" w:eastAsia="Times New Roman" w:hAnsi="Times New Roman"/>
                <w:color w:val="231F20"/>
                <w:lang w:val="en-GB" w:eastAsia="en-GB"/>
              </w:rPr>
              <w:t>4</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i/>
                <w:iCs/>
                <w:color w:val="000000"/>
                <w:lang w:val="en-GB" w:eastAsia="en-GB"/>
              </w:rPr>
              <w:t xml:space="preserve">Numenius </w:t>
            </w:r>
            <w:r w:rsidRPr="00660120">
              <w:rPr>
                <w:rFonts w:ascii="Times New Roman" w:eastAsia="Times New Roman" w:hAnsi="Times New Roman"/>
                <w:color w:val="000000"/>
                <w:lang w:val="en-GB" w:eastAsia="en-GB"/>
              </w:rPr>
              <w:t xml:space="preserve">spp., </w:t>
            </w:r>
            <w:r w:rsidRPr="00660120">
              <w:rPr>
                <w:rFonts w:ascii="Times New Roman" w:eastAsia="Times New Roman" w:hAnsi="Times New Roman"/>
                <w:i/>
                <w:iCs/>
                <w:color w:val="000000"/>
                <w:lang w:val="en-GB" w:eastAsia="en-GB"/>
              </w:rPr>
              <w:t xml:space="preserve">Limosa </w:t>
            </w:r>
            <w:r w:rsidRPr="00660120">
              <w:rPr>
                <w:rFonts w:ascii="Times New Roman" w:eastAsia="Times New Roman" w:hAnsi="Times New Roman"/>
                <w:color w:val="000000"/>
                <w:lang w:val="en-GB" w:eastAsia="en-GB"/>
              </w:rPr>
              <w:t xml:space="preserve">spp., </w:t>
            </w:r>
            <w:r w:rsidRPr="00660120">
              <w:rPr>
                <w:rFonts w:ascii="Times New Roman" w:eastAsia="Times New Roman" w:hAnsi="Times New Roman"/>
                <w:i/>
                <w:iCs/>
                <w:color w:val="000000"/>
                <w:lang w:val="en-GB" w:eastAsia="en-GB"/>
              </w:rPr>
              <w:t>Philomachus pugnax, Tringa totanus, Tringa erythropus, Tringa nebularia</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Limosa limosa islandica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1848"/>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Iceland/Western Europe</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color w:val="231F20"/>
                <w:lang w:val="en-GB" w:eastAsia="en-GB"/>
              </w:rPr>
            </w:pPr>
            <w:r w:rsidRPr="00660120">
              <w:rPr>
                <w:rFonts w:ascii="Times New Roman" w:eastAsia="Times New Roman" w:hAnsi="Times New Roman"/>
                <w:color w:val="231F20"/>
                <w:lang w:val="en-GB" w:eastAsia="en-GB"/>
              </w:rPr>
              <w:t>4</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xml:space="preserve">Numenius </w:t>
            </w:r>
            <w:r w:rsidRPr="00660120">
              <w:rPr>
                <w:rFonts w:ascii="Times New Roman" w:eastAsia="Times New Roman" w:hAnsi="Times New Roman"/>
                <w:color w:val="000000"/>
                <w:lang w:val="en-GB" w:eastAsia="en-GB"/>
              </w:rPr>
              <w:t xml:space="preserve">spp., </w:t>
            </w:r>
            <w:r w:rsidRPr="00660120">
              <w:rPr>
                <w:rFonts w:ascii="Times New Roman" w:eastAsia="Times New Roman" w:hAnsi="Times New Roman"/>
                <w:i/>
                <w:iCs/>
                <w:color w:val="000000"/>
                <w:lang w:val="en-GB" w:eastAsia="en-GB"/>
              </w:rPr>
              <w:t xml:space="preserve">Limosa </w:t>
            </w:r>
            <w:r w:rsidRPr="00660120">
              <w:rPr>
                <w:rFonts w:ascii="Times New Roman" w:eastAsia="Times New Roman" w:hAnsi="Times New Roman"/>
                <w:color w:val="000000"/>
                <w:lang w:val="en-GB" w:eastAsia="en-GB"/>
              </w:rPr>
              <w:t xml:space="preserve">spp., </w:t>
            </w:r>
            <w:r w:rsidRPr="00660120">
              <w:rPr>
                <w:rFonts w:ascii="Times New Roman" w:eastAsia="Times New Roman" w:hAnsi="Times New Roman"/>
                <w:i/>
                <w:iCs/>
                <w:color w:val="000000"/>
                <w:lang w:val="en-GB" w:eastAsia="en-GB"/>
              </w:rPr>
              <w:t>Philomachus pugnax, Tringa totanus, Tringa erythropus, Tringa nebularia</w:t>
            </w:r>
          </w:p>
          <w:p w:rsidR="00CE580E" w:rsidRPr="00660120" w:rsidRDefault="00CE580E" w:rsidP="00F11B56">
            <w:pPr>
              <w:spacing w:after="0" w:line="240" w:lineRule="auto"/>
              <w:jc w:val="center"/>
              <w:rPr>
                <w:rFonts w:ascii="Times New Roman" w:eastAsia="Times New Roman" w:hAnsi="Times New Roman"/>
                <w:i/>
                <w:iCs/>
                <w:color w:val="000000"/>
                <w:lang w:val="en-GB" w:eastAsia="en-GB"/>
              </w:rPr>
            </w:pPr>
          </w:p>
          <w:p w:rsidR="00CE580E" w:rsidRPr="00660120" w:rsidRDefault="00CE580E" w:rsidP="00F11B56">
            <w:pPr>
              <w:spacing w:after="0" w:line="240" w:lineRule="auto"/>
              <w:jc w:val="center"/>
              <w:rPr>
                <w:rFonts w:ascii="Times New Roman" w:eastAsia="Times New Roman" w:hAnsi="Times New Roman"/>
                <w:i/>
                <w:iCs/>
                <w:color w:val="000000"/>
                <w:lang w:val="en-GB" w:eastAsia="en-GB"/>
              </w:rPr>
            </w:pPr>
          </w:p>
          <w:p w:rsidR="00CE580E" w:rsidRPr="00660120" w:rsidRDefault="00CE580E" w:rsidP="00F11B56">
            <w:pPr>
              <w:spacing w:after="0" w:line="240" w:lineRule="auto"/>
              <w:jc w:val="center"/>
              <w:rPr>
                <w:rFonts w:ascii="Times New Roman" w:eastAsia="Times New Roman" w:hAnsi="Times New Roman"/>
                <w:i/>
                <w:iCs/>
                <w:color w:val="000000"/>
                <w:lang w:val="en-GB" w:eastAsia="en-GB"/>
              </w:rPr>
            </w:pPr>
          </w:p>
          <w:p w:rsidR="00CE580E" w:rsidRPr="00660120" w:rsidRDefault="00CE580E" w:rsidP="00F11B56">
            <w:pPr>
              <w:spacing w:after="0" w:line="240" w:lineRule="auto"/>
              <w:jc w:val="center"/>
              <w:rPr>
                <w:rFonts w:ascii="Times New Roman" w:eastAsia="Times New Roman" w:hAnsi="Times New Roman"/>
                <w:color w:val="000000"/>
                <w:lang w:val="en-GB" w:eastAsia="en-GB"/>
              </w:rPr>
            </w:pPr>
          </w:p>
        </w:tc>
        <w:tc>
          <w:tcPr>
            <w:tcW w:w="1234" w:type="pct"/>
            <w:tcBorders>
              <w:top w:val="nil"/>
              <w:left w:val="nil"/>
              <w:bottom w:val="single" w:sz="4" w:space="0" w:color="auto"/>
              <w:right w:val="single" w:sz="4" w:space="0" w:color="auto"/>
            </w:tcBorders>
            <w:shd w:val="clear" w:color="auto" w:fill="auto"/>
            <w:vAlign w:val="center"/>
            <w:hideMark/>
          </w:tcPr>
          <w:p w:rsidR="001013A3" w:rsidRDefault="001013A3" w:rsidP="00F11B56">
            <w:pPr>
              <w:spacing w:after="0" w:line="240" w:lineRule="auto"/>
              <w:jc w:val="center"/>
              <w:rPr>
                <w:rFonts w:ascii="Times New Roman" w:eastAsia="Times New Roman" w:hAnsi="Times New Roman"/>
                <w:color w:val="000000"/>
                <w:lang w:val="en-GB" w:eastAsia="en-GB"/>
              </w:rPr>
            </w:pPr>
          </w:p>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Numenius tenuirostris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International Action Plan (CMS)</w:t>
            </w:r>
          </w:p>
        </w:tc>
      </w:tr>
      <w:tr w:rsidR="00BA6C83" w:rsidRPr="00660120" w:rsidTr="00C055E2">
        <w:trPr>
          <w:trHeight w:val="1848"/>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lastRenderedPageBreak/>
              <w:t>- Central Siberia/Mediterranean &amp; SW Asia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1b 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i/>
                <w:iCs/>
                <w:color w:val="000000"/>
                <w:lang w:val="en-GB" w:eastAsia="en-GB"/>
              </w:rPr>
              <w:t xml:space="preserve">Numenius </w:t>
            </w:r>
            <w:r w:rsidRPr="00660120">
              <w:rPr>
                <w:rFonts w:ascii="Times New Roman" w:eastAsia="Times New Roman" w:hAnsi="Times New Roman"/>
                <w:color w:val="000000"/>
                <w:lang w:val="en-GB" w:eastAsia="en-GB"/>
              </w:rPr>
              <w:t xml:space="preserve">spp., </w:t>
            </w:r>
            <w:r w:rsidRPr="00660120">
              <w:rPr>
                <w:rFonts w:ascii="Times New Roman" w:eastAsia="Times New Roman" w:hAnsi="Times New Roman"/>
                <w:i/>
                <w:iCs/>
                <w:color w:val="000000"/>
                <w:lang w:val="en-GB" w:eastAsia="en-GB"/>
              </w:rPr>
              <w:t xml:space="preserve">Limosa </w:t>
            </w:r>
            <w:r w:rsidRPr="00660120">
              <w:rPr>
                <w:rFonts w:ascii="Times New Roman" w:eastAsia="Times New Roman" w:hAnsi="Times New Roman"/>
                <w:color w:val="000000"/>
                <w:lang w:val="en-GB" w:eastAsia="en-GB"/>
              </w:rPr>
              <w:t xml:space="preserve">spp., </w:t>
            </w:r>
            <w:r w:rsidRPr="00660120">
              <w:rPr>
                <w:rFonts w:ascii="Times New Roman" w:eastAsia="Times New Roman" w:hAnsi="Times New Roman"/>
                <w:i/>
                <w:iCs/>
                <w:color w:val="000000"/>
                <w:lang w:val="en-GB" w:eastAsia="en-GB"/>
              </w:rPr>
              <w:t>Philomachus pugnax, Tringa totanus, Tringa erythropus, Tringa nebularia</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Numenius arquata arquata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528"/>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Europe/Europe, North &amp; West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color w:val="231F20"/>
                <w:lang w:val="en-GB" w:eastAsia="en-GB"/>
              </w:rPr>
            </w:pPr>
            <w:r w:rsidRPr="00660120">
              <w:rPr>
                <w:rFonts w:ascii="Times New Roman" w:eastAsia="Times New Roman" w:hAnsi="Times New Roman"/>
                <w:color w:val="231F20"/>
                <w:lang w:val="en-GB" w:eastAsia="en-GB"/>
              </w:rPr>
              <w:t>4</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i/>
                <w:iCs/>
                <w:color w:val="000000"/>
                <w:lang w:val="en-GB" w:eastAsia="en-GB"/>
              </w:rPr>
              <w:t>Numenius</w:t>
            </w:r>
            <w:r w:rsidRPr="00660120">
              <w:rPr>
                <w:rFonts w:ascii="Times New Roman" w:eastAsia="Times New Roman" w:hAnsi="Times New Roman"/>
                <w:color w:val="000000"/>
                <w:lang w:val="en-GB" w:eastAsia="en-GB"/>
              </w:rPr>
              <w:t xml:space="preserve"> spp., Limosa spp.</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Numenius arquata orientalis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528"/>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Western Siberia/SW Asia, E &amp; S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i/>
                <w:iCs/>
                <w:color w:val="000000"/>
                <w:lang w:val="en-GB" w:eastAsia="en-GB"/>
              </w:rPr>
              <w:t xml:space="preserve">Numenius </w:t>
            </w:r>
            <w:r w:rsidRPr="00660120">
              <w:rPr>
                <w:rFonts w:ascii="Times New Roman" w:eastAsia="Times New Roman" w:hAnsi="Times New Roman"/>
                <w:color w:val="000000"/>
                <w:lang w:val="en-GB" w:eastAsia="en-GB"/>
              </w:rPr>
              <w:t xml:space="preserve">sp., </w:t>
            </w:r>
            <w:r w:rsidRPr="00660120">
              <w:rPr>
                <w:rFonts w:ascii="Times New Roman" w:eastAsia="Times New Roman" w:hAnsi="Times New Roman"/>
                <w:i/>
                <w:iCs/>
                <w:color w:val="000000"/>
                <w:lang w:val="en-GB" w:eastAsia="en-GB"/>
              </w:rPr>
              <w:t>Limosa</w:t>
            </w:r>
            <w:r w:rsidRPr="00660120">
              <w:rPr>
                <w:rFonts w:ascii="Times New Roman" w:eastAsia="Times New Roman" w:hAnsi="Times New Roman"/>
                <w:color w:val="000000"/>
                <w:lang w:val="en-GB" w:eastAsia="en-GB"/>
              </w:rPr>
              <w:t xml:space="preserve"> sp.</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Numenius arquata suschkini</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528"/>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South-east Europe &amp; South-west Asia (bre)</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i/>
                <w:iCs/>
                <w:color w:val="000000"/>
                <w:lang w:val="en-GB" w:eastAsia="en-GB"/>
              </w:rPr>
              <w:t>Numenius</w:t>
            </w:r>
            <w:r w:rsidRPr="00660120">
              <w:rPr>
                <w:rFonts w:ascii="Times New Roman" w:eastAsia="Times New Roman" w:hAnsi="Times New Roman"/>
                <w:color w:val="000000"/>
                <w:lang w:val="en-GB" w:eastAsia="en-GB"/>
              </w:rPr>
              <w:t xml:space="preserve"> sp., </w:t>
            </w:r>
            <w:r w:rsidRPr="00660120">
              <w:rPr>
                <w:rFonts w:ascii="Times New Roman" w:eastAsia="Times New Roman" w:hAnsi="Times New Roman"/>
                <w:i/>
                <w:iCs/>
                <w:color w:val="000000"/>
                <w:lang w:val="en-GB" w:eastAsia="en-GB"/>
              </w:rPr>
              <w:t>Limosa</w:t>
            </w:r>
            <w:r w:rsidRPr="00660120">
              <w:rPr>
                <w:rFonts w:ascii="Times New Roman" w:eastAsia="Times New Roman" w:hAnsi="Times New Roman"/>
                <w:color w:val="000000"/>
                <w:lang w:val="en-GB" w:eastAsia="en-GB"/>
              </w:rPr>
              <w:t xml:space="preserve"> sp.</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Calidris maritima maritima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64"/>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NE Canada &amp; N Greenland (bre)</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Calidris canutus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Calidris alpina schinzii</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Britain &amp; Ireland/SW Europe &amp; NW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color w:val="231F20"/>
                <w:lang w:val="en-GB" w:eastAsia="en-GB"/>
              </w:rPr>
            </w:pPr>
            <w:r w:rsidRPr="00660120">
              <w:rPr>
                <w:rFonts w:ascii="Times New Roman" w:eastAsia="Times New Roman" w:hAnsi="Times New Roman"/>
                <w:color w:val="231F20"/>
                <w:lang w:val="en-GB" w:eastAsia="en-GB"/>
              </w:rPr>
              <w:t>2</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Calidris canutus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Baltic/SW Europe &amp; NW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Calidris canutus</w:t>
            </w:r>
          </w:p>
          <w:p w:rsidR="00CE580E" w:rsidRPr="00660120" w:rsidRDefault="00CE580E" w:rsidP="00F11B56">
            <w:pPr>
              <w:spacing w:after="0" w:line="240" w:lineRule="auto"/>
              <w:jc w:val="center"/>
              <w:rPr>
                <w:rFonts w:ascii="Times New Roman" w:eastAsia="Times New Roman" w:hAnsi="Times New Roman"/>
                <w:i/>
                <w:iCs/>
                <w:color w:val="000000"/>
                <w:lang w:val="en-GB" w:eastAsia="en-GB"/>
              </w:rPr>
            </w:pP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Calidris alpina arctica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lastRenderedPageBreak/>
              <w:t>- NE Greenland/West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3a</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Calidris canutus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Limicola falcinellus falcinellus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Northern Europe/SW Asia &amp; Africa</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i/>
                <w:iCs/>
                <w:color w:val="000000"/>
                <w:lang w:val="en-GB" w:eastAsia="en-GB"/>
              </w:rPr>
            </w:pPr>
            <w:r w:rsidRPr="00660120">
              <w:rPr>
                <w:rFonts w:ascii="Times New Roman" w:eastAsia="Times New Roman" w:hAnsi="Times New Roman"/>
                <w:i/>
                <w:iCs/>
                <w:color w:val="000000"/>
                <w:lang w:val="en-GB" w:eastAsia="en-GB"/>
              </w:rPr>
              <w:t>Calidris canutus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b/>
                <w:bCs/>
                <w:lang w:val="en-GB" w:eastAsia="en-GB"/>
              </w:rPr>
            </w:pPr>
            <w:r w:rsidRPr="00660120">
              <w:rPr>
                <w:rFonts w:ascii="Times New Roman" w:eastAsia="Times New Roman" w:hAnsi="Times New Roman"/>
                <w:b/>
                <w:bCs/>
                <w:color w:val="231F20"/>
                <w:lang w:val="en-GB" w:eastAsia="en-GB"/>
              </w:rPr>
              <w:t>LARIDAE</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Larus audouinii</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Mediterranean/N &amp; W coasts of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1a 3a</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Large gulls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Larus fuscus fuscus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FFFF00"/>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NE Europe/Black Sea, SW Asia &amp; Eastern Africa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3c</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Large gulls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000000" w:fill="D9D9D9"/>
            <w:vAlign w:val="center"/>
            <w:hideMark/>
          </w:tcPr>
          <w:p w:rsidR="00F11B56" w:rsidRPr="00660120" w:rsidRDefault="00F11B56" w:rsidP="00F11B56">
            <w:pPr>
              <w:spacing w:after="0" w:line="240" w:lineRule="auto"/>
              <w:rPr>
                <w:rFonts w:ascii="Times New Roman" w:eastAsia="Times New Roman" w:hAnsi="Times New Roman"/>
                <w:i/>
                <w:iCs/>
                <w:lang w:val="en-GB" w:eastAsia="en-GB"/>
              </w:rPr>
            </w:pPr>
            <w:r w:rsidRPr="00660120">
              <w:rPr>
                <w:rFonts w:ascii="Times New Roman" w:eastAsia="Times New Roman" w:hAnsi="Times New Roman"/>
                <w:i/>
                <w:iCs/>
                <w:color w:val="231F20"/>
                <w:lang w:val="en-GB" w:eastAsia="en-GB"/>
              </w:rPr>
              <w:t>Larus ichthyaetus</w:t>
            </w:r>
          </w:p>
        </w:tc>
        <w:tc>
          <w:tcPr>
            <w:tcW w:w="437"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r w:rsidR="00BA6C83" w:rsidRPr="00660120" w:rsidTr="00C055E2">
        <w:trPr>
          <w:trHeight w:val="240"/>
        </w:trPr>
        <w:tc>
          <w:tcPr>
            <w:tcW w:w="1734" w:type="pct"/>
            <w:tcBorders>
              <w:top w:val="nil"/>
              <w:left w:val="single" w:sz="4" w:space="0" w:color="auto"/>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rPr>
                <w:rFonts w:ascii="Times New Roman" w:eastAsia="Times New Roman" w:hAnsi="Times New Roman"/>
                <w:lang w:val="en-GB" w:eastAsia="en-GB"/>
              </w:rPr>
            </w:pPr>
            <w:r w:rsidRPr="00660120">
              <w:rPr>
                <w:rFonts w:ascii="Times New Roman" w:eastAsia="Times New Roman" w:hAnsi="Times New Roman"/>
                <w:color w:val="231F20"/>
                <w:lang w:val="en-GB" w:eastAsia="en-GB"/>
              </w:rPr>
              <w:t>- Black Sea &amp; Caspian/South-west Asia</w:t>
            </w:r>
          </w:p>
        </w:tc>
        <w:tc>
          <w:tcPr>
            <w:tcW w:w="437" w:type="pct"/>
            <w:tcBorders>
              <w:top w:val="nil"/>
              <w:left w:val="nil"/>
              <w:bottom w:val="single" w:sz="4" w:space="0" w:color="auto"/>
              <w:right w:val="single" w:sz="4" w:space="0" w:color="auto"/>
            </w:tcBorders>
            <w:shd w:val="clear" w:color="000000" w:fill="FFC000"/>
            <w:vAlign w:val="center"/>
            <w:hideMark/>
          </w:tcPr>
          <w:p w:rsidR="00F11B56" w:rsidRPr="00660120" w:rsidRDefault="00F11B56" w:rsidP="00F11B56">
            <w:pPr>
              <w:spacing w:after="0" w:line="240" w:lineRule="auto"/>
              <w:jc w:val="center"/>
              <w:rPr>
                <w:rFonts w:ascii="Times New Roman" w:eastAsia="Times New Roman" w:hAnsi="Times New Roman"/>
                <w:lang w:val="en-GB" w:eastAsia="en-GB"/>
              </w:rPr>
            </w:pPr>
            <w:r w:rsidRPr="00660120">
              <w:rPr>
                <w:rFonts w:ascii="Times New Roman" w:eastAsia="Times New Roman" w:hAnsi="Times New Roman"/>
                <w:color w:val="231F20"/>
                <w:lang w:val="en-GB" w:eastAsia="en-GB"/>
              </w:rPr>
              <w:t>3a</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213"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x</w:t>
            </w:r>
          </w:p>
        </w:tc>
        <w:tc>
          <w:tcPr>
            <w:tcW w:w="532"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Large gulls</w:t>
            </w:r>
          </w:p>
        </w:tc>
        <w:tc>
          <w:tcPr>
            <w:tcW w:w="1234" w:type="pct"/>
            <w:tcBorders>
              <w:top w:val="nil"/>
              <w:left w:val="nil"/>
              <w:bottom w:val="single" w:sz="4" w:space="0" w:color="auto"/>
              <w:right w:val="single" w:sz="4" w:space="0" w:color="auto"/>
            </w:tcBorders>
            <w:shd w:val="clear" w:color="auto" w:fill="auto"/>
            <w:vAlign w:val="center"/>
            <w:hideMark/>
          </w:tcPr>
          <w:p w:rsidR="00F11B56" w:rsidRPr="00660120" w:rsidRDefault="00F11B56" w:rsidP="00F11B56">
            <w:pPr>
              <w:spacing w:after="0" w:line="240" w:lineRule="auto"/>
              <w:jc w:val="center"/>
              <w:rPr>
                <w:rFonts w:ascii="Times New Roman" w:eastAsia="Times New Roman" w:hAnsi="Times New Roman"/>
                <w:color w:val="000000"/>
                <w:lang w:val="en-GB" w:eastAsia="en-GB"/>
              </w:rPr>
            </w:pPr>
            <w:r w:rsidRPr="00660120">
              <w:rPr>
                <w:rFonts w:ascii="Times New Roman" w:eastAsia="Times New Roman" w:hAnsi="Times New Roman"/>
                <w:color w:val="000000"/>
                <w:lang w:val="en-GB" w:eastAsia="en-GB"/>
              </w:rPr>
              <w:t> </w:t>
            </w:r>
          </w:p>
        </w:tc>
      </w:tr>
    </w:tbl>
    <w:p w:rsidR="00E76BEB" w:rsidRPr="00660120" w:rsidRDefault="00E76BEB" w:rsidP="008042D7">
      <w:pPr>
        <w:jc w:val="both"/>
        <w:rPr>
          <w:rFonts w:ascii="Times New Roman" w:hAnsi="Times New Roman"/>
          <w:sz w:val="24"/>
          <w:szCs w:val="24"/>
          <w:lang w:val="en-GB"/>
        </w:rPr>
      </w:pPr>
    </w:p>
    <w:p w:rsidR="00E76BEB" w:rsidRPr="00660120" w:rsidRDefault="00E76BEB" w:rsidP="008042D7">
      <w:pPr>
        <w:jc w:val="both"/>
        <w:rPr>
          <w:rFonts w:ascii="Times New Roman" w:hAnsi="Times New Roman"/>
          <w:sz w:val="24"/>
          <w:szCs w:val="24"/>
          <w:lang w:val="en-GB"/>
        </w:rPr>
      </w:pPr>
    </w:p>
    <w:p w:rsidR="0065334D" w:rsidRPr="00660120" w:rsidRDefault="0065334D" w:rsidP="008042D7">
      <w:pPr>
        <w:jc w:val="both"/>
        <w:rPr>
          <w:rFonts w:ascii="Times New Roman" w:hAnsi="Times New Roman"/>
          <w:lang w:val="en-GB"/>
        </w:rPr>
      </w:pPr>
    </w:p>
    <w:p w:rsidR="00BA6C83" w:rsidRPr="00660120" w:rsidRDefault="00BA6C83" w:rsidP="008042D7">
      <w:pPr>
        <w:jc w:val="both"/>
        <w:rPr>
          <w:rFonts w:ascii="Times New Roman" w:hAnsi="Times New Roman"/>
          <w:sz w:val="16"/>
          <w:szCs w:val="16"/>
          <w:lang w:val="en-GB"/>
        </w:rPr>
        <w:sectPr w:rsidR="00BA6C83" w:rsidRPr="00660120" w:rsidSect="001013A3">
          <w:pgSz w:w="16840" w:h="11907" w:orient="landscape" w:code="9"/>
          <w:pgMar w:top="1021" w:right="1134" w:bottom="851" w:left="1134" w:header="851" w:footer="510" w:gutter="0"/>
          <w:cols w:space="720"/>
          <w:docGrid w:linePitch="360"/>
        </w:sectPr>
      </w:pPr>
    </w:p>
    <w:p w:rsidR="000501BB" w:rsidRPr="00660120" w:rsidRDefault="00504CDD" w:rsidP="008042D7">
      <w:pPr>
        <w:jc w:val="both"/>
        <w:rPr>
          <w:rFonts w:ascii="Times New Roman" w:hAnsi="Times New Roman"/>
          <w:b/>
          <w:sz w:val="24"/>
          <w:szCs w:val="24"/>
          <w:lang w:val="en-GB"/>
        </w:rPr>
      </w:pPr>
      <w:r w:rsidRPr="00660120">
        <w:rPr>
          <w:rFonts w:ascii="Times New Roman" w:hAnsi="Times New Roman"/>
          <w:b/>
          <w:sz w:val="24"/>
          <w:szCs w:val="24"/>
          <w:lang w:val="en-GB"/>
        </w:rPr>
        <w:lastRenderedPageBreak/>
        <w:t>Annex 2</w:t>
      </w:r>
    </w:p>
    <w:p w:rsidR="000501BB" w:rsidRPr="00660120" w:rsidRDefault="000501BB" w:rsidP="00BA6C83">
      <w:pPr>
        <w:pStyle w:val="NormalWeb"/>
        <w:jc w:val="center"/>
        <w:rPr>
          <w:rStyle w:val="Strong"/>
          <w:sz w:val="22"/>
          <w:szCs w:val="22"/>
          <w:lang w:val="en-GB"/>
        </w:rPr>
      </w:pPr>
      <w:r w:rsidRPr="00660120">
        <w:rPr>
          <w:rStyle w:val="Strong"/>
          <w:caps/>
          <w:sz w:val="22"/>
          <w:szCs w:val="22"/>
          <w:lang w:val="en-GB"/>
        </w:rPr>
        <w:t>List of International species Action Plans or other relevant papers where accidental shooting of look</w:t>
      </w:r>
      <w:r w:rsidR="00731119" w:rsidRPr="00660120">
        <w:rPr>
          <w:rStyle w:val="Strong"/>
          <w:caps/>
          <w:sz w:val="22"/>
          <w:szCs w:val="22"/>
          <w:lang w:val="en-GB"/>
        </w:rPr>
        <w:t>-</w:t>
      </w:r>
      <w:r w:rsidRPr="00660120">
        <w:rPr>
          <w:rStyle w:val="Strong"/>
          <w:caps/>
          <w:sz w:val="22"/>
          <w:szCs w:val="22"/>
          <w:lang w:val="en-GB"/>
        </w:rPr>
        <w:t>alike species is mentioned</w:t>
      </w:r>
    </w:p>
    <w:p w:rsidR="00A07066" w:rsidRPr="00660120" w:rsidRDefault="00A07066" w:rsidP="00D03B5C">
      <w:pPr>
        <w:spacing w:after="0" w:line="240" w:lineRule="auto"/>
        <w:rPr>
          <w:lang w:val="en-GB"/>
        </w:rPr>
      </w:pPr>
    </w:p>
    <w:p w:rsidR="00A07066" w:rsidRPr="00660120" w:rsidRDefault="00A07066" w:rsidP="00D03B5C">
      <w:pPr>
        <w:spacing w:after="0" w:line="240" w:lineRule="auto"/>
        <w:rPr>
          <w:lang w:val="en-GB"/>
        </w:rPr>
      </w:pPr>
    </w:p>
    <w:p w:rsidR="00606043" w:rsidRPr="000820B7" w:rsidRDefault="008F4980" w:rsidP="00193903">
      <w:pPr>
        <w:shd w:val="clear" w:color="auto" w:fill="DEEAF6"/>
        <w:spacing w:after="0" w:line="240" w:lineRule="auto"/>
        <w:rPr>
          <w:rFonts w:ascii="Times New Roman" w:hAnsi="Times New Roman"/>
          <w:b/>
          <w:lang w:val="en-GB"/>
        </w:rPr>
      </w:pPr>
      <w:r w:rsidRPr="000820B7">
        <w:rPr>
          <w:rFonts w:ascii="Times New Roman" w:hAnsi="Times New Roman"/>
          <w:b/>
          <w:lang w:val="en-GB"/>
        </w:rPr>
        <w:t>I</w:t>
      </w:r>
      <w:r w:rsidR="009B4BF5" w:rsidRPr="000820B7">
        <w:rPr>
          <w:rFonts w:ascii="Times New Roman" w:hAnsi="Times New Roman"/>
          <w:b/>
          <w:lang w:val="en-GB"/>
        </w:rPr>
        <w:t xml:space="preserve">nternational Single Species Action Plan for the conservation of the Greenland White-fronted Goose </w:t>
      </w:r>
      <w:r w:rsidR="00660120" w:rsidRPr="000820B7">
        <w:rPr>
          <w:rFonts w:ascii="Times New Roman" w:hAnsi="Times New Roman"/>
          <w:b/>
          <w:i/>
          <w:lang w:val="en-GB"/>
        </w:rPr>
        <w:t>(</w:t>
      </w:r>
      <w:r w:rsidRPr="000820B7">
        <w:rPr>
          <w:rFonts w:ascii="Times New Roman" w:hAnsi="Times New Roman"/>
          <w:b/>
          <w:i/>
          <w:lang w:val="en-GB"/>
        </w:rPr>
        <w:t>Anser albifrons flavirostris</w:t>
      </w:r>
      <w:r w:rsidR="00660120" w:rsidRPr="000820B7">
        <w:rPr>
          <w:rFonts w:ascii="Times New Roman" w:hAnsi="Times New Roman"/>
          <w:b/>
          <w:i/>
          <w:lang w:val="en-GB"/>
        </w:rPr>
        <w:t>)</w:t>
      </w:r>
    </w:p>
    <w:p w:rsidR="008F4980" w:rsidRPr="00660120" w:rsidRDefault="008F4980" w:rsidP="00D03B5C">
      <w:pPr>
        <w:spacing w:after="0" w:line="240" w:lineRule="auto"/>
        <w:rPr>
          <w:rFonts w:ascii="Times New Roman" w:hAnsi="Times New Roman"/>
          <w:b/>
          <w:lang w:val="en-GB"/>
        </w:rPr>
      </w:pPr>
    </w:p>
    <w:p w:rsidR="008F4980" w:rsidRPr="00660120" w:rsidRDefault="008F4980" w:rsidP="00660120">
      <w:pPr>
        <w:jc w:val="both"/>
        <w:rPr>
          <w:rFonts w:ascii="Times New Roman" w:hAnsi="Times New Roman"/>
          <w:b/>
          <w:lang w:val="en-GB"/>
        </w:rPr>
      </w:pPr>
      <w:r w:rsidRPr="00660120">
        <w:rPr>
          <w:rFonts w:ascii="Times New Roman" w:hAnsi="Times New Roman"/>
          <w:b/>
          <w:lang w:val="en-GB"/>
        </w:rPr>
        <w:t>Conservation objectives and top priority actions</w:t>
      </w:r>
    </w:p>
    <w:p w:rsidR="008F4980" w:rsidRPr="00660120" w:rsidRDefault="008F4980" w:rsidP="00660120">
      <w:pPr>
        <w:jc w:val="both"/>
        <w:rPr>
          <w:rFonts w:ascii="Times New Roman" w:hAnsi="Times New Roman"/>
          <w:lang w:val="en-GB"/>
        </w:rPr>
      </w:pPr>
      <w:r w:rsidRPr="00660120">
        <w:rPr>
          <w:rFonts w:ascii="Times New Roman" w:hAnsi="Times New Roman"/>
          <w:lang w:val="en-GB"/>
        </w:rPr>
        <w:t>The long-term goal of this plan (by 2020) is to establish and then maintain the favourable conservation status</w:t>
      </w:r>
      <w:r w:rsidRPr="00660120">
        <w:rPr>
          <w:rStyle w:val="FootnoteReference"/>
          <w:rFonts w:ascii="Times New Roman" w:hAnsi="Times New Roman"/>
          <w:lang w:val="en-GB"/>
        </w:rPr>
        <w:footnoteReference w:id="1"/>
      </w:r>
      <w:r w:rsidRPr="00660120">
        <w:rPr>
          <w:rFonts w:ascii="Times New Roman" w:hAnsi="Times New Roman"/>
          <w:lang w:val="en-GB"/>
        </w:rPr>
        <w:t xml:space="preserve"> of the international population of Greenland White-fronted Geese throughout its global range.  In the short term (by 2015), the aim is to identify the causes of current low productivity which is leading to a rapid decline of the population, and then put in place measures to address (to the extent that is feasible) these factors in order to halt and reverse the decline.  […]</w:t>
      </w:r>
    </w:p>
    <w:p w:rsidR="008F4980" w:rsidRPr="00660120" w:rsidRDefault="008F4980" w:rsidP="00660120">
      <w:pPr>
        <w:numPr>
          <w:ilvl w:val="0"/>
          <w:numId w:val="8"/>
        </w:numPr>
        <w:spacing w:after="120" w:line="240" w:lineRule="auto"/>
        <w:jc w:val="both"/>
        <w:rPr>
          <w:rFonts w:ascii="Times New Roman" w:hAnsi="Times New Roman"/>
          <w:b/>
          <w:lang w:val="en-GB"/>
        </w:rPr>
      </w:pPr>
      <w:r w:rsidRPr="00660120">
        <w:rPr>
          <w:rFonts w:ascii="Times New Roman" w:hAnsi="Times New Roman"/>
          <w:b/>
          <w:lang w:val="en-GB"/>
        </w:rPr>
        <w:t>minimise additional sources of mortality;</w:t>
      </w:r>
    </w:p>
    <w:p w:rsidR="008F4980" w:rsidRPr="00660120" w:rsidRDefault="008F4980" w:rsidP="00660120">
      <w:pPr>
        <w:spacing w:after="120" w:line="240" w:lineRule="auto"/>
        <w:jc w:val="both"/>
        <w:rPr>
          <w:rFonts w:ascii="Times New Roman" w:hAnsi="Times New Roman"/>
          <w:b/>
          <w:lang w:val="en-GB"/>
        </w:rPr>
      </w:pPr>
      <w:r w:rsidRPr="00660120">
        <w:rPr>
          <w:rFonts w:ascii="Times New Roman" w:hAnsi="Times New Roman"/>
          <w:color w:val="000000"/>
          <w:lang w:val="en-GB"/>
        </w:rPr>
        <w:t>Take all possible steps to eliminate avoidable sources of mortality and disturbance, particularly shooting and collisions with man-made structures.</w:t>
      </w:r>
    </w:p>
    <w:p w:rsidR="003B6A68" w:rsidRPr="00660120" w:rsidRDefault="003B6A68" w:rsidP="00660120">
      <w:pPr>
        <w:pStyle w:val="Default"/>
        <w:spacing w:after="120"/>
        <w:ind w:left="1588" w:hanging="454"/>
        <w:jc w:val="both"/>
        <w:rPr>
          <w:sz w:val="22"/>
          <w:szCs w:val="22"/>
        </w:rPr>
      </w:pPr>
      <w:r w:rsidRPr="00660120">
        <w:rPr>
          <w:sz w:val="22"/>
          <w:szCs w:val="22"/>
        </w:rPr>
        <w:t xml:space="preserve">3.1.  Introduce and/or maintain protection from hunting throughout the year (and critically during the crucial spring migration and pre-breeding period) whilst the population has its currently unfavourable conservation status.  </w:t>
      </w:r>
      <w:r w:rsidRPr="00660120">
        <w:rPr>
          <w:b/>
          <w:sz w:val="22"/>
          <w:szCs w:val="22"/>
        </w:rPr>
        <w:t xml:space="preserve">Applicable to: </w:t>
      </w:r>
      <w:r w:rsidRPr="00660120">
        <w:rPr>
          <w:b/>
          <w:bCs/>
          <w:sz w:val="22"/>
          <w:szCs w:val="22"/>
        </w:rPr>
        <w:t xml:space="preserve">All Range States </w:t>
      </w:r>
      <w:r w:rsidRPr="00660120">
        <w:rPr>
          <w:b/>
          <w:sz w:val="22"/>
          <w:szCs w:val="22"/>
        </w:rPr>
        <w:t>(especially DEFRA &amp; NAW in England and Wales respectively)</w:t>
      </w:r>
      <w:r w:rsidRPr="00660120">
        <w:rPr>
          <w:sz w:val="22"/>
          <w:szCs w:val="22"/>
        </w:rPr>
        <w:t xml:space="preserve"> </w:t>
      </w:r>
    </w:p>
    <w:p w:rsidR="00A2775E" w:rsidRPr="00660120" w:rsidRDefault="003B6A68" w:rsidP="00660120">
      <w:pPr>
        <w:pStyle w:val="Default"/>
        <w:spacing w:after="120"/>
        <w:ind w:left="1588" w:hanging="454"/>
        <w:jc w:val="both"/>
        <w:rPr>
          <w:b/>
        </w:rPr>
      </w:pPr>
      <w:r w:rsidRPr="00660120">
        <w:rPr>
          <w:sz w:val="22"/>
          <w:szCs w:val="22"/>
        </w:rPr>
        <w:t xml:space="preserve">3.2.  Work through relevant hunter’s organisations to promote knowledge of relevant hunting regulations.  </w:t>
      </w:r>
      <w:r w:rsidRPr="00660120">
        <w:rPr>
          <w:b/>
          <w:sz w:val="22"/>
          <w:szCs w:val="22"/>
        </w:rPr>
        <w:t>Applicable to:</w:t>
      </w:r>
      <w:r w:rsidRPr="00660120">
        <w:rPr>
          <w:sz w:val="22"/>
          <w:szCs w:val="22"/>
        </w:rPr>
        <w:t xml:space="preserve"> </w:t>
      </w:r>
      <w:r w:rsidRPr="00660120">
        <w:rPr>
          <w:b/>
          <w:bCs/>
          <w:sz w:val="22"/>
          <w:szCs w:val="22"/>
        </w:rPr>
        <w:t xml:space="preserve">All Range States </w:t>
      </w:r>
    </w:p>
    <w:p w:rsidR="008F4980" w:rsidRPr="00660120" w:rsidRDefault="003B6A68" w:rsidP="00660120">
      <w:pPr>
        <w:pStyle w:val="Default"/>
        <w:ind w:left="1588" w:hanging="454"/>
        <w:jc w:val="both"/>
        <w:rPr>
          <w:b/>
        </w:rPr>
      </w:pPr>
      <w:r w:rsidRPr="00660120">
        <w:rPr>
          <w:sz w:val="22"/>
          <w:szCs w:val="22"/>
        </w:rPr>
        <w:t xml:space="preserve">3.4.  Enforce legislation on hunting </w:t>
      </w:r>
      <w:r w:rsidRPr="00660120">
        <w:rPr>
          <w:i/>
          <w:iCs/>
          <w:sz w:val="22"/>
          <w:szCs w:val="22"/>
        </w:rPr>
        <w:t xml:space="preserve">e.g. </w:t>
      </w:r>
      <w:r w:rsidRPr="00660120">
        <w:rPr>
          <w:sz w:val="22"/>
          <w:szCs w:val="22"/>
        </w:rPr>
        <w:t xml:space="preserve">especially action against illegal spring shooting.  </w:t>
      </w:r>
      <w:r w:rsidRPr="00660120">
        <w:rPr>
          <w:b/>
          <w:sz w:val="22"/>
          <w:szCs w:val="22"/>
        </w:rPr>
        <w:t>Applicable to:</w:t>
      </w:r>
      <w:r w:rsidRPr="00660120">
        <w:rPr>
          <w:sz w:val="22"/>
          <w:szCs w:val="22"/>
        </w:rPr>
        <w:t xml:space="preserve"> </w:t>
      </w:r>
      <w:r w:rsidRPr="00660120">
        <w:rPr>
          <w:b/>
          <w:bCs/>
          <w:sz w:val="22"/>
          <w:szCs w:val="22"/>
        </w:rPr>
        <w:t xml:space="preserve">All Range States </w:t>
      </w:r>
    </w:p>
    <w:p w:rsidR="008F4980" w:rsidRPr="00660120" w:rsidRDefault="008F4980" w:rsidP="00660120">
      <w:pPr>
        <w:spacing w:after="0" w:line="240" w:lineRule="auto"/>
        <w:jc w:val="both"/>
        <w:rPr>
          <w:rFonts w:ascii="Times New Roman" w:hAnsi="Times New Roman"/>
          <w:b/>
          <w:lang w:val="en-GB"/>
        </w:rPr>
      </w:pPr>
    </w:p>
    <w:p w:rsidR="003B6A68" w:rsidRPr="00660120" w:rsidRDefault="003B6A68" w:rsidP="00660120">
      <w:pPr>
        <w:spacing w:after="0" w:line="240" w:lineRule="auto"/>
        <w:jc w:val="both"/>
        <w:rPr>
          <w:rFonts w:ascii="Times New Roman" w:hAnsi="Times New Roman"/>
          <w:b/>
          <w:lang w:val="en-GB"/>
        </w:rPr>
      </w:pPr>
    </w:p>
    <w:p w:rsidR="00397DCE" w:rsidRPr="000820B7" w:rsidRDefault="009B4BF5" w:rsidP="00193903">
      <w:pPr>
        <w:shd w:val="clear" w:color="auto" w:fill="DEEAF6"/>
        <w:spacing w:after="0" w:line="240" w:lineRule="auto"/>
        <w:jc w:val="both"/>
        <w:rPr>
          <w:rFonts w:ascii="Times New Roman" w:hAnsi="Times New Roman"/>
          <w:b/>
          <w:i/>
          <w:lang w:val="en-GB"/>
        </w:rPr>
      </w:pPr>
      <w:r w:rsidRPr="000820B7">
        <w:rPr>
          <w:rFonts w:ascii="Times New Roman" w:hAnsi="Times New Roman"/>
          <w:b/>
          <w:lang w:val="en-GB"/>
        </w:rPr>
        <w:t>International Single Species Action Plan for the conservation of the</w:t>
      </w:r>
      <w:r w:rsidRPr="000820B7" w:rsidDel="009B4BF5">
        <w:rPr>
          <w:rFonts w:ascii="Times New Roman" w:hAnsi="Times New Roman"/>
          <w:b/>
          <w:lang w:val="en-GB"/>
        </w:rPr>
        <w:t xml:space="preserve"> </w:t>
      </w:r>
      <w:r w:rsidR="00397DCE" w:rsidRPr="000820B7">
        <w:rPr>
          <w:rFonts w:ascii="Times New Roman" w:hAnsi="Times New Roman"/>
          <w:b/>
          <w:lang w:val="en-GB"/>
        </w:rPr>
        <w:t>L</w:t>
      </w:r>
      <w:r w:rsidRPr="000820B7">
        <w:rPr>
          <w:rFonts w:ascii="Times New Roman" w:hAnsi="Times New Roman"/>
          <w:b/>
          <w:lang w:val="en-GB"/>
        </w:rPr>
        <w:t>esser White-fronted Goose</w:t>
      </w:r>
      <w:r w:rsidR="00397DCE" w:rsidRPr="000820B7">
        <w:rPr>
          <w:rFonts w:ascii="Times New Roman" w:hAnsi="Times New Roman"/>
          <w:b/>
          <w:lang w:val="en-GB"/>
        </w:rPr>
        <w:t xml:space="preserve"> (</w:t>
      </w:r>
      <w:r w:rsidR="00397DCE" w:rsidRPr="000820B7">
        <w:rPr>
          <w:rFonts w:ascii="Times New Roman" w:hAnsi="Times New Roman"/>
          <w:b/>
          <w:i/>
          <w:lang w:val="en-GB"/>
        </w:rPr>
        <w:t>Anser erythropus</w:t>
      </w:r>
      <w:r w:rsidR="00397DCE" w:rsidRPr="000820B7">
        <w:rPr>
          <w:rFonts w:ascii="Times New Roman" w:hAnsi="Times New Roman"/>
          <w:b/>
          <w:lang w:val="en-GB"/>
        </w:rPr>
        <w:t>)</w:t>
      </w:r>
      <w:r w:rsidR="00397DCE" w:rsidRPr="000820B7">
        <w:rPr>
          <w:rFonts w:ascii="Times New Roman" w:hAnsi="Times New Roman"/>
          <w:b/>
          <w:i/>
          <w:lang w:val="en-GB"/>
        </w:rPr>
        <w:t xml:space="preserve"> </w:t>
      </w:r>
    </w:p>
    <w:p w:rsidR="00397DCE" w:rsidRPr="00660120" w:rsidRDefault="00397DCE" w:rsidP="00660120">
      <w:pPr>
        <w:spacing w:after="0" w:line="240" w:lineRule="auto"/>
        <w:jc w:val="both"/>
        <w:rPr>
          <w:rFonts w:ascii="Times New Roman" w:hAnsi="Times New Roman"/>
          <w:i/>
          <w:lang w:val="en-GB"/>
        </w:rPr>
      </w:pPr>
    </w:p>
    <w:p w:rsidR="00397DCE" w:rsidRPr="00660120" w:rsidRDefault="00397DCE" w:rsidP="00660120">
      <w:pPr>
        <w:spacing w:after="0" w:line="240" w:lineRule="auto"/>
        <w:jc w:val="both"/>
        <w:rPr>
          <w:rFonts w:ascii="Times New Roman" w:hAnsi="Times New Roman"/>
          <w:lang w:val="en-GB"/>
        </w:rPr>
      </w:pPr>
      <w:r w:rsidRPr="00660120">
        <w:rPr>
          <w:rFonts w:ascii="Times New Roman" w:hAnsi="Times New Roman"/>
          <w:lang w:val="en-GB"/>
        </w:rPr>
        <w:t xml:space="preserve">The Lesser White-fronted Goose </w:t>
      </w:r>
      <w:r w:rsidR="003B6A68" w:rsidRPr="00660120">
        <w:rPr>
          <w:rFonts w:ascii="Times New Roman" w:hAnsi="Times New Roman"/>
          <w:lang w:val="en-GB"/>
        </w:rPr>
        <w:t xml:space="preserve">(LWfG) </w:t>
      </w:r>
      <w:r w:rsidRPr="00660120">
        <w:rPr>
          <w:rFonts w:ascii="Times New Roman" w:hAnsi="Times New Roman"/>
          <w:lang w:val="en-GB"/>
        </w:rPr>
        <w:t xml:space="preserve">is one of the classic examples of a globally threatened species in decline for which the threat of accidental shooting remains one of the main conservation challenges. </w:t>
      </w:r>
      <w:r w:rsidR="003B6A68" w:rsidRPr="00660120">
        <w:rPr>
          <w:rFonts w:ascii="Times New Roman" w:hAnsi="Times New Roman"/>
          <w:lang w:val="en-GB"/>
        </w:rPr>
        <w:t xml:space="preserve"> </w:t>
      </w:r>
      <w:r w:rsidRPr="00660120">
        <w:rPr>
          <w:rFonts w:ascii="Times New Roman" w:hAnsi="Times New Roman"/>
          <w:lang w:val="en-GB"/>
        </w:rPr>
        <w:t xml:space="preserve">The species is very similar in appearance to the Greater White-fronted Goose </w:t>
      </w:r>
      <w:r w:rsidRPr="00660120">
        <w:rPr>
          <w:rFonts w:ascii="Times New Roman" w:hAnsi="Times New Roman"/>
          <w:i/>
          <w:lang w:val="en-GB"/>
        </w:rPr>
        <w:t>(Anser albifrons)</w:t>
      </w:r>
      <w:r w:rsidRPr="00660120">
        <w:rPr>
          <w:rFonts w:ascii="Times New Roman" w:hAnsi="Times New Roman"/>
          <w:lang w:val="en-GB"/>
        </w:rPr>
        <w:t xml:space="preserve">, which is a common quarry species across its range. </w:t>
      </w:r>
      <w:r w:rsidR="003B6A68" w:rsidRPr="00660120">
        <w:rPr>
          <w:rFonts w:ascii="Times New Roman" w:hAnsi="Times New Roman"/>
          <w:lang w:val="en-GB"/>
        </w:rPr>
        <w:t xml:space="preserve"> </w:t>
      </w:r>
      <w:r w:rsidRPr="00660120">
        <w:rPr>
          <w:rFonts w:ascii="Times New Roman" w:hAnsi="Times New Roman"/>
          <w:lang w:val="en-GB"/>
        </w:rPr>
        <w:t xml:space="preserve">The two species often migrate together in mixed flocks and utilize, in particular, the same key stop-over and wintering sites. </w:t>
      </w:r>
      <w:r w:rsidR="003B6A68" w:rsidRPr="00660120">
        <w:rPr>
          <w:rFonts w:ascii="Times New Roman" w:hAnsi="Times New Roman"/>
          <w:lang w:val="en-GB"/>
        </w:rPr>
        <w:t xml:space="preserve"> </w:t>
      </w:r>
      <w:r w:rsidRPr="00660120">
        <w:rPr>
          <w:rFonts w:ascii="Times New Roman" w:hAnsi="Times New Roman"/>
          <w:lang w:val="en-GB"/>
        </w:rPr>
        <w:t>Although legally protected across most of its range, more than 95% of the global population is estimated to be affected by over-hunting (UNEP/WCMC, 2003).</w:t>
      </w:r>
    </w:p>
    <w:p w:rsidR="00397DCE" w:rsidRPr="00660120" w:rsidRDefault="00397DCE" w:rsidP="00660120">
      <w:pPr>
        <w:spacing w:after="0" w:line="240" w:lineRule="auto"/>
        <w:jc w:val="both"/>
        <w:rPr>
          <w:rFonts w:ascii="Times New Roman" w:hAnsi="Times New Roman"/>
          <w:lang w:val="en-GB"/>
        </w:rPr>
      </w:pPr>
    </w:p>
    <w:p w:rsidR="00D03B5C" w:rsidRPr="00660120" w:rsidRDefault="00D03B5C" w:rsidP="00660120">
      <w:pPr>
        <w:spacing w:after="0" w:line="240" w:lineRule="auto"/>
        <w:jc w:val="both"/>
        <w:rPr>
          <w:rFonts w:ascii="Times New Roman" w:hAnsi="Times New Roman"/>
          <w:lang w:val="en-GB"/>
        </w:rPr>
      </w:pPr>
    </w:p>
    <w:p w:rsidR="00397DCE" w:rsidRPr="00660120" w:rsidRDefault="00397DCE" w:rsidP="00660120">
      <w:pPr>
        <w:spacing w:after="0" w:line="240" w:lineRule="auto"/>
        <w:jc w:val="both"/>
        <w:rPr>
          <w:rFonts w:ascii="Times New Roman" w:hAnsi="Times New Roman"/>
          <w:b/>
          <w:i/>
          <w:lang w:val="en-GB"/>
        </w:rPr>
      </w:pPr>
      <w:r w:rsidRPr="00660120">
        <w:rPr>
          <w:rFonts w:ascii="Times New Roman" w:hAnsi="Times New Roman"/>
          <w:b/>
          <w:lang w:val="en-GB"/>
        </w:rPr>
        <w:t>Activities included in the Action Plan for the Conservation of the Lesser White-fronted Goose</w:t>
      </w:r>
      <w:r w:rsidR="00D03B5C" w:rsidRPr="00660120">
        <w:rPr>
          <w:rFonts w:ascii="Times New Roman" w:hAnsi="Times New Roman"/>
          <w:b/>
          <w:lang w:val="en-GB"/>
        </w:rPr>
        <w:t xml:space="preserve"> </w:t>
      </w:r>
    </w:p>
    <w:p w:rsidR="00397DCE" w:rsidRPr="00660120" w:rsidRDefault="00397DCE" w:rsidP="00660120">
      <w:pPr>
        <w:tabs>
          <w:tab w:val="left" w:pos="2010"/>
        </w:tabs>
        <w:spacing w:after="0" w:line="240" w:lineRule="auto"/>
        <w:jc w:val="both"/>
        <w:rPr>
          <w:rFonts w:ascii="Times New Roman" w:hAnsi="Times New Roman"/>
          <w:lang w:val="en-GB"/>
        </w:rPr>
      </w:pPr>
    </w:p>
    <w:p w:rsidR="00397DCE" w:rsidRPr="00660120" w:rsidRDefault="00397DCE" w:rsidP="00660120">
      <w:pPr>
        <w:spacing w:after="0" w:line="240" w:lineRule="auto"/>
        <w:jc w:val="both"/>
        <w:rPr>
          <w:rFonts w:ascii="Times New Roman" w:hAnsi="Times New Roman"/>
          <w:lang w:val="en-GB"/>
        </w:rPr>
      </w:pPr>
      <w:r w:rsidRPr="00660120">
        <w:rPr>
          <w:rFonts w:ascii="Times New Roman" w:hAnsi="Times New Roman"/>
          <w:lang w:val="en-GB"/>
        </w:rPr>
        <w:t xml:space="preserve">The revised International Single Species Action Plan for the Conservation of the Lesser White-fronted Goose </w:t>
      </w:r>
      <w:r w:rsidR="009B4BF5" w:rsidRPr="00660120">
        <w:rPr>
          <w:rFonts w:ascii="Times New Roman" w:hAnsi="Times New Roman"/>
          <w:lang w:val="en-GB"/>
        </w:rPr>
        <w:t>submitted to</w:t>
      </w:r>
      <w:r w:rsidRPr="00660120">
        <w:rPr>
          <w:rFonts w:ascii="Times New Roman" w:hAnsi="Times New Roman"/>
          <w:lang w:val="en-GB"/>
        </w:rPr>
        <w:t xml:space="preserve"> MOP</w:t>
      </w:r>
      <w:r w:rsidR="009B4BF5" w:rsidRPr="00660120">
        <w:rPr>
          <w:rFonts w:ascii="Times New Roman" w:hAnsi="Times New Roman"/>
          <w:lang w:val="en-GB"/>
        </w:rPr>
        <w:t xml:space="preserve"> </w:t>
      </w:r>
      <w:r w:rsidRPr="00660120">
        <w:rPr>
          <w:rFonts w:ascii="Times New Roman" w:hAnsi="Times New Roman"/>
          <w:lang w:val="en-GB"/>
        </w:rPr>
        <w:t xml:space="preserve">6 recognizes (illegal) killing as one of the main threats to the species across its range. </w:t>
      </w:r>
    </w:p>
    <w:p w:rsidR="00397DCE" w:rsidRPr="00660120" w:rsidRDefault="00397DCE" w:rsidP="00660120">
      <w:pPr>
        <w:spacing w:after="0" w:line="240" w:lineRule="auto"/>
        <w:jc w:val="both"/>
        <w:rPr>
          <w:rFonts w:ascii="Times New Roman" w:hAnsi="Times New Roman"/>
          <w:lang w:val="en-GB"/>
        </w:rPr>
      </w:pPr>
    </w:p>
    <w:p w:rsidR="00397DCE" w:rsidRPr="00660120" w:rsidRDefault="00397DCE" w:rsidP="00660120">
      <w:pPr>
        <w:spacing w:after="0" w:line="240" w:lineRule="auto"/>
        <w:jc w:val="both"/>
        <w:rPr>
          <w:rFonts w:ascii="Times New Roman" w:hAnsi="Times New Roman"/>
          <w:lang w:val="en-GB"/>
        </w:rPr>
      </w:pPr>
      <w:r w:rsidRPr="00660120">
        <w:rPr>
          <w:rFonts w:ascii="Times New Roman" w:hAnsi="Times New Roman"/>
          <w:lang w:val="en-GB"/>
        </w:rPr>
        <w:t>Activities in the Action Plan with regard to reducing mortality rates and addressing the look-alike issue in particular include, but are not limited to:</w:t>
      </w:r>
    </w:p>
    <w:p w:rsidR="00397DCE" w:rsidRPr="00660120" w:rsidRDefault="00397DCE" w:rsidP="00660120">
      <w:pPr>
        <w:spacing w:after="0" w:line="240" w:lineRule="auto"/>
        <w:jc w:val="both"/>
        <w:rPr>
          <w:rFonts w:ascii="Times New Roman" w:hAnsi="Times New Roman"/>
          <w:lang w:val="en-GB"/>
        </w:rPr>
      </w:pPr>
    </w:p>
    <w:p w:rsidR="00397DCE" w:rsidRPr="00660120" w:rsidRDefault="00397DCE" w:rsidP="00660120">
      <w:pPr>
        <w:pStyle w:val="ListParagraph"/>
        <w:numPr>
          <w:ilvl w:val="0"/>
          <w:numId w:val="5"/>
        </w:numPr>
        <w:spacing w:after="120" w:line="240" w:lineRule="auto"/>
        <w:ind w:left="714" w:hanging="357"/>
        <w:jc w:val="both"/>
        <w:rPr>
          <w:rFonts w:ascii="Times New Roman" w:hAnsi="Times New Roman"/>
          <w:lang w:val="en-GB"/>
        </w:rPr>
      </w:pPr>
      <w:r w:rsidRPr="00660120">
        <w:rPr>
          <w:rFonts w:ascii="Times New Roman" w:hAnsi="Times New Roman"/>
          <w:lang w:val="en-GB"/>
        </w:rPr>
        <w:t xml:space="preserve">Modifying the timing of hunting to avoid the time of LWfG presence (all </w:t>
      </w:r>
      <w:r w:rsidR="00914C95" w:rsidRPr="00660120">
        <w:rPr>
          <w:rFonts w:ascii="Times New Roman" w:hAnsi="Times New Roman"/>
          <w:lang w:val="en-GB"/>
        </w:rPr>
        <w:t>R</w:t>
      </w:r>
      <w:r w:rsidRPr="00660120">
        <w:rPr>
          <w:rFonts w:ascii="Times New Roman" w:hAnsi="Times New Roman"/>
          <w:lang w:val="en-GB"/>
        </w:rPr>
        <w:t xml:space="preserve">ange </w:t>
      </w:r>
      <w:r w:rsidR="00914C95" w:rsidRPr="00660120">
        <w:rPr>
          <w:rFonts w:ascii="Times New Roman" w:hAnsi="Times New Roman"/>
          <w:lang w:val="en-GB"/>
        </w:rPr>
        <w:t>S</w:t>
      </w:r>
      <w:r w:rsidRPr="00660120">
        <w:rPr>
          <w:rFonts w:ascii="Times New Roman" w:hAnsi="Times New Roman"/>
          <w:lang w:val="en-GB"/>
        </w:rPr>
        <w:t>tates);</w:t>
      </w:r>
    </w:p>
    <w:p w:rsidR="00397DCE" w:rsidRPr="00660120" w:rsidRDefault="00397DCE" w:rsidP="00660120">
      <w:pPr>
        <w:pStyle w:val="ListParagraph"/>
        <w:numPr>
          <w:ilvl w:val="0"/>
          <w:numId w:val="5"/>
        </w:numPr>
        <w:spacing w:after="120" w:line="240" w:lineRule="auto"/>
        <w:ind w:left="714" w:hanging="357"/>
        <w:jc w:val="both"/>
        <w:rPr>
          <w:rFonts w:ascii="Times New Roman" w:hAnsi="Times New Roman"/>
          <w:lang w:val="en-GB"/>
        </w:rPr>
      </w:pPr>
      <w:r w:rsidRPr="00660120">
        <w:rPr>
          <w:rFonts w:ascii="Times New Roman" w:hAnsi="Times New Roman"/>
          <w:lang w:val="en-GB"/>
        </w:rPr>
        <w:lastRenderedPageBreak/>
        <w:t>Ensuring that hunting legislation affords adequate protection to the LWfG and that sufficient human and financial resources are deployed to control and manage hunting effectively and sustainably (all range states);</w:t>
      </w:r>
    </w:p>
    <w:p w:rsidR="00397DCE" w:rsidRPr="00660120" w:rsidRDefault="00397DCE" w:rsidP="00660120">
      <w:pPr>
        <w:pStyle w:val="ListParagraph"/>
        <w:numPr>
          <w:ilvl w:val="0"/>
          <w:numId w:val="5"/>
        </w:numPr>
        <w:spacing w:after="120" w:line="240" w:lineRule="auto"/>
        <w:ind w:left="714" w:hanging="357"/>
        <w:jc w:val="both"/>
        <w:rPr>
          <w:rFonts w:ascii="Times New Roman" w:hAnsi="Times New Roman"/>
          <w:lang w:val="en-GB"/>
        </w:rPr>
      </w:pPr>
      <w:r w:rsidRPr="00660120">
        <w:rPr>
          <w:rFonts w:ascii="Times New Roman" w:hAnsi="Times New Roman"/>
          <w:lang w:val="en-GB"/>
        </w:rPr>
        <w:t xml:space="preserve">Ban goose hunting by 2018 – in the absence of other feasible protection alternatives – at all critical sites for the LWfG during the period when LWfG are usually present, given the difficulty of reliably distinguishing goose species in flight (all </w:t>
      </w:r>
      <w:r w:rsidR="003B6A68" w:rsidRPr="00660120">
        <w:rPr>
          <w:rFonts w:ascii="Times New Roman" w:hAnsi="Times New Roman"/>
          <w:lang w:val="en-GB"/>
        </w:rPr>
        <w:t>R</w:t>
      </w:r>
      <w:r w:rsidRPr="00660120">
        <w:rPr>
          <w:rFonts w:ascii="Times New Roman" w:hAnsi="Times New Roman"/>
          <w:lang w:val="en-GB"/>
        </w:rPr>
        <w:t xml:space="preserve">ange </w:t>
      </w:r>
      <w:r w:rsidR="003B6A68" w:rsidRPr="00660120">
        <w:rPr>
          <w:rFonts w:ascii="Times New Roman" w:hAnsi="Times New Roman"/>
          <w:lang w:val="en-GB"/>
        </w:rPr>
        <w:t>S</w:t>
      </w:r>
      <w:r w:rsidRPr="00660120">
        <w:rPr>
          <w:rFonts w:ascii="Times New Roman" w:hAnsi="Times New Roman"/>
          <w:lang w:val="en-GB"/>
        </w:rPr>
        <w:t>tates);</w:t>
      </w:r>
    </w:p>
    <w:p w:rsidR="00397DCE" w:rsidRPr="00660120" w:rsidRDefault="00397DCE" w:rsidP="00660120">
      <w:pPr>
        <w:pStyle w:val="ListParagraph"/>
        <w:numPr>
          <w:ilvl w:val="0"/>
          <w:numId w:val="5"/>
        </w:numPr>
        <w:spacing w:after="0" w:line="240" w:lineRule="auto"/>
        <w:contextualSpacing/>
        <w:jc w:val="both"/>
        <w:rPr>
          <w:rFonts w:ascii="Times New Roman" w:hAnsi="Times New Roman"/>
          <w:lang w:val="en-GB"/>
        </w:rPr>
      </w:pPr>
      <w:r w:rsidRPr="00660120">
        <w:rPr>
          <w:rFonts w:ascii="Times New Roman" w:hAnsi="Times New Roman"/>
          <w:lang w:val="en-GB"/>
        </w:rPr>
        <w:t xml:space="preserve">By 2018 establish no hunting zones (covering both roosting and feeding sites) at all LWfG IBAs, SPAs and Ramsar </w:t>
      </w:r>
      <w:r w:rsidR="00914C95" w:rsidRPr="00660120">
        <w:rPr>
          <w:rFonts w:ascii="Times New Roman" w:hAnsi="Times New Roman"/>
          <w:lang w:val="en-GB"/>
        </w:rPr>
        <w:t>S</w:t>
      </w:r>
      <w:r w:rsidRPr="00660120">
        <w:rPr>
          <w:rFonts w:ascii="Times New Roman" w:hAnsi="Times New Roman"/>
          <w:lang w:val="en-GB"/>
        </w:rPr>
        <w:t xml:space="preserve">ites (all </w:t>
      </w:r>
      <w:r w:rsidR="003B6A68" w:rsidRPr="00660120">
        <w:rPr>
          <w:rFonts w:ascii="Times New Roman" w:hAnsi="Times New Roman"/>
          <w:lang w:val="en-GB"/>
        </w:rPr>
        <w:t>R</w:t>
      </w:r>
      <w:r w:rsidRPr="00660120">
        <w:rPr>
          <w:rFonts w:ascii="Times New Roman" w:hAnsi="Times New Roman"/>
          <w:lang w:val="en-GB"/>
        </w:rPr>
        <w:t xml:space="preserve">ange </w:t>
      </w:r>
      <w:r w:rsidR="003B6A68" w:rsidRPr="00660120">
        <w:rPr>
          <w:rFonts w:ascii="Times New Roman" w:hAnsi="Times New Roman"/>
          <w:lang w:val="en-GB"/>
        </w:rPr>
        <w:t>S</w:t>
      </w:r>
      <w:r w:rsidRPr="00660120">
        <w:rPr>
          <w:rFonts w:ascii="Times New Roman" w:hAnsi="Times New Roman"/>
          <w:lang w:val="en-GB"/>
        </w:rPr>
        <w:t>tates).</w:t>
      </w:r>
    </w:p>
    <w:p w:rsidR="00397DCE" w:rsidRPr="00660120" w:rsidRDefault="00397DCE" w:rsidP="00660120">
      <w:pPr>
        <w:spacing w:after="0" w:line="240" w:lineRule="auto"/>
        <w:ind w:left="360"/>
        <w:jc w:val="both"/>
        <w:rPr>
          <w:rFonts w:ascii="Times New Roman" w:hAnsi="Times New Roman"/>
          <w:lang w:val="en-GB"/>
        </w:rPr>
      </w:pPr>
    </w:p>
    <w:p w:rsidR="00397DCE" w:rsidRPr="00660120" w:rsidRDefault="00397DCE" w:rsidP="00660120">
      <w:pPr>
        <w:spacing w:after="0" w:line="240" w:lineRule="auto"/>
        <w:jc w:val="both"/>
        <w:rPr>
          <w:rFonts w:ascii="Times New Roman" w:hAnsi="Times New Roman"/>
          <w:lang w:val="en-GB"/>
        </w:rPr>
      </w:pPr>
      <w:r w:rsidRPr="00660120">
        <w:rPr>
          <w:rFonts w:ascii="Times New Roman" w:hAnsi="Times New Roman"/>
          <w:lang w:val="en-GB"/>
        </w:rPr>
        <w:t xml:space="preserve">Within the framework of the Action Plan and the activity regarding awareness-raising amongst local hunting and nature conservation communities, the partners of the current AEWA Lesser White-fronted Goose EU LIFE+ project are also in the process of developing identification and monitoring guidance including identification training materials, which will be made available to stakeholders in the various range states. </w:t>
      </w:r>
    </w:p>
    <w:p w:rsidR="00397DCE" w:rsidRPr="00660120" w:rsidRDefault="00397DCE" w:rsidP="00D03B5C">
      <w:pPr>
        <w:spacing w:after="0" w:line="240" w:lineRule="auto"/>
        <w:rPr>
          <w:rFonts w:ascii="Times New Roman" w:hAnsi="Times New Roman"/>
          <w:lang w:val="en-GB"/>
        </w:rPr>
      </w:pPr>
    </w:p>
    <w:p w:rsidR="00397DCE" w:rsidRPr="00660120" w:rsidRDefault="00397DCE" w:rsidP="00D03B5C">
      <w:pPr>
        <w:spacing w:after="0" w:line="240" w:lineRule="auto"/>
        <w:rPr>
          <w:rFonts w:ascii="Times New Roman" w:hAnsi="Times New Roman"/>
          <w:b/>
          <w:lang w:val="en-GB"/>
        </w:rPr>
      </w:pPr>
      <w:r w:rsidRPr="00660120">
        <w:rPr>
          <w:rFonts w:ascii="Times New Roman" w:hAnsi="Times New Roman"/>
          <w:b/>
          <w:lang w:val="en-GB"/>
        </w:rPr>
        <w:t>EXAMPLE</w:t>
      </w:r>
    </w:p>
    <w:p w:rsidR="00397DCE" w:rsidRPr="00660120" w:rsidRDefault="00397DCE" w:rsidP="00D03B5C">
      <w:pPr>
        <w:spacing w:after="0" w:line="240" w:lineRule="auto"/>
        <w:rPr>
          <w:rFonts w:ascii="Times New Roman" w:hAnsi="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DCE" w:rsidRPr="00660120" w:rsidTr="00C055E2">
        <w:trPr>
          <w:trHeight w:val="1161"/>
        </w:trPr>
        <w:tc>
          <w:tcPr>
            <w:tcW w:w="5000" w:type="pct"/>
          </w:tcPr>
          <w:p w:rsidR="00397DCE" w:rsidRPr="00660120" w:rsidRDefault="00397DCE" w:rsidP="00D03B5C">
            <w:pPr>
              <w:tabs>
                <w:tab w:val="center" w:pos="4680"/>
                <w:tab w:val="right" w:pos="9360"/>
              </w:tabs>
              <w:rPr>
                <w:rFonts w:ascii="Times New Roman" w:hAnsi="Times New Roman"/>
                <w:lang w:val="en-GB"/>
              </w:rPr>
            </w:pPr>
            <w:r w:rsidRPr="00660120">
              <w:rPr>
                <w:rFonts w:ascii="Times New Roman" w:hAnsi="Times New Roman"/>
                <w:lang w:val="en-GB"/>
              </w:rPr>
              <w:t>Monitoring data collected at various key sites in the Russian Federation indicates that Lesser White-fronted Geese from the Western main population which breed in northern Russia are amongst the first goose species to start their autumn migration.</w:t>
            </w:r>
            <w:r w:rsidR="003B6A68" w:rsidRPr="00660120">
              <w:rPr>
                <w:rFonts w:ascii="Times New Roman" w:hAnsi="Times New Roman"/>
                <w:lang w:val="en-GB"/>
              </w:rPr>
              <w:t xml:space="preserve"> </w:t>
            </w:r>
            <w:r w:rsidRPr="00660120">
              <w:rPr>
                <w:rFonts w:ascii="Times New Roman" w:hAnsi="Times New Roman"/>
                <w:lang w:val="en-GB"/>
              </w:rPr>
              <w:t xml:space="preserve"> They are subsequently amongst the first to arrive at key goose sites – for example along the Ob River Valley - and are also amongst the first to be targeted by hunters. </w:t>
            </w:r>
            <w:r w:rsidR="003B6A68" w:rsidRPr="00660120">
              <w:rPr>
                <w:rFonts w:ascii="Times New Roman" w:hAnsi="Times New Roman"/>
                <w:lang w:val="en-GB"/>
              </w:rPr>
              <w:t xml:space="preserve"> </w:t>
            </w:r>
            <w:r w:rsidRPr="00660120">
              <w:rPr>
                <w:rFonts w:ascii="Times New Roman" w:hAnsi="Times New Roman"/>
                <w:lang w:val="en-GB"/>
              </w:rPr>
              <w:t xml:space="preserve">In order to lessen the threat of hunting to the Lesser White-fronted Goose some local authorities have – amongst other activities – temporarily delayed the start of the autumn goose hunting season in order to allow for the passage of (the majority of) Lesser White-fronted Geese. </w:t>
            </w:r>
            <w:r w:rsidR="003B6A68" w:rsidRPr="00660120">
              <w:rPr>
                <w:rFonts w:ascii="Times New Roman" w:hAnsi="Times New Roman"/>
                <w:lang w:val="en-GB"/>
              </w:rPr>
              <w:t xml:space="preserve"> </w:t>
            </w:r>
            <w:r w:rsidRPr="00660120">
              <w:rPr>
                <w:rFonts w:ascii="Times New Roman" w:hAnsi="Times New Roman"/>
                <w:lang w:val="en-GB"/>
              </w:rPr>
              <w:t>Additional monitoring is being conducted to determine the effect of such measures.</w:t>
            </w:r>
          </w:p>
        </w:tc>
      </w:tr>
    </w:tbl>
    <w:p w:rsidR="00397DCE" w:rsidRPr="00660120" w:rsidRDefault="00397DCE" w:rsidP="00D03B5C">
      <w:pPr>
        <w:spacing w:after="0" w:line="240" w:lineRule="auto"/>
        <w:rPr>
          <w:rFonts w:ascii="Times New Roman" w:hAnsi="Times New Roman"/>
          <w:lang w:val="en-GB"/>
        </w:rPr>
      </w:pPr>
    </w:p>
    <w:p w:rsidR="00397DCE" w:rsidRPr="000820B7" w:rsidRDefault="000820B7" w:rsidP="000820B7">
      <w:pPr>
        <w:spacing w:after="0" w:line="240" w:lineRule="auto"/>
        <w:rPr>
          <w:rFonts w:ascii="Times New Roman" w:hAnsi="Times New Roman"/>
          <w:b/>
          <w:lang w:val="en-GB"/>
        </w:rPr>
      </w:pPr>
      <w:r>
        <w:rPr>
          <w:rFonts w:ascii="Times New Roman" w:hAnsi="Times New Roman"/>
          <w:lang w:val="en-GB"/>
        </w:rPr>
        <w:br w:type="page"/>
      </w:r>
      <w:r w:rsidR="009B4BF5" w:rsidRPr="00193903">
        <w:rPr>
          <w:rFonts w:ascii="Times New Roman" w:hAnsi="Times New Roman"/>
          <w:b/>
          <w:shd w:val="clear" w:color="auto" w:fill="DEEAF6"/>
          <w:lang w:val="en-GB"/>
        </w:rPr>
        <w:lastRenderedPageBreak/>
        <w:t>International Single Species Action Plan for the conservation of the</w:t>
      </w:r>
      <w:r w:rsidR="00A07066" w:rsidRPr="00193903">
        <w:rPr>
          <w:rFonts w:ascii="Times New Roman" w:hAnsi="Times New Roman"/>
          <w:b/>
          <w:shd w:val="clear" w:color="auto" w:fill="DEEAF6"/>
          <w:lang w:val="en-GB"/>
        </w:rPr>
        <w:t xml:space="preserve"> Light-bellied Brent Goose </w:t>
      </w:r>
      <w:r w:rsidR="00660120" w:rsidRPr="00193903">
        <w:rPr>
          <w:rFonts w:ascii="Times New Roman" w:hAnsi="Times New Roman"/>
          <w:b/>
          <w:shd w:val="clear" w:color="auto" w:fill="DEEAF6"/>
          <w:lang w:val="en-GB"/>
        </w:rPr>
        <w:t>(</w:t>
      </w:r>
      <w:r w:rsidR="00A07066" w:rsidRPr="00193903">
        <w:rPr>
          <w:rFonts w:ascii="Times New Roman" w:hAnsi="Times New Roman"/>
          <w:b/>
          <w:i/>
          <w:shd w:val="clear" w:color="auto" w:fill="DEEAF6"/>
          <w:lang w:val="en-GB"/>
        </w:rPr>
        <w:t>Branta bernicla hrota</w:t>
      </w:r>
      <w:r w:rsidR="00660120" w:rsidRPr="00193903">
        <w:rPr>
          <w:rFonts w:ascii="Times New Roman" w:hAnsi="Times New Roman"/>
          <w:b/>
          <w:shd w:val="clear" w:color="auto" w:fill="DEEAF6"/>
          <w:lang w:val="en-GB"/>
        </w:rPr>
        <w:t xml:space="preserve">) </w:t>
      </w:r>
      <w:bookmarkStart w:id="0" w:name="_GoBack"/>
      <w:bookmarkEnd w:id="0"/>
      <w:r w:rsidR="005F47AD" w:rsidRPr="00193903">
        <w:rPr>
          <w:rFonts w:ascii="Times New Roman" w:hAnsi="Times New Roman"/>
          <w:b/>
          <w:shd w:val="clear" w:color="auto" w:fill="DEEAF6"/>
          <w:lang w:val="en-GB"/>
        </w:rPr>
        <w:t>- East</w:t>
      </w:r>
      <w:r w:rsidR="00A07066" w:rsidRPr="00193903">
        <w:rPr>
          <w:rFonts w:ascii="Times New Roman" w:hAnsi="Times New Roman"/>
          <w:b/>
          <w:shd w:val="clear" w:color="auto" w:fill="DEEAF6"/>
          <w:lang w:val="en-GB"/>
        </w:rPr>
        <w:t xml:space="preserve"> Canadian High Arctic population</w:t>
      </w:r>
    </w:p>
    <w:p w:rsidR="00A07066" w:rsidRPr="00660120" w:rsidRDefault="00A07066" w:rsidP="00C055E2">
      <w:pPr>
        <w:pStyle w:val="Subtitle"/>
        <w:tabs>
          <w:tab w:val="left" w:pos="578"/>
          <w:tab w:val="left" w:pos="1157"/>
          <w:tab w:val="left" w:pos="1735"/>
        </w:tabs>
        <w:jc w:val="both"/>
        <w:rPr>
          <w:rFonts w:ascii="Times New Roman" w:eastAsia="Calibri" w:hAnsi="Times New Roman"/>
          <w:sz w:val="22"/>
          <w:szCs w:val="22"/>
        </w:rPr>
      </w:pPr>
    </w:p>
    <w:p w:rsidR="000820B7" w:rsidRDefault="000820B7" w:rsidP="00D03B5C">
      <w:pPr>
        <w:spacing w:after="0" w:line="240" w:lineRule="auto"/>
        <w:rPr>
          <w:rFonts w:ascii="Times New Roman" w:hAnsi="Times New Roman"/>
          <w:lang w:val="en-GB"/>
        </w:rPr>
      </w:pPr>
    </w:p>
    <w:p w:rsidR="00A07066" w:rsidRPr="00660120" w:rsidRDefault="00327C28" w:rsidP="00D03B5C">
      <w:pPr>
        <w:spacing w:after="0" w:line="240" w:lineRule="auto"/>
        <w:rPr>
          <w:rFonts w:ascii="Times New Roman" w:hAnsi="Times New Roman"/>
          <w:lang w:val="en-GB"/>
        </w:rPr>
      </w:pPr>
      <w:r w:rsidRPr="00660120">
        <w:rPr>
          <w:rFonts w:ascii="Times New Roman" w:hAnsi="Times New Roman"/>
          <w:noProof/>
          <w:lang w:val="en-GB" w:eastAsia="en-GB"/>
        </w:rPr>
        <w:drawing>
          <wp:inline distT="0" distB="0" distL="0" distR="0">
            <wp:extent cx="5913120" cy="7025640"/>
            <wp:effectExtent l="19050" t="19050" r="1143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3120" cy="7025640"/>
                    </a:xfrm>
                    <a:prstGeom prst="rect">
                      <a:avLst/>
                    </a:prstGeom>
                    <a:noFill/>
                    <a:ln w="6350" cmpd="sng">
                      <a:solidFill>
                        <a:srgbClr val="000000"/>
                      </a:solidFill>
                      <a:miter lim="800000"/>
                      <a:headEnd/>
                      <a:tailEnd/>
                    </a:ln>
                    <a:effectLst/>
                  </pic:spPr>
                </pic:pic>
              </a:graphicData>
            </a:graphic>
          </wp:inline>
        </w:drawing>
      </w:r>
    </w:p>
    <w:p w:rsidR="000820B7" w:rsidRDefault="000820B7" w:rsidP="000820B7">
      <w:pPr>
        <w:jc w:val="both"/>
        <w:rPr>
          <w:rFonts w:ascii="Times New Roman" w:hAnsi="Times New Roman"/>
          <w:b/>
          <w:lang w:val="en-GB"/>
        </w:rPr>
      </w:pPr>
    </w:p>
    <w:p w:rsidR="000501BB" w:rsidRPr="000820B7" w:rsidRDefault="009B4BF5" w:rsidP="00193903">
      <w:pPr>
        <w:shd w:val="clear" w:color="auto" w:fill="DEEAF6"/>
        <w:jc w:val="both"/>
        <w:rPr>
          <w:rFonts w:ascii="Times New Roman" w:eastAsia="Times New Roman" w:hAnsi="Times New Roman"/>
          <w:b/>
          <w:bCs/>
          <w:lang w:val="en-GB" w:eastAsia="it-IT"/>
        </w:rPr>
      </w:pPr>
      <w:r w:rsidRPr="000820B7">
        <w:rPr>
          <w:rFonts w:ascii="Times New Roman" w:hAnsi="Times New Roman"/>
          <w:b/>
          <w:lang w:val="en-GB"/>
        </w:rPr>
        <w:t>International Single Species Action Plan for the conservation of the</w:t>
      </w:r>
      <w:r w:rsidRPr="000820B7">
        <w:rPr>
          <w:rFonts w:ascii="Times New Roman" w:eastAsia="Times New Roman" w:hAnsi="Times New Roman"/>
          <w:b/>
          <w:bCs/>
          <w:caps/>
          <w:lang w:val="en-GB" w:eastAsia="it-IT"/>
        </w:rPr>
        <w:t xml:space="preserve"> </w:t>
      </w:r>
      <w:r w:rsidRPr="000820B7">
        <w:rPr>
          <w:rFonts w:ascii="Times New Roman" w:eastAsia="Times New Roman" w:hAnsi="Times New Roman"/>
          <w:b/>
          <w:bCs/>
          <w:lang w:val="en-GB" w:eastAsia="it-IT"/>
        </w:rPr>
        <w:t xml:space="preserve">Red-breasted Goose </w:t>
      </w:r>
      <w:r w:rsidR="00660120" w:rsidRPr="000820B7">
        <w:rPr>
          <w:rFonts w:ascii="Times New Roman" w:eastAsia="Times New Roman" w:hAnsi="Times New Roman"/>
          <w:b/>
          <w:bCs/>
          <w:lang w:val="en-GB" w:eastAsia="it-IT"/>
        </w:rPr>
        <w:t>(</w:t>
      </w:r>
      <w:r w:rsidR="000501BB" w:rsidRPr="000820B7">
        <w:rPr>
          <w:rFonts w:ascii="Times New Roman" w:eastAsia="Times New Roman" w:hAnsi="Times New Roman"/>
          <w:b/>
          <w:bCs/>
          <w:i/>
          <w:lang w:val="en-GB" w:eastAsia="it-IT"/>
        </w:rPr>
        <w:t>Branta ruficollis</w:t>
      </w:r>
      <w:r w:rsidR="00660120" w:rsidRPr="000820B7">
        <w:rPr>
          <w:rFonts w:ascii="Times New Roman" w:eastAsia="Times New Roman" w:hAnsi="Times New Roman"/>
          <w:b/>
          <w:bCs/>
          <w:lang w:val="en-GB" w:eastAsia="it-IT"/>
        </w:rPr>
        <w:t>)</w:t>
      </w:r>
    </w:p>
    <w:p w:rsidR="009B4BF5"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3.2.6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Hunting is a key threat to Red-breasted Geese throughout the flyway. </w:t>
      </w:r>
      <w:r w:rsidR="009B4BF5"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It results in direct mortality, from both accidental and deliberate shooting, while disturbance from hunting activities, regardless of the species targeted, can result in reduced survival.</w:t>
      </w:r>
      <w:r w:rsidR="009B4BF5"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 As a long-lived, slow-breeding species, the population is sensitive to changes in adult mortality more than in fecundity. </w:t>
      </w:r>
      <w:r w:rsidR="009B4BF5" w:rsidRPr="00660120">
        <w:rPr>
          <w:rFonts w:ascii="Times New Roman" w:eastAsia="Times New Roman" w:hAnsi="Times New Roman"/>
          <w:lang w:val="en-GB" w:eastAsia="it-IT"/>
        </w:rPr>
        <w:t xml:space="preserve"> </w:t>
      </w:r>
    </w:p>
    <w:p w:rsidR="009B4BF5" w:rsidRPr="00660120" w:rsidRDefault="009B4BF5" w:rsidP="00C055E2">
      <w:pPr>
        <w:spacing w:after="0" w:line="240" w:lineRule="auto"/>
        <w:jc w:val="both"/>
        <w:rPr>
          <w:rFonts w:ascii="Times New Roman" w:eastAsia="Times New Roman" w:hAnsi="Times New Roman"/>
          <w:lang w:val="en-GB" w:eastAsia="it-IT"/>
        </w:rPr>
      </w:pPr>
    </w:p>
    <w:p w:rsidR="009B4BF5"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lastRenderedPageBreak/>
        <w:t>Whilst no specific studies have been undertaken for Red-breasted Geese, data from other geese species strongly suggest that anthropogenic mortality (such as hunting and collision)</w:t>
      </w:r>
      <w:r w:rsidR="00606F2A"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is primarily additive. </w:t>
      </w:r>
      <w:r w:rsidR="009B4BF5"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Thus, it is not compensated for by a density-dependent reduction in natural mortality, and has a direct negative effect on the population trend. </w:t>
      </w:r>
      <w:r w:rsidR="009B4BF5" w:rsidRPr="00660120">
        <w:rPr>
          <w:rFonts w:ascii="Times New Roman" w:eastAsia="Times New Roman" w:hAnsi="Times New Roman"/>
          <w:lang w:val="en-GB" w:eastAsia="it-IT"/>
        </w:rPr>
        <w:t xml:space="preserve"> </w:t>
      </w:r>
    </w:p>
    <w:p w:rsidR="009B4BF5" w:rsidRPr="00660120" w:rsidRDefault="009B4BF5" w:rsidP="00C055E2">
      <w:pPr>
        <w:spacing w:after="0" w:line="240" w:lineRule="auto"/>
        <w:jc w:val="both"/>
        <w:rPr>
          <w:rFonts w:ascii="Times New Roman" w:eastAsia="Times New Roman" w:hAnsi="Times New Roman"/>
          <w:lang w:val="en-GB" w:eastAsia="it-IT"/>
        </w:rPr>
      </w:pPr>
    </w:p>
    <w:p w:rsidR="009B4BF5"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Although the Red-breasted Goose is protected throughout its range, there is significant deliberate hunting in some areas, particularly on migration in Russia, Kazakhstan and Ukraine, primarily for sport.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Low level ‘aboriginal’ hunting occurs in the Arctic breeding grounds. </w:t>
      </w:r>
      <w:r w:rsidR="009B4BF5" w:rsidRPr="00660120">
        <w:rPr>
          <w:rFonts w:ascii="Times New Roman" w:eastAsia="Times New Roman" w:hAnsi="Times New Roman"/>
          <w:lang w:val="en-GB" w:eastAsia="it-IT"/>
        </w:rPr>
        <w:t xml:space="preserve"> </w:t>
      </w:r>
    </w:p>
    <w:p w:rsidR="009B4BF5" w:rsidRPr="00660120" w:rsidRDefault="009B4BF5" w:rsidP="00C055E2">
      <w:pPr>
        <w:spacing w:after="0" w:line="240" w:lineRule="auto"/>
        <w:jc w:val="both"/>
        <w:rPr>
          <w:rFonts w:ascii="Times New Roman" w:eastAsia="Times New Roman" w:hAnsi="Times New Roman"/>
          <w:lang w:val="en-GB" w:eastAsia="it-IT"/>
        </w:rPr>
      </w:pPr>
    </w:p>
    <w:p w:rsidR="009B4BF5"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Red-breasted Geese often form mixed flocks with Greater White-fronted Geese</w:t>
      </w:r>
      <w:r w:rsidR="009B4BF5" w:rsidRPr="00660120">
        <w:rPr>
          <w:rFonts w:ascii="Times New Roman" w:eastAsia="Times New Roman" w:hAnsi="Times New Roman"/>
          <w:lang w:val="en-GB" w:eastAsia="it-IT"/>
        </w:rPr>
        <w:t xml:space="preserve"> </w:t>
      </w:r>
      <w:r w:rsidR="009B4BF5" w:rsidRPr="00660120">
        <w:rPr>
          <w:rFonts w:ascii="Times New Roman" w:eastAsia="Times New Roman" w:hAnsi="Times New Roman"/>
          <w:i/>
          <w:lang w:val="en-GB" w:eastAsia="it-IT"/>
        </w:rPr>
        <w:t>Anser albifrons albifrons</w:t>
      </w:r>
      <w:r w:rsidRPr="00660120">
        <w:rPr>
          <w:rFonts w:ascii="Times New Roman" w:eastAsia="Times New Roman" w:hAnsi="Times New Roman"/>
          <w:lang w:val="en-GB" w:eastAsia="it-IT"/>
        </w:rPr>
        <w:t xml:space="preserve">, which is a legal quarry species, and so are frequently shot in error by hunters who misidentify it or are unaware of its presence. </w:t>
      </w:r>
      <w:r w:rsidR="009B4BF5"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As an ‘incidental’ target of hunters who are primarily targeting a different species, there is little chance of a density-dependent relaxation of hunting</w:t>
      </w:r>
      <w:r w:rsidR="009B4BF5" w:rsidRPr="00660120">
        <w:rPr>
          <w:rFonts w:ascii="Times New Roman" w:eastAsia="Times New Roman" w:hAnsi="Times New Roman"/>
          <w:lang w:val="en-GB" w:eastAsia="it-IT"/>
        </w:rPr>
        <w:t xml:space="preserve"> since as</w:t>
      </w:r>
      <w:r w:rsidRPr="00660120">
        <w:rPr>
          <w:rFonts w:ascii="Times New Roman" w:eastAsia="Times New Roman" w:hAnsi="Times New Roman"/>
          <w:lang w:val="en-GB" w:eastAsia="it-IT"/>
        </w:rPr>
        <w:t xml:space="preserve"> they are not the primary target, hunting pressure does not lessen as they become rarer. </w:t>
      </w:r>
      <w:r w:rsidR="009B4BF5" w:rsidRPr="00660120">
        <w:rPr>
          <w:rFonts w:ascii="Times New Roman" w:eastAsia="Times New Roman" w:hAnsi="Times New Roman"/>
          <w:lang w:val="en-GB" w:eastAsia="it-IT"/>
        </w:rPr>
        <w:t xml:space="preserve"> </w:t>
      </w:r>
    </w:p>
    <w:p w:rsidR="009B4BF5" w:rsidRPr="00660120" w:rsidRDefault="009B4BF5" w:rsidP="00C055E2">
      <w:pPr>
        <w:spacing w:after="0" w:line="240" w:lineRule="auto"/>
        <w:jc w:val="both"/>
        <w:rPr>
          <w:rFonts w:ascii="Times New Roman" w:eastAsia="Times New Roman" w:hAnsi="Times New Roman"/>
          <w:lang w:val="en-GB" w:eastAsia="it-IT"/>
        </w:rPr>
      </w:pPr>
    </w:p>
    <w:p w:rsidR="00D03B5C"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There is little quantitative information on the scale of mortality or to evaluate its impact</w:t>
      </w:r>
      <w:r w:rsidR="009B4BF5" w:rsidRPr="00660120">
        <w:rPr>
          <w:rFonts w:ascii="Times New Roman" w:eastAsia="Times New Roman" w:hAnsi="Times New Roman"/>
          <w:lang w:val="en-GB" w:eastAsia="it-IT"/>
        </w:rPr>
        <w:t>.  H</w:t>
      </w:r>
      <w:r w:rsidRPr="00660120">
        <w:rPr>
          <w:rFonts w:ascii="Times New Roman" w:eastAsia="Times New Roman" w:hAnsi="Times New Roman"/>
          <w:lang w:val="en-GB" w:eastAsia="it-IT"/>
        </w:rPr>
        <w:t xml:space="preserve">owever, </w:t>
      </w:r>
      <w:r w:rsidR="009B4BF5" w:rsidRPr="00660120">
        <w:rPr>
          <w:rFonts w:ascii="Times New Roman" w:eastAsia="Times New Roman" w:hAnsi="Times New Roman"/>
          <w:lang w:val="en-GB" w:eastAsia="it-IT"/>
        </w:rPr>
        <w:t>r</w:t>
      </w:r>
      <w:r w:rsidRPr="00660120">
        <w:rPr>
          <w:rFonts w:ascii="Times New Roman" w:eastAsia="Times New Roman" w:hAnsi="Times New Roman"/>
          <w:lang w:val="en-GB" w:eastAsia="it-IT"/>
        </w:rPr>
        <w:t>esearch in Bulgaria during 1995 –2009</w:t>
      </w:r>
      <w:r w:rsidR="009B4BF5"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indicated that 3–5% of the Red-breasted Goose population is killed or injured by hunting each year.</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 It is likely that hunting levels of mortality are higher in the eastern part of the flyway. </w:t>
      </w:r>
    </w:p>
    <w:p w:rsidR="00D03B5C" w:rsidRPr="00660120" w:rsidRDefault="00D03B5C" w:rsidP="00C055E2">
      <w:pPr>
        <w:spacing w:after="0" w:line="240" w:lineRule="auto"/>
        <w:jc w:val="both"/>
        <w:rPr>
          <w:rFonts w:ascii="Times New Roman" w:eastAsia="Times New Roman" w:hAnsi="Times New Roman"/>
          <w:lang w:val="en-GB" w:eastAsia="it-IT"/>
        </w:rPr>
      </w:pPr>
    </w:p>
    <w:p w:rsidR="00D03B5C"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Hunting may also cause high levels of disturbance, even when the intended target is legal quarry species.</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 In particular, as well as shooting birds as they fly to or from roost sites, hunters pursue flocks of geese feeding in fields (which are mostly not within protected areas), causing considerable disruption and loss of feeding time, and which may be critical, for example, during periods of severe weather or prior to migration.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The long hunting season in some countries, for example, extending into late </w:t>
      </w:r>
      <w:r w:rsidR="00606F2A" w:rsidRPr="00660120">
        <w:rPr>
          <w:rFonts w:ascii="Times New Roman" w:eastAsia="Times New Roman" w:hAnsi="Times New Roman"/>
          <w:lang w:val="en-GB" w:eastAsia="it-IT"/>
        </w:rPr>
        <w:t>winter</w:t>
      </w:r>
      <w:r w:rsidRPr="00660120">
        <w:rPr>
          <w:rFonts w:ascii="Times New Roman" w:eastAsia="Times New Roman" w:hAnsi="Times New Roman"/>
          <w:lang w:val="en-GB" w:eastAsia="it-IT"/>
        </w:rPr>
        <w:t xml:space="preserve"> is a particular cause of concern, as this affects the birds’ ability to increase energy reserves prior to migration and breeding.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Although the species is protected, a significant proportion of hunters are either unaware of regulations or choose to ignore them.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It is believed that in some range countries, numbers of foreign sport hunters (primarily from west European countries) have increased and that they are more likely to ignore restrictions preventing hunting on certain days of the week. </w:t>
      </w:r>
      <w:r w:rsidR="00D03B5C" w:rsidRPr="00660120">
        <w:rPr>
          <w:rFonts w:ascii="Times New Roman" w:eastAsia="Times New Roman" w:hAnsi="Times New Roman"/>
          <w:lang w:val="en-GB" w:eastAsia="it-IT"/>
        </w:rPr>
        <w:t xml:space="preserve"> </w:t>
      </w:r>
    </w:p>
    <w:p w:rsidR="00D03B5C" w:rsidRPr="00660120" w:rsidRDefault="00D03B5C" w:rsidP="00C055E2">
      <w:pPr>
        <w:spacing w:after="0" w:line="240" w:lineRule="auto"/>
        <w:jc w:val="both"/>
        <w:rPr>
          <w:rFonts w:ascii="Times New Roman" w:eastAsia="Times New Roman" w:hAnsi="Times New Roman"/>
          <w:lang w:val="en-GB" w:eastAsia="it-IT"/>
        </w:rPr>
      </w:pP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Enforcement of hunting regulations is poor in many areas, and the situation is further exacerbated by lack of dialogue with hunters to raise awareness of regulations and goose identification. </w:t>
      </w:r>
    </w:p>
    <w:p w:rsidR="000501BB" w:rsidRPr="00660120" w:rsidRDefault="000501BB" w:rsidP="00C055E2">
      <w:pPr>
        <w:spacing w:after="0" w:line="240" w:lineRule="auto"/>
        <w:jc w:val="both"/>
        <w:rPr>
          <w:rFonts w:ascii="Times New Roman" w:eastAsia="Times New Roman" w:hAnsi="Times New Roman"/>
          <w:lang w:val="en-GB" w:eastAsia="it-IT"/>
        </w:rPr>
      </w:pP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Importance: High</w:t>
      </w:r>
    </w:p>
    <w:p w:rsidR="000501BB" w:rsidRPr="00660120" w:rsidRDefault="000501BB" w:rsidP="00C055E2">
      <w:pPr>
        <w:spacing w:after="0" w:line="240" w:lineRule="auto"/>
        <w:jc w:val="both"/>
        <w:rPr>
          <w:rFonts w:ascii="Times New Roman" w:eastAsia="Times New Roman" w:hAnsi="Times New Roman"/>
          <w:lang w:val="en-GB" w:eastAsia="it-IT"/>
        </w:rPr>
      </w:pPr>
    </w:p>
    <w:p w:rsidR="000501BB" w:rsidRPr="00660120" w:rsidRDefault="000501BB" w:rsidP="00C055E2">
      <w:pPr>
        <w:spacing w:after="0" w:line="240" w:lineRule="auto"/>
        <w:jc w:val="both"/>
        <w:rPr>
          <w:rFonts w:ascii="Times New Roman" w:eastAsia="Times New Roman" w:hAnsi="Times New Roman"/>
          <w:lang w:val="en-GB" w:eastAsia="it-IT"/>
        </w:rPr>
      </w:pPr>
    </w:p>
    <w:p w:rsidR="000501BB" w:rsidRPr="000820B7" w:rsidRDefault="009B4BF5" w:rsidP="00193903">
      <w:pPr>
        <w:shd w:val="clear" w:color="auto" w:fill="DEEAF6"/>
        <w:spacing w:after="0" w:line="240" w:lineRule="auto"/>
        <w:jc w:val="both"/>
        <w:rPr>
          <w:rFonts w:ascii="Times New Roman" w:eastAsia="Times New Roman" w:hAnsi="Times New Roman"/>
          <w:b/>
          <w:bCs/>
          <w:lang w:val="en-GB" w:eastAsia="it-IT"/>
        </w:rPr>
      </w:pPr>
      <w:r w:rsidRPr="000820B7">
        <w:rPr>
          <w:rFonts w:ascii="Times New Roman" w:hAnsi="Times New Roman"/>
          <w:b/>
          <w:lang w:val="en-GB"/>
        </w:rPr>
        <w:t>International Single Species Action Plan for the conservation of the</w:t>
      </w:r>
      <w:r w:rsidRPr="000820B7">
        <w:rPr>
          <w:rFonts w:ascii="Times New Roman" w:eastAsia="Times New Roman" w:hAnsi="Times New Roman"/>
          <w:b/>
          <w:bCs/>
          <w:caps/>
          <w:lang w:val="en-GB" w:eastAsia="it-IT"/>
        </w:rPr>
        <w:t xml:space="preserve"> </w:t>
      </w:r>
      <w:r w:rsidR="000501BB" w:rsidRPr="000820B7">
        <w:rPr>
          <w:rFonts w:ascii="Times New Roman" w:eastAsia="Times New Roman" w:hAnsi="Times New Roman"/>
          <w:b/>
          <w:bCs/>
          <w:lang w:val="en-GB" w:eastAsia="it-IT"/>
        </w:rPr>
        <w:t xml:space="preserve">Crested Coot </w:t>
      </w:r>
      <w:r w:rsidR="00C055E2" w:rsidRPr="000820B7">
        <w:rPr>
          <w:rFonts w:ascii="Times New Roman" w:eastAsia="Times New Roman" w:hAnsi="Times New Roman"/>
          <w:b/>
          <w:bCs/>
          <w:lang w:val="en-GB" w:eastAsia="it-IT"/>
        </w:rPr>
        <w:t>(</w:t>
      </w:r>
      <w:r w:rsidR="000501BB" w:rsidRPr="000820B7">
        <w:rPr>
          <w:rFonts w:ascii="Times New Roman" w:eastAsia="Times New Roman" w:hAnsi="Times New Roman"/>
          <w:b/>
          <w:bCs/>
          <w:i/>
          <w:lang w:val="en-GB" w:eastAsia="it-IT"/>
        </w:rPr>
        <w:t>Fulica cristata</w:t>
      </w:r>
      <w:r w:rsidR="00C055E2" w:rsidRPr="000820B7">
        <w:rPr>
          <w:rFonts w:ascii="Times New Roman" w:eastAsia="Times New Roman" w:hAnsi="Times New Roman"/>
          <w:b/>
          <w:bCs/>
          <w:lang w:val="en-GB" w:eastAsia="it-IT"/>
        </w:rPr>
        <w:t>)</w:t>
      </w:r>
      <w:r w:rsidR="000501BB" w:rsidRPr="000820B7">
        <w:rPr>
          <w:rFonts w:ascii="Times New Roman" w:eastAsia="Times New Roman" w:hAnsi="Times New Roman"/>
          <w:b/>
          <w:bCs/>
          <w:lang w:val="en-GB" w:eastAsia="it-IT"/>
        </w:rPr>
        <w:t xml:space="preserve"> </w:t>
      </w:r>
    </w:p>
    <w:p w:rsidR="000501BB" w:rsidRPr="00660120" w:rsidRDefault="000501BB" w:rsidP="00C055E2">
      <w:pPr>
        <w:spacing w:after="0" w:line="240" w:lineRule="auto"/>
        <w:jc w:val="both"/>
        <w:rPr>
          <w:rFonts w:ascii="Times New Roman" w:eastAsia="Times New Roman" w:hAnsi="Times New Roman"/>
          <w:lang w:val="en-GB" w:eastAsia="it-IT"/>
        </w:rPr>
      </w:pP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2.4.3.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Where hunting bans cannot be established, use other methods to minimise the number of Crested Coot shot.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It will be politically impossible to ban hunting totally at all sites where Crested Coot occur regularly.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The number of Crested Coots shot can be reduced through effective hunter education, restricting the number of hunters and banning the hunting of the look-alike species </w:t>
      </w:r>
      <w:r w:rsidRPr="00660120">
        <w:rPr>
          <w:rFonts w:ascii="Times New Roman" w:eastAsia="Times New Roman" w:hAnsi="Times New Roman"/>
          <w:i/>
          <w:lang w:val="en-GB" w:eastAsia="it-IT"/>
        </w:rPr>
        <w:t>Fulica atra</w:t>
      </w:r>
      <w:r w:rsidRPr="00660120">
        <w:rPr>
          <w:rFonts w:ascii="Times New Roman" w:eastAsia="Times New Roman" w:hAnsi="Times New Roman"/>
          <w:lang w:val="en-GB" w:eastAsia="it-IT"/>
        </w:rPr>
        <w:t xml:space="preserve">.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Crested Coot are easily confused with Common Coot </w:t>
      </w:r>
      <w:r w:rsidR="00D03B5C" w:rsidRPr="00660120">
        <w:rPr>
          <w:rFonts w:ascii="Times New Roman" w:eastAsia="Times New Roman" w:hAnsi="Times New Roman"/>
          <w:i/>
          <w:lang w:val="en-GB" w:eastAsia="it-IT"/>
        </w:rPr>
        <w:t>Fulica atra</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under normal hunting conditions.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Hunting of Common Coot should be prohibited throughout the Crested Coot range.</w:t>
      </w:r>
    </w:p>
    <w:p w:rsidR="000501BB" w:rsidRPr="00660120" w:rsidRDefault="000501BB" w:rsidP="00C055E2">
      <w:pPr>
        <w:spacing w:after="0" w:line="240" w:lineRule="auto"/>
        <w:jc w:val="both"/>
        <w:rPr>
          <w:rFonts w:ascii="Times New Roman" w:eastAsia="Times New Roman" w:hAnsi="Times New Roman"/>
          <w:lang w:val="en-GB" w:eastAsia="it-IT"/>
        </w:rPr>
      </w:pP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Priority: high</w:t>
      </w:r>
      <w:r w:rsidR="00284027"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Time-scale: short</w:t>
      </w:r>
    </w:p>
    <w:p w:rsidR="00284027" w:rsidRPr="00660120" w:rsidRDefault="00284027" w:rsidP="00C055E2">
      <w:pPr>
        <w:spacing w:after="0" w:line="240" w:lineRule="auto"/>
        <w:jc w:val="both"/>
        <w:rPr>
          <w:rFonts w:ascii="Times New Roman" w:eastAsia="Times New Roman" w:hAnsi="Times New Roman"/>
          <w:lang w:val="en-GB" w:eastAsia="it-IT"/>
        </w:rPr>
      </w:pPr>
    </w:p>
    <w:p w:rsidR="00284027" w:rsidRPr="00660120" w:rsidRDefault="00284027" w:rsidP="00C055E2">
      <w:pPr>
        <w:spacing w:after="0" w:line="240" w:lineRule="auto"/>
        <w:jc w:val="both"/>
        <w:rPr>
          <w:rFonts w:ascii="Times New Roman" w:eastAsia="Times New Roman" w:hAnsi="Times New Roman"/>
          <w:lang w:val="en-GB" w:eastAsia="it-IT"/>
        </w:rPr>
      </w:pPr>
    </w:p>
    <w:p w:rsidR="000501BB" w:rsidRPr="000820B7" w:rsidRDefault="009B4BF5" w:rsidP="00193903">
      <w:pPr>
        <w:shd w:val="clear" w:color="auto" w:fill="DEEAF6"/>
        <w:jc w:val="both"/>
        <w:rPr>
          <w:rFonts w:ascii="Times New Roman" w:eastAsia="Times New Roman" w:hAnsi="Times New Roman"/>
          <w:b/>
          <w:lang w:val="en-GB" w:eastAsia="it-IT"/>
        </w:rPr>
      </w:pPr>
      <w:r w:rsidRPr="000820B7">
        <w:rPr>
          <w:rFonts w:ascii="Times New Roman" w:hAnsi="Times New Roman"/>
          <w:b/>
          <w:lang w:val="en-GB"/>
        </w:rPr>
        <w:t>International Single Species Action Plan for the conservation of the</w:t>
      </w:r>
      <w:r w:rsidRPr="000820B7">
        <w:rPr>
          <w:rFonts w:ascii="Times New Roman" w:eastAsia="Times New Roman" w:hAnsi="Times New Roman"/>
          <w:b/>
          <w:caps/>
          <w:lang w:val="en-GB" w:eastAsia="it-IT"/>
        </w:rPr>
        <w:t xml:space="preserve"> </w:t>
      </w:r>
      <w:r w:rsidR="00606F2A" w:rsidRPr="000820B7">
        <w:rPr>
          <w:rFonts w:ascii="Times New Roman" w:eastAsia="Times New Roman" w:hAnsi="Times New Roman"/>
          <w:b/>
          <w:lang w:val="en-GB" w:eastAsia="it-IT"/>
        </w:rPr>
        <w:t>Great Snipe</w:t>
      </w:r>
      <w:r w:rsidR="00606F2A" w:rsidRPr="000820B7">
        <w:rPr>
          <w:rFonts w:ascii="Times New Roman" w:eastAsia="Times New Roman" w:hAnsi="Times New Roman"/>
          <w:b/>
          <w:i/>
          <w:lang w:val="en-GB" w:eastAsia="it-IT"/>
        </w:rPr>
        <w:t xml:space="preserve"> </w:t>
      </w:r>
      <w:r w:rsidR="00C055E2" w:rsidRPr="000820B7">
        <w:rPr>
          <w:rFonts w:ascii="Times New Roman" w:eastAsia="Times New Roman" w:hAnsi="Times New Roman"/>
          <w:b/>
          <w:lang w:val="en-GB" w:eastAsia="it-IT"/>
        </w:rPr>
        <w:t>(</w:t>
      </w:r>
      <w:r w:rsidR="000501BB" w:rsidRPr="000820B7">
        <w:rPr>
          <w:rFonts w:ascii="Times New Roman" w:eastAsia="Times New Roman" w:hAnsi="Times New Roman"/>
          <w:b/>
          <w:i/>
          <w:lang w:val="en-GB" w:eastAsia="it-IT"/>
        </w:rPr>
        <w:t>Gallinago media</w:t>
      </w:r>
      <w:r w:rsidR="00C055E2" w:rsidRPr="000820B7">
        <w:rPr>
          <w:rFonts w:ascii="Times New Roman" w:eastAsia="Times New Roman" w:hAnsi="Times New Roman"/>
          <w:b/>
          <w:lang w:val="en-GB" w:eastAsia="it-IT"/>
        </w:rPr>
        <w:t>)</w:t>
      </w:r>
    </w:p>
    <w:p w:rsidR="000501BB" w:rsidRPr="00660120" w:rsidRDefault="000501BB" w:rsidP="00C055E2">
      <w:pPr>
        <w:spacing w:after="0" w:line="240" w:lineRule="auto"/>
        <w:jc w:val="both"/>
        <w:rPr>
          <w:rFonts w:ascii="Times New Roman" w:eastAsia="Times New Roman" w:hAnsi="Times New Roman"/>
          <w:i/>
          <w:lang w:val="en-GB" w:eastAsia="it-IT"/>
        </w:rPr>
      </w:pPr>
      <w:r w:rsidRPr="00660120">
        <w:rPr>
          <w:rFonts w:ascii="Times New Roman" w:eastAsia="Times New Roman" w:hAnsi="Times New Roman"/>
          <w:i/>
          <w:lang w:val="en-GB" w:eastAsia="it-IT"/>
        </w:rPr>
        <w:t xml:space="preserve">Hunting </w:t>
      </w:r>
    </w:p>
    <w:p w:rsidR="00D03B5C"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The behaviour of the birds makes them very easy to catch while lekking.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The species is therefore particularly vulnerable to such harvesting, and this may have accelerated the dramatic population decrease during the first part of the last century.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Such harvesting seems to have ceased for the moment. T</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he short flushing distance and short straight-line flight of the birds when flushed makes them also vulnerable to hunting during migration and wintering. </w:t>
      </w:r>
      <w:r w:rsidR="00D03B5C" w:rsidRPr="00660120">
        <w:rPr>
          <w:rFonts w:ascii="Times New Roman" w:eastAsia="Times New Roman" w:hAnsi="Times New Roman"/>
          <w:lang w:val="en-GB" w:eastAsia="it-IT"/>
        </w:rPr>
        <w:t xml:space="preserve"> </w:t>
      </w:r>
    </w:p>
    <w:p w:rsidR="00D03B5C" w:rsidRPr="00660120" w:rsidRDefault="00D03B5C" w:rsidP="00C055E2">
      <w:pPr>
        <w:spacing w:after="0" w:line="240" w:lineRule="auto"/>
        <w:jc w:val="both"/>
        <w:rPr>
          <w:rFonts w:ascii="Times New Roman" w:eastAsia="Times New Roman" w:hAnsi="Times New Roman"/>
          <w:lang w:val="en-GB" w:eastAsia="it-IT"/>
        </w:rPr>
      </w:pPr>
    </w:p>
    <w:p w:rsidR="00D03B5C"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lastRenderedPageBreak/>
        <w:t>The species is legally protected in all breeding countries with the exception of the Russian Federation, Ukraine and Belarus.</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 In Russia the annual bag is estimated at 32,000 birds (80% of which are juveniles) (Sergei Fokin pers. com.), which seems to represent a limited proportion of the breeding population.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No bag statistic</w:t>
      </w:r>
      <w:r w:rsidR="00D03B5C" w:rsidRPr="00660120">
        <w:rPr>
          <w:rFonts w:ascii="Times New Roman" w:eastAsia="Times New Roman" w:hAnsi="Times New Roman"/>
          <w:lang w:val="en-GB" w:eastAsia="it-IT"/>
        </w:rPr>
        <w:t>s</w:t>
      </w:r>
      <w:r w:rsidRPr="00660120">
        <w:rPr>
          <w:rFonts w:ascii="Times New Roman" w:eastAsia="Times New Roman" w:hAnsi="Times New Roman"/>
          <w:lang w:val="en-GB" w:eastAsia="it-IT"/>
        </w:rPr>
        <w:t xml:space="preserve"> </w:t>
      </w:r>
      <w:r w:rsidR="00D03B5C" w:rsidRPr="00660120">
        <w:rPr>
          <w:rFonts w:ascii="Times New Roman" w:eastAsia="Times New Roman" w:hAnsi="Times New Roman"/>
          <w:lang w:val="en-GB" w:eastAsia="it-IT"/>
        </w:rPr>
        <w:t>are</w:t>
      </w:r>
      <w:r w:rsidRPr="00660120">
        <w:rPr>
          <w:rFonts w:ascii="Times New Roman" w:eastAsia="Times New Roman" w:hAnsi="Times New Roman"/>
          <w:lang w:val="en-GB" w:eastAsia="it-IT"/>
        </w:rPr>
        <w:t xml:space="preserve"> available for Ukraine and Belarus. </w:t>
      </w:r>
    </w:p>
    <w:p w:rsidR="00D03B5C" w:rsidRPr="00660120" w:rsidRDefault="00D03B5C" w:rsidP="00C055E2">
      <w:pPr>
        <w:spacing w:after="0" w:line="240" w:lineRule="auto"/>
        <w:jc w:val="both"/>
        <w:rPr>
          <w:rFonts w:ascii="Times New Roman" w:eastAsia="Times New Roman" w:hAnsi="Times New Roman"/>
          <w:lang w:val="en-GB" w:eastAsia="it-IT"/>
        </w:rPr>
      </w:pP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The species is also hunted in Africa and shooting pressure is reported to be high for some areas (locally). The total effect by hunting in Africa is unknown, but at present it is probably of restricted importance.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The Common Snipe </w:t>
      </w:r>
      <w:r w:rsidRPr="00660120">
        <w:rPr>
          <w:rFonts w:ascii="Times New Roman" w:eastAsia="Times New Roman" w:hAnsi="Times New Roman"/>
          <w:i/>
          <w:lang w:val="en-GB" w:eastAsia="it-IT"/>
        </w:rPr>
        <w:t>Gallinago gallinago</w:t>
      </w:r>
      <w:r w:rsidRPr="00660120">
        <w:rPr>
          <w:rFonts w:ascii="Times New Roman" w:eastAsia="Times New Roman" w:hAnsi="Times New Roman"/>
          <w:lang w:val="en-GB" w:eastAsia="it-IT"/>
        </w:rPr>
        <w:t xml:space="preserve"> hunting can result in some accidental mortality of Great Snipes at the beginning of the hunting season (August and early September). </w:t>
      </w:r>
      <w:r w:rsidR="00CB357A" w:rsidRPr="00660120">
        <w:rPr>
          <w:rFonts w:ascii="Times New Roman" w:eastAsia="Times New Roman" w:hAnsi="Times New Roman"/>
          <w:lang w:val="en-GB" w:eastAsia="it-IT"/>
        </w:rPr>
        <w:t>[…].</w:t>
      </w:r>
    </w:p>
    <w:p w:rsidR="000501BB" w:rsidRPr="00660120" w:rsidRDefault="000501BB" w:rsidP="00C055E2">
      <w:pPr>
        <w:spacing w:after="0" w:line="240" w:lineRule="auto"/>
        <w:jc w:val="both"/>
        <w:rPr>
          <w:rFonts w:ascii="Times New Roman" w:eastAsia="Times New Roman" w:hAnsi="Times New Roman"/>
          <w:lang w:val="en-GB" w:eastAsia="it-IT"/>
        </w:rPr>
      </w:pPr>
    </w:p>
    <w:p w:rsidR="00D03B5C" w:rsidRPr="00660120" w:rsidRDefault="00D03B5C" w:rsidP="00C055E2">
      <w:pPr>
        <w:spacing w:after="0" w:line="240" w:lineRule="auto"/>
        <w:jc w:val="both"/>
        <w:rPr>
          <w:rFonts w:ascii="Times New Roman" w:eastAsia="Times New Roman" w:hAnsi="Times New Roman"/>
          <w:lang w:val="en-GB" w:eastAsia="it-IT"/>
        </w:rPr>
      </w:pPr>
    </w:p>
    <w:p w:rsidR="000501BB" w:rsidRPr="000820B7" w:rsidRDefault="009B4BF5" w:rsidP="00193903">
      <w:pPr>
        <w:shd w:val="clear" w:color="auto" w:fill="DEEAF6"/>
        <w:jc w:val="both"/>
        <w:rPr>
          <w:rFonts w:ascii="Times New Roman" w:eastAsia="Times New Roman" w:hAnsi="Times New Roman"/>
          <w:b/>
          <w:lang w:val="en-GB" w:eastAsia="it-IT"/>
        </w:rPr>
      </w:pPr>
      <w:r w:rsidRPr="000820B7">
        <w:rPr>
          <w:rFonts w:ascii="Times New Roman" w:hAnsi="Times New Roman"/>
          <w:b/>
          <w:lang w:val="en-GB"/>
        </w:rPr>
        <w:t>EU Species Action Plan for the conservation of the</w:t>
      </w:r>
      <w:r w:rsidRPr="000820B7">
        <w:rPr>
          <w:rFonts w:ascii="Times New Roman" w:eastAsia="Times New Roman" w:hAnsi="Times New Roman"/>
          <w:b/>
          <w:caps/>
          <w:lang w:val="en-GB" w:eastAsia="it-IT"/>
        </w:rPr>
        <w:t xml:space="preserve"> </w:t>
      </w:r>
      <w:r w:rsidR="000501BB" w:rsidRPr="000820B7">
        <w:rPr>
          <w:rFonts w:ascii="Times New Roman" w:eastAsia="Times New Roman" w:hAnsi="Times New Roman"/>
          <w:b/>
          <w:lang w:val="en-GB" w:eastAsia="it-IT"/>
        </w:rPr>
        <w:t xml:space="preserve">Marbled </w:t>
      </w:r>
      <w:r w:rsidRPr="000820B7">
        <w:rPr>
          <w:rFonts w:ascii="Times New Roman" w:eastAsia="Times New Roman" w:hAnsi="Times New Roman"/>
          <w:b/>
          <w:lang w:val="en-GB" w:eastAsia="it-IT"/>
        </w:rPr>
        <w:t>T</w:t>
      </w:r>
      <w:r w:rsidR="000501BB" w:rsidRPr="000820B7">
        <w:rPr>
          <w:rFonts w:ascii="Times New Roman" w:eastAsia="Times New Roman" w:hAnsi="Times New Roman"/>
          <w:b/>
          <w:lang w:val="en-GB" w:eastAsia="it-IT"/>
        </w:rPr>
        <w:t xml:space="preserve">eal </w:t>
      </w:r>
      <w:r w:rsidR="00C055E2" w:rsidRPr="000820B7">
        <w:rPr>
          <w:rFonts w:ascii="Times New Roman" w:eastAsia="Times New Roman" w:hAnsi="Times New Roman"/>
          <w:b/>
          <w:lang w:val="en-GB" w:eastAsia="it-IT"/>
        </w:rPr>
        <w:t>(</w:t>
      </w:r>
      <w:r w:rsidR="000501BB" w:rsidRPr="000820B7">
        <w:rPr>
          <w:rFonts w:ascii="Times New Roman" w:eastAsia="Times New Roman" w:hAnsi="Times New Roman"/>
          <w:b/>
          <w:i/>
          <w:lang w:val="en-GB" w:eastAsia="it-IT"/>
        </w:rPr>
        <w:t>Marmaronetta angustirostris</w:t>
      </w:r>
      <w:r w:rsidR="00C055E2" w:rsidRPr="000820B7">
        <w:rPr>
          <w:rFonts w:ascii="Times New Roman" w:eastAsia="Times New Roman" w:hAnsi="Times New Roman"/>
          <w:b/>
          <w:lang w:val="en-GB" w:eastAsia="it-IT"/>
        </w:rPr>
        <w:t>)</w:t>
      </w:r>
      <w:r w:rsidR="000501BB" w:rsidRPr="000820B7">
        <w:rPr>
          <w:rFonts w:ascii="Times New Roman" w:eastAsia="Times New Roman" w:hAnsi="Times New Roman"/>
          <w:b/>
          <w:lang w:val="en-GB" w:eastAsia="it-IT"/>
        </w:rPr>
        <w:t xml:space="preserve"> </w:t>
      </w: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Hunting is still considered an important threat.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The species has a high risk to be mistaken for other duck species such as Common Teal </w:t>
      </w:r>
      <w:r w:rsidRPr="00660120">
        <w:rPr>
          <w:rFonts w:ascii="Times New Roman" w:eastAsia="Times New Roman" w:hAnsi="Times New Roman"/>
          <w:i/>
          <w:lang w:val="en-GB" w:eastAsia="it-IT"/>
        </w:rPr>
        <w:t>Anas crecca</w:t>
      </w:r>
      <w:r w:rsidRPr="00660120">
        <w:rPr>
          <w:rFonts w:ascii="Times New Roman" w:eastAsia="Times New Roman" w:hAnsi="Times New Roman"/>
          <w:lang w:val="en-GB" w:eastAsia="it-IT"/>
        </w:rPr>
        <w:t xml:space="preserve"> or the juveniles of Red-crested Pochard </w:t>
      </w:r>
      <w:r w:rsidRPr="00660120">
        <w:rPr>
          <w:rFonts w:ascii="Times New Roman" w:eastAsia="Times New Roman" w:hAnsi="Times New Roman"/>
          <w:i/>
          <w:lang w:val="en-GB" w:eastAsia="it-IT"/>
        </w:rPr>
        <w:t>Netta rufina</w:t>
      </w:r>
      <w:r w:rsidRPr="00660120">
        <w:rPr>
          <w:rFonts w:ascii="Times New Roman" w:eastAsia="Times New Roman" w:hAnsi="Times New Roman"/>
          <w:lang w:val="en-GB" w:eastAsia="it-IT"/>
        </w:rPr>
        <w:t xml:space="preserve"> which are both quarry species; illegal shooting remains a problem throughout the distribution area. </w:t>
      </w:r>
    </w:p>
    <w:p w:rsidR="000501BB" w:rsidRPr="00660120" w:rsidRDefault="000501BB" w:rsidP="00C055E2">
      <w:pPr>
        <w:spacing w:after="0" w:line="240" w:lineRule="auto"/>
        <w:jc w:val="both"/>
        <w:rPr>
          <w:rFonts w:ascii="Times New Roman" w:eastAsia="Times New Roman" w:hAnsi="Times New Roman"/>
          <w:lang w:val="en-GB" w:eastAsia="it-IT"/>
        </w:rPr>
      </w:pPr>
    </w:p>
    <w:p w:rsidR="00D03B5C" w:rsidRPr="00660120" w:rsidRDefault="00D03B5C" w:rsidP="00C055E2">
      <w:pPr>
        <w:spacing w:after="0" w:line="240" w:lineRule="auto"/>
        <w:jc w:val="both"/>
        <w:rPr>
          <w:rFonts w:ascii="Times New Roman" w:eastAsia="Times New Roman" w:hAnsi="Times New Roman"/>
          <w:lang w:val="en-GB" w:eastAsia="it-IT"/>
        </w:rPr>
      </w:pPr>
    </w:p>
    <w:p w:rsidR="000501BB" w:rsidRPr="000820B7" w:rsidRDefault="009B4BF5" w:rsidP="00193903">
      <w:pPr>
        <w:shd w:val="clear" w:color="auto" w:fill="DEEAF6"/>
        <w:jc w:val="both"/>
        <w:rPr>
          <w:rFonts w:ascii="Times New Roman" w:eastAsia="Times New Roman" w:hAnsi="Times New Roman"/>
          <w:b/>
          <w:lang w:val="en-GB" w:eastAsia="it-IT"/>
        </w:rPr>
      </w:pPr>
      <w:r w:rsidRPr="000820B7">
        <w:rPr>
          <w:rFonts w:ascii="Times New Roman" w:hAnsi="Times New Roman"/>
          <w:b/>
          <w:lang w:val="en-GB"/>
        </w:rPr>
        <w:t>International Single Species Action Plan for the conservation of the</w:t>
      </w:r>
      <w:r w:rsidRPr="000820B7">
        <w:rPr>
          <w:rFonts w:ascii="Times New Roman" w:eastAsia="Times New Roman" w:hAnsi="Times New Roman"/>
          <w:b/>
          <w:caps/>
          <w:lang w:val="en-GB" w:eastAsia="it-IT"/>
        </w:rPr>
        <w:t xml:space="preserve"> </w:t>
      </w:r>
      <w:r w:rsidR="000501BB" w:rsidRPr="000820B7">
        <w:rPr>
          <w:rFonts w:ascii="Times New Roman" w:eastAsia="Times New Roman" w:hAnsi="Times New Roman"/>
          <w:b/>
          <w:lang w:val="en-GB" w:eastAsia="it-IT"/>
        </w:rPr>
        <w:t xml:space="preserve">Slender billed Curlew </w:t>
      </w:r>
      <w:r w:rsidR="00C055E2" w:rsidRPr="000820B7">
        <w:rPr>
          <w:rFonts w:ascii="Times New Roman" w:eastAsia="Times New Roman" w:hAnsi="Times New Roman"/>
          <w:b/>
          <w:lang w:val="en-GB" w:eastAsia="it-IT"/>
        </w:rPr>
        <w:t>(</w:t>
      </w:r>
      <w:r w:rsidR="000501BB" w:rsidRPr="000820B7">
        <w:rPr>
          <w:rFonts w:ascii="Times New Roman" w:eastAsia="Times New Roman" w:hAnsi="Times New Roman"/>
          <w:b/>
          <w:i/>
          <w:lang w:val="en-GB" w:eastAsia="it-IT"/>
        </w:rPr>
        <w:t>Numenius tenuirostris</w:t>
      </w:r>
      <w:r w:rsidR="00C055E2" w:rsidRPr="000820B7">
        <w:rPr>
          <w:rFonts w:ascii="Times New Roman" w:eastAsia="Times New Roman" w:hAnsi="Times New Roman"/>
          <w:b/>
          <w:lang w:val="en-GB" w:eastAsia="it-IT"/>
        </w:rPr>
        <w:t>)</w:t>
      </w:r>
      <w:r w:rsidR="000501BB" w:rsidRPr="000820B7">
        <w:rPr>
          <w:rFonts w:ascii="Times New Roman" w:eastAsia="Times New Roman" w:hAnsi="Times New Roman"/>
          <w:b/>
          <w:lang w:val="en-GB" w:eastAsia="it-IT"/>
        </w:rPr>
        <w:t xml:space="preserve"> </w:t>
      </w: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1.2.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To promote the full and effective legal protection for the Slender-billed Curlew and its “look-alikes” throughout its range</w:t>
      </w:r>
    </w:p>
    <w:p w:rsidR="000501BB" w:rsidRPr="00660120" w:rsidRDefault="000501BB" w:rsidP="00C055E2">
      <w:pPr>
        <w:spacing w:after="0" w:line="240" w:lineRule="auto"/>
        <w:jc w:val="both"/>
        <w:rPr>
          <w:rFonts w:ascii="Times New Roman" w:eastAsia="Times New Roman" w:hAnsi="Times New Roman"/>
          <w:lang w:val="en-GB" w:eastAsia="it-IT"/>
        </w:rPr>
      </w:pP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1.2.1.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Encourage legal protection of the Slender-billed Curlew</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 Encourage the listing of the Slender-billed Curlew in each range-state as a strictly protected species, with maximum applicable penalties for contravention of the law.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Countries where the species is not specifically protected in this way include Italy, Spain (not included in Royal Decree 439/1990), Tunisia and Ukraine (fine too low); the situation is unclear in Kazakhstan, Iran, Iraq and Russia. </w:t>
      </w:r>
    </w:p>
    <w:p w:rsidR="000501BB" w:rsidRPr="00660120" w:rsidRDefault="000501BB" w:rsidP="00C055E2">
      <w:pPr>
        <w:spacing w:after="0" w:line="240" w:lineRule="auto"/>
        <w:jc w:val="both"/>
        <w:rPr>
          <w:rFonts w:ascii="Times New Roman" w:eastAsia="Times New Roman" w:hAnsi="Times New Roman"/>
          <w:lang w:val="en-GB" w:eastAsia="it-IT"/>
        </w:rPr>
      </w:pPr>
    </w:p>
    <w:p w:rsidR="000501BB" w:rsidRPr="00660120" w:rsidRDefault="00284027"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Priority: essential; </w:t>
      </w:r>
      <w:r w:rsidR="000501BB" w:rsidRPr="00660120">
        <w:rPr>
          <w:rFonts w:ascii="Times New Roman" w:eastAsia="Times New Roman" w:hAnsi="Times New Roman"/>
          <w:lang w:val="en-GB" w:eastAsia="it-IT"/>
        </w:rPr>
        <w:t xml:space="preserve">Time-scale: short </w:t>
      </w:r>
    </w:p>
    <w:p w:rsidR="000501BB" w:rsidRPr="00660120" w:rsidRDefault="000501BB" w:rsidP="00C055E2">
      <w:pPr>
        <w:spacing w:after="0" w:line="240" w:lineRule="auto"/>
        <w:jc w:val="both"/>
        <w:rPr>
          <w:rFonts w:ascii="Times New Roman" w:eastAsia="Times New Roman" w:hAnsi="Times New Roman"/>
          <w:lang w:val="en-GB" w:eastAsia="it-IT"/>
        </w:rPr>
      </w:pP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1.2.2</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Encourage legal protection of look-alike species </w:t>
      </w: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Encourage the listing of other </w:t>
      </w:r>
      <w:r w:rsidRPr="00660120">
        <w:rPr>
          <w:rFonts w:ascii="Times New Roman" w:eastAsia="Times New Roman" w:hAnsi="Times New Roman"/>
          <w:i/>
          <w:lang w:val="en-GB" w:eastAsia="it-IT"/>
        </w:rPr>
        <w:t>Numenius</w:t>
      </w:r>
      <w:r w:rsidRPr="00660120">
        <w:rPr>
          <w:rFonts w:ascii="Times New Roman" w:eastAsia="Times New Roman" w:hAnsi="Times New Roman"/>
          <w:lang w:val="en-GB" w:eastAsia="it-IT"/>
        </w:rPr>
        <w:t xml:space="preserve"> and </w:t>
      </w:r>
      <w:r w:rsidRPr="00660120">
        <w:rPr>
          <w:rFonts w:ascii="Times New Roman" w:eastAsia="Times New Roman" w:hAnsi="Times New Roman"/>
          <w:i/>
          <w:lang w:val="en-GB" w:eastAsia="it-IT"/>
        </w:rPr>
        <w:t>Limosa</w:t>
      </w:r>
      <w:r w:rsidRPr="00660120">
        <w:rPr>
          <w:rFonts w:ascii="Times New Roman" w:eastAsia="Times New Roman" w:hAnsi="Times New Roman"/>
          <w:lang w:val="en-GB" w:eastAsia="it-IT"/>
        </w:rPr>
        <w:t xml:space="preserve"> species (and </w:t>
      </w:r>
      <w:r w:rsidRPr="00660120">
        <w:rPr>
          <w:rFonts w:ascii="Times New Roman" w:eastAsia="Times New Roman" w:hAnsi="Times New Roman"/>
          <w:i/>
          <w:lang w:val="en-GB" w:eastAsia="it-IT"/>
        </w:rPr>
        <w:t>Limnodromus</w:t>
      </w:r>
      <w:r w:rsidRPr="00660120">
        <w:rPr>
          <w:rFonts w:ascii="Times New Roman" w:eastAsia="Times New Roman" w:hAnsi="Times New Roman"/>
          <w:lang w:val="en-GB" w:eastAsia="it-IT"/>
        </w:rPr>
        <w:t xml:space="preserve"> in Russia) as protected species.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This is necessary due to the problem of identifying Slender-billed Curlew; few hunters would be sure to make the correct identification until it was too late.</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 This objective applies to Albania, Algeria, Croatia, Kazakhstan, Iran, Iraq, Italy (Black-tailed Godwit, and perhaps Eurasian Curlew and Bar-tailed Godwit if these are listed as quarry species), Morocco (</w:t>
      </w:r>
      <w:r w:rsidRPr="00660120">
        <w:rPr>
          <w:rFonts w:ascii="Times New Roman" w:eastAsia="Times New Roman" w:hAnsi="Times New Roman"/>
          <w:i/>
          <w:lang w:val="en-GB" w:eastAsia="it-IT"/>
        </w:rPr>
        <w:t>Limosa</w:t>
      </w:r>
      <w:r w:rsidRPr="00660120">
        <w:rPr>
          <w:rFonts w:ascii="Times New Roman" w:eastAsia="Times New Roman" w:hAnsi="Times New Roman"/>
          <w:lang w:val="en-GB" w:eastAsia="it-IT"/>
        </w:rPr>
        <w:t>), Romania, Russia, Tunisia (specific protection needed), Turkey (Black-tailed Godwit), Ukraine (</w:t>
      </w:r>
      <w:r w:rsidRPr="00660120">
        <w:rPr>
          <w:rFonts w:ascii="Times New Roman" w:eastAsia="Times New Roman" w:hAnsi="Times New Roman"/>
          <w:i/>
          <w:lang w:val="en-GB" w:eastAsia="it-IT"/>
        </w:rPr>
        <w:t>Limosa</w:t>
      </w:r>
      <w:r w:rsidRPr="00660120">
        <w:rPr>
          <w:rFonts w:ascii="Times New Roman" w:eastAsia="Times New Roman" w:hAnsi="Times New Roman"/>
          <w:lang w:val="en-GB" w:eastAsia="it-IT"/>
        </w:rPr>
        <w:t xml:space="preserve">) and former Yugoslavia.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Thus only Bulgaria, Greece, Hungary and Spain have the necessary legislation on look-alike species. </w:t>
      </w:r>
    </w:p>
    <w:p w:rsidR="000501BB" w:rsidRPr="00660120" w:rsidRDefault="000501BB" w:rsidP="00C055E2">
      <w:pPr>
        <w:spacing w:after="0" w:line="240" w:lineRule="auto"/>
        <w:jc w:val="both"/>
        <w:rPr>
          <w:rFonts w:ascii="Times New Roman" w:eastAsia="Times New Roman" w:hAnsi="Times New Roman"/>
          <w:lang w:val="en-GB" w:eastAsia="it-IT"/>
        </w:rPr>
      </w:pPr>
    </w:p>
    <w:p w:rsidR="000501BB" w:rsidRPr="00660120" w:rsidRDefault="00284027"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Priority: high; </w:t>
      </w:r>
      <w:r w:rsidR="000501BB" w:rsidRPr="00660120">
        <w:rPr>
          <w:rFonts w:ascii="Times New Roman" w:eastAsia="Times New Roman" w:hAnsi="Times New Roman"/>
          <w:lang w:val="en-GB" w:eastAsia="it-IT"/>
        </w:rPr>
        <w:t>Time-scale: short</w:t>
      </w:r>
    </w:p>
    <w:p w:rsidR="00284027" w:rsidRPr="00660120" w:rsidRDefault="00284027" w:rsidP="00C055E2">
      <w:pPr>
        <w:spacing w:after="0" w:line="240" w:lineRule="auto"/>
        <w:jc w:val="both"/>
        <w:rPr>
          <w:rFonts w:ascii="Times New Roman" w:eastAsia="Times New Roman" w:hAnsi="Times New Roman"/>
          <w:lang w:val="en-GB" w:eastAsia="it-IT"/>
        </w:rPr>
      </w:pPr>
    </w:p>
    <w:p w:rsidR="00D03B5C" w:rsidRPr="00660120" w:rsidRDefault="00D03B5C" w:rsidP="00C055E2">
      <w:pPr>
        <w:spacing w:after="0" w:line="240" w:lineRule="auto"/>
        <w:jc w:val="both"/>
        <w:rPr>
          <w:rFonts w:ascii="Times New Roman" w:eastAsia="Times New Roman" w:hAnsi="Times New Roman"/>
          <w:lang w:val="en-GB" w:eastAsia="it-IT"/>
        </w:rPr>
      </w:pPr>
    </w:p>
    <w:p w:rsidR="000501BB" w:rsidRPr="000820B7" w:rsidRDefault="009B4BF5" w:rsidP="00193903">
      <w:pPr>
        <w:shd w:val="clear" w:color="auto" w:fill="DEEAF6"/>
        <w:jc w:val="both"/>
        <w:rPr>
          <w:rFonts w:ascii="Times New Roman" w:eastAsia="Times New Roman" w:hAnsi="Times New Roman"/>
          <w:b/>
          <w:lang w:val="en-GB" w:eastAsia="it-IT"/>
        </w:rPr>
      </w:pPr>
      <w:r w:rsidRPr="000820B7">
        <w:rPr>
          <w:rFonts w:ascii="Times New Roman" w:hAnsi="Times New Roman"/>
          <w:b/>
          <w:lang w:val="en-GB"/>
        </w:rPr>
        <w:t>International Single Species Action Plan for the conservation of the</w:t>
      </w:r>
      <w:r w:rsidRPr="000820B7">
        <w:rPr>
          <w:rFonts w:ascii="Times New Roman" w:eastAsia="Times New Roman" w:hAnsi="Times New Roman"/>
          <w:b/>
          <w:caps/>
          <w:lang w:val="en-GB" w:eastAsia="it-IT"/>
        </w:rPr>
        <w:t xml:space="preserve"> </w:t>
      </w:r>
      <w:r w:rsidRPr="000820B7">
        <w:rPr>
          <w:rFonts w:ascii="Times New Roman" w:eastAsia="Times New Roman" w:hAnsi="Times New Roman"/>
          <w:b/>
          <w:lang w:val="en-GB" w:eastAsia="it-IT"/>
        </w:rPr>
        <w:t>White-headed Duck</w:t>
      </w:r>
      <w:r w:rsidR="006B1279" w:rsidRPr="000820B7">
        <w:rPr>
          <w:rFonts w:ascii="Times New Roman" w:eastAsia="Times New Roman" w:hAnsi="Times New Roman"/>
          <w:b/>
          <w:lang w:val="en-GB" w:eastAsia="it-IT"/>
        </w:rPr>
        <w:t xml:space="preserve"> </w:t>
      </w:r>
      <w:r w:rsidR="00C055E2" w:rsidRPr="000820B7">
        <w:rPr>
          <w:rFonts w:ascii="Times New Roman" w:eastAsia="Times New Roman" w:hAnsi="Times New Roman"/>
          <w:b/>
          <w:lang w:val="en-GB" w:eastAsia="it-IT"/>
        </w:rPr>
        <w:t>(</w:t>
      </w:r>
      <w:r w:rsidR="000501BB" w:rsidRPr="000820B7">
        <w:rPr>
          <w:rFonts w:ascii="Times New Roman" w:eastAsia="Times New Roman" w:hAnsi="Times New Roman"/>
          <w:b/>
          <w:i/>
          <w:lang w:val="en-GB" w:eastAsia="it-IT"/>
        </w:rPr>
        <w:t>Oxyura leucocephala</w:t>
      </w:r>
      <w:r w:rsidR="00C055E2" w:rsidRPr="000820B7">
        <w:rPr>
          <w:rFonts w:ascii="Times New Roman" w:eastAsia="Times New Roman" w:hAnsi="Times New Roman"/>
          <w:b/>
          <w:lang w:val="en-GB" w:eastAsia="it-IT"/>
        </w:rPr>
        <w:t>)</w:t>
      </w: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Accidental shooting is mentioned.</w:t>
      </w:r>
    </w:p>
    <w:p w:rsidR="00FD1771" w:rsidRPr="00660120" w:rsidRDefault="00FD1771" w:rsidP="00C055E2">
      <w:pPr>
        <w:spacing w:after="0" w:line="240" w:lineRule="auto"/>
        <w:jc w:val="both"/>
        <w:rPr>
          <w:rFonts w:ascii="Times New Roman" w:eastAsia="Times New Roman" w:hAnsi="Times New Roman"/>
          <w:lang w:val="en-GB" w:eastAsia="it-IT"/>
        </w:rPr>
      </w:pPr>
    </w:p>
    <w:p w:rsidR="00D03B5C" w:rsidRPr="00660120" w:rsidRDefault="00D03B5C" w:rsidP="00C055E2">
      <w:pPr>
        <w:spacing w:after="0" w:line="240" w:lineRule="auto"/>
        <w:jc w:val="both"/>
        <w:rPr>
          <w:rFonts w:ascii="Times New Roman" w:eastAsia="Times New Roman" w:hAnsi="Times New Roman"/>
          <w:lang w:val="en-GB" w:eastAsia="it-IT"/>
        </w:rPr>
      </w:pPr>
    </w:p>
    <w:p w:rsidR="000501BB" w:rsidRPr="000820B7" w:rsidRDefault="009B4BF5" w:rsidP="00193903">
      <w:pPr>
        <w:shd w:val="clear" w:color="auto" w:fill="DEEAF6"/>
        <w:jc w:val="both"/>
        <w:rPr>
          <w:rFonts w:ascii="Times New Roman" w:eastAsia="Times New Roman" w:hAnsi="Times New Roman"/>
          <w:b/>
          <w:lang w:val="en-GB" w:eastAsia="it-IT"/>
        </w:rPr>
      </w:pPr>
      <w:r w:rsidRPr="000820B7">
        <w:rPr>
          <w:rFonts w:ascii="Times New Roman" w:hAnsi="Times New Roman"/>
          <w:b/>
          <w:lang w:val="en-GB"/>
        </w:rPr>
        <w:t>International Single Species Action Plan for the conservation of the</w:t>
      </w:r>
      <w:r w:rsidRPr="000820B7">
        <w:rPr>
          <w:rFonts w:ascii="Times New Roman" w:eastAsia="Times New Roman" w:hAnsi="Times New Roman"/>
          <w:b/>
          <w:caps/>
          <w:lang w:val="en-GB" w:eastAsia="it-IT"/>
        </w:rPr>
        <w:t xml:space="preserve"> </w:t>
      </w:r>
      <w:r w:rsidR="000501BB" w:rsidRPr="000820B7">
        <w:rPr>
          <w:rFonts w:ascii="Times New Roman" w:eastAsia="Times New Roman" w:hAnsi="Times New Roman"/>
          <w:b/>
          <w:lang w:val="en-GB" w:eastAsia="it-IT"/>
        </w:rPr>
        <w:t xml:space="preserve">Steller’s Eider </w:t>
      </w:r>
      <w:r w:rsidR="00C055E2" w:rsidRPr="000820B7">
        <w:rPr>
          <w:rFonts w:ascii="Times New Roman" w:eastAsia="Times New Roman" w:hAnsi="Times New Roman"/>
          <w:b/>
          <w:lang w:val="en-GB" w:eastAsia="it-IT"/>
        </w:rPr>
        <w:t>(</w:t>
      </w:r>
      <w:r w:rsidR="000501BB" w:rsidRPr="000820B7">
        <w:rPr>
          <w:rFonts w:ascii="Times New Roman" w:eastAsia="Times New Roman" w:hAnsi="Times New Roman"/>
          <w:b/>
          <w:i/>
          <w:lang w:val="en-GB" w:eastAsia="it-IT"/>
        </w:rPr>
        <w:t>Polysticta stelleri</w:t>
      </w:r>
      <w:r w:rsidR="00C055E2" w:rsidRPr="000820B7">
        <w:rPr>
          <w:rFonts w:ascii="Times New Roman" w:eastAsia="Times New Roman" w:hAnsi="Times New Roman"/>
          <w:b/>
          <w:lang w:val="en-GB" w:eastAsia="it-IT"/>
        </w:rPr>
        <w:t>)</w:t>
      </w:r>
    </w:p>
    <w:p w:rsidR="00D03B5C"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Hunting in the winter quarters Steller’s Eider is not a legal quarry species in Europe outside of Latvia and the bag in this country is probably zero (A. Stipniece pers. comm.).</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 From 1997 Steller’s Eider has been removed from the official list of game species in Lithuania (S. Svazas pers. comm.).</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 Illegal hunting of Steller’s Eider probably takes place on a very small scale in winter in Norway (G. Henriksen pers. comm.), and probably to a larger scale during migration in western Russia (Y. Krasnow pers.comm.).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The size of the problem is unknown but is, so far, considered less important. </w:t>
      </w: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lastRenderedPageBreak/>
        <w:t xml:space="preserve">Occasional misidentification, particularly of females and juveniles, with Mallard </w:t>
      </w:r>
      <w:r w:rsidRPr="00660120">
        <w:rPr>
          <w:rFonts w:ascii="Times New Roman" w:eastAsia="Times New Roman" w:hAnsi="Times New Roman"/>
          <w:i/>
          <w:lang w:val="en-GB" w:eastAsia="it-IT"/>
        </w:rPr>
        <w:t>Anas platyrhynchos</w:t>
      </w:r>
      <w:r w:rsidRPr="00660120">
        <w:rPr>
          <w:rFonts w:ascii="Times New Roman" w:eastAsia="Times New Roman" w:hAnsi="Times New Roman"/>
          <w:lang w:val="en-GB" w:eastAsia="it-IT"/>
        </w:rPr>
        <w:t xml:space="preserve"> probably results in some limited shooting of Steller’s Eider. </w:t>
      </w:r>
    </w:p>
    <w:p w:rsidR="000501BB" w:rsidRPr="00660120" w:rsidRDefault="000501BB" w:rsidP="00C055E2">
      <w:pPr>
        <w:spacing w:after="0" w:line="240" w:lineRule="auto"/>
        <w:jc w:val="both"/>
        <w:rPr>
          <w:rFonts w:ascii="Times New Roman" w:eastAsia="Times New Roman" w:hAnsi="Times New Roman"/>
          <w:lang w:val="en-GB" w:eastAsia="it-IT"/>
        </w:rPr>
      </w:pP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Importance: unknown, but probably medium-low.</w:t>
      </w:r>
    </w:p>
    <w:p w:rsidR="000501BB" w:rsidRPr="00660120" w:rsidRDefault="000501BB" w:rsidP="00C055E2">
      <w:pPr>
        <w:spacing w:after="0" w:line="240" w:lineRule="auto"/>
        <w:jc w:val="both"/>
        <w:rPr>
          <w:rFonts w:ascii="Times New Roman" w:eastAsia="Times New Roman" w:hAnsi="Times New Roman"/>
          <w:lang w:val="en-GB" w:eastAsia="it-IT"/>
        </w:rPr>
      </w:pPr>
    </w:p>
    <w:p w:rsidR="00D03B5C" w:rsidRPr="00660120" w:rsidRDefault="00D03B5C" w:rsidP="00C055E2">
      <w:pPr>
        <w:spacing w:after="0" w:line="240" w:lineRule="auto"/>
        <w:jc w:val="both"/>
        <w:rPr>
          <w:rFonts w:ascii="Times New Roman" w:eastAsia="Times New Roman" w:hAnsi="Times New Roman"/>
          <w:lang w:val="en-GB" w:eastAsia="it-IT"/>
        </w:rPr>
      </w:pPr>
    </w:p>
    <w:p w:rsidR="00D03B5C" w:rsidRPr="000820B7" w:rsidRDefault="00D03B5C" w:rsidP="00193903">
      <w:pPr>
        <w:shd w:val="clear" w:color="auto" w:fill="DEEAF6"/>
        <w:jc w:val="both"/>
        <w:rPr>
          <w:rFonts w:ascii="Times New Roman" w:eastAsia="Times New Roman" w:hAnsi="Times New Roman"/>
          <w:b/>
          <w:lang w:val="en-GB" w:eastAsia="it-IT"/>
        </w:rPr>
      </w:pPr>
      <w:r w:rsidRPr="000820B7">
        <w:rPr>
          <w:rFonts w:ascii="Times New Roman" w:hAnsi="Times New Roman"/>
          <w:b/>
          <w:lang w:val="en-GB"/>
        </w:rPr>
        <w:t>International Single Species Action Plan for the conservation of the</w:t>
      </w:r>
      <w:r w:rsidRPr="000820B7">
        <w:rPr>
          <w:rFonts w:ascii="Times New Roman" w:eastAsia="Times New Roman" w:hAnsi="Times New Roman"/>
          <w:b/>
          <w:caps/>
          <w:lang w:val="en-GB" w:eastAsia="it-IT"/>
        </w:rPr>
        <w:t xml:space="preserve"> </w:t>
      </w:r>
      <w:r w:rsidRPr="000820B7">
        <w:rPr>
          <w:rFonts w:ascii="Times New Roman" w:eastAsia="Times New Roman" w:hAnsi="Times New Roman"/>
          <w:b/>
          <w:lang w:val="en-GB" w:eastAsia="it-IT"/>
        </w:rPr>
        <w:t xml:space="preserve">Bewick’s Swan </w:t>
      </w:r>
      <w:r w:rsidR="00C055E2" w:rsidRPr="000820B7">
        <w:rPr>
          <w:rFonts w:ascii="Times New Roman" w:eastAsia="Times New Roman" w:hAnsi="Times New Roman"/>
          <w:b/>
          <w:lang w:val="en-GB" w:eastAsia="it-IT"/>
        </w:rPr>
        <w:t>(</w:t>
      </w:r>
      <w:r w:rsidRPr="000820B7">
        <w:rPr>
          <w:rFonts w:ascii="Times New Roman" w:eastAsia="Times New Roman" w:hAnsi="Times New Roman"/>
          <w:b/>
          <w:i/>
          <w:lang w:val="en-GB" w:eastAsia="it-IT"/>
        </w:rPr>
        <w:t xml:space="preserve">Cygnus </w:t>
      </w:r>
      <w:r w:rsidR="00222EC2" w:rsidRPr="000820B7">
        <w:rPr>
          <w:rFonts w:ascii="Times New Roman" w:eastAsia="Times New Roman" w:hAnsi="Times New Roman"/>
          <w:b/>
          <w:i/>
          <w:lang w:val="en-GB" w:eastAsia="it-IT"/>
        </w:rPr>
        <w:t xml:space="preserve">columbianus </w:t>
      </w:r>
      <w:r w:rsidRPr="000820B7">
        <w:rPr>
          <w:rFonts w:ascii="Times New Roman" w:eastAsia="Times New Roman" w:hAnsi="Times New Roman"/>
          <w:b/>
          <w:i/>
          <w:lang w:val="en-GB" w:eastAsia="it-IT"/>
        </w:rPr>
        <w:t>bewickii</w:t>
      </w:r>
      <w:r w:rsidRPr="000820B7">
        <w:rPr>
          <w:rFonts w:ascii="Times New Roman" w:eastAsia="Times New Roman" w:hAnsi="Times New Roman"/>
          <w:b/>
          <w:lang w:val="en-GB" w:eastAsia="it-IT"/>
        </w:rPr>
        <w:t xml:space="preserve"> </w:t>
      </w:r>
      <w:r w:rsidR="00C055E2" w:rsidRPr="000820B7">
        <w:rPr>
          <w:rFonts w:ascii="Times New Roman" w:eastAsia="Times New Roman" w:hAnsi="Times New Roman"/>
          <w:b/>
          <w:lang w:val="en-GB" w:eastAsia="it-IT"/>
        </w:rPr>
        <w:t>)</w:t>
      </w: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Illegal/Accidental shooting</w:t>
      </w:r>
    </w:p>
    <w:p w:rsidR="00D03B5C"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The species is protected throughout the flyway; however, cases of illegal (deliberate or accidental) shooting </w:t>
      </w:r>
      <w:r w:rsidR="00606F2A" w:rsidRPr="00660120">
        <w:rPr>
          <w:rFonts w:ascii="Times New Roman" w:eastAsia="Times New Roman" w:hAnsi="Times New Roman"/>
          <w:lang w:val="en-GB" w:eastAsia="it-IT"/>
        </w:rPr>
        <w:t>of</w:t>
      </w:r>
      <w:r w:rsidRPr="00660120">
        <w:rPr>
          <w:rFonts w:ascii="Times New Roman" w:eastAsia="Times New Roman" w:hAnsi="Times New Roman"/>
          <w:lang w:val="en-GB" w:eastAsia="it-IT"/>
        </w:rPr>
        <w:t xml:space="preserve"> birds occur.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Analysis of the cause of death reported with ring recovery data shows that the swans are being shot along the migration route (Rees &amp; Bowler 2002, Newth et al.2011) including the wintering range (e.g. about 15 birds are known to have been killed by hunters in the United Kingdom).</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 </w:t>
      </w:r>
    </w:p>
    <w:p w:rsidR="00D03B5C" w:rsidRPr="00660120" w:rsidRDefault="00D03B5C" w:rsidP="00C055E2">
      <w:pPr>
        <w:spacing w:after="0" w:line="240" w:lineRule="auto"/>
        <w:jc w:val="both"/>
        <w:rPr>
          <w:rFonts w:ascii="Times New Roman" w:eastAsia="Times New Roman" w:hAnsi="Times New Roman"/>
          <w:lang w:val="en-GB" w:eastAsia="it-IT"/>
        </w:rPr>
      </w:pPr>
    </w:p>
    <w:p w:rsidR="00D03B5C"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A high percentage of live swans x-rayed when caught for ringing were found to have shotgun pellets in their body tissues: 34% of birds x-rayed in the 1970s, rising to 39% in the 1980s and dropping to 23% in the 2000s (Rees et al.1997, Newth et al.2011).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Shooting and hunting of other waterbirds occurs at various staging </w:t>
      </w:r>
      <w:r w:rsidR="00BA106B" w:rsidRPr="00660120">
        <w:rPr>
          <w:rFonts w:ascii="Times New Roman" w:eastAsia="Times New Roman" w:hAnsi="Times New Roman"/>
          <w:lang w:val="en-GB" w:eastAsia="it-IT"/>
        </w:rPr>
        <w:t>areas, and</w:t>
      </w:r>
      <w:r w:rsidRPr="00660120">
        <w:rPr>
          <w:rFonts w:ascii="Times New Roman" w:eastAsia="Times New Roman" w:hAnsi="Times New Roman"/>
          <w:lang w:val="en-GB" w:eastAsia="it-IT"/>
        </w:rPr>
        <w:t xml:space="preserve"> accidental or intentional shooting of Bewick’s Swans may also occur at this time (B. Nolet pers</w:t>
      </w:r>
      <w:r w:rsidR="00914C95"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comm.).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Additionally, hunting activity leads to disturbance and displacement of foraging swans. Hence, when flying around, the birds are confronted with lower food intake rates and higher energetic costs. In the Pechora Delta, Korovinskaya Bay and on the Russkii Zavorot Peninsula (northern Russia), many cases of illegal swan hunting were encountered in the years 1992-1996 (J.H. Beekman pers. comm.). </w:t>
      </w:r>
      <w:r w:rsidR="00D03B5C" w:rsidRPr="00660120">
        <w:rPr>
          <w:rFonts w:ascii="Times New Roman" w:eastAsia="Times New Roman" w:hAnsi="Times New Roman"/>
          <w:lang w:val="en-GB" w:eastAsia="it-IT"/>
        </w:rPr>
        <w:t xml:space="preserve"> </w:t>
      </w:r>
    </w:p>
    <w:p w:rsidR="00D03B5C" w:rsidRPr="00660120" w:rsidRDefault="00D03B5C" w:rsidP="00C055E2">
      <w:pPr>
        <w:spacing w:after="0" w:line="240" w:lineRule="auto"/>
        <w:jc w:val="both"/>
        <w:rPr>
          <w:rFonts w:ascii="Times New Roman" w:eastAsia="Times New Roman" w:hAnsi="Times New Roman"/>
          <w:lang w:val="en-GB" w:eastAsia="it-IT"/>
        </w:rPr>
      </w:pPr>
    </w:p>
    <w:p w:rsidR="00D03B5C"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Given that the species’</w:t>
      </w:r>
      <w:r w:rsidR="00606F2A"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demography is sensitive to variation in survival (due to its</w:t>
      </w:r>
      <w:r w:rsidR="00606F2A"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high survival and low productivity rates), a substantial increase in shooting pressure could lead to rapid</w:t>
      </w:r>
      <w:r w:rsidR="0019334F"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population decline. </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This threat therefore is considered potentially high. </w:t>
      </w:r>
    </w:p>
    <w:p w:rsidR="00D03B5C" w:rsidRPr="00660120" w:rsidRDefault="00D03B5C" w:rsidP="00C055E2">
      <w:pPr>
        <w:spacing w:after="0" w:line="240" w:lineRule="auto"/>
        <w:jc w:val="both"/>
        <w:rPr>
          <w:rFonts w:ascii="Times New Roman" w:eastAsia="Times New Roman" w:hAnsi="Times New Roman"/>
          <w:lang w:val="en-GB" w:eastAsia="it-IT"/>
        </w:rPr>
      </w:pP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 xml:space="preserve">Importance: Medium (potentially High) </w:t>
      </w:r>
    </w:p>
    <w:p w:rsidR="000501BB" w:rsidRPr="00660120" w:rsidRDefault="000501BB" w:rsidP="00C055E2">
      <w:pPr>
        <w:spacing w:after="0" w:line="240" w:lineRule="auto"/>
        <w:jc w:val="both"/>
        <w:rPr>
          <w:rFonts w:ascii="Times New Roman" w:eastAsia="Times New Roman" w:hAnsi="Times New Roman"/>
          <w:lang w:val="en-GB" w:eastAsia="it-IT"/>
        </w:rPr>
      </w:pPr>
    </w:p>
    <w:p w:rsidR="00AD4C71" w:rsidRPr="00660120" w:rsidRDefault="00AD4C71" w:rsidP="00C055E2">
      <w:pPr>
        <w:spacing w:after="0" w:line="240" w:lineRule="auto"/>
        <w:jc w:val="both"/>
        <w:rPr>
          <w:rFonts w:ascii="Times New Roman" w:eastAsia="Times New Roman" w:hAnsi="Times New Roman"/>
          <w:lang w:val="en-GB" w:eastAsia="it-IT"/>
        </w:rPr>
      </w:pPr>
    </w:p>
    <w:p w:rsidR="000501BB" w:rsidRPr="000820B7" w:rsidRDefault="009B4BF5" w:rsidP="00193903">
      <w:pPr>
        <w:shd w:val="clear" w:color="auto" w:fill="DEEAF6"/>
        <w:jc w:val="both"/>
        <w:rPr>
          <w:rFonts w:ascii="Times New Roman" w:eastAsia="Times New Roman" w:hAnsi="Times New Roman"/>
          <w:b/>
          <w:lang w:val="en-GB" w:eastAsia="it-IT"/>
        </w:rPr>
      </w:pPr>
      <w:r w:rsidRPr="000820B7">
        <w:rPr>
          <w:rFonts w:ascii="Times New Roman" w:hAnsi="Times New Roman"/>
          <w:b/>
          <w:lang w:val="en-GB"/>
        </w:rPr>
        <w:t>International Single Species Action Plan for the conservation of the</w:t>
      </w:r>
      <w:r w:rsidRPr="000820B7">
        <w:rPr>
          <w:rFonts w:ascii="Times New Roman" w:eastAsia="Times New Roman" w:hAnsi="Times New Roman"/>
          <w:b/>
          <w:caps/>
          <w:lang w:val="en-GB" w:eastAsia="it-IT"/>
        </w:rPr>
        <w:t xml:space="preserve"> </w:t>
      </w:r>
      <w:r w:rsidR="006B1279" w:rsidRPr="000820B7">
        <w:rPr>
          <w:rFonts w:ascii="Times New Roman" w:eastAsia="Times New Roman" w:hAnsi="Times New Roman"/>
          <w:b/>
          <w:lang w:val="en-GB" w:eastAsia="it-IT"/>
        </w:rPr>
        <w:t>S</w:t>
      </w:r>
      <w:r w:rsidRPr="000820B7">
        <w:rPr>
          <w:rFonts w:ascii="Times New Roman" w:eastAsia="Times New Roman" w:hAnsi="Times New Roman"/>
          <w:b/>
          <w:lang w:val="en-GB" w:eastAsia="it-IT"/>
        </w:rPr>
        <w:t>ociable Lapwing</w:t>
      </w:r>
      <w:r w:rsidR="006B1279" w:rsidRPr="000820B7">
        <w:rPr>
          <w:rFonts w:ascii="Times New Roman" w:eastAsia="Times New Roman" w:hAnsi="Times New Roman"/>
          <w:b/>
          <w:lang w:val="en-GB" w:eastAsia="it-IT"/>
        </w:rPr>
        <w:t xml:space="preserve"> </w:t>
      </w:r>
      <w:r w:rsidR="00C055E2" w:rsidRPr="000820B7">
        <w:rPr>
          <w:rFonts w:ascii="Times New Roman" w:eastAsia="Times New Roman" w:hAnsi="Times New Roman"/>
          <w:b/>
          <w:lang w:val="en-GB" w:eastAsia="it-IT"/>
        </w:rPr>
        <w:t>(</w:t>
      </w:r>
      <w:r w:rsidR="000501BB" w:rsidRPr="000820B7">
        <w:rPr>
          <w:rFonts w:ascii="Times New Roman" w:eastAsia="Times New Roman" w:hAnsi="Times New Roman"/>
          <w:b/>
          <w:i/>
          <w:lang w:val="en-GB" w:eastAsia="it-IT"/>
        </w:rPr>
        <w:t xml:space="preserve">Vanellus </w:t>
      </w:r>
      <w:r w:rsidR="00C055E2" w:rsidRPr="000820B7">
        <w:rPr>
          <w:rFonts w:ascii="Times New Roman" w:eastAsia="Times New Roman" w:hAnsi="Times New Roman"/>
          <w:b/>
          <w:i/>
          <w:lang w:val="en-GB" w:eastAsia="it-IT"/>
        </w:rPr>
        <w:t>gregarius</w:t>
      </w:r>
      <w:r w:rsidR="00C055E2" w:rsidRPr="000820B7">
        <w:rPr>
          <w:rFonts w:ascii="Times New Roman" w:eastAsia="Times New Roman" w:hAnsi="Times New Roman"/>
          <w:b/>
          <w:lang w:val="en-GB" w:eastAsia="it-IT"/>
        </w:rPr>
        <w:t>)</w:t>
      </w:r>
      <w:r w:rsidR="000501BB" w:rsidRPr="000820B7">
        <w:rPr>
          <w:rFonts w:ascii="Times New Roman" w:eastAsia="Times New Roman" w:hAnsi="Times New Roman"/>
          <w:b/>
          <w:lang w:val="en-GB" w:eastAsia="it-IT"/>
        </w:rPr>
        <w:t xml:space="preserve"> </w:t>
      </w:r>
    </w:p>
    <w:p w:rsidR="000501BB" w:rsidRPr="00660120" w:rsidRDefault="009B4BF5"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S</w:t>
      </w:r>
      <w:r w:rsidR="000501BB" w:rsidRPr="00660120">
        <w:rPr>
          <w:rFonts w:ascii="Times New Roman" w:eastAsia="Times New Roman" w:hAnsi="Times New Roman"/>
          <w:lang w:val="en-GB" w:eastAsia="it-IT"/>
        </w:rPr>
        <w:t>topover/wintering sites</w:t>
      </w:r>
    </w:p>
    <w:p w:rsidR="00606F2A" w:rsidRPr="00660120" w:rsidRDefault="00606F2A" w:rsidP="00C055E2">
      <w:pPr>
        <w:spacing w:after="0" w:line="240" w:lineRule="auto"/>
        <w:jc w:val="both"/>
        <w:rPr>
          <w:rFonts w:ascii="Times New Roman" w:eastAsia="Times New Roman" w:hAnsi="Times New Roman"/>
          <w:lang w:val="en-GB" w:eastAsia="it-IT"/>
        </w:rPr>
      </w:pPr>
    </w:p>
    <w:p w:rsidR="000501BB"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Importance: Critical</w:t>
      </w:r>
    </w:p>
    <w:p w:rsidR="00606F2A" w:rsidRPr="00660120" w:rsidRDefault="00606F2A" w:rsidP="00C055E2">
      <w:pPr>
        <w:spacing w:after="0" w:line="240" w:lineRule="auto"/>
        <w:jc w:val="both"/>
        <w:rPr>
          <w:rFonts w:ascii="Times New Roman" w:eastAsia="Times New Roman" w:hAnsi="Times New Roman"/>
          <w:lang w:val="en-GB" w:eastAsia="it-IT"/>
        </w:rPr>
      </w:pPr>
    </w:p>
    <w:p w:rsidR="00D03B5C" w:rsidRPr="00660120" w:rsidRDefault="000501BB"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Large-scale hunting at stopover sites currently appears to be the most important threat influencing the species’ survival.</w:t>
      </w:r>
      <w:r w:rsidR="00D03B5C" w:rsidRPr="00660120">
        <w:rPr>
          <w:rFonts w:ascii="Times New Roman" w:eastAsia="Times New Roman" w:hAnsi="Times New Roman"/>
          <w:lang w:val="en-GB" w:eastAsia="it-IT"/>
        </w:rPr>
        <w:t xml:space="preserve"> </w:t>
      </w:r>
      <w:r w:rsidRPr="00660120">
        <w:rPr>
          <w:rFonts w:ascii="Times New Roman" w:eastAsia="Times New Roman" w:hAnsi="Times New Roman"/>
          <w:lang w:val="en-GB" w:eastAsia="it-IT"/>
        </w:rPr>
        <w:t xml:space="preserve"> There is evidence from known stopover sites in north-eastern Syria and some areas in Iraq from 2008 and 2009 that Sociable Lapwings are widely taken by local hunters and visiting falconers from the Gulf States (Hofland &amp; Keijl 2008; A. Aidek, S. Jbour, M. Salimand O. Al-Sheikly pers. comm). </w:t>
      </w:r>
      <w:r w:rsidR="00D03B5C" w:rsidRPr="00660120">
        <w:rPr>
          <w:rFonts w:ascii="Times New Roman" w:eastAsia="Times New Roman" w:hAnsi="Times New Roman"/>
          <w:lang w:val="en-GB" w:eastAsia="it-IT"/>
        </w:rPr>
        <w:t xml:space="preserve"> </w:t>
      </w:r>
    </w:p>
    <w:p w:rsidR="00D03B5C" w:rsidRPr="00660120" w:rsidRDefault="00D03B5C" w:rsidP="00C055E2">
      <w:pPr>
        <w:spacing w:after="0" w:line="240" w:lineRule="auto"/>
        <w:jc w:val="both"/>
        <w:rPr>
          <w:rFonts w:ascii="Times New Roman" w:eastAsia="Times New Roman" w:hAnsi="Times New Roman"/>
          <w:lang w:val="en-GB" w:eastAsia="it-IT"/>
        </w:rPr>
      </w:pPr>
    </w:p>
    <w:p w:rsidR="00D03B5C" w:rsidRPr="00660120" w:rsidRDefault="00D03B5C" w:rsidP="00C055E2">
      <w:pPr>
        <w:spacing w:after="0" w:line="240" w:lineRule="auto"/>
        <w:jc w:val="both"/>
        <w:rPr>
          <w:rFonts w:ascii="Times New Roman" w:eastAsia="Times New Roman" w:hAnsi="Times New Roman"/>
          <w:lang w:val="en-GB" w:eastAsia="it-IT"/>
        </w:rPr>
      </w:pPr>
      <w:r w:rsidRPr="00660120">
        <w:rPr>
          <w:rFonts w:ascii="Times New Roman" w:eastAsia="Times New Roman" w:hAnsi="Times New Roman"/>
          <w:lang w:val="en-GB" w:eastAsia="it-IT"/>
        </w:rPr>
        <w:t>H</w:t>
      </w:r>
      <w:r w:rsidR="000501BB" w:rsidRPr="00660120">
        <w:rPr>
          <w:rFonts w:ascii="Times New Roman" w:eastAsia="Times New Roman" w:hAnsi="Times New Roman"/>
          <w:lang w:val="en-GB" w:eastAsia="it-IT"/>
        </w:rPr>
        <w:t xml:space="preserve">unting has been reported on spring migration when Sociable Lapwings congregate in large numbers; this is of particular concern as these are birds returning to breed in central Asia. </w:t>
      </w:r>
      <w:r w:rsidRPr="00660120">
        <w:rPr>
          <w:rFonts w:ascii="Times New Roman" w:eastAsia="Times New Roman" w:hAnsi="Times New Roman"/>
          <w:lang w:val="en-GB" w:eastAsia="it-IT"/>
        </w:rPr>
        <w:t xml:space="preserve"> </w:t>
      </w:r>
      <w:r w:rsidR="000501BB" w:rsidRPr="00660120">
        <w:rPr>
          <w:rFonts w:ascii="Times New Roman" w:eastAsia="Times New Roman" w:hAnsi="Times New Roman"/>
          <w:lang w:val="en-GB" w:eastAsia="it-IT"/>
        </w:rPr>
        <w:t xml:space="preserve">The reasons why Sociable Lapwings are targeted are unclear, but it seems that hunting pressure is a combination of subsistence hunting from locals and sport for visiting hunters. </w:t>
      </w:r>
      <w:r w:rsidRPr="00660120">
        <w:rPr>
          <w:rFonts w:ascii="Times New Roman" w:eastAsia="Times New Roman" w:hAnsi="Times New Roman"/>
          <w:lang w:val="en-GB" w:eastAsia="it-IT"/>
        </w:rPr>
        <w:t xml:space="preserve"> </w:t>
      </w:r>
    </w:p>
    <w:p w:rsidR="00D03B5C" w:rsidRPr="00660120" w:rsidRDefault="00D03B5C" w:rsidP="00C055E2">
      <w:pPr>
        <w:spacing w:after="0" w:line="240" w:lineRule="auto"/>
        <w:jc w:val="both"/>
        <w:rPr>
          <w:rFonts w:ascii="Times New Roman" w:eastAsia="Times New Roman" w:hAnsi="Times New Roman"/>
          <w:lang w:val="en-GB" w:eastAsia="it-IT"/>
        </w:rPr>
      </w:pPr>
    </w:p>
    <w:p w:rsidR="000501BB" w:rsidRPr="00660120" w:rsidRDefault="000501BB" w:rsidP="00C055E2">
      <w:pPr>
        <w:spacing w:after="0" w:line="240" w:lineRule="auto"/>
        <w:jc w:val="both"/>
        <w:rPr>
          <w:rFonts w:ascii="Times New Roman" w:hAnsi="Times New Roman"/>
          <w:lang w:val="en-GB"/>
        </w:rPr>
      </w:pPr>
      <w:r w:rsidRPr="00660120">
        <w:rPr>
          <w:rFonts w:ascii="Times New Roman" w:eastAsia="Times New Roman" w:hAnsi="Times New Roman"/>
          <w:lang w:val="en-GB" w:eastAsia="it-IT"/>
        </w:rPr>
        <w:t xml:space="preserve">The species is considered to be quite an easy prey for falcons, probably replacing other bird species traditionally hunted (but now much depleted) such as Macqueen’s (Asian Houbara) Bustard </w:t>
      </w:r>
      <w:r w:rsidRPr="00660120">
        <w:rPr>
          <w:rFonts w:ascii="Times New Roman" w:eastAsia="Times New Roman" w:hAnsi="Times New Roman"/>
          <w:i/>
          <w:lang w:val="en-GB" w:eastAsia="it-IT"/>
        </w:rPr>
        <w:t>Chlamydotis macqueenii</w:t>
      </w:r>
      <w:r w:rsidRPr="00660120">
        <w:rPr>
          <w:rFonts w:ascii="Times New Roman" w:eastAsia="Times New Roman" w:hAnsi="Times New Roman"/>
          <w:lang w:val="en-GB" w:eastAsia="it-IT"/>
        </w:rPr>
        <w:t xml:space="preserve"> and sandgrouse </w:t>
      </w:r>
      <w:r w:rsidRPr="00660120">
        <w:rPr>
          <w:rFonts w:ascii="Times New Roman" w:eastAsia="Times New Roman" w:hAnsi="Times New Roman"/>
          <w:i/>
          <w:lang w:val="en-GB" w:eastAsia="it-IT"/>
        </w:rPr>
        <w:t xml:space="preserve">Pterocles </w:t>
      </w:r>
      <w:r w:rsidRPr="00660120">
        <w:rPr>
          <w:rFonts w:ascii="Times New Roman" w:eastAsia="Times New Roman" w:hAnsi="Times New Roman"/>
          <w:lang w:val="en-GB" w:eastAsia="it-IT"/>
        </w:rPr>
        <w:t xml:space="preserve">spp. </w:t>
      </w:r>
    </w:p>
    <w:p w:rsidR="000501BB" w:rsidRPr="00660120" w:rsidRDefault="000501BB" w:rsidP="00C055E2">
      <w:pPr>
        <w:jc w:val="both"/>
        <w:rPr>
          <w:rFonts w:ascii="Times New Roman" w:hAnsi="Times New Roman"/>
          <w:lang w:val="en-GB"/>
        </w:rPr>
      </w:pPr>
    </w:p>
    <w:sectPr w:rsidR="000501BB" w:rsidRPr="00660120" w:rsidSect="001013A3">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E9" w:rsidRDefault="00E81FE9" w:rsidP="00284A10">
      <w:pPr>
        <w:spacing w:after="0" w:line="240" w:lineRule="auto"/>
      </w:pPr>
      <w:r>
        <w:separator/>
      </w:r>
    </w:p>
  </w:endnote>
  <w:endnote w:type="continuationSeparator" w:id="0">
    <w:p w:rsidR="00E81FE9" w:rsidRDefault="00E81FE9" w:rsidP="0028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28" w:rsidRDefault="00327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56" w:rsidRPr="005C016A" w:rsidRDefault="001013A3" w:rsidP="001013A3">
    <w:pPr>
      <w:pStyle w:val="Footer"/>
      <w:tabs>
        <w:tab w:val="left" w:pos="4584"/>
        <w:tab w:val="center" w:pos="4819"/>
      </w:tabs>
      <w:rPr>
        <w:rFonts w:ascii="Times New Roman" w:hAnsi="Times New Roman"/>
        <w:sz w:val="20"/>
        <w:szCs w:val="20"/>
      </w:rPr>
    </w:pPr>
    <w:r>
      <w:rPr>
        <w:rFonts w:ascii="Times New Roman" w:hAnsi="Times New Roman"/>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28" w:rsidRDefault="00327C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03" w:rsidRPr="00193903" w:rsidRDefault="00193903">
    <w:pPr>
      <w:pStyle w:val="Footer"/>
      <w:jc w:val="center"/>
      <w:rPr>
        <w:rFonts w:ascii="Times New Roman" w:hAnsi="Times New Roman"/>
        <w:sz w:val="20"/>
        <w:szCs w:val="20"/>
      </w:rPr>
    </w:pPr>
    <w:r w:rsidRPr="00193903">
      <w:rPr>
        <w:rFonts w:ascii="Times New Roman" w:hAnsi="Times New Roman"/>
        <w:sz w:val="20"/>
        <w:szCs w:val="20"/>
      </w:rPr>
      <w:fldChar w:fldCharType="begin"/>
    </w:r>
    <w:r w:rsidRPr="00193903">
      <w:rPr>
        <w:rFonts w:ascii="Times New Roman" w:hAnsi="Times New Roman"/>
        <w:sz w:val="20"/>
        <w:szCs w:val="20"/>
      </w:rPr>
      <w:instrText xml:space="preserve"> PAGE   \* MERGEFORMAT </w:instrText>
    </w:r>
    <w:r w:rsidRPr="00193903">
      <w:rPr>
        <w:rFonts w:ascii="Times New Roman" w:hAnsi="Times New Roman"/>
        <w:sz w:val="20"/>
        <w:szCs w:val="20"/>
      </w:rPr>
      <w:fldChar w:fldCharType="separate"/>
    </w:r>
    <w:r w:rsidR="005F47AD">
      <w:rPr>
        <w:rFonts w:ascii="Times New Roman" w:hAnsi="Times New Roman"/>
        <w:noProof/>
        <w:sz w:val="20"/>
        <w:szCs w:val="20"/>
      </w:rPr>
      <w:t>16</w:t>
    </w:r>
    <w:r w:rsidRPr="00193903">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E9" w:rsidRDefault="00E81FE9" w:rsidP="00284A10">
      <w:pPr>
        <w:spacing w:after="0" w:line="240" w:lineRule="auto"/>
      </w:pPr>
      <w:r>
        <w:separator/>
      </w:r>
    </w:p>
  </w:footnote>
  <w:footnote w:type="continuationSeparator" w:id="0">
    <w:p w:rsidR="00E81FE9" w:rsidRDefault="00E81FE9" w:rsidP="00284A10">
      <w:pPr>
        <w:spacing w:after="0" w:line="240" w:lineRule="auto"/>
      </w:pPr>
      <w:r>
        <w:continuationSeparator/>
      </w:r>
    </w:p>
  </w:footnote>
  <w:footnote w:id="1">
    <w:p w:rsidR="00F11B56" w:rsidRPr="00660120" w:rsidRDefault="00F11B56" w:rsidP="008F4980">
      <w:pPr>
        <w:pStyle w:val="FootnoteText"/>
        <w:rPr>
          <w:lang w:val="en-GB"/>
        </w:rPr>
      </w:pPr>
      <w:r w:rsidRPr="00660120">
        <w:rPr>
          <w:rStyle w:val="FootnoteReference"/>
          <w:lang w:val="en-GB"/>
        </w:rPr>
        <w:footnoteRef/>
      </w:r>
      <w:r w:rsidRPr="00660120">
        <w:rPr>
          <w:lang w:val="en-GB"/>
        </w:rPr>
        <w:t xml:space="preserve"> As defined by Article 1 of the Convention on Migratory Species.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28" w:rsidRDefault="00327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1013A3" w:rsidRPr="001013A3" w:rsidTr="005A7A2B">
      <w:trPr>
        <w:trHeight w:val="1256"/>
      </w:trPr>
      <w:tc>
        <w:tcPr>
          <w:tcW w:w="1985" w:type="dxa"/>
          <w:shd w:val="clear" w:color="auto" w:fill="auto"/>
          <w:tcMar>
            <w:top w:w="0" w:type="dxa"/>
            <w:left w:w="108" w:type="dxa"/>
            <w:bottom w:w="0" w:type="dxa"/>
            <w:right w:w="108" w:type="dxa"/>
          </w:tcMar>
        </w:tcPr>
        <w:p w:rsidR="001013A3" w:rsidRPr="001013A3" w:rsidRDefault="00327C28" w:rsidP="001013A3">
          <w:pPr>
            <w:suppressAutoHyphens/>
            <w:autoSpaceDN w:val="0"/>
            <w:spacing w:after="0" w:line="240" w:lineRule="auto"/>
            <w:textAlignment w:val="baseline"/>
            <w:rPr>
              <w:rFonts w:ascii="Times New Roman" w:eastAsia="Times New Roman" w:hAnsi="Times New Roman"/>
              <w:sz w:val="24"/>
              <w:szCs w:val="24"/>
            </w:rPr>
          </w:pPr>
          <w:r w:rsidRPr="001013A3">
            <w:rPr>
              <w:rFonts w:ascii="Times New Roman" w:eastAsia="Times New Roman" w:hAnsi="Times New Roman"/>
              <w:noProof/>
              <w:sz w:val="24"/>
              <w:szCs w:val="24"/>
              <w:lang w:val="en-GB" w:eastAsia="en-GB"/>
            </w:rPr>
            <w:drawing>
              <wp:inline distT="0" distB="0" distL="0" distR="0">
                <wp:extent cx="853440" cy="708660"/>
                <wp:effectExtent l="0" t="0" r="3810" b="0"/>
                <wp:docPr id="1" name="Picture 1" descr="Description: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708660"/>
                        </a:xfrm>
                        <a:prstGeom prst="rect">
                          <a:avLst/>
                        </a:prstGeom>
                        <a:noFill/>
                        <a:ln>
                          <a:noFill/>
                        </a:ln>
                      </pic:spPr>
                    </pic:pic>
                  </a:graphicData>
                </a:graphic>
              </wp:inline>
            </w:drawing>
          </w:r>
        </w:p>
      </w:tc>
      <w:tc>
        <w:tcPr>
          <w:tcW w:w="5245" w:type="dxa"/>
          <w:shd w:val="clear" w:color="auto" w:fill="auto"/>
          <w:tcMar>
            <w:top w:w="0" w:type="dxa"/>
            <w:left w:w="108" w:type="dxa"/>
            <w:bottom w:w="0" w:type="dxa"/>
            <w:right w:w="108" w:type="dxa"/>
          </w:tcMar>
        </w:tcPr>
        <w:p w:rsidR="001013A3" w:rsidRPr="001013A3" w:rsidRDefault="001013A3" w:rsidP="001013A3">
          <w:pPr>
            <w:suppressAutoHyphens/>
            <w:autoSpaceDN w:val="0"/>
            <w:spacing w:after="0" w:line="240" w:lineRule="auto"/>
            <w:jc w:val="center"/>
            <w:textAlignment w:val="baseline"/>
            <w:rPr>
              <w:rFonts w:ascii="Times New Roman" w:eastAsia="Times New Roman" w:hAnsi="Times New Roman"/>
              <w:i/>
              <w:caps/>
              <w:sz w:val="24"/>
              <w:szCs w:val="24"/>
            </w:rPr>
          </w:pPr>
          <w:r w:rsidRPr="001013A3">
            <w:rPr>
              <w:rFonts w:ascii="Times New Roman" w:eastAsia="Times New Roman" w:hAnsi="Times New Roman"/>
              <w:i/>
              <w:caps/>
            </w:rPr>
            <w:t xml:space="preserve">Agreement on the Conservation of </w:t>
          </w:r>
        </w:p>
        <w:p w:rsidR="001013A3" w:rsidRPr="001013A3" w:rsidRDefault="001013A3" w:rsidP="001013A3">
          <w:pPr>
            <w:tabs>
              <w:tab w:val="left" w:pos="2415"/>
            </w:tabs>
            <w:suppressAutoHyphens/>
            <w:autoSpaceDN w:val="0"/>
            <w:spacing w:after="0" w:line="240" w:lineRule="auto"/>
            <w:jc w:val="center"/>
            <w:textAlignment w:val="baseline"/>
            <w:rPr>
              <w:rFonts w:ascii="Times New Roman" w:eastAsia="Times New Roman" w:hAnsi="Times New Roman"/>
              <w:sz w:val="24"/>
              <w:szCs w:val="24"/>
            </w:rPr>
          </w:pPr>
          <w:r w:rsidRPr="001013A3">
            <w:rPr>
              <w:rFonts w:ascii="Times New Roman" w:eastAsia="Times New Roman" w:hAnsi="Times New Roman"/>
              <w:i/>
              <w:caps/>
            </w:rPr>
            <w:t>African-Eurasian Migratory Waterbirds</w:t>
          </w:r>
        </w:p>
      </w:tc>
      <w:tc>
        <w:tcPr>
          <w:tcW w:w="2409" w:type="dxa"/>
          <w:shd w:val="clear" w:color="auto" w:fill="auto"/>
          <w:tcMar>
            <w:top w:w="0" w:type="dxa"/>
            <w:left w:w="108" w:type="dxa"/>
            <w:bottom w:w="0" w:type="dxa"/>
            <w:right w:w="108" w:type="dxa"/>
          </w:tcMar>
        </w:tcPr>
        <w:p w:rsidR="001013A3" w:rsidRPr="001013A3" w:rsidRDefault="001013A3" w:rsidP="001013A3">
          <w:pPr>
            <w:suppressAutoHyphens/>
            <w:autoSpaceDN w:val="0"/>
            <w:spacing w:after="0" w:line="240" w:lineRule="auto"/>
            <w:jc w:val="right"/>
            <w:textAlignment w:val="baseline"/>
            <w:rPr>
              <w:rFonts w:ascii="Times New Roman" w:eastAsia="Times New Roman" w:hAnsi="Times New Roman"/>
              <w:sz w:val="24"/>
              <w:szCs w:val="24"/>
            </w:rPr>
          </w:pPr>
          <w:r w:rsidRPr="001013A3">
            <w:rPr>
              <w:rFonts w:ascii="Times New Roman" w:eastAsia="Times New Roman" w:hAnsi="Times New Roman"/>
              <w:i/>
              <w:iCs/>
              <w:sz w:val="20"/>
              <w:szCs w:val="20"/>
            </w:rPr>
            <w:t xml:space="preserve">Doc: </w:t>
          </w:r>
          <w:r w:rsidRPr="001013A3">
            <w:rPr>
              <w:rFonts w:ascii="Times New Roman" w:eastAsia="Times New Roman" w:hAnsi="Times New Roman"/>
              <w:bCs/>
              <w:i/>
              <w:iCs/>
              <w:sz w:val="20"/>
              <w:szCs w:val="20"/>
            </w:rPr>
            <w:t>AEWA/MOP</w:t>
          </w:r>
          <w:r>
            <w:rPr>
              <w:rFonts w:ascii="Times New Roman" w:eastAsia="Times New Roman" w:hAnsi="Times New Roman"/>
              <w:bCs/>
              <w:i/>
              <w:iCs/>
              <w:sz w:val="20"/>
              <w:szCs w:val="20"/>
            </w:rPr>
            <w:t xml:space="preserve"> Inf.6.1</w:t>
          </w:r>
        </w:p>
        <w:p w:rsidR="001013A3" w:rsidRPr="001013A3" w:rsidRDefault="001013A3" w:rsidP="001013A3">
          <w:pPr>
            <w:suppressAutoHyphens/>
            <w:autoSpaceDN w:val="0"/>
            <w:spacing w:after="0" w:line="240" w:lineRule="auto"/>
            <w:jc w:val="right"/>
            <w:textAlignment w:val="baseline"/>
            <w:rPr>
              <w:rFonts w:ascii="Times New Roman" w:eastAsia="Times New Roman" w:hAnsi="Times New Roman"/>
              <w:sz w:val="24"/>
              <w:szCs w:val="24"/>
            </w:rPr>
          </w:pPr>
          <w:r w:rsidRPr="001013A3">
            <w:rPr>
              <w:rFonts w:ascii="Times New Roman" w:eastAsia="Times New Roman" w:hAnsi="Times New Roman"/>
              <w:i/>
              <w:iCs/>
              <w:sz w:val="20"/>
              <w:szCs w:val="20"/>
            </w:rPr>
            <w:t xml:space="preserve">Agenda item: </w:t>
          </w:r>
          <w:r w:rsidR="000820B7">
            <w:rPr>
              <w:rFonts w:ascii="Times New Roman" w:eastAsia="Times New Roman" w:hAnsi="Times New Roman"/>
              <w:i/>
              <w:iCs/>
              <w:sz w:val="20"/>
              <w:szCs w:val="20"/>
            </w:rPr>
            <w:t>24</w:t>
          </w:r>
        </w:p>
        <w:p w:rsidR="001013A3" w:rsidRPr="001013A3" w:rsidRDefault="001013A3" w:rsidP="001013A3">
          <w:pPr>
            <w:suppressAutoHyphens/>
            <w:autoSpaceDN w:val="0"/>
            <w:spacing w:after="0" w:line="240" w:lineRule="auto"/>
            <w:jc w:val="right"/>
            <w:textAlignment w:val="baseline"/>
            <w:rPr>
              <w:rFonts w:ascii="Times New Roman" w:eastAsia="Times New Roman" w:hAnsi="Times New Roman"/>
              <w:sz w:val="24"/>
              <w:szCs w:val="24"/>
            </w:rPr>
          </w:pPr>
          <w:r w:rsidRPr="001013A3">
            <w:rPr>
              <w:rFonts w:ascii="Times New Roman" w:eastAsia="Times New Roman" w:hAnsi="Times New Roman"/>
              <w:i/>
              <w:iCs/>
              <w:sz w:val="20"/>
              <w:szCs w:val="20"/>
            </w:rPr>
            <w:t xml:space="preserve">Original: </w:t>
          </w:r>
          <w:r w:rsidRPr="001013A3">
            <w:rPr>
              <w:rFonts w:ascii="Times New Roman" w:eastAsia="Times New Roman" w:hAnsi="Times New Roman"/>
              <w:bCs/>
              <w:i/>
              <w:iCs/>
              <w:sz w:val="20"/>
              <w:szCs w:val="20"/>
            </w:rPr>
            <w:t>English</w:t>
          </w:r>
        </w:p>
        <w:p w:rsidR="001013A3" w:rsidRPr="001013A3" w:rsidRDefault="001013A3" w:rsidP="001013A3">
          <w:pPr>
            <w:suppressAutoHyphens/>
            <w:autoSpaceDN w:val="0"/>
            <w:spacing w:after="0" w:line="240" w:lineRule="auto"/>
            <w:jc w:val="right"/>
            <w:textAlignment w:val="baseline"/>
            <w:rPr>
              <w:rFonts w:ascii="Times New Roman" w:eastAsia="Times New Roman" w:hAnsi="Times New Roman"/>
              <w:bCs/>
              <w:i/>
              <w:iCs/>
              <w:sz w:val="20"/>
              <w:szCs w:val="20"/>
            </w:rPr>
          </w:pPr>
        </w:p>
        <w:p w:rsidR="001013A3" w:rsidRPr="001013A3" w:rsidRDefault="001013A3" w:rsidP="00327C28">
          <w:pPr>
            <w:suppressAutoHyphens/>
            <w:autoSpaceDN w:val="0"/>
            <w:spacing w:after="0" w:line="240" w:lineRule="auto"/>
            <w:jc w:val="right"/>
            <w:textAlignment w:val="baseline"/>
            <w:rPr>
              <w:rFonts w:ascii="Times New Roman" w:eastAsia="Times New Roman" w:hAnsi="Times New Roman"/>
              <w:sz w:val="24"/>
              <w:szCs w:val="24"/>
            </w:rPr>
          </w:pPr>
          <w:r w:rsidRPr="001013A3">
            <w:rPr>
              <w:rFonts w:ascii="Times New Roman" w:eastAsia="Times New Roman" w:hAnsi="Times New Roman"/>
              <w:i/>
              <w:iCs/>
              <w:sz w:val="20"/>
              <w:szCs w:val="20"/>
            </w:rPr>
            <w:t xml:space="preserve">Date: </w:t>
          </w:r>
          <w:r w:rsidR="00327C28">
            <w:rPr>
              <w:rFonts w:ascii="Times New Roman" w:eastAsia="Times New Roman" w:hAnsi="Times New Roman"/>
              <w:i/>
              <w:iCs/>
              <w:sz w:val="20"/>
              <w:szCs w:val="20"/>
            </w:rPr>
            <w:t>7</w:t>
          </w:r>
          <w:r w:rsidR="000820B7">
            <w:rPr>
              <w:rFonts w:ascii="Times New Roman" w:eastAsia="Times New Roman" w:hAnsi="Times New Roman"/>
              <w:i/>
              <w:iCs/>
              <w:sz w:val="20"/>
              <w:szCs w:val="20"/>
            </w:rPr>
            <w:t xml:space="preserve"> August</w:t>
          </w:r>
          <w:r w:rsidRPr="001013A3">
            <w:rPr>
              <w:rFonts w:ascii="Times New Roman" w:eastAsia="Times New Roman" w:hAnsi="Times New Roman"/>
              <w:i/>
              <w:iCs/>
              <w:sz w:val="20"/>
              <w:szCs w:val="20"/>
            </w:rPr>
            <w:t xml:space="preserve"> 2015</w:t>
          </w:r>
        </w:p>
      </w:tc>
    </w:tr>
    <w:tr w:rsidR="001013A3" w:rsidRPr="001013A3" w:rsidTr="005A7A2B">
      <w:tc>
        <w:tcPr>
          <w:tcW w:w="9639" w:type="dxa"/>
          <w:gridSpan w:val="3"/>
          <w:shd w:val="clear" w:color="auto" w:fill="auto"/>
          <w:tcMar>
            <w:top w:w="0" w:type="dxa"/>
            <w:left w:w="108" w:type="dxa"/>
            <w:bottom w:w="0" w:type="dxa"/>
            <w:right w:w="108" w:type="dxa"/>
          </w:tcMar>
        </w:tcPr>
        <w:p w:rsidR="001013A3" w:rsidRPr="001013A3" w:rsidRDefault="001013A3" w:rsidP="001013A3">
          <w:pPr>
            <w:suppressAutoHyphens/>
            <w:autoSpaceDN w:val="0"/>
            <w:spacing w:after="0" w:line="240" w:lineRule="auto"/>
            <w:jc w:val="center"/>
            <w:textAlignment w:val="baseline"/>
            <w:rPr>
              <w:rFonts w:ascii="Times New Roman" w:eastAsia="Times New Roman" w:hAnsi="Times New Roman"/>
              <w:sz w:val="24"/>
              <w:szCs w:val="24"/>
            </w:rPr>
          </w:pPr>
          <w:r w:rsidRPr="001013A3">
            <w:rPr>
              <w:rFonts w:ascii="Times New Roman" w:eastAsia="Times New Roman" w:hAnsi="Times New Roman"/>
              <w:b/>
              <w:bCs/>
              <w:sz w:val="26"/>
              <w:szCs w:val="26"/>
            </w:rPr>
            <w:t>6</w:t>
          </w:r>
          <w:r w:rsidRPr="001013A3">
            <w:rPr>
              <w:rFonts w:ascii="Times New Roman" w:eastAsia="Times New Roman" w:hAnsi="Times New Roman"/>
              <w:b/>
              <w:bCs/>
              <w:sz w:val="26"/>
              <w:szCs w:val="26"/>
              <w:vertAlign w:val="superscript"/>
            </w:rPr>
            <w:t>th</w:t>
          </w:r>
          <w:r w:rsidRPr="001013A3">
            <w:rPr>
              <w:rFonts w:ascii="Times New Roman" w:eastAsia="Times New Roman" w:hAnsi="Times New Roman"/>
              <w:b/>
              <w:bCs/>
              <w:sz w:val="26"/>
              <w:szCs w:val="26"/>
            </w:rPr>
            <w:t xml:space="preserve"> </w:t>
          </w:r>
          <w:r w:rsidRPr="001013A3">
            <w:rPr>
              <w:rFonts w:ascii="Times New Roman" w:eastAsia="Times New Roman" w:hAnsi="Times New Roman"/>
              <w:b/>
              <w:bCs/>
              <w:caps/>
              <w:sz w:val="26"/>
              <w:szCs w:val="26"/>
              <w:lang w:val="en-GB"/>
            </w:rPr>
            <w:t>Session of the Meeting of the Parties</w:t>
          </w:r>
        </w:p>
        <w:p w:rsidR="001013A3" w:rsidRPr="001013A3" w:rsidRDefault="001013A3" w:rsidP="000820B7">
          <w:pPr>
            <w:suppressAutoHyphens/>
            <w:autoSpaceDN w:val="0"/>
            <w:spacing w:after="0" w:line="240" w:lineRule="auto"/>
            <w:jc w:val="center"/>
            <w:textAlignment w:val="baseline"/>
            <w:rPr>
              <w:rFonts w:ascii="Times New Roman" w:eastAsia="Times New Roman" w:hAnsi="Times New Roman"/>
              <w:sz w:val="24"/>
              <w:szCs w:val="24"/>
            </w:rPr>
          </w:pPr>
          <w:r w:rsidRPr="001013A3">
            <w:rPr>
              <w:rFonts w:ascii="Times New Roman" w:eastAsia="Times New Roman" w:hAnsi="Times New Roman"/>
              <w:i/>
              <w:iCs/>
              <w:sz w:val="24"/>
              <w:szCs w:val="24"/>
            </w:rPr>
            <w:t>9-14 November 2015, Bonn, Germany</w:t>
          </w:r>
        </w:p>
      </w:tc>
    </w:tr>
    <w:tr w:rsidR="001013A3" w:rsidRPr="001013A3" w:rsidTr="005A7A2B">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1013A3" w:rsidRPr="001013A3" w:rsidRDefault="001013A3" w:rsidP="001013A3">
          <w:pPr>
            <w:suppressAutoHyphens/>
            <w:autoSpaceDN w:val="0"/>
            <w:spacing w:after="0" w:line="240" w:lineRule="auto"/>
            <w:jc w:val="center"/>
            <w:textAlignment w:val="baseline"/>
            <w:rPr>
              <w:rFonts w:ascii="Times New Roman" w:eastAsia="Times New Roman" w:hAnsi="Times New Roman"/>
              <w:sz w:val="24"/>
              <w:szCs w:val="24"/>
            </w:rPr>
          </w:pPr>
          <w:r w:rsidRPr="001013A3">
            <w:rPr>
              <w:rFonts w:ascii="Times New Roman" w:eastAsia="Times New Roman" w:hAnsi="Times New Roman"/>
              <w:i/>
              <w:sz w:val="24"/>
              <w:szCs w:val="24"/>
              <w:lang w:val="en-GB"/>
            </w:rPr>
            <w:t>“Making flyway conservation happen”</w:t>
          </w:r>
        </w:p>
      </w:tc>
    </w:tr>
  </w:tbl>
  <w:p w:rsidR="00F11B56" w:rsidRDefault="00F11B56" w:rsidP="00892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28" w:rsidRDefault="00327C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56" w:rsidRDefault="00F11B56" w:rsidP="00892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D20"/>
    <w:multiLevelType w:val="hybridMultilevel"/>
    <w:tmpl w:val="FE20D8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A819D7"/>
    <w:multiLevelType w:val="hybridMultilevel"/>
    <w:tmpl w:val="BBE82D88"/>
    <w:lvl w:ilvl="0" w:tplc="A78EA2B0">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891F2C"/>
    <w:multiLevelType w:val="hybridMultilevel"/>
    <w:tmpl w:val="08562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725D94"/>
    <w:multiLevelType w:val="hybridMultilevel"/>
    <w:tmpl w:val="BD145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61545"/>
    <w:multiLevelType w:val="hybridMultilevel"/>
    <w:tmpl w:val="417C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409FC"/>
    <w:multiLevelType w:val="hybridMultilevel"/>
    <w:tmpl w:val="EC3E91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3A369B"/>
    <w:multiLevelType w:val="hybridMultilevel"/>
    <w:tmpl w:val="ED72DB54"/>
    <w:lvl w:ilvl="0" w:tplc="04090017">
      <w:start w:val="1"/>
      <w:numFmt w:val="lowerLetter"/>
      <w:lvlText w:val="%1)"/>
      <w:lvlJc w:val="left"/>
      <w:pPr>
        <w:tabs>
          <w:tab w:val="num" w:pos="720"/>
        </w:tabs>
        <w:ind w:left="720" w:hanging="360"/>
      </w:pPr>
      <w:rPr>
        <w:rFonts w:hint="default"/>
      </w:rPr>
    </w:lvl>
    <w:lvl w:ilvl="1" w:tplc="C4740B0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B21E0C"/>
    <w:multiLevelType w:val="hybridMultilevel"/>
    <w:tmpl w:val="009E1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346CB4"/>
    <w:multiLevelType w:val="hybridMultilevel"/>
    <w:tmpl w:val="262CD35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FD73E1"/>
    <w:multiLevelType w:val="hybridMultilevel"/>
    <w:tmpl w:val="86666E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A6BB6"/>
    <w:multiLevelType w:val="hybridMultilevel"/>
    <w:tmpl w:val="C7FA71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5554C8"/>
    <w:multiLevelType w:val="hybridMultilevel"/>
    <w:tmpl w:val="8AC07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10"/>
  </w:num>
  <w:num w:numId="8">
    <w:abstractNumId w:val="8"/>
  </w:num>
  <w:num w:numId="9">
    <w:abstractNumId w:val="9"/>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57"/>
    <w:rsid w:val="00001B15"/>
    <w:rsid w:val="00011075"/>
    <w:rsid w:val="0002217E"/>
    <w:rsid w:val="00025642"/>
    <w:rsid w:val="0003739C"/>
    <w:rsid w:val="0004654C"/>
    <w:rsid w:val="00046B96"/>
    <w:rsid w:val="000501BB"/>
    <w:rsid w:val="00064558"/>
    <w:rsid w:val="0006561B"/>
    <w:rsid w:val="00074A39"/>
    <w:rsid w:val="000820B7"/>
    <w:rsid w:val="00087067"/>
    <w:rsid w:val="00087F9B"/>
    <w:rsid w:val="000A50C1"/>
    <w:rsid w:val="000C20AB"/>
    <w:rsid w:val="000D4D5A"/>
    <w:rsid w:val="000E60AD"/>
    <w:rsid w:val="001013A3"/>
    <w:rsid w:val="00105119"/>
    <w:rsid w:val="001116B8"/>
    <w:rsid w:val="00131FF3"/>
    <w:rsid w:val="0013301A"/>
    <w:rsid w:val="00145695"/>
    <w:rsid w:val="00154769"/>
    <w:rsid w:val="00173751"/>
    <w:rsid w:val="0017549B"/>
    <w:rsid w:val="0017553E"/>
    <w:rsid w:val="00191A55"/>
    <w:rsid w:val="0019334F"/>
    <w:rsid w:val="00193903"/>
    <w:rsid w:val="001A377C"/>
    <w:rsid w:val="001A3BF2"/>
    <w:rsid w:val="001B2F3F"/>
    <w:rsid w:val="001C4B9A"/>
    <w:rsid w:val="001D7681"/>
    <w:rsid w:val="001E5D84"/>
    <w:rsid w:val="001F65FD"/>
    <w:rsid w:val="001F772D"/>
    <w:rsid w:val="00204824"/>
    <w:rsid w:val="00222EC2"/>
    <w:rsid w:val="00253EBD"/>
    <w:rsid w:val="00261786"/>
    <w:rsid w:val="0027087C"/>
    <w:rsid w:val="00284027"/>
    <w:rsid w:val="00284A10"/>
    <w:rsid w:val="00291A67"/>
    <w:rsid w:val="002A499B"/>
    <w:rsid w:val="002B2204"/>
    <w:rsid w:val="002B327F"/>
    <w:rsid w:val="002B56AB"/>
    <w:rsid w:val="002C372F"/>
    <w:rsid w:val="002C5017"/>
    <w:rsid w:val="002D0B39"/>
    <w:rsid w:val="002D52FB"/>
    <w:rsid w:val="002F2BF4"/>
    <w:rsid w:val="002F506B"/>
    <w:rsid w:val="00327C28"/>
    <w:rsid w:val="00347DA1"/>
    <w:rsid w:val="00371DD8"/>
    <w:rsid w:val="00382E3C"/>
    <w:rsid w:val="00397DCE"/>
    <w:rsid w:val="003A3928"/>
    <w:rsid w:val="003B6A68"/>
    <w:rsid w:val="003C73B2"/>
    <w:rsid w:val="003E3444"/>
    <w:rsid w:val="0041155F"/>
    <w:rsid w:val="00424268"/>
    <w:rsid w:val="00435F6C"/>
    <w:rsid w:val="00452594"/>
    <w:rsid w:val="00457EE5"/>
    <w:rsid w:val="00476519"/>
    <w:rsid w:val="0048286E"/>
    <w:rsid w:val="00494E61"/>
    <w:rsid w:val="004C425A"/>
    <w:rsid w:val="004D0B26"/>
    <w:rsid w:val="004D575E"/>
    <w:rsid w:val="004D6EAD"/>
    <w:rsid w:val="004E620D"/>
    <w:rsid w:val="004E654F"/>
    <w:rsid w:val="004F6EE4"/>
    <w:rsid w:val="00504CDD"/>
    <w:rsid w:val="005519E8"/>
    <w:rsid w:val="00556004"/>
    <w:rsid w:val="00557321"/>
    <w:rsid w:val="00562182"/>
    <w:rsid w:val="00572B1D"/>
    <w:rsid w:val="00594FE2"/>
    <w:rsid w:val="0059782B"/>
    <w:rsid w:val="005A3A93"/>
    <w:rsid w:val="005A6181"/>
    <w:rsid w:val="005A7A2B"/>
    <w:rsid w:val="005B45A6"/>
    <w:rsid w:val="005B66D1"/>
    <w:rsid w:val="005C016A"/>
    <w:rsid w:val="005C79BC"/>
    <w:rsid w:val="005D3C20"/>
    <w:rsid w:val="005F44F3"/>
    <w:rsid w:val="005F47AD"/>
    <w:rsid w:val="00600ADD"/>
    <w:rsid w:val="006053D6"/>
    <w:rsid w:val="00606043"/>
    <w:rsid w:val="00606F2A"/>
    <w:rsid w:val="00607277"/>
    <w:rsid w:val="00622F87"/>
    <w:rsid w:val="00631259"/>
    <w:rsid w:val="00646BA3"/>
    <w:rsid w:val="0065334D"/>
    <w:rsid w:val="0065544B"/>
    <w:rsid w:val="00656287"/>
    <w:rsid w:val="00660028"/>
    <w:rsid w:val="00660120"/>
    <w:rsid w:val="00666FF0"/>
    <w:rsid w:val="006778F3"/>
    <w:rsid w:val="006928D0"/>
    <w:rsid w:val="006A4307"/>
    <w:rsid w:val="006A5DEB"/>
    <w:rsid w:val="006B1279"/>
    <w:rsid w:val="006D3D2B"/>
    <w:rsid w:val="006D74E6"/>
    <w:rsid w:val="006E0C6A"/>
    <w:rsid w:val="006E287F"/>
    <w:rsid w:val="006E52F4"/>
    <w:rsid w:val="006E5BF9"/>
    <w:rsid w:val="00710B52"/>
    <w:rsid w:val="00715A58"/>
    <w:rsid w:val="007169E9"/>
    <w:rsid w:val="00731119"/>
    <w:rsid w:val="00731387"/>
    <w:rsid w:val="00741A78"/>
    <w:rsid w:val="00742568"/>
    <w:rsid w:val="00746BFD"/>
    <w:rsid w:val="00755EF9"/>
    <w:rsid w:val="007676F9"/>
    <w:rsid w:val="007810B8"/>
    <w:rsid w:val="007863E8"/>
    <w:rsid w:val="0078792B"/>
    <w:rsid w:val="007C0CE0"/>
    <w:rsid w:val="007D05D5"/>
    <w:rsid w:val="007D1029"/>
    <w:rsid w:val="007D3B08"/>
    <w:rsid w:val="007E7C68"/>
    <w:rsid w:val="007F04E5"/>
    <w:rsid w:val="008042D7"/>
    <w:rsid w:val="0082523D"/>
    <w:rsid w:val="00830608"/>
    <w:rsid w:val="00842BA8"/>
    <w:rsid w:val="0086518D"/>
    <w:rsid w:val="00872A92"/>
    <w:rsid w:val="00892633"/>
    <w:rsid w:val="00897FFC"/>
    <w:rsid w:val="008A22A9"/>
    <w:rsid w:val="008B3981"/>
    <w:rsid w:val="008F03D6"/>
    <w:rsid w:val="008F4980"/>
    <w:rsid w:val="00914C95"/>
    <w:rsid w:val="0091546B"/>
    <w:rsid w:val="00941017"/>
    <w:rsid w:val="00981741"/>
    <w:rsid w:val="009835C4"/>
    <w:rsid w:val="00985932"/>
    <w:rsid w:val="009B4BF5"/>
    <w:rsid w:val="009D2AC7"/>
    <w:rsid w:val="009D4A01"/>
    <w:rsid w:val="00A07066"/>
    <w:rsid w:val="00A1361A"/>
    <w:rsid w:val="00A266FE"/>
    <w:rsid w:val="00A2775E"/>
    <w:rsid w:val="00A326DE"/>
    <w:rsid w:val="00A35C15"/>
    <w:rsid w:val="00A41A19"/>
    <w:rsid w:val="00A62EDE"/>
    <w:rsid w:val="00A657C9"/>
    <w:rsid w:val="00A6586B"/>
    <w:rsid w:val="00A87DAD"/>
    <w:rsid w:val="00A94F9D"/>
    <w:rsid w:val="00AA7E8C"/>
    <w:rsid w:val="00AB2E57"/>
    <w:rsid w:val="00AB489E"/>
    <w:rsid w:val="00AB5966"/>
    <w:rsid w:val="00AC2AC0"/>
    <w:rsid w:val="00AD4471"/>
    <w:rsid w:val="00AD4C71"/>
    <w:rsid w:val="00AE7029"/>
    <w:rsid w:val="00AF2A96"/>
    <w:rsid w:val="00B20F2B"/>
    <w:rsid w:val="00B248A9"/>
    <w:rsid w:val="00B25E6D"/>
    <w:rsid w:val="00B26B6A"/>
    <w:rsid w:val="00B27528"/>
    <w:rsid w:val="00B33161"/>
    <w:rsid w:val="00B41ECB"/>
    <w:rsid w:val="00B42266"/>
    <w:rsid w:val="00B6326F"/>
    <w:rsid w:val="00B717F6"/>
    <w:rsid w:val="00B910DA"/>
    <w:rsid w:val="00B94D21"/>
    <w:rsid w:val="00B95831"/>
    <w:rsid w:val="00BA106B"/>
    <w:rsid w:val="00BA6C83"/>
    <w:rsid w:val="00BB3183"/>
    <w:rsid w:val="00BC2DDA"/>
    <w:rsid w:val="00BD6551"/>
    <w:rsid w:val="00BE5964"/>
    <w:rsid w:val="00BF45F3"/>
    <w:rsid w:val="00C055E2"/>
    <w:rsid w:val="00C14DFD"/>
    <w:rsid w:val="00C33C5F"/>
    <w:rsid w:val="00C35CEB"/>
    <w:rsid w:val="00C814E5"/>
    <w:rsid w:val="00CB357A"/>
    <w:rsid w:val="00CB397A"/>
    <w:rsid w:val="00CC2605"/>
    <w:rsid w:val="00CD1278"/>
    <w:rsid w:val="00CD1A1B"/>
    <w:rsid w:val="00CE580E"/>
    <w:rsid w:val="00CE6C70"/>
    <w:rsid w:val="00CF68DF"/>
    <w:rsid w:val="00D03B5C"/>
    <w:rsid w:val="00D13C80"/>
    <w:rsid w:val="00D2014C"/>
    <w:rsid w:val="00D2702A"/>
    <w:rsid w:val="00D57010"/>
    <w:rsid w:val="00D62554"/>
    <w:rsid w:val="00D67594"/>
    <w:rsid w:val="00D705EE"/>
    <w:rsid w:val="00D7137F"/>
    <w:rsid w:val="00D736F6"/>
    <w:rsid w:val="00D940E7"/>
    <w:rsid w:val="00DA4788"/>
    <w:rsid w:val="00DB25A7"/>
    <w:rsid w:val="00DB76AF"/>
    <w:rsid w:val="00DE3642"/>
    <w:rsid w:val="00DF364C"/>
    <w:rsid w:val="00E060C0"/>
    <w:rsid w:val="00E152D6"/>
    <w:rsid w:val="00E15D39"/>
    <w:rsid w:val="00E34CF8"/>
    <w:rsid w:val="00E426AA"/>
    <w:rsid w:val="00E43B5D"/>
    <w:rsid w:val="00E558EA"/>
    <w:rsid w:val="00E57588"/>
    <w:rsid w:val="00E65BE9"/>
    <w:rsid w:val="00E76BEB"/>
    <w:rsid w:val="00E81FE9"/>
    <w:rsid w:val="00E84E81"/>
    <w:rsid w:val="00EA3064"/>
    <w:rsid w:val="00EA328D"/>
    <w:rsid w:val="00EB7BAB"/>
    <w:rsid w:val="00ED45BD"/>
    <w:rsid w:val="00ED4EE1"/>
    <w:rsid w:val="00EF1EDC"/>
    <w:rsid w:val="00F11B56"/>
    <w:rsid w:val="00F13079"/>
    <w:rsid w:val="00F22A6F"/>
    <w:rsid w:val="00F238AC"/>
    <w:rsid w:val="00F2562D"/>
    <w:rsid w:val="00F35BE9"/>
    <w:rsid w:val="00F371ED"/>
    <w:rsid w:val="00F41604"/>
    <w:rsid w:val="00F60A97"/>
    <w:rsid w:val="00F97E22"/>
    <w:rsid w:val="00FC70BA"/>
    <w:rsid w:val="00FD1771"/>
    <w:rsid w:val="00FD1CE7"/>
    <w:rsid w:val="00FD5C81"/>
    <w:rsid w:val="00FD5D61"/>
    <w:rsid w:val="00FD717B"/>
    <w:rsid w:val="00FE0A32"/>
    <w:rsid w:val="00FE5AF7"/>
    <w:rsid w:val="00FF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chartTrackingRefBased/>
  <w15:docId w15:val="{DD649C60-1D9C-4A96-9DA8-8B55826A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72B1D"/>
    <w:pPr>
      <w:ind w:left="720"/>
      <w:contextualSpacing/>
    </w:pPr>
  </w:style>
  <w:style w:type="paragraph" w:styleId="Header">
    <w:name w:val="header"/>
    <w:basedOn w:val="Normal"/>
    <w:link w:val="HeaderChar"/>
    <w:uiPriority w:val="99"/>
    <w:unhideWhenUsed/>
    <w:rsid w:val="00284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10"/>
  </w:style>
  <w:style w:type="paragraph" w:styleId="Footer">
    <w:name w:val="footer"/>
    <w:basedOn w:val="Normal"/>
    <w:link w:val="FooterChar"/>
    <w:uiPriority w:val="99"/>
    <w:unhideWhenUsed/>
    <w:rsid w:val="00284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10"/>
  </w:style>
  <w:style w:type="character" w:styleId="CommentReference">
    <w:name w:val="annotation reference"/>
    <w:uiPriority w:val="99"/>
    <w:semiHidden/>
    <w:unhideWhenUsed/>
    <w:rsid w:val="001C4B9A"/>
    <w:rPr>
      <w:sz w:val="16"/>
      <w:szCs w:val="16"/>
    </w:rPr>
  </w:style>
  <w:style w:type="paragraph" w:styleId="CommentText">
    <w:name w:val="annotation text"/>
    <w:basedOn w:val="Normal"/>
    <w:link w:val="CommentTextChar"/>
    <w:uiPriority w:val="99"/>
    <w:unhideWhenUsed/>
    <w:rsid w:val="001C4B9A"/>
    <w:pPr>
      <w:spacing w:line="240" w:lineRule="auto"/>
    </w:pPr>
    <w:rPr>
      <w:sz w:val="20"/>
      <w:szCs w:val="20"/>
      <w:lang w:val="x-none" w:eastAsia="x-none"/>
    </w:rPr>
  </w:style>
  <w:style w:type="character" w:customStyle="1" w:styleId="CommentTextChar">
    <w:name w:val="Comment Text Char"/>
    <w:link w:val="CommentText"/>
    <w:uiPriority w:val="99"/>
    <w:rsid w:val="001C4B9A"/>
    <w:rPr>
      <w:sz w:val="20"/>
      <w:szCs w:val="20"/>
    </w:rPr>
  </w:style>
  <w:style w:type="paragraph" w:styleId="CommentSubject">
    <w:name w:val="annotation subject"/>
    <w:basedOn w:val="CommentText"/>
    <w:next w:val="CommentText"/>
    <w:link w:val="CommentSubjectChar"/>
    <w:uiPriority w:val="99"/>
    <w:semiHidden/>
    <w:unhideWhenUsed/>
    <w:rsid w:val="001C4B9A"/>
    <w:rPr>
      <w:b/>
      <w:bCs/>
    </w:rPr>
  </w:style>
  <w:style w:type="character" w:customStyle="1" w:styleId="CommentSubjectChar">
    <w:name w:val="Comment Subject Char"/>
    <w:link w:val="CommentSubject"/>
    <w:uiPriority w:val="99"/>
    <w:semiHidden/>
    <w:rsid w:val="001C4B9A"/>
    <w:rPr>
      <w:b/>
      <w:bCs/>
      <w:sz w:val="20"/>
      <w:szCs w:val="20"/>
    </w:rPr>
  </w:style>
  <w:style w:type="paragraph" w:styleId="BalloonText">
    <w:name w:val="Balloon Text"/>
    <w:basedOn w:val="Normal"/>
    <w:link w:val="BalloonTextChar"/>
    <w:uiPriority w:val="99"/>
    <w:semiHidden/>
    <w:unhideWhenUsed/>
    <w:rsid w:val="001C4B9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C4B9A"/>
    <w:rPr>
      <w:rFonts w:ascii="Tahoma" w:hAnsi="Tahoma" w:cs="Tahoma"/>
      <w:sz w:val="16"/>
      <w:szCs w:val="16"/>
    </w:rPr>
  </w:style>
  <w:style w:type="paragraph" w:styleId="ListParagraph">
    <w:name w:val="List Paragraph"/>
    <w:basedOn w:val="Normal"/>
    <w:uiPriority w:val="34"/>
    <w:qFormat/>
    <w:rsid w:val="00D7137F"/>
    <w:pPr>
      <w:ind w:left="720"/>
    </w:pPr>
  </w:style>
  <w:style w:type="paragraph" w:styleId="BlockText">
    <w:name w:val="Block Text"/>
    <w:basedOn w:val="Normal"/>
    <w:rsid w:val="00074A39"/>
    <w:pPr>
      <w:tabs>
        <w:tab w:val="left" w:pos="5580"/>
      </w:tabs>
      <w:spacing w:after="0" w:line="360" w:lineRule="auto"/>
      <w:ind w:left="-720" w:right="-720"/>
      <w:jc w:val="both"/>
    </w:pPr>
    <w:rPr>
      <w:rFonts w:ascii="Times New Roman" w:eastAsia="Times New Roman" w:hAnsi="Times New Roman"/>
      <w:sz w:val="24"/>
      <w:szCs w:val="24"/>
    </w:rPr>
  </w:style>
  <w:style w:type="character" w:styleId="Hyperlink">
    <w:name w:val="Hyperlink"/>
    <w:uiPriority w:val="99"/>
    <w:rsid w:val="00074A39"/>
    <w:rPr>
      <w:color w:val="0000FF"/>
      <w:u w:val="single"/>
    </w:rPr>
  </w:style>
  <w:style w:type="paragraph" w:styleId="FootnoteText">
    <w:name w:val="footnote text"/>
    <w:basedOn w:val="Normal"/>
    <w:link w:val="FootnoteTextChar"/>
    <w:uiPriority w:val="99"/>
    <w:rsid w:val="00074A3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074A39"/>
    <w:rPr>
      <w:rFonts w:ascii="Times New Roman" w:eastAsia="Times New Roman" w:hAnsi="Times New Roman"/>
      <w:lang w:val="en-US" w:eastAsia="en-US"/>
    </w:rPr>
  </w:style>
  <w:style w:type="character" w:styleId="FootnoteReference">
    <w:name w:val="footnote reference"/>
    <w:uiPriority w:val="99"/>
    <w:rsid w:val="00074A39"/>
    <w:rPr>
      <w:vertAlign w:val="superscript"/>
    </w:rPr>
  </w:style>
  <w:style w:type="paragraph" w:styleId="NormalWeb">
    <w:name w:val="Normal (Web)"/>
    <w:basedOn w:val="Normal"/>
    <w:uiPriority w:val="99"/>
    <w:semiHidden/>
    <w:unhideWhenUsed/>
    <w:rsid w:val="000501BB"/>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Strong">
    <w:name w:val="Strong"/>
    <w:uiPriority w:val="22"/>
    <w:qFormat/>
    <w:rsid w:val="000501BB"/>
    <w:rPr>
      <w:b/>
      <w:bCs/>
    </w:rPr>
  </w:style>
  <w:style w:type="table" w:styleId="TableGrid">
    <w:name w:val="Table Grid"/>
    <w:basedOn w:val="TableNormal"/>
    <w:uiPriority w:val="59"/>
    <w:rsid w:val="00397DCE"/>
    <w:rPr>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07066"/>
    <w:pPr>
      <w:spacing w:after="0" w:line="240" w:lineRule="auto"/>
      <w:jc w:val="center"/>
    </w:pPr>
    <w:rPr>
      <w:rFonts w:ascii="Arial" w:eastAsia="Times New Roman" w:hAnsi="Arial"/>
      <w:sz w:val="28"/>
      <w:szCs w:val="24"/>
      <w:lang w:val="en-GB"/>
    </w:rPr>
  </w:style>
  <w:style w:type="character" w:customStyle="1" w:styleId="SubtitleChar">
    <w:name w:val="Subtitle Char"/>
    <w:link w:val="Subtitle"/>
    <w:rsid w:val="00A07066"/>
    <w:rPr>
      <w:rFonts w:ascii="Arial" w:eastAsia="Times New Roman" w:hAnsi="Arial"/>
      <w:sz w:val="28"/>
      <w:szCs w:val="24"/>
      <w:lang w:val="en-GB" w:eastAsia="en-US"/>
    </w:rPr>
  </w:style>
  <w:style w:type="paragraph" w:customStyle="1" w:styleId="Default">
    <w:name w:val="Default"/>
    <w:rsid w:val="003B6A68"/>
    <w:pPr>
      <w:autoSpaceDE w:val="0"/>
      <w:autoSpaceDN w:val="0"/>
      <w:adjustRightInd w:val="0"/>
    </w:pPr>
    <w:rPr>
      <w:rFonts w:ascii="Times New Roman" w:hAnsi="Times New Roman"/>
      <w:color w:val="000000"/>
      <w:sz w:val="24"/>
      <w:szCs w:val="24"/>
    </w:rPr>
  </w:style>
  <w:style w:type="paragraph" w:styleId="Revision">
    <w:name w:val="Revision"/>
    <w:hidden/>
    <w:uiPriority w:val="71"/>
    <w:rsid w:val="00B25E6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6355">
      <w:bodyDiv w:val="1"/>
      <w:marLeft w:val="0"/>
      <w:marRight w:val="0"/>
      <w:marTop w:val="0"/>
      <w:marBottom w:val="0"/>
      <w:divBdr>
        <w:top w:val="none" w:sz="0" w:space="0" w:color="auto"/>
        <w:left w:val="none" w:sz="0" w:space="0" w:color="auto"/>
        <w:bottom w:val="none" w:sz="0" w:space="0" w:color="auto"/>
        <w:right w:val="none" w:sz="0" w:space="0" w:color="auto"/>
      </w:divBdr>
    </w:div>
    <w:div w:id="249894150">
      <w:bodyDiv w:val="1"/>
      <w:marLeft w:val="0"/>
      <w:marRight w:val="0"/>
      <w:marTop w:val="0"/>
      <w:marBottom w:val="0"/>
      <w:divBdr>
        <w:top w:val="none" w:sz="0" w:space="0" w:color="auto"/>
        <w:left w:val="none" w:sz="0" w:space="0" w:color="auto"/>
        <w:bottom w:val="none" w:sz="0" w:space="0" w:color="auto"/>
        <w:right w:val="none" w:sz="0" w:space="0" w:color="auto"/>
      </w:divBdr>
    </w:div>
    <w:div w:id="451559734">
      <w:bodyDiv w:val="1"/>
      <w:marLeft w:val="0"/>
      <w:marRight w:val="0"/>
      <w:marTop w:val="0"/>
      <w:marBottom w:val="0"/>
      <w:divBdr>
        <w:top w:val="none" w:sz="0" w:space="0" w:color="auto"/>
        <w:left w:val="none" w:sz="0" w:space="0" w:color="auto"/>
        <w:bottom w:val="none" w:sz="0" w:space="0" w:color="auto"/>
        <w:right w:val="none" w:sz="0" w:space="0" w:color="auto"/>
      </w:divBdr>
    </w:div>
    <w:div w:id="533424631">
      <w:bodyDiv w:val="1"/>
      <w:marLeft w:val="0"/>
      <w:marRight w:val="0"/>
      <w:marTop w:val="0"/>
      <w:marBottom w:val="0"/>
      <w:divBdr>
        <w:top w:val="none" w:sz="0" w:space="0" w:color="auto"/>
        <w:left w:val="none" w:sz="0" w:space="0" w:color="auto"/>
        <w:bottom w:val="none" w:sz="0" w:space="0" w:color="auto"/>
        <w:right w:val="none" w:sz="0" w:space="0" w:color="auto"/>
      </w:divBdr>
    </w:div>
    <w:div w:id="574514403">
      <w:bodyDiv w:val="1"/>
      <w:marLeft w:val="0"/>
      <w:marRight w:val="0"/>
      <w:marTop w:val="0"/>
      <w:marBottom w:val="0"/>
      <w:divBdr>
        <w:top w:val="none" w:sz="0" w:space="0" w:color="auto"/>
        <w:left w:val="none" w:sz="0" w:space="0" w:color="auto"/>
        <w:bottom w:val="none" w:sz="0" w:space="0" w:color="auto"/>
        <w:right w:val="none" w:sz="0" w:space="0" w:color="auto"/>
      </w:divBdr>
    </w:div>
    <w:div w:id="717507922">
      <w:bodyDiv w:val="1"/>
      <w:marLeft w:val="0"/>
      <w:marRight w:val="0"/>
      <w:marTop w:val="0"/>
      <w:marBottom w:val="0"/>
      <w:divBdr>
        <w:top w:val="none" w:sz="0" w:space="0" w:color="auto"/>
        <w:left w:val="none" w:sz="0" w:space="0" w:color="auto"/>
        <w:bottom w:val="none" w:sz="0" w:space="0" w:color="auto"/>
        <w:right w:val="none" w:sz="0" w:space="0" w:color="auto"/>
      </w:divBdr>
    </w:div>
    <w:div w:id="1139957792">
      <w:bodyDiv w:val="1"/>
      <w:marLeft w:val="0"/>
      <w:marRight w:val="0"/>
      <w:marTop w:val="0"/>
      <w:marBottom w:val="0"/>
      <w:divBdr>
        <w:top w:val="none" w:sz="0" w:space="0" w:color="auto"/>
        <w:left w:val="none" w:sz="0" w:space="0" w:color="auto"/>
        <w:bottom w:val="none" w:sz="0" w:space="0" w:color="auto"/>
        <w:right w:val="none" w:sz="0" w:space="0" w:color="auto"/>
      </w:divBdr>
    </w:div>
    <w:div w:id="1280723557">
      <w:bodyDiv w:val="1"/>
      <w:marLeft w:val="0"/>
      <w:marRight w:val="0"/>
      <w:marTop w:val="0"/>
      <w:marBottom w:val="0"/>
      <w:divBdr>
        <w:top w:val="none" w:sz="0" w:space="0" w:color="auto"/>
        <w:left w:val="none" w:sz="0" w:space="0" w:color="auto"/>
        <w:bottom w:val="none" w:sz="0" w:space="0" w:color="auto"/>
        <w:right w:val="none" w:sz="0" w:space="0" w:color="auto"/>
      </w:divBdr>
    </w:div>
    <w:div w:id="1524438594">
      <w:bodyDiv w:val="1"/>
      <w:marLeft w:val="0"/>
      <w:marRight w:val="0"/>
      <w:marTop w:val="0"/>
      <w:marBottom w:val="0"/>
      <w:divBdr>
        <w:top w:val="none" w:sz="0" w:space="0" w:color="auto"/>
        <w:left w:val="none" w:sz="0" w:space="0" w:color="auto"/>
        <w:bottom w:val="none" w:sz="0" w:space="0" w:color="auto"/>
        <w:right w:val="none" w:sz="0" w:space="0" w:color="auto"/>
      </w:divBdr>
    </w:div>
    <w:div w:id="1671443633">
      <w:bodyDiv w:val="1"/>
      <w:marLeft w:val="0"/>
      <w:marRight w:val="0"/>
      <w:marTop w:val="0"/>
      <w:marBottom w:val="0"/>
      <w:divBdr>
        <w:top w:val="none" w:sz="0" w:space="0" w:color="auto"/>
        <w:left w:val="none" w:sz="0" w:space="0" w:color="auto"/>
        <w:bottom w:val="none" w:sz="0" w:space="0" w:color="auto"/>
        <w:right w:val="none" w:sz="0" w:space="0" w:color="auto"/>
      </w:divBdr>
    </w:div>
    <w:div w:id="1692561993">
      <w:bodyDiv w:val="1"/>
      <w:marLeft w:val="0"/>
      <w:marRight w:val="0"/>
      <w:marTop w:val="0"/>
      <w:marBottom w:val="0"/>
      <w:divBdr>
        <w:top w:val="none" w:sz="0" w:space="0" w:color="auto"/>
        <w:left w:val="none" w:sz="0" w:space="0" w:color="auto"/>
        <w:bottom w:val="none" w:sz="0" w:space="0" w:color="auto"/>
        <w:right w:val="none" w:sz="0" w:space="0" w:color="auto"/>
      </w:divBdr>
    </w:div>
    <w:div w:id="1710884220">
      <w:bodyDiv w:val="1"/>
      <w:marLeft w:val="0"/>
      <w:marRight w:val="0"/>
      <w:marTop w:val="0"/>
      <w:marBottom w:val="0"/>
      <w:divBdr>
        <w:top w:val="none" w:sz="0" w:space="0" w:color="auto"/>
        <w:left w:val="none" w:sz="0" w:space="0" w:color="auto"/>
        <w:bottom w:val="none" w:sz="0" w:space="0" w:color="auto"/>
        <w:right w:val="none" w:sz="0" w:space="0" w:color="auto"/>
      </w:divBdr>
    </w:div>
    <w:div w:id="1773427072">
      <w:bodyDiv w:val="1"/>
      <w:marLeft w:val="0"/>
      <w:marRight w:val="0"/>
      <w:marTop w:val="0"/>
      <w:marBottom w:val="0"/>
      <w:divBdr>
        <w:top w:val="none" w:sz="0" w:space="0" w:color="auto"/>
        <w:left w:val="none" w:sz="0" w:space="0" w:color="auto"/>
        <w:bottom w:val="none" w:sz="0" w:space="0" w:color="auto"/>
        <w:right w:val="none" w:sz="0" w:space="0" w:color="auto"/>
      </w:divBdr>
    </w:div>
    <w:div w:id="1891572234">
      <w:bodyDiv w:val="1"/>
      <w:marLeft w:val="0"/>
      <w:marRight w:val="0"/>
      <w:marTop w:val="0"/>
      <w:marBottom w:val="0"/>
      <w:divBdr>
        <w:top w:val="none" w:sz="0" w:space="0" w:color="auto"/>
        <w:left w:val="none" w:sz="0" w:space="0" w:color="auto"/>
        <w:bottom w:val="none" w:sz="0" w:space="0" w:color="auto"/>
        <w:right w:val="none" w:sz="0" w:space="0" w:color="auto"/>
      </w:divBdr>
    </w:div>
    <w:div w:id="1955012068">
      <w:bodyDiv w:val="1"/>
      <w:marLeft w:val="0"/>
      <w:marRight w:val="0"/>
      <w:marTop w:val="0"/>
      <w:marBottom w:val="0"/>
      <w:divBdr>
        <w:top w:val="none" w:sz="0" w:space="0" w:color="auto"/>
        <w:left w:val="none" w:sz="0" w:space="0" w:color="auto"/>
        <w:bottom w:val="none" w:sz="0" w:space="0" w:color="auto"/>
        <w:right w:val="none" w:sz="0" w:space="0" w:color="auto"/>
      </w:divBdr>
    </w:div>
    <w:div w:id="2017421038">
      <w:bodyDiv w:val="1"/>
      <w:marLeft w:val="0"/>
      <w:marRight w:val="0"/>
      <w:marTop w:val="0"/>
      <w:marBottom w:val="0"/>
      <w:divBdr>
        <w:top w:val="none" w:sz="0" w:space="0" w:color="auto"/>
        <w:left w:val="none" w:sz="0" w:space="0" w:color="auto"/>
        <w:bottom w:val="none" w:sz="0" w:space="0" w:color="auto"/>
        <w:right w:val="none" w:sz="0" w:space="0" w:color="auto"/>
      </w:divBdr>
    </w:div>
    <w:div w:id="20873360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faglige-rapporter.dmu.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ws.gov/uploadedFiles/Ducks%20at%20a%20Distance-OCR.pdf" TargetMode="Externa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europa.eu/environment/nature/conservation/wildbirds/hunting/docs/hunting_guide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146BE-C922-4693-9C78-B3394DFA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4945</Words>
  <Characters>28193</Characters>
  <Application>Microsoft Office Word</Application>
  <DocSecurity>0</DocSecurity>
  <Lines>234</Lines>
  <Paragraphs>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33072</CharactersWithSpaces>
  <SharedDoc>false</SharedDoc>
  <HLinks>
    <vt:vector size="18" baseType="variant">
      <vt:variant>
        <vt:i4>1507406</vt:i4>
      </vt:variant>
      <vt:variant>
        <vt:i4>6</vt:i4>
      </vt:variant>
      <vt:variant>
        <vt:i4>0</vt:i4>
      </vt:variant>
      <vt:variant>
        <vt:i4>5</vt:i4>
      </vt:variant>
      <vt:variant>
        <vt:lpwstr>http://faglige-rapporter.dmu.dk/</vt:lpwstr>
      </vt:variant>
      <vt:variant>
        <vt:lpwstr/>
      </vt:variant>
      <vt:variant>
        <vt:i4>4390991</vt:i4>
      </vt:variant>
      <vt:variant>
        <vt:i4>3</vt:i4>
      </vt:variant>
      <vt:variant>
        <vt:i4>0</vt:i4>
      </vt:variant>
      <vt:variant>
        <vt:i4>5</vt:i4>
      </vt:variant>
      <vt:variant>
        <vt:lpwstr>http://www.fws.gov/uploadedFiles/Ducks at a Distance-OCR.pdf</vt:lpwstr>
      </vt:variant>
      <vt:variant>
        <vt:lpwstr/>
      </vt:variant>
      <vt:variant>
        <vt:i4>7405631</vt:i4>
      </vt:variant>
      <vt:variant>
        <vt:i4>0</vt:i4>
      </vt:variant>
      <vt:variant>
        <vt:i4>0</vt:i4>
      </vt:variant>
      <vt:variant>
        <vt:i4>5</vt:i4>
      </vt:variant>
      <vt:variant>
        <vt:lpwstr>http://ec.europa.eu/environment/nature/conservation/wildbirds/hunting/docs/hunting_guide_en.pdf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Dereliev (UNEP/AEWA Secretariat)</dc:creator>
  <cp:keywords/>
  <cp:lastModifiedBy>Jolanta Kremer</cp:lastModifiedBy>
  <cp:revision>3</cp:revision>
  <cp:lastPrinted>2015-05-11T10:43:00Z</cp:lastPrinted>
  <dcterms:created xsi:type="dcterms:W3CDTF">2015-08-07T13:49:00Z</dcterms:created>
  <dcterms:modified xsi:type="dcterms:W3CDTF">2015-08-07T13:54:00Z</dcterms:modified>
</cp:coreProperties>
</file>