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6C" w:rsidRPr="00293BA4" w:rsidRDefault="001F176C" w:rsidP="00862DB8">
      <w:pPr>
        <w:jc w:val="center"/>
        <w:rPr>
          <w:rFonts w:ascii="Times New Roman" w:hAnsi="Times New Roman" w:cs="Times New Roman"/>
          <w:b/>
          <w:color w:val="auto"/>
          <w:sz w:val="6"/>
          <w:szCs w:val="6"/>
          <w:lang w:val="en-GB"/>
        </w:rPr>
      </w:pPr>
    </w:p>
    <w:p w:rsidR="008B383D" w:rsidRPr="00293BA4" w:rsidRDefault="008B383D" w:rsidP="00862DB8">
      <w:pPr>
        <w:jc w:val="center"/>
        <w:rPr>
          <w:rFonts w:ascii="Times New Roman" w:hAnsi="Times New Roman" w:cs="Times New Roman"/>
          <w:b/>
          <w:color w:val="auto"/>
          <w:lang w:val="en-GB"/>
        </w:rPr>
      </w:pPr>
      <w:r w:rsidRPr="00293BA4">
        <w:rPr>
          <w:rFonts w:ascii="Times New Roman" w:hAnsi="Times New Roman" w:cs="Times New Roman"/>
          <w:b/>
          <w:color w:val="auto"/>
          <w:lang w:val="en-GB"/>
        </w:rPr>
        <w:t xml:space="preserve">REPORT </w:t>
      </w:r>
      <w:r w:rsidR="0027510B" w:rsidRPr="00293BA4">
        <w:rPr>
          <w:rFonts w:ascii="Times New Roman" w:hAnsi="Times New Roman" w:cs="Times New Roman"/>
          <w:b/>
          <w:color w:val="auto"/>
          <w:lang w:val="en-GB"/>
        </w:rPr>
        <w:t xml:space="preserve">FROM THE CHAIR </w:t>
      </w:r>
      <w:r w:rsidRPr="00293BA4">
        <w:rPr>
          <w:rFonts w:ascii="Times New Roman" w:hAnsi="Times New Roman" w:cs="Times New Roman"/>
          <w:b/>
          <w:color w:val="auto"/>
          <w:lang w:val="en-GB"/>
        </w:rPr>
        <w:t>OF THE STANDING COMMITTEE OF THE AGREEMENT ON THE CONSERVATION OF AFRICAN-EURASIAN MIGRATORY WATER</w:t>
      </w:r>
      <w:r w:rsidR="00522CFA" w:rsidRPr="00293BA4">
        <w:rPr>
          <w:rFonts w:ascii="Times New Roman" w:hAnsi="Times New Roman" w:cs="Times New Roman"/>
          <w:b/>
          <w:color w:val="auto"/>
          <w:lang w:val="en-GB"/>
        </w:rPr>
        <w:t>BIRDS (AEWA) OVER THE PERIOD 2012-2015</w:t>
      </w:r>
    </w:p>
    <w:p w:rsidR="008B383D" w:rsidRPr="00293BA4" w:rsidRDefault="008B383D" w:rsidP="00862DB8">
      <w:pPr>
        <w:jc w:val="both"/>
        <w:rPr>
          <w:rFonts w:ascii="Times New Roman" w:hAnsi="Times New Roman" w:cs="Times New Roman"/>
          <w:smallCaps/>
          <w:color w:val="auto"/>
          <w:lang w:val="en-GB"/>
        </w:rPr>
      </w:pPr>
    </w:p>
    <w:p w:rsidR="001F176C" w:rsidRPr="00293BA4" w:rsidRDefault="001F176C" w:rsidP="00862DB8">
      <w:pPr>
        <w:jc w:val="both"/>
        <w:rPr>
          <w:rFonts w:ascii="Times New Roman" w:hAnsi="Times New Roman" w:cs="Times New Roman"/>
          <w:smallCaps/>
          <w:color w:val="auto"/>
          <w:lang w:val="en-GB"/>
        </w:rPr>
      </w:pPr>
    </w:p>
    <w:p w:rsidR="008B383D" w:rsidRPr="00293BA4" w:rsidRDefault="008B383D" w:rsidP="00862DB8">
      <w:pPr>
        <w:jc w:val="both"/>
        <w:rPr>
          <w:rFonts w:ascii="Times New Roman" w:hAnsi="Times New Roman" w:cs="Times New Roman"/>
          <w:b/>
          <w:color w:val="auto"/>
          <w:lang w:val="en-GB"/>
        </w:rPr>
      </w:pPr>
      <w:r w:rsidRPr="00293BA4">
        <w:rPr>
          <w:rFonts w:ascii="Times New Roman" w:hAnsi="Times New Roman" w:cs="Times New Roman"/>
          <w:b/>
          <w:smallCaps/>
          <w:color w:val="auto"/>
          <w:lang w:val="en-GB"/>
        </w:rPr>
        <w:t>I</w:t>
      </w:r>
      <w:r w:rsidRPr="00293BA4">
        <w:rPr>
          <w:rFonts w:ascii="Times New Roman" w:hAnsi="Times New Roman" w:cs="Times New Roman"/>
          <w:b/>
          <w:color w:val="auto"/>
          <w:lang w:val="en-GB"/>
        </w:rPr>
        <w:t>ntroduction</w:t>
      </w:r>
    </w:p>
    <w:p w:rsidR="008B383D" w:rsidRPr="00293BA4" w:rsidRDefault="008B383D" w:rsidP="00862DB8">
      <w:pPr>
        <w:jc w:val="both"/>
        <w:rPr>
          <w:rFonts w:ascii="Times New Roman" w:hAnsi="Times New Roman" w:cs="Times New Roman"/>
          <w:b/>
          <w:color w:val="auto"/>
          <w:sz w:val="22"/>
          <w:szCs w:val="22"/>
          <w:lang w:val="en-GB"/>
        </w:rPr>
      </w:pPr>
    </w:p>
    <w:p w:rsidR="008B383D" w:rsidRPr="00293BA4" w:rsidRDefault="008B383D" w:rsidP="00862DB8">
      <w:pPr>
        <w:jc w:val="both"/>
        <w:rPr>
          <w:rFonts w:ascii="Times New Roman" w:hAnsi="Times New Roman" w:cs="Times New Roman"/>
          <w:color w:val="auto"/>
          <w:sz w:val="22"/>
          <w:szCs w:val="22"/>
          <w:lang w:val="en-GB"/>
        </w:rPr>
      </w:pPr>
      <w:r w:rsidRPr="00293BA4">
        <w:rPr>
          <w:rFonts w:ascii="Times New Roman" w:hAnsi="Times New Roman" w:cs="Times New Roman"/>
          <w:color w:val="auto"/>
          <w:sz w:val="22"/>
          <w:szCs w:val="22"/>
          <w:lang w:val="en-GB"/>
        </w:rPr>
        <w:t>The AEWA Standing Committee was established at the 2</w:t>
      </w:r>
      <w:r w:rsidRPr="00293BA4">
        <w:rPr>
          <w:rFonts w:ascii="Times New Roman" w:hAnsi="Times New Roman" w:cs="Times New Roman"/>
          <w:color w:val="auto"/>
          <w:sz w:val="22"/>
          <w:szCs w:val="22"/>
          <w:vertAlign w:val="superscript"/>
          <w:lang w:val="en-GB"/>
        </w:rPr>
        <w:t>nd</w:t>
      </w:r>
      <w:r w:rsidRPr="00293BA4">
        <w:rPr>
          <w:rFonts w:ascii="Times New Roman" w:hAnsi="Times New Roman" w:cs="Times New Roman"/>
          <w:color w:val="auto"/>
          <w:sz w:val="22"/>
          <w:szCs w:val="22"/>
          <w:lang w:val="en-GB"/>
        </w:rPr>
        <w:t xml:space="preserve"> </w:t>
      </w:r>
      <w:r w:rsidR="00B32912" w:rsidRPr="00293BA4">
        <w:rPr>
          <w:rFonts w:ascii="Times New Roman" w:hAnsi="Times New Roman" w:cs="Times New Roman"/>
          <w:color w:val="auto"/>
          <w:sz w:val="22"/>
          <w:szCs w:val="22"/>
          <w:lang w:val="en-GB"/>
        </w:rPr>
        <w:t>S</w:t>
      </w:r>
      <w:r w:rsidRPr="00293BA4">
        <w:rPr>
          <w:rFonts w:ascii="Times New Roman" w:hAnsi="Times New Roman" w:cs="Times New Roman"/>
          <w:color w:val="auto"/>
          <w:sz w:val="22"/>
          <w:szCs w:val="22"/>
          <w:lang w:val="en-GB"/>
        </w:rPr>
        <w:t>ession of the Meeting of Parties (Germany, 2002) by Resolution 2.6.  According to this Resolution the Standing Committee shall:</w:t>
      </w:r>
    </w:p>
    <w:p w:rsidR="008B383D" w:rsidRPr="00293BA4" w:rsidRDefault="008B383D" w:rsidP="00862DB8">
      <w:pPr>
        <w:pStyle w:val="BodyTextIndent"/>
        <w:tabs>
          <w:tab w:val="left" w:pos="578"/>
          <w:tab w:val="left" w:pos="1157"/>
          <w:tab w:val="left" w:pos="1735"/>
        </w:tabs>
        <w:ind w:left="0" w:firstLine="578"/>
        <w:jc w:val="both"/>
        <w:rPr>
          <w:sz w:val="22"/>
          <w:szCs w:val="22"/>
        </w:rPr>
      </w:pPr>
    </w:p>
    <w:p w:rsidR="008B383D" w:rsidRPr="00293BA4" w:rsidRDefault="008B383D" w:rsidP="00862DB8">
      <w:pPr>
        <w:pStyle w:val="BodyTextIndent"/>
        <w:tabs>
          <w:tab w:val="left" w:pos="578"/>
          <w:tab w:val="left" w:pos="1157"/>
          <w:tab w:val="left" w:pos="1735"/>
        </w:tabs>
        <w:ind w:left="540" w:hanging="540"/>
        <w:jc w:val="both"/>
        <w:rPr>
          <w:sz w:val="22"/>
          <w:szCs w:val="22"/>
        </w:rPr>
      </w:pPr>
      <w:r w:rsidRPr="00293BA4">
        <w:rPr>
          <w:sz w:val="22"/>
          <w:szCs w:val="22"/>
        </w:rPr>
        <w:t>(a)</w:t>
      </w:r>
      <w:r w:rsidRPr="00293BA4">
        <w:rPr>
          <w:sz w:val="22"/>
          <w:szCs w:val="22"/>
        </w:rPr>
        <w:tab/>
        <w:t>Carry out between sessions of the Meeting of the Parties, such interim activity on behalf of the Meeting as may be necessary;</w:t>
      </w:r>
    </w:p>
    <w:p w:rsidR="008B383D" w:rsidRPr="00293BA4" w:rsidRDefault="008B383D" w:rsidP="00862DB8">
      <w:pPr>
        <w:pStyle w:val="BodyTextIndent"/>
        <w:tabs>
          <w:tab w:val="left" w:pos="578"/>
          <w:tab w:val="left" w:pos="1157"/>
          <w:tab w:val="left" w:pos="1735"/>
        </w:tabs>
        <w:ind w:left="540" w:hanging="540"/>
        <w:jc w:val="both"/>
        <w:rPr>
          <w:sz w:val="22"/>
          <w:szCs w:val="22"/>
        </w:rPr>
      </w:pPr>
      <w:r w:rsidRPr="00293BA4">
        <w:rPr>
          <w:sz w:val="22"/>
          <w:szCs w:val="22"/>
        </w:rPr>
        <w:t>(b)</w:t>
      </w:r>
      <w:r w:rsidRPr="00293BA4">
        <w:rPr>
          <w:sz w:val="22"/>
          <w:szCs w:val="22"/>
        </w:rPr>
        <w:tab/>
        <w:t>Make recommendations for consideration at the next session of the Meeting of the Parties;</w:t>
      </w:r>
    </w:p>
    <w:p w:rsidR="008B383D" w:rsidRPr="00293BA4" w:rsidRDefault="008B383D" w:rsidP="00862DB8">
      <w:pPr>
        <w:pStyle w:val="BodyTextIndent"/>
        <w:tabs>
          <w:tab w:val="left" w:pos="578"/>
          <w:tab w:val="left" w:pos="1157"/>
          <w:tab w:val="left" w:pos="1735"/>
        </w:tabs>
        <w:ind w:left="540" w:hanging="540"/>
        <w:jc w:val="both"/>
        <w:rPr>
          <w:sz w:val="22"/>
          <w:szCs w:val="22"/>
        </w:rPr>
      </w:pPr>
      <w:r w:rsidRPr="00293BA4">
        <w:rPr>
          <w:sz w:val="22"/>
          <w:szCs w:val="22"/>
        </w:rPr>
        <w:t>(c)</w:t>
      </w:r>
      <w:r w:rsidRPr="00293BA4">
        <w:rPr>
          <w:sz w:val="22"/>
          <w:szCs w:val="22"/>
        </w:rPr>
        <w:tab/>
        <w:t>Oversee, on behalf of the Parties, the development and execution of the Secretariat’s budget as derived from the Trust Fund and other sources, and also all aspects of fund-raising undertaken by the Secretariat in order to carry out specific functions authorized by the Meeting of the Parties;</w:t>
      </w:r>
    </w:p>
    <w:p w:rsidR="008B383D" w:rsidRPr="00293BA4" w:rsidRDefault="008B383D" w:rsidP="00862DB8">
      <w:pPr>
        <w:pStyle w:val="BodyTextIndent"/>
        <w:tabs>
          <w:tab w:val="left" w:pos="1157"/>
          <w:tab w:val="left" w:pos="1735"/>
        </w:tabs>
        <w:ind w:left="540" w:hanging="540"/>
        <w:jc w:val="both"/>
        <w:rPr>
          <w:sz w:val="22"/>
          <w:szCs w:val="22"/>
        </w:rPr>
      </w:pPr>
      <w:r w:rsidRPr="00293BA4">
        <w:rPr>
          <w:sz w:val="22"/>
          <w:szCs w:val="22"/>
        </w:rPr>
        <w:t>(d)</w:t>
      </w:r>
      <w:r w:rsidRPr="00293BA4">
        <w:rPr>
          <w:sz w:val="22"/>
          <w:szCs w:val="22"/>
        </w:rPr>
        <w:tab/>
        <w:t>Oversee, as the representative of the Meeting of the Parties, the implementation of policy by the Secretariat and conduct of the Secretariat’s programmes;</w:t>
      </w:r>
    </w:p>
    <w:p w:rsidR="008B383D" w:rsidRPr="00293BA4" w:rsidRDefault="008B383D" w:rsidP="00862DB8">
      <w:pPr>
        <w:pStyle w:val="BodyTextIndent"/>
        <w:tabs>
          <w:tab w:val="left" w:pos="1157"/>
          <w:tab w:val="left" w:pos="1735"/>
        </w:tabs>
        <w:ind w:left="540" w:hanging="540"/>
        <w:jc w:val="both"/>
        <w:rPr>
          <w:sz w:val="22"/>
          <w:szCs w:val="22"/>
        </w:rPr>
      </w:pPr>
      <w:r w:rsidRPr="00293BA4">
        <w:rPr>
          <w:sz w:val="22"/>
          <w:szCs w:val="22"/>
        </w:rPr>
        <w:t>(e)</w:t>
      </w:r>
      <w:r w:rsidRPr="00293BA4">
        <w:rPr>
          <w:sz w:val="22"/>
          <w:szCs w:val="22"/>
        </w:rPr>
        <w:tab/>
        <w:t>Provide guidance and advice to the Secretariat on implementation of the Agreement, on the preparation of meetings, and on any other matters relating to the exercise of the Secretariat's functions brought to it by the Secretariat;</w:t>
      </w:r>
    </w:p>
    <w:p w:rsidR="008B383D" w:rsidRPr="00293BA4" w:rsidRDefault="008B383D" w:rsidP="00862DB8">
      <w:pPr>
        <w:pStyle w:val="BodyTextIndent"/>
        <w:tabs>
          <w:tab w:val="left" w:pos="1157"/>
          <w:tab w:val="left" w:pos="1735"/>
        </w:tabs>
        <w:ind w:left="540" w:hanging="540"/>
        <w:jc w:val="both"/>
        <w:rPr>
          <w:sz w:val="22"/>
          <w:szCs w:val="22"/>
        </w:rPr>
      </w:pPr>
      <w:r w:rsidRPr="00293BA4">
        <w:rPr>
          <w:sz w:val="22"/>
          <w:szCs w:val="22"/>
        </w:rPr>
        <w:t>(f)</w:t>
      </w:r>
      <w:r w:rsidRPr="00293BA4">
        <w:rPr>
          <w:sz w:val="22"/>
          <w:szCs w:val="22"/>
        </w:rPr>
        <w:tab/>
        <w:t>Represent the Meeting of the Parties, vis-à-vis the Government of the host country of the Secretariat’s headquarters, the United Nations Environment Programme and other international organizations for consideration of matters relating to the Agreement and its Secretariat;</w:t>
      </w:r>
    </w:p>
    <w:p w:rsidR="008B383D" w:rsidRPr="00293BA4" w:rsidRDefault="008B383D" w:rsidP="00862DB8">
      <w:pPr>
        <w:pStyle w:val="BodyTextIndent"/>
        <w:tabs>
          <w:tab w:val="left" w:pos="1157"/>
          <w:tab w:val="left" w:pos="1735"/>
        </w:tabs>
        <w:ind w:left="540" w:hanging="540"/>
        <w:jc w:val="both"/>
        <w:rPr>
          <w:sz w:val="22"/>
          <w:szCs w:val="22"/>
        </w:rPr>
      </w:pPr>
      <w:r w:rsidRPr="00293BA4">
        <w:rPr>
          <w:sz w:val="22"/>
          <w:szCs w:val="22"/>
        </w:rPr>
        <w:t>(g)</w:t>
      </w:r>
      <w:r w:rsidRPr="00293BA4">
        <w:rPr>
          <w:sz w:val="22"/>
          <w:szCs w:val="22"/>
        </w:rPr>
        <w:tab/>
        <w:t>Act as bureau at the sessions of the Meeting of the Parties, in accordance with the rules of procedure of the Meeting of the Parties;</w:t>
      </w:r>
    </w:p>
    <w:p w:rsidR="008B383D" w:rsidRPr="00293BA4" w:rsidRDefault="008B383D" w:rsidP="00862DB8">
      <w:pPr>
        <w:pStyle w:val="BodyTextIndent"/>
        <w:tabs>
          <w:tab w:val="left" w:pos="1157"/>
          <w:tab w:val="left" w:pos="1735"/>
        </w:tabs>
        <w:ind w:left="540" w:hanging="540"/>
        <w:jc w:val="both"/>
        <w:rPr>
          <w:sz w:val="22"/>
          <w:szCs w:val="22"/>
        </w:rPr>
      </w:pPr>
      <w:r w:rsidRPr="00293BA4">
        <w:rPr>
          <w:sz w:val="22"/>
          <w:szCs w:val="22"/>
        </w:rPr>
        <w:t>(h)</w:t>
      </w:r>
      <w:r w:rsidRPr="00293BA4">
        <w:rPr>
          <w:sz w:val="22"/>
          <w:szCs w:val="22"/>
        </w:rPr>
        <w:tab/>
        <w:t>Report to the Meeting of the Parties on the activities that have been carried out between ordinary sessions of the Meeting of the Parties;</w:t>
      </w:r>
    </w:p>
    <w:p w:rsidR="008B383D" w:rsidRPr="00293BA4" w:rsidRDefault="008B383D" w:rsidP="00862DB8">
      <w:pPr>
        <w:pStyle w:val="BodyTextIndent"/>
        <w:tabs>
          <w:tab w:val="left" w:pos="1157"/>
          <w:tab w:val="left" w:pos="1735"/>
        </w:tabs>
        <w:ind w:left="540" w:hanging="540"/>
        <w:jc w:val="both"/>
        <w:rPr>
          <w:sz w:val="22"/>
          <w:szCs w:val="22"/>
        </w:rPr>
      </w:pPr>
      <w:r w:rsidRPr="00293BA4">
        <w:rPr>
          <w:sz w:val="22"/>
          <w:szCs w:val="22"/>
        </w:rPr>
        <w:t>(i)</w:t>
      </w:r>
      <w:r w:rsidRPr="00293BA4">
        <w:rPr>
          <w:sz w:val="22"/>
          <w:szCs w:val="22"/>
        </w:rPr>
        <w:tab/>
        <w:t>Perform any other functions that may be entrusted to it by the Meeting of the Parties.</w:t>
      </w:r>
    </w:p>
    <w:p w:rsidR="008B383D" w:rsidRPr="00293BA4" w:rsidRDefault="008B383D" w:rsidP="00862DB8">
      <w:pPr>
        <w:pStyle w:val="BodyTextIndent"/>
        <w:tabs>
          <w:tab w:val="left" w:pos="1157"/>
          <w:tab w:val="left" w:pos="1735"/>
        </w:tabs>
        <w:ind w:left="540" w:hanging="540"/>
        <w:jc w:val="both"/>
        <w:rPr>
          <w:sz w:val="22"/>
          <w:szCs w:val="22"/>
        </w:rPr>
      </w:pPr>
    </w:p>
    <w:p w:rsidR="0057255D" w:rsidRPr="00293BA4" w:rsidRDefault="00B66E27" w:rsidP="00862DB8">
      <w:pPr>
        <w:pStyle w:val="BodyTextIndent"/>
        <w:tabs>
          <w:tab w:val="left" w:pos="1157"/>
          <w:tab w:val="left" w:pos="1735"/>
        </w:tabs>
        <w:ind w:left="540" w:hanging="540"/>
        <w:jc w:val="both"/>
        <w:rPr>
          <w:sz w:val="22"/>
          <w:szCs w:val="22"/>
        </w:rPr>
      </w:pPr>
      <w:r w:rsidRPr="00293BA4">
        <w:rPr>
          <w:sz w:val="22"/>
          <w:szCs w:val="22"/>
        </w:rPr>
        <w:t>Additional responsibilities were decided by MOP4 through Resolutions 4.6 and 4.17, as follows:</w:t>
      </w:r>
    </w:p>
    <w:p w:rsidR="00B66E27" w:rsidRPr="00293BA4" w:rsidRDefault="00B66E27" w:rsidP="00862DB8">
      <w:pPr>
        <w:pStyle w:val="BodyTextIndent"/>
        <w:tabs>
          <w:tab w:val="left" w:pos="1157"/>
          <w:tab w:val="left" w:pos="1735"/>
        </w:tabs>
        <w:ind w:left="540" w:hanging="540"/>
        <w:jc w:val="both"/>
        <w:rPr>
          <w:sz w:val="22"/>
          <w:szCs w:val="22"/>
        </w:rPr>
      </w:pPr>
    </w:p>
    <w:p w:rsidR="00B66E27" w:rsidRPr="00293BA4" w:rsidRDefault="00B66E27" w:rsidP="0087507C">
      <w:pPr>
        <w:pStyle w:val="BodyTextIndent"/>
        <w:tabs>
          <w:tab w:val="left" w:pos="1157"/>
          <w:tab w:val="left" w:pos="1735"/>
        </w:tabs>
        <w:ind w:left="540" w:hanging="540"/>
        <w:jc w:val="both"/>
        <w:rPr>
          <w:sz w:val="22"/>
          <w:szCs w:val="22"/>
        </w:rPr>
      </w:pPr>
      <w:r w:rsidRPr="00293BA4">
        <w:rPr>
          <w:sz w:val="22"/>
          <w:szCs w:val="22"/>
        </w:rPr>
        <w:t>(j)</w:t>
      </w:r>
      <w:r w:rsidRPr="00293BA4">
        <w:rPr>
          <w:sz w:val="22"/>
          <w:szCs w:val="22"/>
        </w:rPr>
        <w:tab/>
        <w:t>Oversee and provide guidance on the implementation of the Str</w:t>
      </w:r>
      <w:r w:rsidR="0087507C" w:rsidRPr="00293BA4">
        <w:rPr>
          <w:sz w:val="22"/>
          <w:szCs w:val="22"/>
        </w:rPr>
        <w:t>ategic Plan for AEWA 2009- 2017;</w:t>
      </w:r>
    </w:p>
    <w:p w:rsidR="00B564A0" w:rsidRPr="00293BA4" w:rsidRDefault="00B66E27" w:rsidP="00862DB8">
      <w:pPr>
        <w:pStyle w:val="Default"/>
        <w:tabs>
          <w:tab w:val="left" w:pos="540"/>
        </w:tabs>
        <w:ind w:left="540" w:hanging="540"/>
        <w:jc w:val="both"/>
        <w:rPr>
          <w:color w:val="auto"/>
          <w:sz w:val="22"/>
          <w:szCs w:val="22"/>
          <w:lang w:val="en-GB"/>
        </w:rPr>
      </w:pPr>
      <w:r w:rsidRPr="00293BA4">
        <w:rPr>
          <w:color w:val="auto"/>
          <w:sz w:val="22"/>
          <w:szCs w:val="22"/>
          <w:lang w:val="en-GB"/>
        </w:rPr>
        <w:t>(k)</w:t>
      </w:r>
      <w:r w:rsidRPr="00293BA4">
        <w:rPr>
          <w:color w:val="auto"/>
          <w:sz w:val="22"/>
          <w:szCs w:val="22"/>
          <w:lang w:val="en-GB"/>
        </w:rPr>
        <w:tab/>
        <w:t xml:space="preserve">Take up the tasks defined in Resolution 4.6 regarding the </w:t>
      </w:r>
      <w:r w:rsidRPr="00293BA4">
        <w:rPr>
          <w:i/>
          <w:color w:val="auto"/>
          <w:sz w:val="22"/>
          <w:szCs w:val="22"/>
          <w:lang w:val="en-GB"/>
        </w:rPr>
        <w:t>Implementation Review Process</w:t>
      </w:r>
      <w:r w:rsidRPr="00293BA4">
        <w:rPr>
          <w:color w:val="auto"/>
          <w:sz w:val="22"/>
          <w:szCs w:val="22"/>
          <w:lang w:val="en-GB"/>
        </w:rPr>
        <w:t xml:space="preserve"> (IRP) until a further decision of the MOP: </w:t>
      </w:r>
    </w:p>
    <w:p w:rsidR="00035AB9" w:rsidRPr="00293BA4" w:rsidRDefault="00035AB9" w:rsidP="00862DB8">
      <w:pPr>
        <w:pStyle w:val="Default"/>
        <w:tabs>
          <w:tab w:val="left" w:pos="540"/>
        </w:tabs>
        <w:ind w:left="540" w:hanging="540"/>
        <w:jc w:val="both"/>
        <w:rPr>
          <w:color w:val="auto"/>
          <w:sz w:val="22"/>
          <w:szCs w:val="22"/>
          <w:lang w:val="en-GB"/>
        </w:rPr>
      </w:pPr>
    </w:p>
    <w:p w:rsidR="00B564A0" w:rsidRPr="00293BA4" w:rsidRDefault="00B66E27" w:rsidP="00151FD1">
      <w:pPr>
        <w:pStyle w:val="Default"/>
        <w:jc w:val="both"/>
        <w:rPr>
          <w:color w:val="auto"/>
          <w:sz w:val="22"/>
          <w:szCs w:val="22"/>
          <w:lang w:val="en-GB"/>
        </w:rPr>
      </w:pPr>
      <w:r w:rsidRPr="00293BA4">
        <w:rPr>
          <w:color w:val="auto"/>
          <w:sz w:val="22"/>
          <w:szCs w:val="22"/>
          <w:lang w:val="en-GB"/>
        </w:rPr>
        <w:t>(</w:t>
      </w:r>
      <w:r w:rsidR="00C65D16">
        <w:rPr>
          <w:color w:val="auto"/>
          <w:sz w:val="22"/>
          <w:szCs w:val="22"/>
          <w:lang w:val="en-GB"/>
        </w:rPr>
        <w:t>1</w:t>
      </w:r>
      <w:r w:rsidRPr="00293BA4">
        <w:rPr>
          <w:color w:val="auto"/>
          <w:sz w:val="22"/>
          <w:szCs w:val="22"/>
          <w:lang w:val="en-GB"/>
        </w:rPr>
        <w:t xml:space="preserve">) Upon receiving information on adverse effects or potential adverse effects on either migratory waterbirds or on their sites and habitats as a result of human activities, the StC shall submit the information to the Party in whose territory the above activities occur who shall respond immediately, addressing the incident under question. </w:t>
      </w:r>
    </w:p>
    <w:p w:rsidR="00B564A0" w:rsidRPr="00293BA4" w:rsidRDefault="00B66E27" w:rsidP="00151FD1">
      <w:pPr>
        <w:pStyle w:val="Default"/>
        <w:jc w:val="both"/>
        <w:rPr>
          <w:color w:val="auto"/>
          <w:sz w:val="22"/>
          <w:szCs w:val="22"/>
          <w:lang w:val="en-GB"/>
        </w:rPr>
      </w:pPr>
      <w:r w:rsidRPr="00293BA4">
        <w:rPr>
          <w:color w:val="auto"/>
          <w:sz w:val="22"/>
          <w:szCs w:val="22"/>
          <w:lang w:val="en-GB"/>
        </w:rPr>
        <w:t>(</w:t>
      </w:r>
      <w:r w:rsidR="00C65D16">
        <w:rPr>
          <w:color w:val="auto"/>
          <w:sz w:val="22"/>
          <w:szCs w:val="22"/>
          <w:lang w:val="en-GB"/>
        </w:rPr>
        <w:t>2</w:t>
      </w:r>
      <w:r w:rsidRPr="00293BA4">
        <w:rPr>
          <w:color w:val="auto"/>
          <w:sz w:val="22"/>
          <w:szCs w:val="22"/>
          <w:lang w:val="en-GB"/>
        </w:rPr>
        <w:t xml:space="preserve">) In agreement with the Party concerned, the StC may request a mission to assess the impact of the activity </w:t>
      </w:r>
      <w:proofErr w:type="gramStart"/>
      <w:r w:rsidRPr="00293BA4">
        <w:rPr>
          <w:color w:val="auto"/>
          <w:sz w:val="22"/>
          <w:szCs w:val="22"/>
          <w:lang w:val="en-GB"/>
        </w:rPr>
        <w:t>at</w:t>
      </w:r>
      <w:proofErr w:type="gramEnd"/>
      <w:r w:rsidRPr="00293BA4">
        <w:rPr>
          <w:color w:val="auto"/>
          <w:sz w:val="22"/>
          <w:szCs w:val="22"/>
          <w:lang w:val="en-GB"/>
        </w:rPr>
        <w:t xml:space="preserve"> issue on waterbirds, or on their sites and habitats on the spot. </w:t>
      </w:r>
    </w:p>
    <w:p w:rsidR="006B0C4D" w:rsidRPr="00293BA4" w:rsidRDefault="00B66E27" w:rsidP="00151FD1">
      <w:pPr>
        <w:pStyle w:val="Default"/>
        <w:jc w:val="both"/>
        <w:rPr>
          <w:color w:val="auto"/>
          <w:sz w:val="22"/>
          <w:szCs w:val="22"/>
          <w:lang w:val="en-GB"/>
        </w:rPr>
        <w:sectPr w:rsidR="006B0C4D" w:rsidRPr="00293BA4" w:rsidSect="00293BA4">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851" w:footer="510" w:gutter="0"/>
          <w:pgNumType w:start="1"/>
          <w:cols w:space="708"/>
          <w:titlePg/>
          <w:docGrid w:linePitch="360"/>
        </w:sectPr>
      </w:pPr>
      <w:r w:rsidRPr="00293BA4">
        <w:rPr>
          <w:color w:val="auto"/>
          <w:sz w:val="22"/>
          <w:szCs w:val="22"/>
          <w:lang w:val="en-GB"/>
        </w:rPr>
        <w:t>(</w:t>
      </w:r>
      <w:r w:rsidR="00C65D16">
        <w:rPr>
          <w:color w:val="auto"/>
          <w:sz w:val="22"/>
          <w:szCs w:val="22"/>
          <w:lang w:val="en-GB"/>
        </w:rPr>
        <w:t>3</w:t>
      </w:r>
      <w:r w:rsidRPr="00293BA4">
        <w:rPr>
          <w:color w:val="auto"/>
          <w:sz w:val="22"/>
          <w:szCs w:val="22"/>
          <w:lang w:val="en-GB"/>
        </w:rPr>
        <w:t xml:space="preserve">) Upon the conclusion of its on-site assessment, the mission shall report to the StC on its findings. Based on these findings, the StC shall make recommendations to the Party concerned as to preventing or mitigating the impact at issue on waterbirds, or on their sites and habitats. </w:t>
      </w:r>
    </w:p>
    <w:p w:rsidR="00B564A0" w:rsidRPr="00293BA4" w:rsidRDefault="0087507C" w:rsidP="00151FD1">
      <w:pPr>
        <w:pStyle w:val="Default"/>
        <w:jc w:val="both"/>
        <w:rPr>
          <w:color w:val="auto"/>
          <w:sz w:val="22"/>
          <w:szCs w:val="22"/>
          <w:lang w:val="en-GB"/>
        </w:rPr>
      </w:pPr>
      <w:r w:rsidRPr="00293BA4">
        <w:rPr>
          <w:color w:val="auto"/>
          <w:sz w:val="22"/>
          <w:szCs w:val="22"/>
          <w:lang w:val="en-GB"/>
        </w:rPr>
        <w:lastRenderedPageBreak/>
        <w:t>(</w:t>
      </w:r>
      <w:r w:rsidR="00C65D16">
        <w:rPr>
          <w:color w:val="auto"/>
          <w:sz w:val="22"/>
          <w:szCs w:val="22"/>
          <w:lang w:val="en-GB"/>
        </w:rPr>
        <w:t>4</w:t>
      </w:r>
      <w:r w:rsidRPr="00293BA4">
        <w:rPr>
          <w:color w:val="auto"/>
          <w:sz w:val="22"/>
          <w:szCs w:val="22"/>
          <w:lang w:val="en-GB"/>
        </w:rPr>
        <w:t xml:space="preserve">) </w:t>
      </w:r>
      <w:r w:rsidR="00B66E27" w:rsidRPr="00293BA4">
        <w:rPr>
          <w:color w:val="auto"/>
          <w:sz w:val="22"/>
          <w:szCs w:val="22"/>
          <w:lang w:val="en-GB"/>
        </w:rPr>
        <w:t xml:space="preserve">The Party concerned will ensure that any measures undertaken regarding the activity, site or habitat under issue will be in accordance with its obligations under the Agreement and will be based on the precautionary principle. The Party concerned will inform the StC as to the above measures at the earliest opportunity, but no later than the next meeting of the StC. </w:t>
      </w:r>
    </w:p>
    <w:p w:rsidR="00B564A0" w:rsidRPr="00293BA4" w:rsidRDefault="00B66E27" w:rsidP="00151FD1">
      <w:pPr>
        <w:pStyle w:val="Default"/>
        <w:jc w:val="both"/>
        <w:rPr>
          <w:color w:val="auto"/>
          <w:sz w:val="22"/>
          <w:szCs w:val="22"/>
          <w:lang w:val="en-GB"/>
        </w:rPr>
      </w:pPr>
      <w:r w:rsidRPr="00293BA4">
        <w:rPr>
          <w:color w:val="auto"/>
          <w:sz w:val="22"/>
          <w:szCs w:val="22"/>
          <w:lang w:val="en-GB"/>
        </w:rPr>
        <w:t>(</w:t>
      </w:r>
      <w:r w:rsidR="00C65D16">
        <w:rPr>
          <w:color w:val="auto"/>
          <w:sz w:val="22"/>
          <w:szCs w:val="22"/>
          <w:lang w:val="en-GB"/>
        </w:rPr>
        <w:t>5</w:t>
      </w:r>
      <w:r w:rsidRPr="00293BA4">
        <w:rPr>
          <w:color w:val="auto"/>
          <w:sz w:val="22"/>
          <w:szCs w:val="22"/>
          <w:lang w:val="en-GB"/>
        </w:rPr>
        <w:t xml:space="preserve">) The </w:t>
      </w:r>
      <w:proofErr w:type="spellStart"/>
      <w:r w:rsidRPr="00293BA4">
        <w:rPr>
          <w:color w:val="auto"/>
          <w:sz w:val="22"/>
          <w:szCs w:val="22"/>
          <w:lang w:val="en-GB"/>
        </w:rPr>
        <w:t>StC</w:t>
      </w:r>
      <w:proofErr w:type="spellEnd"/>
      <w:r w:rsidRPr="00293BA4">
        <w:rPr>
          <w:color w:val="auto"/>
          <w:sz w:val="22"/>
          <w:szCs w:val="22"/>
          <w:lang w:val="en-GB"/>
        </w:rPr>
        <w:t xml:space="preserve"> shall prepare and submit to each ordinary session of the Meetings of the Parties, a report on its operations in the framework of the IRP; </w:t>
      </w:r>
    </w:p>
    <w:p w:rsidR="00522CFA" w:rsidRPr="00293BA4" w:rsidRDefault="00522CFA" w:rsidP="00C279B2">
      <w:pPr>
        <w:pStyle w:val="Default"/>
        <w:jc w:val="both"/>
        <w:rPr>
          <w:color w:val="auto"/>
          <w:sz w:val="22"/>
          <w:szCs w:val="22"/>
          <w:lang w:val="en-GB"/>
        </w:rPr>
      </w:pPr>
      <w:r w:rsidRPr="00293BA4">
        <w:rPr>
          <w:color w:val="auto"/>
          <w:sz w:val="22"/>
          <w:szCs w:val="22"/>
          <w:lang w:val="en-GB"/>
        </w:rPr>
        <w:tab/>
      </w:r>
      <w:r w:rsidRPr="00293BA4">
        <w:rPr>
          <w:color w:val="auto"/>
          <w:sz w:val="22"/>
          <w:szCs w:val="22"/>
          <w:lang w:val="en-GB"/>
        </w:rPr>
        <w:tab/>
      </w:r>
      <w:r w:rsidRPr="00293BA4">
        <w:rPr>
          <w:color w:val="auto"/>
          <w:sz w:val="22"/>
          <w:szCs w:val="22"/>
          <w:lang w:val="en-GB"/>
        </w:rPr>
        <w:tab/>
      </w:r>
      <w:r w:rsidRPr="00293BA4">
        <w:rPr>
          <w:color w:val="auto"/>
          <w:sz w:val="22"/>
          <w:szCs w:val="22"/>
          <w:lang w:val="en-GB"/>
        </w:rPr>
        <w:tab/>
      </w:r>
      <w:r w:rsidRPr="00293BA4">
        <w:rPr>
          <w:color w:val="auto"/>
          <w:sz w:val="22"/>
          <w:szCs w:val="22"/>
          <w:lang w:val="en-GB"/>
        </w:rPr>
        <w:tab/>
      </w:r>
      <w:r w:rsidRPr="00293BA4">
        <w:rPr>
          <w:color w:val="auto"/>
          <w:sz w:val="22"/>
          <w:szCs w:val="22"/>
          <w:lang w:val="en-GB"/>
        </w:rPr>
        <w:tab/>
      </w:r>
      <w:r w:rsidRPr="00293BA4">
        <w:rPr>
          <w:color w:val="auto"/>
          <w:sz w:val="22"/>
          <w:szCs w:val="22"/>
          <w:lang w:val="en-GB"/>
        </w:rPr>
        <w:tab/>
      </w:r>
      <w:r w:rsidRPr="00293BA4">
        <w:rPr>
          <w:color w:val="auto"/>
          <w:sz w:val="22"/>
          <w:szCs w:val="22"/>
          <w:lang w:val="en-GB"/>
        </w:rPr>
        <w:tab/>
      </w:r>
      <w:r w:rsidRPr="00293BA4">
        <w:rPr>
          <w:color w:val="auto"/>
          <w:sz w:val="22"/>
          <w:szCs w:val="22"/>
          <w:lang w:val="en-GB"/>
        </w:rPr>
        <w:tab/>
      </w:r>
      <w:r w:rsidRPr="00293BA4">
        <w:rPr>
          <w:color w:val="auto"/>
          <w:sz w:val="22"/>
          <w:szCs w:val="22"/>
          <w:lang w:val="en-GB"/>
        </w:rPr>
        <w:tab/>
      </w:r>
      <w:r w:rsidRPr="00293BA4">
        <w:rPr>
          <w:color w:val="auto"/>
          <w:sz w:val="22"/>
          <w:szCs w:val="22"/>
          <w:lang w:val="en-GB"/>
        </w:rPr>
        <w:tab/>
      </w:r>
      <w:r w:rsidRPr="00293BA4">
        <w:rPr>
          <w:color w:val="auto"/>
          <w:sz w:val="22"/>
          <w:szCs w:val="22"/>
          <w:lang w:val="en-GB"/>
        </w:rPr>
        <w:tab/>
      </w:r>
    </w:p>
    <w:p w:rsidR="008B383D" w:rsidRPr="00293BA4" w:rsidRDefault="006F157F" w:rsidP="00862DB8">
      <w:pPr>
        <w:pStyle w:val="BodyTextIndent"/>
        <w:tabs>
          <w:tab w:val="left" w:pos="1157"/>
          <w:tab w:val="left" w:pos="1735"/>
        </w:tabs>
        <w:ind w:left="0" w:firstLine="0"/>
        <w:jc w:val="both"/>
        <w:rPr>
          <w:sz w:val="22"/>
          <w:szCs w:val="22"/>
        </w:rPr>
      </w:pPr>
      <w:r w:rsidRPr="00293BA4">
        <w:rPr>
          <w:sz w:val="22"/>
          <w:szCs w:val="22"/>
        </w:rPr>
        <w:t>R</w:t>
      </w:r>
      <w:r w:rsidR="00522CFA" w:rsidRPr="00293BA4">
        <w:rPr>
          <w:sz w:val="22"/>
          <w:szCs w:val="22"/>
        </w:rPr>
        <w:t>esolution 5.17 re-confirms the above</w:t>
      </w:r>
      <w:r w:rsidR="00C65D16">
        <w:rPr>
          <w:sz w:val="22"/>
          <w:szCs w:val="22"/>
        </w:rPr>
        <w:t>-listed</w:t>
      </w:r>
      <w:r w:rsidR="00522CFA" w:rsidRPr="00293BA4">
        <w:rPr>
          <w:sz w:val="22"/>
          <w:szCs w:val="22"/>
        </w:rPr>
        <w:t xml:space="preserve"> tasks and </w:t>
      </w:r>
      <w:r w:rsidR="00C65D16">
        <w:rPr>
          <w:sz w:val="22"/>
          <w:szCs w:val="22"/>
        </w:rPr>
        <w:t xml:space="preserve">further </w:t>
      </w:r>
      <w:r w:rsidR="00522CFA" w:rsidRPr="00293BA4">
        <w:rPr>
          <w:sz w:val="22"/>
          <w:szCs w:val="22"/>
        </w:rPr>
        <w:t xml:space="preserve">requests the </w:t>
      </w:r>
      <w:proofErr w:type="spellStart"/>
      <w:r w:rsidR="00522CFA" w:rsidRPr="00293BA4">
        <w:rPr>
          <w:sz w:val="22"/>
          <w:szCs w:val="22"/>
        </w:rPr>
        <w:t>StC</w:t>
      </w:r>
      <w:proofErr w:type="spellEnd"/>
      <w:r w:rsidR="00522CFA" w:rsidRPr="00293BA4">
        <w:rPr>
          <w:sz w:val="22"/>
          <w:szCs w:val="22"/>
        </w:rPr>
        <w:t xml:space="preserve"> to contribute where appropriate to activities identifies in Annex 1 of CMS Resolution 10.9</w:t>
      </w:r>
      <w:r w:rsidR="00C279B2" w:rsidRPr="00293BA4">
        <w:rPr>
          <w:sz w:val="22"/>
          <w:szCs w:val="22"/>
        </w:rPr>
        <w:t xml:space="preserve"> </w:t>
      </w:r>
      <w:r w:rsidR="00C279B2" w:rsidRPr="00293BA4">
        <w:rPr>
          <w:i/>
          <w:sz w:val="22"/>
          <w:szCs w:val="22"/>
        </w:rPr>
        <w:t>Future structure and strategies of the CMS Family</w:t>
      </w:r>
      <w:r w:rsidR="00C279B2" w:rsidRPr="00293BA4">
        <w:rPr>
          <w:sz w:val="22"/>
          <w:szCs w:val="22"/>
        </w:rPr>
        <w:t>.</w:t>
      </w:r>
    </w:p>
    <w:p w:rsidR="00522CFA" w:rsidRPr="00293BA4" w:rsidRDefault="00522CFA" w:rsidP="00862DB8">
      <w:pPr>
        <w:pStyle w:val="BodyTextIndent"/>
        <w:tabs>
          <w:tab w:val="left" w:pos="1157"/>
          <w:tab w:val="left" w:pos="1735"/>
        </w:tabs>
        <w:ind w:left="0" w:firstLine="0"/>
        <w:jc w:val="both"/>
        <w:rPr>
          <w:sz w:val="22"/>
          <w:szCs w:val="22"/>
        </w:rPr>
      </w:pPr>
    </w:p>
    <w:p w:rsidR="008B383D" w:rsidRPr="00293BA4" w:rsidRDefault="00D54FAE" w:rsidP="00862DB8">
      <w:pPr>
        <w:pStyle w:val="BodyTextIndent"/>
        <w:tabs>
          <w:tab w:val="left" w:pos="1157"/>
          <w:tab w:val="left" w:pos="1735"/>
        </w:tabs>
        <w:ind w:left="0" w:firstLine="0"/>
        <w:jc w:val="both"/>
        <w:rPr>
          <w:sz w:val="22"/>
          <w:szCs w:val="22"/>
        </w:rPr>
      </w:pPr>
      <w:r w:rsidRPr="00293BA4">
        <w:rPr>
          <w:sz w:val="22"/>
          <w:szCs w:val="22"/>
        </w:rPr>
        <w:t>As approved by resolution 5.17, t</w:t>
      </w:r>
      <w:r w:rsidR="008B383D" w:rsidRPr="00293BA4">
        <w:rPr>
          <w:sz w:val="22"/>
          <w:szCs w:val="22"/>
        </w:rPr>
        <w:t>he Standing Committee consists</w:t>
      </w:r>
      <w:r w:rsidR="00B66E27" w:rsidRPr="00293BA4">
        <w:rPr>
          <w:sz w:val="22"/>
          <w:szCs w:val="22"/>
        </w:rPr>
        <w:t xml:space="preserve"> </w:t>
      </w:r>
      <w:r w:rsidR="008B383D" w:rsidRPr="00293BA4">
        <w:rPr>
          <w:sz w:val="22"/>
          <w:szCs w:val="22"/>
        </w:rPr>
        <w:t xml:space="preserve">of </w:t>
      </w:r>
      <w:r w:rsidRPr="00293BA4">
        <w:rPr>
          <w:sz w:val="22"/>
          <w:szCs w:val="22"/>
        </w:rPr>
        <w:t xml:space="preserve">five regional </w:t>
      </w:r>
      <w:r w:rsidR="00B66E27" w:rsidRPr="00293BA4">
        <w:rPr>
          <w:sz w:val="22"/>
          <w:szCs w:val="22"/>
        </w:rPr>
        <w:t xml:space="preserve">representatives </w:t>
      </w:r>
      <w:r w:rsidR="008B383D" w:rsidRPr="00293BA4">
        <w:rPr>
          <w:sz w:val="22"/>
          <w:szCs w:val="22"/>
        </w:rPr>
        <w:t>being: Norway (</w:t>
      </w:r>
      <w:r w:rsidR="008B383D" w:rsidRPr="00293BA4">
        <w:rPr>
          <w:i/>
          <w:sz w:val="22"/>
          <w:szCs w:val="22"/>
        </w:rPr>
        <w:t>Chair</w:t>
      </w:r>
      <w:r w:rsidR="00BD03DE" w:rsidRPr="00293BA4">
        <w:rPr>
          <w:i/>
          <w:sz w:val="22"/>
          <w:szCs w:val="22"/>
        </w:rPr>
        <w:t>, Regional Representative (RR) for Europe and Central Asia</w:t>
      </w:r>
      <w:r w:rsidR="008B383D" w:rsidRPr="00293BA4">
        <w:rPr>
          <w:sz w:val="22"/>
          <w:szCs w:val="22"/>
        </w:rPr>
        <w:t xml:space="preserve">), </w:t>
      </w:r>
      <w:r w:rsidRPr="00293BA4">
        <w:rPr>
          <w:sz w:val="22"/>
          <w:szCs w:val="22"/>
        </w:rPr>
        <w:t>France (</w:t>
      </w:r>
      <w:r w:rsidRPr="00293BA4">
        <w:rPr>
          <w:i/>
          <w:sz w:val="22"/>
          <w:szCs w:val="22"/>
        </w:rPr>
        <w:t>RR for Europe and Central Asia</w:t>
      </w:r>
      <w:r w:rsidRPr="00293BA4">
        <w:rPr>
          <w:sz w:val="22"/>
          <w:szCs w:val="22"/>
        </w:rPr>
        <w:t>)</w:t>
      </w:r>
      <w:r w:rsidR="00C65D16">
        <w:rPr>
          <w:sz w:val="22"/>
          <w:szCs w:val="22"/>
        </w:rPr>
        <w:t>,</w:t>
      </w:r>
      <w:r w:rsidRPr="00293BA4">
        <w:rPr>
          <w:sz w:val="22"/>
          <w:szCs w:val="22"/>
        </w:rPr>
        <w:t xml:space="preserve"> </w:t>
      </w:r>
      <w:r w:rsidR="00B963C6" w:rsidRPr="00293BA4">
        <w:rPr>
          <w:sz w:val="22"/>
          <w:szCs w:val="22"/>
        </w:rPr>
        <w:t>Uganda (</w:t>
      </w:r>
      <w:r w:rsidR="00B963C6" w:rsidRPr="00293BA4">
        <w:rPr>
          <w:i/>
          <w:sz w:val="22"/>
          <w:szCs w:val="22"/>
        </w:rPr>
        <w:t>Vice-Chair</w:t>
      </w:r>
      <w:r w:rsidR="00BD03DE" w:rsidRPr="00293BA4">
        <w:rPr>
          <w:i/>
          <w:sz w:val="22"/>
          <w:szCs w:val="22"/>
        </w:rPr>
        <w:t xml:space="preserve">, RR for Eastern and Southern </w:t>
      </w:r>
      <w:r w:rsidR="00BD03DE" w:rsidRPr="00293BA4">
        <w:rPr>
          <w:sz w:val="22"/>
          <w:szCs w:val="22"/>
        </w:rPr>
        <w:t>Africa</w:t>
      </w:r>
      <w:r w:rsidR="00B963C6" w:rsidRPr="00293BA4">
        <w:rPr>
          <w:sz w:val="22"/>
          <w:szCs w:val="22"/>
        </w:rPr>
        <w:t>), Ghana</w:t>
      </w:r>
      <w:r w:rsidR="00BD03DE" w:rsidRPr="00293BA4">
        <w:rPr>
          <w:sz w:val="22"/>
          <w:szCs w:val="22"/>
        </w:rPr>
        <w:t xml:space="preserve"> (</w:t>
      </w:r>
      <w:r w:rsidR="00BD03DE" w:rsidRPr="00293BA4">
        <w:rPr>
          <w:i/>
          <w:sz w:val="22"/>
          <w:szCs w:val="22"/>
        </w:rPr>
        <w:t>RR for Western and Central Africa</w:t>
      </w:r>
      <w:r w:rsidR="00BD03DE" w:rsidRPr="00293BA4">
        <w:rPr>
          <w:sz w:val="22"/>
          <w:szCs w:val="22"/>
        </w:rPr>
        <w:t>)</w:t>
      </w:r>
      <w:r w:rsidRPr="00293BA4">
        <w:rPr>
          <w:sz w:val="22"/>
          <w:szCs w:val="22"/>
        </w:rPr>
        <w:t xml:space="preserve"> and </w:t>
      </w:r>
      <w:r w:rsidR="00522CFA" w:rsidRPr="00293BA4">
        <w:rPr>
          <w:sz w:val="22"/>
          <w:szCs w:val="22"/>
        </w:rPr>
        <w:t>Algeria</w:t>
      </w:r>
      <w:r w:rsidR="00BD03DE" w:rsidRPr="00293BA4">
        <w:rPr>
          <w:sz w:val="22"/>
          <w:szCs w:val="22"/>
        </w:rPr>
        <w:t xml:space="preserve"> (</w:t>
      </w:r>
      <w:r w:rsidR="00BD03DE" w:rsidRPr="00293BA4">
        <w:rPr>
          <w:i/>
          <w:sz w:val="22"/>
          <w:szCs w:val="22"/>
        </w:rPr>
        <w:t>RR for Middle East and Northern Africa</w:t>
      </w:r>
      <w:r w:rsidR="00BD03DE" w:rsidRPr="00293BA4">
        <w:rPr>
          <w:sz w:val="22"/>
          <w:szCs w:val="22"/>
        </w:rPr>
        <w:t>)</w:t>
      </w:r>
      <w:r w:rsidRPr="00293BA4">
        <w:rPr>
          <w:sz w:val="22"/>
          <w:szCs w:val="22"/>
        </w:rPr>
        <w:t>. The StC also include</w:t>
      </w:r>
      <w:r w:rsidR="00452861" w:rsidRPr="00293BA4">
        <w:rPr>
          <w:sz w:val="22"/>
          <w:szCs w:val="22"/>
        </w:rPr>
        <w:t>s</w:t>
      </w:r>
      <w:r w:rsidRPr="00293BA4">
        <w:rPr>
          <w:sz w:val="22"/>
          <w:szCs w:val="22"/>
        </w:rPr>
        <w:t xml:space="preserve"> a representative of the Depositary (</w:t>
      </w:r>
      <w:r w:rsidR="006F157F" w:rsidRPr="00293BA4">
        <w:rPr>
          <w:i/>
          <w:sz w:val="22"/>
          <w:szCs w:val="22"/>
        </w:rPr>
        <w:t>t</w:t>
      </w:r>
      <w:r w:rsidR="008B383D" w:rsidRPr="00293BA4">
        <w:rPr>
          <w:i/>
          <w:sz w:val="22"/>
          <w:szCs w:val="22"/>
        </w:rPr>
        <w:t>he Netherlands</w:t>
      </w:r>
      <w:r w:rsidRPr="00293BA4">
        <w:rPr>
          <w:sz w:val="22"/>
          <w:szCs w:val="22"/>
        </w:rPr>
        <w:t xml:space="preserve">) and a representative of the host country for the next </w:t>
      </w:r>
      <w:r w:rsidR="00452861" w:rsidRPr="00293BA4">
        <w:rPr>
          <w:sz w:val="22"/>
          <w:szCs w:val="22"/>
        </w:rPr>
        <w:t>s</w:t>
      </w:r>
      <w:r w:rsidRPr="00293BA4">
        <w:rPr>
          <w:sz w:val="22"/>
          <w:szCs w:val="22"/>
        </w:rPr>
        <w:t>ession of the Meeting of Parties</w:t>
      </w:r>
      <w:r w:rsidR="00BD03DE" w:rsidRPr="00293BA4">
        <w:rPr>
          <w:sz w:val="22"/>
          <w:szCs w:val="22"/>
        </w:rPr>
        <w:t xml:space="preserve"> (</w:t>
      </w:r>
      <w:r w:rsidR="00452861" w:rsidRPr="00293BA4">
        <w:rPr>
          <w:sz w:val="22"/>
          <w:szCs w:val="22"/>
        </w:rPr>
        <w:t>not applicable in the case of</w:t>
      </w:r>
      <w:r w:rsidRPr="00293BA4">
        <w:rPr>
          <w:sz w:val="22"/>
          <w:szCs w:val="22"/>
        </w:rPr>
        <w:t xml:space="preserve"> MOP6</w:t>
      </w:r>
      <w:r w:rsidR="008B383D" w:rsidRPr="00293BA4">
        <w:rPr>
          <w:sz w:val="22"/>
          <w:szCs w:val="22"/>
        </w:rPr>
        <w:t xml:space="preserve">). </w:t>
      </w:r>
    </w:p>
    <w:p w:rsidR="008B383D" w:rsidRPr="00293BA4" w:rsidRDefault="008B383D" w:rsidP="00862DB8">
      <w:pPr>
        <w:pStyle w:val="BodyTextIndent"/>
        <w:tabs>
          <w:tab w:val="left" w:pos="1157"/>
          <w:tab w:val="left" w:pos="1735"/>
        </w:tabs>
        <w:ind w:left="0" w:firstLine="0"/>
        <w:jc w:val="both"/>
        <w:rPr>
          <w:sz w:val="22"/>
          <w:szCs w:val="22"/>
        </w:rPr>
      </w:pPr>
    </w:p>
    <w:p w:rsidR="008B383D" w:rsidRPr="00293BA4" w:rsidRDefault="008B383D" w:rsidP="00862DB8">
      <w:pPr>
        <w:pStyle w:val="BodyTextIndent"/>
        <w:tabs>
          <w:tab w:val="left" w:pos="1157"/>
          <w:tab w:val="left" w:pos="1735"/>
        </w:tabs>
        <w:ind w:left="0" w:firstLine="0"/>
        <w:jc w:val="both"/>
        <w:rPr>
          <w:sz w:val="22"/>
          <w:szCs w:val="22"/>
        </w:rPr>
      </w:pPr>
      <w:r w:rsidRPr="00293BA4">
        <w:rPr>
          <w:sz w:val="22"/>
          <w:szCs w:val="22"/>
        </w:rPr>
        <w:t xml:space="preserve">Since </w:t>
      </w:r>
      <w:r w:rsidR="00A00491" w:rsidRPr="00293BA4">
        <w:rPr>
          <w:sz w:val="22"/>
          <w:szCs w:val="22"/>
        </w:rPr>
        <w:t>its establishment in 2002, the</w:t>
      </w:r>
      <w:r w:rsidRPr="00293BA4">
        <w:rPr>
          <w:sz w:val="22"/>
          <w:szCs w:val="22"/>
        </w:rPr>
        <w:t xml:space="preserve"> Committee met annually between MOP2 and MOP3, due to budget limitations, only twice </w:t>
      </w:r>
      <w:r w:rsidR="00452861" w:rsidRPr="00293BA4">
        <w:rPr>
          <w:sz w:val="22"/>
          <w:szCs w:val="22"/>
        </w:rPr>
        <w:t xml:space="preserve">during the triennium </w:t>
      </w:r>
      <w:r w:rsidRPr="00293BA4">
        <w:rPr>
          <w:sz w:val="22"/>
          <w:szCs w:val="22"/>
        </w:rPr>
        <w:t xml:space="preserve">between MOP3 and MOP4 and twice during the ensuing </w:t>
      </w:r>
      <w:proofErr w:type="spellStart"/>
      <w:r w:rsidR="00B32912" w:rsidRPr="00293BA4">
        <w:rPr>
          <w:sz w:val="22"/>
          <w:szCs w:val="22"/>
        </w:rPr>
        <w:t>quadrennium</w:t>
      </w:r>
      <w:proofErr w:type="spellEnd"/>
      <w:r w:rsidRPr="00293BA4">
        <w:rPr>
          <w:sz w:val="22"/>
          <w:szCs w:val="22"/>
        </w:rPr>
        <w:t xml:space="preserve"> between MOP4 and MOP5.</w:t>
      </w:r>
    </w:p>
    <w:p w:rsidR="008B383D" w:rsidRPr="00293BA4" w:rsidRDefault="008B383D" w:rsidP="00862DB8">
      <w:pPr>
        <w:pStyle w:val="BodyTextIndent"/>
        <w:tabs>
          <w:tab w:val="left" w:pos="1157"/>
          <w:tab w:val="left" w:pos="1735"/>
        </w:tabs>
        <w:ind w:left="0" w:firstLine="0"/>
        <w:jc w:val="both"/>
        <w:rPr>
          <w:sz w:val="22"/>
          <w:szCs w:val="22"/>
        </w:rPr>
      </w:pPr>
    </w:p>
    <w:p w:rsidR="008B383D" w:rsidRPr="00293BA4" w:rsidRDefault="008B383D" w:rsidP="00862DB8">
      <w:pPr>
        <w:pStyle w:val="BodyTextIndent"/>
        <w:tabs>
          <w:tab w:val="left" w:pos="1157"/>
          <w:tab w:val="left" w:pos="1735"/>
        </w:tabs>
        <w:ind w:left="0" w:firstLine="0"/>
        <w:jc w:val="both"/>
        <w:rPr>
          <w:sz w:val="22"/>
          <w:szCs w:val="22"/>
        </w:rPr>
      </w:pPr>
      <w:r w:rsidRPr="00293BA4">
        <w:rPr>
          <w:sz w:val="22"/>
          <w:szCs w:val="22"/>
        </w:rPr>
        <w:t xml:space="preserve">This report </w:t>
      </w:r>
      <w:r w:rsidR="00035AB9" w:rsidRPr="00293BA4">
        <w:rPr>
          <w:sz w:val="22"/>
          <w:szCs w:val="22"/>
        </w:rPr>
        <w:t>consists of a brief overview of the</w:t>
      </w:r>
      <w:r w:rsidRPr="00293BA4">
        <w:rPr>
          <w:sz w:val="22"/>
          <w:szCs w:val="22"/>
        </w:rPr>
        <w:t xml:space="preserve"> main activities of t</w:t>
      </w:r>
      <w:r w:rsidR="00D54FAE" w:rsidRPr="00293BA4">
        <w:rPr>
          <w:sz w:val="22"/>
          <w:szCs w:val="22"/>
        </w:rPr>
        <w:t>he Standing Committee since MOP5</w:t>
      </w:r>
      <w:r w:rsidRPr="00293BA4">
        <w:rPr>
          <w:sz w:val="22"/>
          <w:szCs w:val="22"/>
        </w:rPr>
        <w:t>.</w:t>
      </w:r>
    </w:p>
    <w:p w:rsidR="008B383D" w:rsidRPr="00293BA4" w:rsidRDefault="008B383D" w:rsidP="008B383D">
      <w:pPr>
        <w:pStyle w:val="BodyTextIndent"/>
        <w:tabs>
          <w:tab w:val="left" w:pos="1157"/>
          <w:tab w:val="left" w:pos="1735"/>
        </w:tabs>
        <w:ind w:left="0" w:firstLine="0"/>
        <w:jc w:val="both"/>
        <w:rPr>
          <w:sz w:val="22"/>
          <w:szCs w:val="22"/>
        </w:rPr>
      </w:pPr>
    </w:p>
    <w:p w:rsidR="00035AB9" w:rsidRPr="00293BA4" w:rsidRDefault="00035AB9" w:rsidP="008B383D">
      <w:pPr>
        <w:pStyle w:val="BodyTextIndent"/>
        <w:tabs>
          <w:tab w:val="left" w:pos="1157"/>
          <w:tab w:val="left" w:pos="1735"/>
        </w:tabs>
        <w:ind w:left="0" w:firstLine="0"/>
        <w:jc w:val="both"/>
        <w:rPr>
          <w:sz w:val="22"/>
          <w:szCs w:val="22"/>
        </w:rPr>
      </w:pPr>
    </w:p>
    <w:p w:rsidR="008B383D" w:rsidRPr="00293BA4" w:rsidRDefault="008B383D" w:rsidP="008B383D">
      <w:pPr>
        <w:pStyle w:val="BodyTextIndent"/>
        <w:tabs>
          <w:tab w:val="left" w:pos="1157"/>
          <w:tab w:val="left" w:pos="1735"/>
        </w:tabs>
        <w:ind w:left="0" w:firstLine="0"/>
        <w:jc w:val="both"/>
        <w:rPr>
          <w:b/>
        </w:rPr>
      </w:pPr>
      <w:r w:rsidRPr="00293BA4">
        <w:rPr>
          <w:b/>
        </w:rPr>
        <w:t>Meetings of the Standing Committee</w:t>
      </w:r>
    </w:p>
    <w:p w:rsidR="008B383D" w:rsidRPr="00293BA4" w:rsidRDefault="008B383D" w:rsidP="008B383D">
      <w:pPr>
        <w:pStyle w:val="BodyTextIndent"/>
        <w:tabs>
          <w:tab w:val="left" w:pos="1157"/>
          <w:tab w:val="left" w:pos="1735"/>
        </w:tabs>
        <w:ind w:left="0" w:firstLine="0"/>
        <w:jc w:val="both"/>
        <w:rPr>
          <w:b/>
          <w:sz w:val="22"/>
          <w:szCs w:val="22"/>
        </w:rPr>
      </w:pPr>
    </w:p>
    <w:p w:rsidR="00C75684" w:rsidRPr="00293BA4" w:rsidRDefault="00C75684" w:rsidP="00C75684">
      <w:pPr>
        <w:pStyle w:val="BodyTextIndent"/>
        <w:tabs>
          <w:tab w:val="left" w:pos="1157"/>
          <w:tab w:val="left" w:pos="1735"/>
        </w:tabs>
        <w:jc w:val="both"/>
        <w:rPr>
          <w:sz w:val="22"/>
          <w:szCs w:val="22"/>
        </w:rPr>
      </w:pPr>
      <w:r w:rsidRPr="00293BA4">
        <w:rPr>
          <w:sz w:val="22"/>
          <w:szCs w:val="22"/>
        </w:rPr>
        <w:t>Three Standing Committee meetings were held between MOP5 and MOP6.</w:t>
      </w:r>
    </w:p>
    <w:p w:rsidR="00C75684" w:rsidRPr="00293BA4" w:rsidRDefault="00C75684" w:rsidP="00C75684">
      <w:pPr>
        <w:pStyle w:val="BodyTextIndent"/>
        <w:tabs>
          <w:tab w:val="left" w:pos="1157"/>
          <w:tab w:val="left" w:pos="1735"/>
        </w:tabs>
        <w:jc w:val="both"/>
        <w:rPr>
          <w:sz w:val="22"/>
          <w:szCs w:val="22"/>
        </w:rPr>
      </w:pPr>
    </w:p>
    <w:p w:rsidR="00C75684" w:rsidRPr="00293BA4" w:rsidRDefault="00C75684" w:rsidP="00151FD1">
      <w:pPr>
        <w:pStyle w:val="BodyTextIndent"/>
        <w:numPr>
          <w:ilvl w:val="0"/>
          <w:numId w:val="3"/>
        </w:numPr>
        <w:tabs>
          <w:tab w:val="left" w:pos="1157"/>
          <w:tab w:val="left" w:pos="1735"/>
        </w:tabs>
        <w:jc w:val="both"/>
        <w:rPr>
          <w:sz w:val="22"/>
          <w:szCs w:val="22"/>
        </w:rPr>
      </w:pPr>
      <w:r w:rsidRPr="00293BA4">
        <w:rPr>
          <w:sz w:val="22"/>
          <w:szCs w:val="22"/>
        </w:rPr>
        <w:t>The 8</w:t>
      </w:r>
      <w:r w:rsidRPr="00151FD1">
        <w:rPr>
          <w:sz w:val="22"/>
          <w:szCs w:val="22"/>
          <w:vertAlign w:val="superscript"/>
        </w:rPr>
        <w:t>th</w:t>
      </w:r>
      <w:r w:rsidRPr="00293BA4">
        <w:rPr>
          <w:sz w:val="22"/>
          <w:szCs w:val="22"/>
        </w:rPr>
        <w:t xml:space="preserve"> Meeting of the Standing Committee meeting was held back-to-back with MOP5 on 18 May 2012 in La Rochelle, France. The main purpose </w:t>
      </w:r>
      <w:r w:rsidR="00452861" w:rsidRPr="00293BA4">
        <w:rPr>
          <w:sz w:val="22"/>
          <w:szCs w:val="22"/>
        </w:rPr>
        <w:t xml:space="preserve">of this meeting </w:t>
      </w:r>
      <w:r w:rsidRPr="00293BA4">
        <w:rPr>
          <w:sz w:val="22"/>
          <w:szCs w:val="22"/>
        </w:rPr>
        <w:t xml:space="preserve">was the election of </w:t>
      </w:r>
      <w:r w:rsidR="00C65D16">
        <w:rPr>
          <w:sz w:val="22"/>
          <w:szCs w:val="22"/>
        </w:rPr>
        <w:t xml:space="preserve">officers </w:t>
      </w:r>
      <w:r w:rsidRPr="00293BA4">
        <w:rPr>
          <w:sz w:val="22"/>
          <w:szCs w:val="22"/>
        </w:rPr>
        <w:t>Chair and Vice-Chair</w:t>
      </w:r>
      <w:r w:rsidR="00C65D16">
        <w:rPr>
          <w:sz w:val="22"/>
          <w:szCs w:val="22"/>
        </w:rPr>
        <w:t>)</w:t>
      </w:r>
      <w:r w:rsidRPr="00293BA4">
        <w:rPr>
          <w:sz w:val="22"/>
          <w:szCs w:val="22"/>
        </w:rPr>
        <w:t xml:space="preserve"> of the StC.</w:t>
      </w:r>
    </w:p>
    <w:p w:rsidR="00C75684" w:rsidRPr="00293BA4" w:rsidRDefault="00C75684" w:rsidP="00C75684">
      <w:pPr>
        <w:pStyle w:val="BodyTextIndent"/>
        <w:tabs>
          <w:tab w:val="left" w:pos="1157"/>
          <w:tab w:val="left" w:pos="1735"/>
        </w:tabs>
        <w:jc w:val="both"/>
        <w:rPr>
          <w:sz w:val="22"/>
          <w:szCs w:val="22"/>
        </w:rPr>
      </w:pPr>
    </w:p>
    <w:p w:rsidR="00C75684" w:rsidRPr="00151FD1" w:rsidRDefault="00C75684" w:rsidP="00151FD1">
      <w:pPr>
        <w:pStyle w:val="BodyTextIndent"/>
        <w:numPr>
          <w:ilvl w:val="0"/>
          <w:numId w:val="3"/>
        </w:numPr>
        <w:tabs>
          <w:tab w:val="left" w:pos="1157"/>
          <w:tab w:val="left" w:pos="1735"/>
        </w:tabs>
        <w:jc w:val="both"/>
        <w:rPr>
          <w:sz w:val="22"/>
          <w:szCs w:val="22"/>
        </w:rPr>
      </w:pPr>
      <w:r w:rsidRPr="00293BA4">
        <w:rPr>
          <w:sz w:val="22"/>
          <w:szCs w:val="22"/>
        </w:rPr>
        <w:t>The 9</w:t>
      </w:r>
      <w:r w:rsidRPr="00151FD1">
        <w:rPr>
          <w:sz w:val="22"/>
          <w:szCs w:val="22"/>
          <w:vertAlign w:val="superscript"/>
        </w:rPr>
        <w:t>th</w:t>
      </w:r>
      <w:r w:rsidRPr="00293BA4">
        <w:rPr>
          <w:sz w:val="22"/>
          <w:szCs w:val="22"/>
        </w:rPr>
        <w:t xml:space="preserve"> Meeting of the Standing Committee was held in Trondheim, Norway, on 18-19 September 2013, at the kind invitation of the Norwegian Environment Agency. Information about the meeting is available at: </w:t>
      </w:r>
      <w:hyperlink r:id="rId14" w:history="1">
        <w:r w:rsidR="00452861" w:rsidRPr="00293BA4">
          <w:rPr>
            <w:rStyle w:val="Hyperlink"/>
            <w:sz w:val="22"/>
            <w:szCs w:val="22"/>
          </w:rPr>
          <w:t>http://www.unep-aewa.org/en/meeting/9th-meeting-aewa-standing-committee</w:t>
        </w:r>
      </w:hyperlink>
    </w:p>
    <w:p w:rsidR="00C75684" w:rsidRPr="00293BA4" w:rsidRDefault="00C75684" w:rsidP="00C75684">
      <w:pPr>
        <w:pStyle w:val="BodyTextIndent"/>
        <w:tabs>
          <w:tab w:val="left" w:pos="1157"/>
          <w:tab w:val="left" w:pos="1735"/>
        </w:tabs>
        <w:jc w:val="both"/>
        <w:rPr>
          <w:sz w:val="22"/>
          <w:szCs w:val="22"/>
        </w:rPr>
      </w:pPr>
    </w:p>
    <w:p w:rsidR="00452861" w:rsidRPr="00151FD1" w:rsidRDefault="00C75684" w:rsidP="00151FD1">
      <w:pPr>
        <w:pStyle w:val="BodyTextIndent"/>
        <w:numPr>
          <w:ilvl w:val="0"/>
          <w:numId w:val="3"/>
        </w:numPr>
        <w:tabs>
          <w:tab w:val="left" w:pos="1157"/>
          <w:tab w:val="left" w:pos="1735"/>
        </w:tabs>
        <w:jc w:val="both"/>
        <w:rPr>
          <w:sz w:val="22"/>
          <w:szCs w:val="22"/>
          <w:u w:val="single"/>
        </w:rPr>
      </w:pPr>
      <w:r w:rsidRPr="00293BA4">
        <w:rPr>
          <w:sz w:val="22"/>
          <w:szCs w:val="22"/>
        </w:rPr>
        <w:t>The 10</w:t>
      </w:r>
      <w:r w:rsidRPr="00151FD1">
        <w:rPr>
          <w:sz w:val="22"/>
          <w:szCs w:val="22"/>
          <w:vertAlign w:val="superscript"/>
        </w:rPr>
        <w:t>th</w:t>
      </w:r>
      <w:r w:rsidRPr="00293BA4">
        <w:rPr>
          <w:sz w:val="22"/>
          <w:szCs w:val="22"/>
        </w:rPr>
        <w:t xml:space="preserve"> Meeting of the Standing Committee was held in Kampala, Uganda on 8-10 July 2015, at the kind invitation of the </w:t>
      </w:r>
      <w:r w:rsidR="00C65D16">
        <w:rPr>
          <w:sz w:val="22"/>
          <w:szCs w:val="22"/>
        </w:rPr>
        <w:t xml:space="preserve">Ugandan </w:t>
      </w:r>
      <w:r w:rsidRPr="00293BA4">
        <w:rPr>
          <w:sz w:val="22"/>
          <w:szCs w:val="22"/>
        </w:rPr>
        <w:t xml:space="preserve">Ministry for Environment, Tourism and Antiquities. Information about the meeting is available at: </w:t>
      </w:r>
    </w:p>
    <w:p w:rsidR="00C75684" w:rsidRPr="00293BA4" w:rsidRDefault="00CA3CCD" w:rsidP="00151FD1">
      <w:pPr>
        <w:pStyle w:val="BodyTextIndent"/>
        <w:numPr>
          <w:ilvl w:val="0"/>
          <w:numId w:val="3"/>
        </w:numPr>
        <w:tabs>
          <w:tab w:val="left" w:pos="1157"/>
          <w:tab w:val="left" w:pos="1735"/>
        </w:tabs>
        <w:jc w:val="both"/>
        <w:rPr>
          <w:sz w:val="22"/>
          <w:szCs w:val="22"/>
          <w:u w:val="single"/>
        </w:rPr>
      </w:pPr>
      <w:hyperlink r:id="rId15" w:history="1">
        <w:r w:rsidR="00C75684" w:rsidRPr="00293BA4">
          <w:rPr>
            <w:rStyle w:val="Hyperlink"/>
            <w:sz w:val="22"/>
            <w:szCs w:val="22"/>
          </w:rPr>
          <w:t>http://www.unep-aewa.org/en/meeting/10th-meeting-aewa-standing-committee</w:t>
        </w:r>
      </w:hyperlink>
    </w:p>
    <w:p w:rsidR="00C75684" w:rsidRPr="00293BA4" w:rsidRDefault="00C75684" w:rsidP="00C75684">
      <w:pPr>
        <w:pStyle w:val="BodyTextIndent"/>
        <w:tabs>
          <w:tab w:val="left" w:pos="1157"/>
          <w:tab w:val="left" w:pos="1735"/>
        </w:tabs>
        <w:jc w:val="both"/>
        <w:rPr>
          <w:sz w:val="22"/>
          <w:szCs w:val="22"/>
        </w:rPr>
      </w:pPr>
    </w:p>
    <w:p w:rsidR="003F5FBC" w:rsidRPr="00293BA4" w:rsidRDefault="003F5FBC" w:rsidP="008B383D">
      <w:pPr>
        <w:pStyle w:val="BodyTextIndent"/>
        <w:tabs>
          <w:tab w:val="left" w:pos="1157"/>
          <w:tab w:val="left" w:pos="1735"/>
        </w:tabs>
        <w:ind w:left="0" w:firstLine="0"/>
        <w:jc w:val="both"/>
        <w:rPr>
          <w:sz w:val="22"/>
          <w:szCs w:val="22"/>
        </w:rPr>
      </w:pPr>
    </w:p>
    <w:p w:rsidR="008B383D" w:rsidRPr="00293BA4" w:rsidRDefault="00C75684" w:rsidP="008B383D">
      <w:pPr>
        <w:pStyle w:val="BodyTextIndent"/>
        <w:tabs>
          <w:tab w:val="left" w:pos="1157"/>
          <w:tab w:val="left" w:pos="1735"/>
        </w:tabs>
        <w:ind w:left="0" w:firstLine="0"/>
        <w:jc w:val="both"/>
        <w:rPr>
          <w:sz w:val="22"/>
          <w:szCs w:val="22"/>
        </w:rPr>
      </w:pPr>
      <w:r w:rsidRPr="00293BA4">
        <w:rPr>
          <w:sz w:val="22"/>
          <w:szCs w:val="22"/>
        </w:rPr>
        <w:t>At the 9</w:t>
      </w:r>
      <w:r w:rsidRPr="00293BA4">
        <w:rPr>
          <w:sz w:val="22"/>
          <w:szCs w:val="22"/>
          <w:vertAlign w:val="superscript"/>
        </w:rPr>
        <w:t>th</w:t>
      </w:r>
      <w:r w:rsidRPr="00293BA4">
        <w:rPr>
          <w:sz w:val="22"/>
          <w:szCs w:val="22"/>
        </w:rPr>
        <w:t xml:space="preserve"> and 10</w:t>
      </w:r>
      <w:r w:rsidRPr="00151FD1">
        <w:rPr>
          <w:sz w:val="22"/>
          <w:szCs w:val="22"/>
          <w:vertAlign w:val="superscript"/>
        </w:rPr>
        <w:t>th</w:t>
      </w:r>
      <w:r w:rsidR="008B383D" w:rsidRPr="00151FD1">
        <w:rPr>
          <w:sz w:val="22"/>
          <w:szCs w:val="22"/>
          <w:vertAlign w:val="superscript"/>
        </w:rPr>
        <w:t xml:space="preserve"> </w:t>
      </w:r>
      <w:r w:rsidR="008B383D" w:rsidRPr="00293BA4">
        <w:rPr>
          <w:sz w:val="22"/>
          <w:szCs w:val="22"/>
        </w:rPr>
        <w:t xml:space="preserve">meetings of the Standing Committee, progress made regarding the implementation of the Agreement was reviewed. The Standing Committee received written reports, which were presented by the Secretariat e.g. on the implementation of the </w:t>
      </w:r>
      <w:r w:rsidR="00A630CC" w:rsidRPr="00293BA4">
        <w:rPr>
          <w:sz w:val="22"/>
          <w:szCs w:val="22"/>
        </w:rPr>
        <w:t>Strategic Plan,</w:t>
      </w:r>
      <w:r w:rsidR="00205866" w:rsidRPr="00293BA4">
        <w:rPr>
          <w:sz w:val="22"/>
          <w:szCs w:val="22"/>
        </w:rPr>
        <w:t xml:space="preserve"> the </w:t>
      </w:r>
      <w:r w:rsidR="008B383D" w:rsidRPr="00293BA4">
        <w:rPr>
          <w:sz w:val="22"/>
          <w:szCs w:val="22"/>
        </w:rPr>
        <w:t>Interna</w:t>
      </w:r>
      <w:r w:rsidR="00205866" w:rsidRPr="00293BA4">
        <w:rPr>
          <w:sz w:val="22"/>
          <w:szCs w:val="22"/>
        </w:rPr>
        <w:t>tional Implementation Tasks</w:t>
      </w:r>
      <w:r w:rsidR="008B383D" w:rsidRPr="00293BA4">
        <w:rPr>
          <w:sz w:val="22"/>
          <w:szCs w:val="22"/>
        </w:rPr>
        <w:t xml:space="preserve"> </w:t>
      </w:r>
      <w:r w:rsidR="00C47917" w:rsidRPr="00293BA4">
        <w:rPr>
          <w:sz w:val="22"/>
          <w:szCs w:val="22"/>
        </w:rPr>
        <w:t xml:space="preserve">(IIT) </w:t>
      </w:r>
      <w:r w:rsidR="00A630CC" w:rsidRPr="00293BA4">
        <w:rPr>
          <w:sz w:val="22"/>
          <w:szCs w:val="22"/>
        </w:rPr>
        <w:t xml:space="preserve">and the African Initiative </w:t>
      </w:r>
      <w:r w:rsidR="008B383D" w:rsidRPr="00293BA4">
        <w:rPr>
          <w:sz w:val="22"/>
          <w:szCs w:val="22"/>
        </w:rPr>
        <w:t>and noted that</w:t>
      </w:r>
      <w:r w:rsidR="00452861" w:rsidRPr="00293BA4">
        <w:rPr>
          <w:sz w:val="22"/>
          <w:szCs w:val="22"/>
        </w:rPr>
        <w:t>,</w:t>
      </w:r>
      <w:r w:rsidR="008B383D" w:rsidRPr="00293BA4">
        <w:rPr>
          <w:sz w:val="22"/>
          <w:szCs w:val="22"/>
        </w:rPr>
        <w:t xml:space="preserve"> despite the limited resources available, good progress ha</w:t>
      </w:r>
      <w:r w:rsidR="00452861" w:rsidRPr="00293BA4">
        <w:rPr>
          <w:sz w:val="22"/>
          <w:szCs w:val="22"/>
        </w:rPr>
        <w:t>d</w:t>
      </w:r>
      <w:r w:rsidR="008B383D" w:rsidRPr="00293BA4">
        <w:rPr>
          <w:sz w:val="22"/>
          <w:szCs w:val="22"/>
        </w:rPr>
        <w:t xml:space="preserve"> been made</w:t>
      </w:r>
      <w:r w:rsidR="00C97CE0" w:rsidRPr="00293BA4">
        <w:rPr>
          <w:sz w:val="22"/>
          <w:szCs w:val="22"/>
        </w:rPr>
        <w:t xml:space="preserve"> in certain areas of work</w:t>
      </w:r>
      <w:r w:rsidR="008B383D" w:rsidRPr="00293BA4">
        <w:rPr>
          <w:sz w:val="22"/>
          <w:szCs w:val="22"/>
        </w:rPr>
        <w:t>.</w:t>
      </w:r>
    </w:p>
    <w:p w:rsidR="008B383D" w:rsidRPr="00293BA4" w:rsidRDefault="008B383D" w:rsidP="008B383D">
      <w:pPr>
        <w:pStyle w:val="BodyTextIndent"/>
        <w:tabs>
          <w:tab w:val="left" w:pos="1157"/>
          <w:tab w:val="left" w:pos="1735"/>
        </w:tabs>
        <w:ind w:left="0" w:firstLine="0"/>
        <w:jc w:val="both"/>
        <w:rPr>
          <w:sz w:val="22"/>
          <w:szCs w:val="22"/>
        </w:rPr>
      </w:pPr>
    </w:p>
    <w:p w:rsidR="008B383D" w:rsidRPr="00293BA4" w:rsidRDefault="008B383D" w:rsidP="008B383D">
      <w:pPr>
        <w:pStyle w:val="BodyTextIndent"/>
        <w:tabs>
          <w:tab w:val="left" w:pos="1157"/>
          <w:tab w:val="left" w:pos="1735"/>
        </w:tabs>
        <w:ind w:left="0" w:firstLine="0"/>
        <w:jc w:val="both"/>
        <w:rPr>
          <w:sz w:val="22"/>
          <w:szCs w:val="22"/>
        </w:rPr>
      </w:pPr>
      <w:r w:rsidRPr="00293BA4">
        <w:rPr>
          <w:sz w:val="22"/>
          <w:szCs w:val="22"/>
        </w:rPr>
        <w:t>The Standing Committee also reviewed the actual financial situation based on the overviews presented by the Secretariat regarding in</w:t>
      </w:r>
      <w:r w:rsidR="00D54FAE" w:rsidRPr="00293BA4">
        <w:rPr>
          <w:sz w:val="22"/>
          <w:szCs w:val="22"/>
        </w:rPr>
        <w:t>come and expenditures since MOP5</w:t>
      </w:r>
      <w:r w:rsidRPr="00293BA4">
        <w:rPr>
          <w:sz w:val="22"/>
          <w:szCs w:val="22"/>
        </w:rPr>
        <w:t>. The Standing Committee noted that the Secretariat does its utmost to ensure that the financial situation is and will remain a healthy one. The Standing Committee also agreed on</w:t>
      </w:r>
      <w:r w:rsidR="00C75684" w:rsidRPr="00293BA4">
        <w:rPr>
          <w:sz w:val="22"/>
          <w:szCs w:val="22"/>
        </w:rPr>
        <w:t xml:space="preserve"> a withdrawal of 70</w:t>
      </w:r>
      <w:r w:rsidR="00452861" w:rsidRPr="00293BA4">
        <w:rPr>
          <w:sz w:val="22"/>
          <w:szCs w:val="22"/>
        </w:rPr>
        <w:t>,</w:t>
      </w:r>
      <w:r w:rsidR="00C75684" w:rsidRPr="00293BA4">
        <w:rPr>
          <w:sz w:val="22"/>
          <w:szCs w:val="22"/>
        </w:rPr>
        <w:t xml:space="preserve">000 </w:t>
      </w:r>
      <w:r w:rsidR="00452861" w:rsidRPr="00293BA4">
        <w:rPr>
          <w:sz w:val="22"/>
          <w:szCs w:val="22"/>
        </w:rPr>
        <w:t>E</w:t>
      </w:r>
      <w:r w:rsidR="00C75684" w:rsidRPr="00293BA4">
        <w:rPr>
          <w:sz w:val="22"/>
          <w:szCs w:val="22"/>
        </w:rPr>
        <w:t xml:space="preserve">uros from the reserve fund to allow the production of some reports for </w:t>
      </w:r>
      <w:proofErr w:type="gramStart"/>
      <w:r w:rsidR="00C75684" w:rsidRPr="00293BA4">
        <w:rPr>
          <w:sz w:val="22"/>
          <w:szCs w:val="22"/>
        </w:rPr>
        <w:t>consideration</w:t>
      </w:r>
      <w:proofErr w:type="gramEnd"/>
      <w:r w:rsidR="00C75684" w:rsidRPr="00293BA4">
        <w:rPr>
          <w:sz w:val="22"/>
          <w:szCs w:val="22"/>
        </w:rPr>
        <w:t xml:space="preserve"> at MOP6</w:t>
      </w:r>
      <w:r w:rsidR="00C65D16">
        <w:rPr>
          <w:sz w:val="22"/>
          <w:szCs w:val="22"/>
        </w:rPr>
        <w:t xml:space="preserve"> and an IRP on-the spot-assessment mission</w:t>
      </w:r>
      <w:r w:rsidR="00B32912" w:rsidRPr="00293BA4">
        <w:rPr>
          <w:sz w:val="22"/>
          <w:szCs w:val="22"/>
        </w:rPr>
        <w:t>.</w:t>
      </w:r>
      <w:r w:rsidR="00977CE9" w:rsidRPr="00293BA4">
        <w:rPr>
          <w:sz w:val="22"/>
          <w:szCs w:val="22"/>
        </w:rPr>
        <w:t xml:space="preserve"> </w:t>
      </w:r>
      <w:r w:rsidR="00205866" w:rsidRPr="00293BA4">
        <w:rPr>
          <w:sz w:val="22"/>
          <w:szCs w:val="22"/>
        </w:rPr>
        <w:t xml:space="preserve"> </w:t>
      </w:r>
      <w:r w:rsidRPr="00293BA4">
        <w:rPr>
          <w:sz w:val="22"/>
          <w:szCs w:val="22"/>
        </w:rPr>
        <w:t xml:space="preserve">  </w:t>
      </w:r>
    </w:p>
    <w:p w:rsidR="008B383D" w:rsidRPr="00293BA4" w:rsidRDefault="008B383D" w:rsidP="008B383D">
      <w:pPr>
        <w:pStyle w:val="BodyTextIndent"/>
        <w:tabs>
          <w:tab w:val="left" w:pos="1157"/>
          <w:tab w:val="left" w:pos="1735"/>
        </w:tabs>
        <w:ind w:left="0" w:firstLine="0"/>
        <w:jc w:val="both"/>
        <w:rPr>
          <w:sz w:val="22"/>
          <w:szCs w:val="22"/>
        </w:rPr>
      </w:pPr>
    </w:p>
    <w:p w:rsidR="00977CE9" w:rsidRPr="00293BA4" w:rsidRDefault="00854387" w:rsidP="008B383D">
      <w:pPr>
        <w:pStyle w:val="BodyTextIndent"/>
        <w:tabs>
          <w:tab w:val="left" w:pos="1157"/>
          <w:tab w:val="left" w:pos="1735"/>
        </w:tabs>
        <w:ind w:left="0" w:firstLine="0"/>
        <w:jc w:val="both"/>
        <w:rPr>
          <w:sz w:val="22"/>
          <w:szCs w:val="22"/>
        </w:rPr>
      </w:pPr>
      <w:r w:rsidRPr="00293BA4">
        <w:rPr>
          <w:sz w:val="22"/>
          <w:szCs w:val="22"/>
        </w:rPr>
        <w:t>The StC also revised the Modus Operandi of the AEWA Small Grant Fund.</w:t>
      </w:r>
    </w:p>
    <w:p w:rsidR="00854387" w:rsidRPr="00293BA4" w:rsidRDefault="00854387" w:rsidP="008B383D">
      <w:pPr>
        <w:pStyle w:val="BodyTextIndent"/>
        <w:tabs>
          <w:tab w:val="left" w:pos="1157"/>
          <w:tab w:val="left" w:pos="1735"/>
        </w:tabs>
        <w:ind w:left="0" w:firstLine="0"/>
        <w:jc w:val="both"/>
        <w:rPr>
          <w:sz w:val="22"/>
          <w:szCs w:val="22"/>
        </w:rPr>
      </w:pPr>
    </w:p>
    <w:p w:rsidR="008B383D" w:rsidRPr="00293BA4" w:rsidRDefault="008B383D" w:rsidP="008B383D">
      <w:pPr>
        <w:pStyle w:val="BodyTextIndent"/>
        <w:tabs>
          <w:tab w:val="left" w:pos="1157"/>
          <w:tab w:val="left" w:pos="1735"/>
        </w:tabs>
        <w:ind w:left="0" w:firstLine="0"/>
        <w:jc w:val="both"/>
        <w:rPr>
          <w:sz w:val="22"/>
          <w:szCs w:val="22"/>
        </w:rPr>
      </w:pPr>
      <w:r w:rsidRPr="00293BA4">
        <w:rPr>
          <w:sz w:val="22"/>
          <w:szCs w:val="22"/>
        </w:rPr>
        <w:lastRenderedPageBreak/>
        <w:t xml:space="preserve">Furthermore </w:t>
      </w:r>
      <w:r w:rsidR="00C65D16">
        <w:rPr>
          <w:sz w:val="22"/>
          <w:szCs w:val="22"/>
        </w:rPr>
        <w:t>update</w:t>
      </w:r>
      <w:r w:rsidR="005B7C0D" w:rsidRPr="00293BA4">
        <w:rPr>
          <w:sz w:val="22"/>
          <w:szCs w:val="22"/>
        </w:rPr>
        <w:t xml:space="preserve"> on progress </w:t>
      </w:r>
      <w:r w:rsidR="00C65D16">
        <w:rPr>
          <w:sz w:val="22"/>
          <w:szCs w:val="22"/>
        </w:rPr>
        <w:t xml:space="preserve">was received </w:t>
      </w:r>
      <w:r w:rsidR="005B7C0D" w:rsidRPr="00293BA4">
        <w:rPr>
          <w:sz w:val="22"/>
          <w:szCs w:val="22"/>
        </w:rPr>
        <w:t>regarding</w:t>
      </w:r>
      <w:r w:rsidRPr="00293BA4">
        <w:rPr>
          <w:sz w:val="22"/>
          <w:szCs w:val="22"/>
        </w:rPr>
        <w:t xml:space="preserve"> international reviews</w:t>
      </w:r>
      <w:r w:rsidR="00954BEF" w:rsidRPr="00293BA4">
        <w:rPr>
          <w:sz w:val="22"/>
          <w:szCs w:val="22"/>
        </w:rPr>
        <w:t xml:space="preserve"> and several</w:t>
      </w:r>
      <w:r w:rsidRPr="00293BA4">
        <w:rPr>
          <w:sz w:val="22"/>
          <w:szCs w:val="22"/>
        </w:rPr>
        <w:t xml:space="preserve"> </w:t>
      </w:r>
      <w:r w:rsidR="00452861" w:rsidRPr="00293BA4">
        <w:rPr>
          <w:sz w:val="22"/>
          <w:szCs w:val="22"/>
        </w:rPr>
        <w:t xml:space="preserve">International </w:t>
      </w:r>
      <w:r w:rsidRPr="00293BA4">
        <w:rPr>
          <w:sz w:val="22"/>
          <w:szCs w:val="22"/>
        </w:rPr>
        <w:t>Single Species Action Plan</w:t>
      </w:r>
      <w:r w:rsidR="005B7C0D" w:rsidRPr="00293BA4">
        <w:rPr>
          <w:sz w:val="22"/>
          <w:szCs w:val="22"/>
        </w:rPr>
        <w:t>s</w:t>
      </w:r>
      <w:r w:rsidR="00452861" w:rsidRPr="00293BA4">
        <w:rPr>
          <w:sz w:val="22"/>
          <w:szCs w:val="22"/>
        </w:rPr>
        <w:t xml:space="preserve"> (ISSAPs)</w:t>
      </w:r>
      <w:r w:rsidR="005B7C0D" w:rsidRPr="00293BA4">
        <w:rPr>
          <w:sz w:val="22"/>
          <w:szCs w:val="22"/>
        </w:rPr>
        <w:t>, some of which are</w:t>
      </w:r>
      <w:r w:rsidR="00954BEF" w:rsidRPr="00293BA4">
        <w:rPr>
          <w:sz w:val="22"/>
          <w:szCs w:val="22"/>
        </w:rPr>
        <w:t xml:space="preserve"> new (</w:t>
      </w:r>
      <w:r w:rsidR="00452861" w:rsidRPr="00293BA4">
        <w:rPr>
          <w:sz w:val="22"/>
          <w:szCs w:val="22"/>
        </w:rPr>
        <w:t xml:space="preserve">for the conservation of the </w:t>
      </w:r>
      <w:r w:rsidR="00C75684" w:rsidRPr="00293BA4">
        <w:rPr>
          <w:sz w:val="22"/>
          <w:szCs w:val="22"/>
        </w:rPr>
        <w:t>Grey</w:t>
      </w:r>
      <w:r w:rsidR="00C65D16">
        <w:rPr>
          <w:sz w:val="22"/>
          <w:szCs w:val="22"/>
        </w:rPr>
        <w:t xml:space="preserve"> </w:t>
      </w:r>
      <w:proofErr w:type="spellStart"/>
      <w:r w:rsidR="00C65D16">
        <w:rPr>
          <w:sz w:val="22"/>
          <w:szCs w:val="22"/>
        </w:rPr>
        <w:t>C</w:t>
      </w:r>
      <w:r w:rsidR="00C75684" w:rsidRPr="00293BA4">
        <w:rPr>
          <w:sz w:val="22"/>
          <w:szCs w:val="22"/>
        </w:rPr>
        <w:t>rowned</w:t>
      </w:r>
      <w:r w:rsidR="00C65D16">
        <w:rPr>
          <w:sz w:val="22"/>
          <w:szCs w:val="22"/>
        </w:rPr>
        <w:t>c</w:t>
      </w:r>
      <w:r w:rsidR="00C75684" w:rsidRPr="00293BA4">
        <w:rPr>
          <w:sz w:val="22"/>
          <w:szCs w:val="22"/>
        </w:rPr>
        <w:t>rane</w:t>
      </w:r>
      <w:proofErr w:type="spellEnd"/>
      <w:r w:rsidR="00C75684" w:rsidRPr="00293BA4">
        <w:rPr>
          <w:sz w:val="22"/>
          <w:szCs w:val="22"/>
        </w:rPr>
        <w:t>, Taiga Bean Goose, Long-tailed Duck, Eurasian Curlew and Shoebill</w:t>
      </w:r>
      <w:r w:rsidR="00954BEF" w:rsidRPr="00293BA4">
        <w:rPr>
          <w:sz w:val="22"/>
          <w:szCs w:val="22"/>
        </w:rPr>
        <w:t xml:space="preserve">) and </w:t>
      </w:r>
      <w:r w:rsidR="00C65D16">
        <w:rPr>
          <w:sz w:val="22"/>
          <w:szCs w:val="22"/>
        </w:rPr>
        <w:t>two</w:t>
      </w:r>
      <w:r w:rsidR="00C75684" w:rsidRPr="00293BA4">
        <w:rPr>
          <w:sz w:val="22"/>
          <w:szCs w:val="22"/>
        </w:rPr>
        <w:t xml:space="preserve"> </w:t>
      </w:r>
      <w:r w:rsidR="00954BEF" w:rsidRPr="00293BA4">
        <w:rPr>
          <w:sz w:val="22"/>
          <w:szCs w:val="22"/>
        </w:rPr>
        <w:t>other</w:t>
      </w:r>
      <w:r w:rsidR="00C75684" w:rsidRPr="00293BA4">
        <w:rPr>
          <w:sz w:val="22"/>
          <w:szCs w:val="22"/>
        </w:rPr>
        <w:t xml:space="preserve"> that </w:t>
      </w:r>
      <w:r w:rsidR="00C65D16">
        <w:rPr>
          <w:sz w:val="22"/>
          <w:szCs w:val="22"/>
        </w:rPr>
        <w:t>are</w:t>
      </w:r>
      <w:r w:rsidR="00954BEF" w:rsidRPr="00293BA4">
        <w:rPr>
          <w:sz w:val="22"/>
          <w:szCs w:val="22"/>
        </w:rPr>
        <w:t xml:space="preserve"> being updated (</w:t>
      </w:r>
      <w:r w:rsidR="00C65D16">
        <w:rPr>
          <w:sz w:val="22"/>
          <w:szCs w:val="22"/>
        </w:rPr>
        <w:t xml:space="preserve">Lesser White-fronted Goose and </w:t>
      </w:r>
      <w:r w:rsidR="00C75684" w:rsidRPr="00293BA4">
        <w:rPr>
          <w:sz w:val="22"/>
          <w:szCs w:val="22"/>
        </w:rPr>
        <w:t>Northern Bald Ibis</w:t>
      </w:r>
      <w:r w:rsidR="00954BEF" w:rsidRPr="00293BA4">
        <w:rPr>
          <w:sz w:val="22"/>
          <w:szCs w:val="22"/>
        </w:rPr>
        <w:t>)</w:t>
      </w:r>
      <w:r w:rsidRPr="00293BA4">
        <w:rPr>
          <w:sz w:val="22"/>
          <w:szCs w:val="22"/>
        </w:rPr>
        <w:t>.</w:t>
      </w:r>
      <w:r w:rsidR="00954BEF" w:rsidRPr="00293BA4">
        <w:rPr>
          <w:sz w:val="22"/>
          <w:szCs w:val="22"/>
        </w:rPr>
        <w:t xml:space="preserve"> In addition,</w:t>
      </w:r>
      <w:r w:rsidR="00C75684" w:rsidRPr="00293BA4">
        <w:rPr>
          <w:sz w:val="22"/>
          <w:szCs w:val="22"/>
        </w:rPr>
        <w:t xml:space="preserve"> criteria for prioritising AEWA populations for Action and Management planning </w:t>
      </w:r>
      <w:r w:rsidR="00452861" w:rsidRPr="00293BA4">
        <w:rPr>
          <w:sz w:val="22"/>
          <w:szCs w:val="22"/>
        </w:rPr>
        <w:t>were</w:t>
      </w:r>
      <w:r w:rsidR="00C75684" w:rsidRPr="00293BA4">
        <w:rPr>
          <w:sz w:val="22"/>
          <w:szCs w:val="22"/>
        </w:rPr>
        <w:t xml:space="preserve"> discussed</w:t>
      </w:r>
      <w:r w:rsidR="00954BEF" w:rsidRPr="00293BA4">
        <w:rPr>
          <w:sz w:val="22"/>
          <w:szCs w:val="22"/>
        </w:rPr>
        <w:t>.</w:t>
      </w:r>
    </w:p>
    <w:p w:rsidR="00EC67F2" w:rsidRPr="00293BA4" w:rsidRDefault="00EC67F2" w:rsidP="008B383D">
      <w:pPr>
        <w:pStyle w:val="BodyTextIndent"/>
        <w:tabs>
          <w:tab w:val="left" w:pos="1157"/>
          <w:tab w:val="left" w:pos="1735"/>
        </w:tabs>
        <w:ind w:left="0" w:firstLine="0"/>
        <w:jc w:val="both"/>
        <w:rPr>
          <w:sz w:val="22"/>
          <w:szCs w:val="22"/>
        </w:rPr>
      </w:pPr>
    </w:p>
    <w:p w:rsidR="00452861" w:rsidRPr="00293BA4" w:rsidRDefault="002E3682" w:rsidP="008B383D">
      <w:pPr>
        <w:pStyle w:val="BodyTextIndent"/>
        <w:tabs>
          <w:tab w:val="left" w:pos="1157"/>
          <w:tab w:val="left" w:pos="1735"/>
        </w:tabs>
        <w:ind w:left="0" w:firstLine="0"/>
        <w:jc w:val="both"/>
        <w:rPr>
          <w:sz w:val="22"/>
          <w:szCs w:val="22"/>
        </w:rPr>
      </w:pPr>
      <w:r w:rsidRPr="00293BA4">
        <w:rPr>
          <w:sz w:val="22"/>
          <w:szCs w:val="22"/>
        </w:rPr>
        <w:t xml:space="preserve">In the past inter-sessional period the Standing Committee, as the implementing body for the Implementation Review Process (IRP), dealt with </w:t>
      </w:r>
      <w:r w:rsidR="00C65D16">
        <w:rPr>
          <w:sz w:val="22"/>
          <w:szCs w:val="22"/>
        </w:rPr>
        <w:t>four</w:t>
      </w:r>
      <w:r w:rsidR="00C65D16" w:rsidRPr="00293BA4">
        <w:rPr>
          <w:sz w:val="22"/>
          <w:szCs w:val="22"/>
        </w:rPr>
        <w:t xml:space="preserve"> </w:t>
      </w:r>
      <w:r w:rsidRPr="00293BA4">
        <w:rPr>
          <w:sz w:val="22"/>
          <w:szCs w:val="22"/>
        </w:rPr>
        <w:t xml:space="preserve">cases: </w:t>
      </w:r>
    </w:p>
    <w:p w:rsidR="00452861" w:rsidRPr="00293BA4" w:rsidRDefault="00452861" w:rsidP="008B383D">
      <w:pPr>
        <w:pStyle w:val="BodyTextIndent"/>
        <w:tabs>
          <w:tab w:val="left" w:pos="1157"/>
          <w:tab w:val="left" w:pos="1735"/>
        </w:tabs>
        <w:ind w:left="0" w:firstLine="0"/>
        <w:jc w:val="both"/>
        <w:rPr>
          <w:sz w:val="22"/>
          <w:szCs w:val="22"/>
        </w:rPr>
      </w:pPr>
    </w:p>
    <w:p w:rsidR="00452861" w:rsidRPr="00293BA4" w:rsidRDefault="002E3682" w:rsidP="00151FD1">
      <w:pPr>
        <w:pStyle w:val="BodyTextIndent"/>
        <w:numPr>
          <w:ilvl w:val="0"/>
          <w:numId w:val="3"/>
        </w:numPr>
        <w:tabs>
          <w:tab w:val="left" w:pos="1157"/>
          <w:tab w:val="left" w:pos="1735"/>
        </w:tabs>
        <w:jc w:val="both"/>
        <w:rPr>
          <w:sz w:val="22"/>
          <w:szCs w:val="22"/>
        </w:rPr>
      </w:pPr>
      <w:r w:rsidRPr="00293BA4">
        <w:rPr>
          <w:sz w:val="22"/>
          <w:szCs w:val="22"/>
        </w:rPr>
        <w:t>Syria – illegal hunting of the globally threatened Sociable Lapwing</w:t>
      </w:r>
      <w:r w:rsidR="00452861" w:rsidRPr="00293BA4">
        <w:rPr>
          <w:sz w:val="22"/>
          <w:szCs w:val="22"/>
        </w:rPr>
        <w:t>;</w:t>
      </w:r>
      <w:r w:rsidRPr="00293BA4">
        <w:rPr>
          <w:sz w:val="22"/>
          <w:szCs w:val="22"/>
        </w:rPr>
        <w:t xml:space="preserve"> </w:t>
      </w:r>
    </w:p>
    <w:p w:rsidR="00452861" w:rsidRPr="00293BA4" w:rsidRDefault="002E3682" w:rsidP="00151FD1">
      <w:pPr>
        <w:pStyle w:val="BodyTextIndent"/>
        <w:numPr>
          <w:ilvl w:val="0"/>
          <w:numId w:val="3"/>
        </w:numPr>
        <w:tabs>
          <w:tab w:val="left" w:pos="1157"/>
          <w:tab w:val="left" w:pos="1735"/>
        </w:tabs>
        <w:jc w:val="both"/>
        <w:rPr>
          <w:sz w:val="22"/>
          <w:szCs w:val="22"/>
        </w:rPr>
      </w:pPr>
      <w:r w:rsidRPr="00293BA4">
        <w:rPr>
          <w:sz w:val="22"/>
          <w:szCs w:val="22"/>
        </w:rPr>
        <w:t xml:space="preserve">Montenegro – economic development threatening the </w:t>
      </w:r>
      <w:proofErr w:type="spellStart"/>
      <w:r w:rsidRPr="00293BA4">
        <w:rPr>
          <w:sz w:val="22"/>
          <w:szCs w:val="22"/>
        </w:rPr>
        <w:t>salina</w:t>
      </w:r>
      <w:proofErr w:type="spellEnd"/>
      <w:r w:rsidRPr="00293BA4">
        <w:rPr>
          <w:sz w:val="22"/>
          <w:szCs w:val="22"/>
        </w:rPr>
        <w:t xml:space="preserve"> of </w:t>
      </w:r>
      <w:proofErr w:type="spellStart"/>
      <w:r w:rsidRPr="00293BA4">
        <w:rPr>
          <w:sz w:val="22"/>
          <w:szCs w:val="22"/>
        </w:rPr>
        <w:t>Ulcinj</w:t>
      </w:r>
      <w:proofErr w:type="spellEnd"/>
      <w:r w:rsidR="00452861" w:rsidRPr="00293BA4">
        <w:rPr>
          <w:sz w:val="22"/>
          <w:szCs w:val="22"/>
        </w:rPr>
        <w:t xml:space="preserve">; </w:t>
      </w:r>
      <w:r w:rsidRPr="00293BA4">
        <w:rPr>
          <w:sz w:val="22"/>
          <w:szCs w:val="22"/>
        </w:rPr>
        <w:t xml:space="preserve">and </w:t>
      </w:r>
    </w:p>
    <w:p w:rsidR="00452861" w:rsidRDefault="002E3682" w:rsidP="00151FD1">
      <w:pPr>
        <w:pStyle w:val="BodyTextIndent"/>
        <w:numPr>
          <w:ilvl w:val="0"/>
          <w:numId w:val="3"/>
        </w:numPr>
        <w:tabs>
          <w:tab w:val="left" w:pos="1157"/>
          <w:tab w:val="left" w:pos="1735"/>
        </w:tabs>
        <w:jc w:val="both"/>
        <w:rPr>
          <w:sz w:val="22"/>
          <w:szCs w:val="22"/>
        </w:rPr>
      </w:pPr>
      <w:r w:rsidRPr="00293BA4">
        <w:rPr>
          <w:sz w:val="22"/>
          <w:szCs w:val="22"/>
        </w:rPr>
        <w:t xml:space="preserve">Bulgaria – a </w:t>
      </w:r>
      <w:r w:rsidR="00293BA4" w:rsidRPr="00293BA4">
        <w:rPr>
          <w:sz w:val="22"/>
          <w:szCs w:val="22"/>
        </w:rPr>
        <w:t>wind farming</w:t>
      </w:r>
      <w:r w:rsidRPr="00293BA4">
        <w:rPr>
          <w:sz w:val="22"/>
          <w:szCs w:val="22"/>
        </w:rPr>
        <w:t xml:space="preserve"> project adjacent to Lake Durankulak putting the globally threatened Red-breasted Goose at risk</w:t>
      </w:r>
      <w:r w:rsidR="00C65D16">
        <w:rPr>
          <w:sz w:val="22"/>
          <w:szCs w:val="22"/>
        </w:rPr>
        <w:t>;</w:t>
      </w:r>
      <w:r w:rsidRPr="00293BA4">
        <w:rPr>
          <w:sz w:val="22"/>
          <w:szCs w:val="22"/>
        </w:rPr>
        <w:t xml:space="preserve"> </w:t>
      </w:r>
    </w:p>
    <w:p w:rsidR="00C65D16" w:rsidRPr="008E06F9" w:rsidRDefault="00C65D16" w:rsidP="00151FD1">
      <w:pPr>
        <w:pStyle w:val="ListParagraph"/>
        <w:numPr>
          <w:ilvl w:val="0"/>
          <w:numId w:val="3"/>
        </w:numPr>
      </w:pPr>
      <w:r w:rsidRPr="00C65D16">
        <w:rPr>
          <w:rFonts w:ascii="Times New Roman" w:eastAsia="Times New Roman" w:hAnsi="Times New Roman"/>
          <w:lang w:val="en-GB"/>
        </w:rPr>
        <w:t>Iceland</w:t>
      </w:r>
      <w:r>
        <w:rPr>
          <w:rFonts w:ascii="Times New Roman" w:eastAsia="Times New Roman" w:hAnsi="Times New Roman"/>
          <w:lang w:val="en-GB"/>
        </w:rPr>
        <w:t xml:space="preserve"> - p</w:t>
      </w:r>
      <w:r w:rsidRPr="00C65D16">
        <w:rPr>
          <w:rFonts w:ascii="Times New Roman" w:eastAsia="Times New Roman" w:hAnsi="Times New Roman"/>
          <w:lang w:val="en-GB"/>
        </w:rPr>
        <w:t xml:space="preserve">lans for lowland afforestation threatening breeding habitats of AEWA-listed </w:t>
      </w:r>
      <w:proofErr w:type="spellStart"/>
      <w:r w:rsidRPr="00C65D16">
        <w:rPr>
          <w:rFonts w:ascii="Times New Roman" w:eastAsia="Times New Roman" w:hAnsi="Times New Roman"/>
          <w:lang w:val="en-GB"/>
        </w:rPr>
        <w:t>waterbird</w:t>
      </w:r>
      <w:proofErr w:type="spellEnd"/>
      <w:r w:rsidRPr="00C65D16">
        <w:rPr>
          <w:rFonts w:ascii="Times New Roman" w:eastAsia="Times New Roman" w:hAnsi="Times New Roman"/>
          <w:lang w:val="en-GB"/>
        </w:rPr>
        <w:t xml:space="preserve"> species</w:t>
      </w:r>
      <w:r>
        <w:rPr>
          <w:rFonts w:ascii="Times New Roman" w:eastAsia="Times New Roman" w:hAnsi="Times New Roman"/>
          <w:lang w:val="en-GB"/>
        </w:rPr>
        <w:t>.</w:t>
      </w:r>
    </w:p>
    <w:p w:rsidR="00452861" w:rsidRPr="00293BA4" w:rsidRDefault="00452861" w:rsidP="008B383D">
      <w:pPr>
        <w:pStyle w:val="BodyTextIndent"/>
        <w:tabs>
          <w:tab w:val="left" w:pos="1157"/>
          <w:tab w:val="left" w:pos="1735"/>
        </w:tabs>
        <w:ind w:left="0" w:firstLine="0"/>
        <w:jc w:val="both"/>
        <w:rPr>
          <w:sz w:val="22"/>
          <w:szCs w:val="22"/>
        </w:rPr>
      </w:pPr>
    </w:p>
    <w:p w:rsidR="008B383D" w:rsidRPr="00293BA4" w:rsidRDefault="00173C75" w:rsidP="008B383D">
      <w:pPr>
        <w:pStyle w:val="BodyTextIndent"/>
        <w:tabs>
          <w:tab w:val="left" w:pos="1157"/>
          <w:tab w:val="left" w:pos="1735"/>
        </w:tabs>
        <w:ind w:left="0" w:firstLine="0"/>
        <w:jc w:val="both"/>
        <w:rPr>
          <w:sz w:val="22"/>
          <w:szCs w:val="22"/>
        </w:rPr>
      </w:pPr>
      <w:r w:rsidRPr="00293BA4">
        <w:rPr>
          <w:sz w:val="22"/>
          <w:szCs w:val="22"/>
        </w:rPr>
        <w:t xml:space="preserve">A potential IRP has been examined and is still under consideration in France and related to a further windfarm development in an area overlapping a site designated for the conservation of the Eurasian Crane as a stopover site. </w:t>
      </w:r>
      <w:r w:rsidR="002E3682" w:rsidRPr="00293BA4">
        <w:rPr>
          <w:sz w:val="22"/>
          <w:szCs w:val="22"/>
        </w:rPr>
        <w:t>A complete IRP report is p</w:t>
      </w:r>
      <w:r w:rsidRPr="00293BA4">
        <w:rPr>
          <w:sz w:val="22"/>
          <w:szCs w:val="22"/>
        </w:rPr>
        <w:t>resented in document AEWA/MOP 6.1</w:t>
      </w:r>
      <w:r w:rsidR="00C65D16">
        <w:rPr>
          <w:sz w:val="22"/>
          <w:szCs w:val="22"/>
        </w:rPr>
        <w:t>7</w:t>
      </w:r>
      <w:r w:rsidR="002E3682" w:rsidRPr="00293BA4">
        <w:rPr>
          <w:sz w:val="22"/>
          <w:szCs w:val="22"/>
        </w:rPr>
        <w:t>.</w:t>
      </w:r>
    </w:p>
    <w:p w:rsidR="00854387" w:rsidRPr="00293BA4" w:rsidRDefault="00854387" w:rsidP="008B383D">
      <w:pPr>
        <w:pStyle w:val="BodyTextIndent"/>
        <w:tabs>
          <w:tab w:val="left" w:pos="1157"/>
          <w:tab w:val="left" w:pos="1735"/>
        </w:tabs>
        <w:ind w:left="0" w:firstLine="0"/>
        <w:jc w:val="both"/>
        <w:rPr>
          <w:sz w:val="22"/>
          <w:szCs w:val="22"/>
        </w:rPr>
      </w:pPr>
    </w:p>
    <w:p w:rsidR="00854387" w:rsidRPr="00293BA4" w:rsidRDefault="00854387" w:rsidP="008B383D">
      <w:pPr>
        <w:pStyle w:val="BodyTextIndent"/>
        <w:tabs>
          <w:tab w:val="left" w:pos="1157"/>
          <w:tab w:val="left" w:pos="1735"/>
        </w:tabs>
        <w:ind w:left="0" w:firstLine="0"/>
        <w:jc w:val="both"/>
        <w:rPr>
          <w:sz w:val="22"/>
          <w:szCs w:val="22"/>
        </w:rPr>
      </w:pPr>
      <w:r w:rsidRPr="00293BA4">
        <w:rPr>
          <w:sz w:val="22"/>
          <w:szCs w:val="22"/>
        </w:rPr>
        <w:t xml:space="preserve">At </w:t>
      </w:r>
      <w:r w:rsidR="00C65D16">
        <w:rPr>
          <w:sz w:val="22"/>
          <w:szCs w:val="22"/>
        </w:rPr>
        <w:t>its 9</w:t>
      </w:r>
      <w:r w:rsidR="00C65D16" w:rsidRPr="00151FD1">
        <w:rPr>
          <w:sz w:val="22"/>
          <w:szCs w:val="22"/>
          <w:vertAlign w:val="superscript"/>
        </w:rPr>
        <w:t>th</w:t>
      </w:r>
      <w:r w:rsidR="00C65D16">
        <w:rPr>
          <w:sz w:val="22"/>
          <w:szCs w:val="22"/>
        </w:rPr>
        <w:t xml:space="preserve"> </w:t>
      </w:r>
      <w:r w:rsidRPr="00293BA4">
        <w:rPr>
          <w:sz w:val="22"/>
          <w:szCs w:val="22"/>
        </w:rPr>
        <w:t>meeting, the Standing Committee received an update on the progress made regarding the implementation of the Communication Strategy. The Secretariat has also made significant progress in this area, taking into account the limited resources available. The World Migratory Bird Day campaign continued to grow and gain international recognition since 2006.</w:t>
      </w:r>
    </w:p>
    <w:p w:rsidR="00854387" w:rsidRPr="00293BA4" w:rsidRDefault="00854387" w:rsidP="008B383D">
      <w:pPr>
        <w:pStyle w:val="BodyTextIndent"/>
        <w:tabs>
          <w:tab w:val="left" w:pos="1157"/>
          <w:tab w:val="left" w:pos="1735"/>
        </w:tabs>
        <w:ind w:left="0" w:firstLine="0"/>
        <w:jc w:val="both"/>
        <w:rPr>
          <w:sz w:val="22"/>
          <w:szCs w:val="22"/>
        </w:rPr>
      </w:pPr>
    </w:p>
    <w:p w:rsidR="00854387" w:rsidRPr="00293BA4" w:rsidRDefault="00854387" w:rsidP="008B383D">
      <w:pPr>
        <w:pStyle w:val="BodyTextIndent"/>
        <w:tabs>
          <w:tab w:val="left" w:pos="1157"/>
          <w:tab w:val="left" w:pos="1735"/>
        </w:tabs>
        <w:ind w:left="0" w:firstLine="0"/>
        <w:jc w:val="both"/>
        <w:rPr>
          <w:sz w:val="22"/>
          <w:szCs w:val="22"/>
        </w:rPr>
      </w:pPr>
      <w:r w:rsidRPr="00293BA4">
        <w:rPr>
          <w:sz w:val="22"/>
          <w:szCs w:val="22"/>
        </w:rPr>
        <w:t>At the 9</w:t>
      </w:r>
      <w:r w:rsidRPr="00293BA4">
        <w:rPr>
          <w:sz w:val="22"/>
          <w:szCs w:val="22"/>
          <w:vertAlign w:val="superscript"/>
        </w:rPr>
        <w:t>th</w:t>
      </w:r>
      <w:r w:rsidRPr="00293BA4">
        <w:rPr>
          <w:sz w:val="22"/>
          <w:szCs w:val="22"/>
        </w:rPr>
        <w:t xml:space="preserve"> Meeting of the St</w:t>
      </w:r>
      <w:r w:rsidR="00CA3CCD" w:rsidRPr="00293BA4">
        <w:rPr>
          <w:sz w:val="22"/>
          <w:szCs w:val="22"/>
        </w:rPr>
        <w:t>anding Committee</w:t>
      </w:r>
      <w:r w:rsidRPr="00293BA4">
        <w:rPr>
          <w:sz w:val="22"/>
          <w:szCs w:val="22"/>
        </w:rPr>
        <w:t>, a decision was made with regard to the recruitment of the AEWA Executive Officer and the future collaboration with the CMS Family (see Annex 1).</w:t>
      </w:r>
    </w:p>
    <w:p w:rsidR="002E3682" w:rsidRPr="00293BA4" w:rsidRDefault="002E3682" w:rsidP="008B383D">
      <w:pPr>
        <w:pStyle w:val="BodyTextIndent"/>
        <w:tabs>
          <w:tab w:val="left" w:pos="1157"/>
          <w:tab w:val="left" w:pos="1735"/>
        </w:tabs>
        <w:ind w:left="0" w:firstLine="0"/>
        <w:jc w:val="both"/>
        <w:rPr>
          <w:sz w:val="22"/>
          <w:szCs w:val="22"/>
        </w:rPr>
      </w:pPr>
    </w:p>
    <w:p w:rsidR="008B383D" w:rsidRPr="00293BA4" w:rsidRDefault="008B383D" w:rsidP="008B383D">
      <w:pPr>
        <w:pStyle w:val="BodyTextIndent"/>
        <w:tabs>
          <w:tab w:val="left" w:pos="1157"/>
          <w:tab w:val="left" w:pos="1735"/>
        </w:tabs>
        <w:ind w:left="0" w:firstLine="0"/>
        <w:jc w:val="both"/>
        <w:rPr>
          <w:sz w:val="22"/>
          <w:szCs w:val="22"/>
        </w:rPr>
      </w:pPr>
      <w:r w:rsidRPr="00293BA4">
        <w:rPr>
          <w:sz w:val="22"/>
          <w:szCs w:val="22"/>
        </w:rPr>
        <w:t xml:space="preserve">The </w:t>
      </w:r>
      <w:r w:rsidR="009A0482" w:rsidRPr="00293BA4">
        <w:rPr>
          <w:sz w:val="22"/>
          <w:szCs w:val="22"/>
        </w:rPr>
        <w:t>10</w:t>
      </w:r>
      <w:r w:rsidRPr="00293BA4">
        <w:rPr>
          <w:sz w:val="22"/>
          <w:szCs w:val="22"/>
          <w:vertAlign w:val="superscript"/>
        </w:rPr>
        <w:t>th</w:t>
      </w:r>
      <w:r w:rsidRPr="00293BA4">
        <w:rPr>
          <w:sz w:val="22"/>
          <w:szCs w:val="22"/>
        </w:rPr>
        <w:t xml:space="preserve"> </w:t>
      </w:r>
      <w:r w:rsidR="00C47917" w:rsidRPr="00293BA4">
        <w:rPr>
          <w:sz w:val="22"/>
          <w:szCs w:val="22"/>
        </w:rPr>
        <w:t>M</w:t>
      </w:r>
      <w:r w:rsidRPr="00293BA4">
        <w:rPr>
          <w:sz w:val="22"/>
          <w:szCs w:val="22"/>
        </w:rPr>
        <w:t>eeting of the Standing Committee, which was</w:t>
      </w:r>
      <w:r w:rsidR="009A0482" w:rsidRPr="00293BA4">
        <w:rPr>
          <w:sz w:val="22"/>
          <w:szCs w:val="22"/>
        </w:rPr>
        <w:t xml:space="preserve"> the last before MOP6</w:t>
      </w:r>
      <w:r w:rsidRPr="00293BA4">
        <w:rPr>
          <w:sz w:val="22"/>
          <w:szCs w:val="22"/>
        </w:rPr>
        <w:t xml:space="preserve"> was a very intensive meeting. </w:t>
      </w:r>
      <w:r w:rsidR="00A630CC" w:rsidRPr="00293BA4">
        <w:rPr>
          <w:sz w:val="22"/>
          <w:szCs w:val="22"/>
        </w:rPr>
        <w:t xml:space="preserve">A special focus was given for the first time to </w:t>
      </w:r>
      <w:r w:rsidR="00C65D16">
        <w:rPr>
          <w:sz w:val="22"/>
          <w:szCs w:val="22"/>
        </w:rPr>
        <w:t>s</w:t>
      </w:r>
      <w:r w:rsidR="00A630CC" w:rsidRPr="00293BA4">
        <w:rPr>
          <w:sz w:val="22"/>
          <w:szCs w:val="22"/>
        </w:rPr>
        <w:t xml:space="preserve">eabird conservation. </w:t>
      </w:r>
      <w:r w:rsidRPr="00293BA4">
        <w:rPr>
          <w:sz w:val="22"/>
          <w:szCs w:val="22"/>
        </w:rPr>
        <w:t xml:space="preserve">During this meeting </w:t>
      </w:r>
      <w:r w:rsidR="008B5B83" w:rsidRPr="00293BA4">
        <w:rPr>
          <w:sz w:val="22"/>
          <w:szCs w:val="22"/>
        </w:rPr>
        <w:t>nearly all</w:t>
      </w:r>
      <w:r w:rsidR="00B9793D" w:rsidRPr="00293BA4">
        <w:rPr>
          <w:sz w:val="22"/>
          <w:szCs w:val="22"/>
        </w:rPr>
        <w:t xml:space="preserve"> substantive documents and </w:t>
      </w:r>
      <w:r w:rsidR="009A0482" w:rsidRPr="00293BA4">
        <w:rPr>
          <w:sz w:val="22"/>
          <w:szCs w:val="22"/>
        </w:rPr>
        <w:t>20</w:t>
      </w:r>
      <w:r w:rsidRPr="00293BA4">
        <w:rPr>
          <w:sz w:val="22"/>
          <w:szCs w:val="22"/>
        </w:rPr>
        <w:t xml:space="preserve"> draft </w:t>
      </w:r>
      <w:r w:rsidR="00C65D16">
        <w:rPr>
          <w:sz w:val="22"/>
          <w:szCs w:val="22"/>
        </w:rPr>
        <w:t>r</w:t>
      </w:r>
      <w:r w:rsidRPr="00293BA4">
        <w:rPr>
          <w:sz w:val="22"/>
          <w:szCs w:val="22"/>
        </w:rPr>
        <w:t xml:space="preserve">esolutions </w:t>
      </w:r>
      <w:r w:rsidR="00C65D16">
        <w:rPr>
          <w:sz w:val="22"/>
          <w:szCs w:val="22"/>
        </w:rPr>
        <w:t xml:space="preserve">for MOP6 </w:t>
      </w:r>
      <w:r w:rsidRPr="00293BA4">
        <w:rPr>
          <w:sz w:val="22"/>
          <w:szCs w:val="22"/>
        </w:rPr>
        <w:t>were reviewed. The meeting agreed that these</w:t>
      </w:r>
      <w:r w:rsidR="00D34022" w:rsidRPr="00293BA4">
        <w:rPr>
          <w:sz w:val="22"/>
          <w:szCs w:val="22"/>
        </w:rPr>
        <w:t xml:space="preserve"> draft</w:t>
      </w:r>
      <w:r w:rsidRPr="00293BA4">
        <w:rPr>
          <w:sz w:val="22"/>
          <w:szCs w:val="22"/>
        </w:rPr>
        <w:t xml:space="preserve"> documents </w:t>
      </w:r>
      <w:r w:rsidR="009A0482" w:rsidRPr="00293BA4">
        <w:rPr>
          <w:sz w:val="22"/>
          <w:szCs w:val="22"/>
        </w:rPr>
        <w:t>could be submitted to MOP6</w:t>
      </w:r>
      <w:r w:rsidR="00E54636" w:rsidRPr="00293BA4">
        <w:rPr>
          <w:sz w:val="22"/>
          <w:szCs w:val="22"/>
        </w:rPr>
        <w:t xml:space="preserve"> for formal adoption</w:t>
      </w:r>
      <w:r w:rsidR="009A0482" w:rsidRPr="00293BA4">
        <w:rPr>
          <w:sz w:val="22"/>
          <w:szCs w:val="22"/>
        </w:rPr>
        <w:t>.</w:t>
      </w:r>
    </w:p>
    <w:p w:rsidR="00C47917" w:rsidRDefault="00C47917" w:rsidP="008B383D">
      <w:pPr>
        <w:pStyle w:val="BodyTextIndent"/>
        <w:tabs>
          <w:tab w:val="left" w:pos="1157"/>
          <w:tab w:val="left" w:pos="1735"/>
        </w:tabs>
        <w:ind w:left="0" w:firstLine="0"/>
        <w:jc w:val="both"/>
        <w:rPr>
          <w:sz w:val="22"/>
          <w:szCs w:val="22"/>
        </w:rPr>
      </w:pPr>
    </w:p>
    <w:p w:rsidR="007206BE" w:rsidRPr="00293BA4" w:rsidRDefault="007206BE" w:rsidP="008B383D">
      <w:pPr>
        <w:pStyle w:val="BodyTextIndent"/>
        <w:tabs>
          <w:tab w:val="left" w:pos="1157"/>
          <w:tab w:val="left" w:pos="1735"/>
        </w:tabs>
        <w:ind w:left="0" w:firstLine="0"/>
        <w:jc w:val="both"/>
        <w:rPr>
          <w:sz w:val="22"/>
          <w:szCs w:val="22"/>
        </w:rPr>
      </w:pPr>
    </w:p>
    <w:p w:rsidR="008B383D" w:rsidRPr="00293BA4" w:rsidRDefault="00700BC1" w:rsidP="008B383D">
      <w:pPr>
        <w:pStyle w:val="BodyTextIndent"/>
        <w:tabs>
          <w:tab w:val="left" w:pos="1157"/>
          <w:tab w:val="left" w:pos="1735"/>
        </w:tabs>
        <w:ind w:left="0" w:firstLine="0"/>
        <w:jc w:val="both"/>
        <w:rPr>
          <w:b/>
        </w:rPr>
      </w:pPr>
      <w:r w:rsidRPr="00293BA4">
        <w:rPr>
          <w:b/>
        </w:rPr>
        <w:t>Other activities of the Chair</w:t>
      </w:r>
      <w:r w:rsidR="007206BE">
        <w:rPr>
          <w:b/>
        </w:rPr>
        <w:t xml:space="preserve"> of the Standing Committee</w:t>
      </w:r>
    </w:p>
    <w:p w:rsidR="008B383D" w:rsidRPr="00293BA4" w:rsidRDefault="008B383D" w:rsidP="008B383D">
      <w:pPr>
        <w:pStyle w:val="BodyTextIndent"/>
        <w:tabs>
          <w:tab w:val="left" w:pos="1157"/>
          <w:tab w:val="left" w:pos="1735"/>
        </w:tabs>
        <w:ind w:left="0" w:firstLine="0"/>
        <w:jc w:val="both"/>
        <w:rPr>
          <w:b/>
        </w:rPr>
      </w:pPr>
    </w:p>
    <w:p w:rsidR="008B383D" w:rsidRPr="00293BA4" w:rsidRDefault="008B383D" w:rsidP="008B383D">
      <w:pPr>
        <w:pStyle w:val="BodyTextIndent"/>
        <w:tabs>
          <w:tab w:val="left" w:pos="1157"/>
          <w:tab w:val="left" w:pos="1735"/>
        </w:tabs>
        <w:ind w:left="0" w:firstLine="0"/>
        <w:jc w:val="both"/>
        <w:rPr>
          <w:sz w:val="22"/>
          <w:szCs w:val="22"/>
        </w:rPr>
      </w:pPr>
      <w:r w:rsidRPr="00293BA4">
        <w:rPr>
          <w:sz w:val="22"/>
          <w:szCs w:val="22"/>
        </w:rPr>
        <w:t xml:space="preserve">The </w:t>
      </w:r>
      <w:r w:rsidR="00562230" w:rsidRPr="00293BA4">
        <w:rPr>
          <w:sz w:val="22"/>
          <w:szCs w:val="22"/>
        </w:rPr>
        <w:t xml:space="preserve">Chair </w:t>
      </w:r>
      <w:r w:rsidR="00C279B2" w:rsidRPr="00293BA4">
        <w:rPr>
          <w:sz w:val="22"/>
          <w:szCs w:val="22"/>
        </w:rPr>
        <w:t xml:space="preserve">of the StC </w:t>
      </w:r>
      <w:r w:rsidR="00562230" w:rsidRPr="00293BA4">
        <w:rPr>
          <w:sz w:val="22"/>
          <w:szCs w:val="22"/>
        </w:rPr>
        <w:t>has been involved in the</w:t>
      </w:r>
      <w:r w:rsidR="009F4C1E" w:rsidRPr="00293BA4">
        <w:rPr>
          <w:sz w:val="22"/>
          <w:szCs w:val="22"/>
        </w:rPr>
        <w:t xml:space="preserve"> </w:t>
      </w:r>
      <w:r w:rsidR="00F67CA4" w:rsidRPr="00293BA4">
        <w:rPr>
          <w:sz w:val="22"/>
          <w:szCs w:val="22"/>
        </w:rPr>
        <w:t xml:space="preserve">interim arrangement and subsequent </w:t>
      </w:r>
      <w:r w:rsidRPr="00293BA4">
        <w:rPr>
          <w:sz w:val="22"/>
          <w:szCs w:val="22"/>
        </w:rPr>
        <w:t xml:space="preserve">recruitment </w:t>
      </w:r>
      <w:r w:rsidR="00F67CA4" w:rsidRPr="00293BA4">
        <w:rPr>
          <w:sz w:val="22"/>
          <w:szCs w:val="22"/>
        </w:rPr>
        <w:t xml:space="preserve">process </w:t>
      </w:r>
      <w:r w:rsidRPr="00293BA4">
        <w:rPr>
          <w:sz w:val="22"/>
          <w:szCs w:val="22"/>
        </w:rPr>
        <w:t xml:space="preserve">for the post of </w:t>
      </w:r>
      <w:r w:rsidR="009F4C1E" w:rsidRPr="00293BA4">
        <w:rPr>
          <w:sz w:val="22"/>
          <w:szCs w:val="22"/>
        </w:rPr>
        <w:t>E</w:t>
      </w:r>
      <w:r w:rsidR="00F67CA4" w:rsidRPr="00293BA4">
        <w:rPr>
          <w:sz w:val="22"/>
          <w:szCs w:val="22"/>
        </w:rPr>
        <w:t>xecutive Secretary (P-4</w:t>
      </w:r>
      <w:r w:rsidR="00A630CC" w:rsidRPr="00293BA4">
        <w:rPr>
          <w:sz w:val="22"/>
          <w:szCs w:val="22"/>
        </w:rPr>
        <w:t>)</w:t>
      </w:r>
      <w:r w:rsidRPr="00293BA4">
        <w:rPr>
          <w:sz w:val="22"/>
          <w:szCs w:val="22"/>
        </w:rPr>
        <w:t xml:space="preserve">.  </w:t>
      </w:r>
    </w:p>
    <w:p w:rsidR="008B383D" w:rsidRPr="00293BA4" w:rsidRDefault="008B383D" w:rsidP="008B383D">
      <w:pPr>
        <w:pStyle w:val="BodyTextIndent"/>
        <w:tabs>
          <w:tab w:val="left" w:pos="1157"/>
          <w:tab w:val="left" w:pos="1735"/>
        </w:tabs>
        <w:ind w:left="0" w:firstLine="0"/>
        <w:jc w:val="both"/>
        <w:rPr>
          <w:sz w:val="22"/>
          <w:szCs w:val="22"/>
        </w:rPr>
      </w:pPr>
    </w:p>
    <w:p w:rsidR="008B383D" w:rsidRPr="00293BA4" w:rsidRDefault="008B383D" w:rsidP="008B383D">
      <w:pPr>
        <w:pStyle w:val="BodyTextIndent"/>
        <w:tabs>
          <w:tab w:val="left" w:pos="1157"/>
          <w:tab w:val="left" w:pos="1735"/>
        </w:tabs>
        <w:ind w:left="0" w:firstLine="0"/>
        <w:jc w:val="both"/>
        <w:rPr>
          <w:sz w:val="22"/>
          <w:szCs w:val="22"/>
        </w:rPr>
      </w:pPr>
      <w:r w:rsidRPr="00293BA4">
        <w:rPr>
          <w:sz w:val="22"/>
          <w:szCs w:val="22"/>
        </w:rPr>
        <w:t xml:space="preserve">The </w:t>
      </w:r>
      <w:r w:rsidR="00C279B2" w:rsidRPr="00293BA4">
        <w:rPr>
          <w:sz w:val="22"/>
          <w:szCs w:val="22"/>
        </w:rPr>
        <w:t>A</w:t>
      </w:r>
      <w:r w:rsidR="00205866" w:rsidRPr="00293BA4">
        <w:rPr>
          <w:sz w:val="22"/>
          <w:szCs w:val="22"/>
        </w:rPr>
        <w:t>cting Executive Secretar</w:t>
      </w:r>
      <w:r w:rsidR="00C65D16">
        <w:rPr>
          <w:sz w:val="22"/>
          <w:szCs w:val="22"/>
        </w:rPr>
        <w:t>ies</w:t>
      </w:r>
      <w:r w:rsidR="00205866" w:rsidRPr="00293BA4">
        <w:rPr>
          <w:sz w:val="22"/>
          <w:szCs w:val="22"/>
        </w:rPr>
        <w:t xml:space="preserve"> </w:t>
      </w:r>
      <w:r w:rsidR="00C279B2" w:rsidRPr="00293BA4">
        <w:rPr>
          <w:sz w:val="22"/>
          <w:szCs w:val="22"/>
        </w:rPr>
        <w:t xml:space="preserve">and </w:t>
      </w:r>
      <w:r w:rsidR="00C65D16">
        <w:rPr>
          <w:sz w:val="22"/>
          <w:szCs w:val="22"/>
        </w:rPr>
        <w:t xml:space="preserve">the </w:t>
      </w:r>
      <w:r w:rsidR="00C279B2" w:rsidRPr="00293BA4">
        <w:rPr>
          <w:sz w:val="22"/>
          <w:szCs w:val="22"/>
        </w:rPr>
        <w:t xml:space="preserve">Executive Secretary </w:t>
      </w:r>
      <w:r w:rsidR="00205866" w:rsidRPr="00293BA4">
        <w:rPr>
          <w:sz w:val="22"/>
          <w:szCs w:val="22"/>
        </w:rPr>
        <w:t>respectively</w:t>
      </w:r>
      <w:r w:rsidR="00265599" w:rsidRPr="00293BA4">
        <w:rPr>
          <w:sz w:val="22"/>
          <w:szCs w:val="22"/>
        </w:rPr>
        <w:t xml:space="preserve"> </w:t>
      </w:r>
      <w:r w:rsidRPr="00293BA4">
        <w:rPr>
          <w:sz w:val="22"/>
          <w:szCs w:val="22"/>
        </w:rPr>
        <w:t xml:space="preserve">contacted the Chair at regular intervals throughout the </w:t>
      </w:r>
      <w:r w:rsidR="00D54FAE" w:rsidRPr="00293BA4">
        <w:rPr>
          <w:sz w:val="22"/>
          <w:szCs w:val="22"/>
        </w:rPr>
        <w:t xml:space="preserve">triennium </w:t>
      </w:r>
      <w:r w:rsidRPr="00293BA4">
        <w:rPr>
          <w:sz w:val="22"/>
          <w:szCs w:val="22"/>
        </w:rPr>
        <w:t xml:space="preserve">in order to provide an update on the activities of the Secretariat.  </w:t>
      </w:r>
    </w:p>
    <w:p w:rsidR="00D34022" w:rsidRPr="00293BA4" w:rsidRDefault="00D34022" w:rsidP="008B383D">
      <w:pPr>
        <w:pStyle w:val="BodyTextIndent"/>
        <w:tabs>
          <w:tab w:val="left" w:pos="1157"/>
          <w:tab w:val="left" w:pos="1735"/>
        </w:tabs>
        <w:ind w:left="0" w:firstLine="0"/>
        <w:jc w:val="both"/>
        <w:rPr>
          <w:sz w:val="22"/>
          <w:szCs w:val="22"/>
        </w:rPr>
      </w:pPr>
    </w:p>
    <w:p w:rsidR="006B0C4D" w:rsidRPr="00293BA4" w:rsidRDefault="00C47917" w:rsidP="00D54FAE">
      <w:pPr>
        <w:pStyle w:val="BodyTextIndent"/>
        <w:tabs>
          <w:tab w:val="left" w:pos="1157"/>
          <w:tab w:val="left" w:pos="1735"/>
        </w:tabs>
        <w:ind w:left="0" w:firstLine="0"/>
        <w:jc w:val="both"/>
        <w:sectPr w:rsidR="006B0C4D" w:rsidRPr="00293BA4" w:rsidSect="006B0C4D">
          <w:footerReference w:type="default" r:id="rId16"/>
          <w:headerReference w:type="first" r:id="rId17"/>
          <w:pgSz w:w="11907" w:h="16840" w:code="9"/>
          <w:pgMar w:top="1021" w:right="1134" w:bottom="851" w:left="1134" w:header="709" w:footer="709" w:gutter="0"/>
          <w:cols w:space="708"/>
          <w:titlePg/>
          <w:docGrid w:linePitch="360"/>
        </w:sectPr>
      </w:pPr>
      <w:r w:rsidRPr="00293BA4">
        <w:rPr>
          <w:sz w:val="22"/>
          <w:szCs w:val="22"/>
        </w:rPr>
        <w:t>During that</w:t>
      </w:r>
      <w:r w:rsidR="00E17532" w:rsidRPr="00293BA4">
        <w:rPr>
          <w:sz w:val="22"/>
          <w:szCs w:val="22"/>
        </w:rPr>
        <w:t xml:space="preserve"> period</w:t>
      </w:r>
      <w:r w:rsidRPr="00293BA4">
        <w:rPr>
          <w:sz w:val="22"/>
          <w:szCs w:val="22"/>
        </w:rPr>
        <w:t>,</w:t>
      </w:r>
      <w:r w:rsidR="00C279B2" w:rsidRPr="00293BA4">
        <w:rPr>
          <w:sz w:val="22"/>
          <w:szCs w:val="22"/>
        </w:rPr>
        <w:t xml:space="preserve"> the C</w:t>
      </w:r>
      <w:r w:rsidR="00E17532" w:rsidRPr="00293BA4">
        <w:rPr>
          <w:sz w:val="22"/>
          <w:szCs w:val="22"/>
        </w:rPr>
        <w:t>hair has liaised with CMS personnel on relevant issues, including the Executive Secretary of th</w:t>
      </w:r>
      <w:r w:rsidR="009A0482" w:rsidRPr="00293BA4">
        <w:rPr>
          <w:sz w:val="22"/>
          <w:szCs w:val="22"/>
        </w:rPr>
        <w:t>e CMS.</w:t>
      </w:r>
    </w:p>
    <w:p w:rsidR="009A0482" w:rsidRPr="00293BA4" w:rsidRDefault="009A0482" w:rsidP="009A0482">
      <w:pPr>
        <w:jc w:val="center"/>
        <w:rPr>
          <w:rFonts w:ascii="Times New Roman" w:hAnsi="Times New Roman" w:cs="Times New Roman"/>
          <w:b/>
          <w:color w:val="auto"/>
          <w:lang w:val="en-GB"/>
        </w:rPr>
      </w:pPr>
      <w:r w:rsidRPr="00293BA4">
        <w:rPr>
          <w:rFonts w:ascii="Times New Roman" w:hAnsi="Times New Roman" w:cs="Times New Roman"/>
          <w:b/>
          <w:color w:val="auto"/>
          <w:lang w:val="en-GB"/>
        </w:rPr>
        <w:lastRenderedPageBreak/>
        <w:t>ANNEX I</w:t>
      </w:r>
    </w:p>
    <w:p w:rsidR="009A0482" w:rsidRPr="00293BA4" w:rsidRDefault="009A0482" w:rsidP="009A0482">
      <w:pPr>
        <w:jc w:val="center"/>
        <w:rPr>
          <w:rFonts w:ascii="Times New Roman" w:hAnsi="Times New Roman" w:cs="Times New Roman"/>
          <w:b/>
          <w:color w:val="auto"/>
          <w:lang w:val="en-GB"/>
        </w:rPr>
      </w:pPr>
    </w:p>
    <w:p w:rsidR="009A0482" w:rsidRPr="00293BA4" w:rsidRDefault="009A0482" w:rsidP="009A0482">
      <w:pPr>
        <w:jc w:val="center"/>
        <w:rPr>
          <w:rFonts w:ascii="Times New Roman" w:hAnsi="Times New Roman" w:cs="Times New Roman"/>
          <w:b/>
          <w:color w:val="auto"/>
          <w:lang w:val="en-GB"/>
        </w:rPr>
      </w:pPr>
      <w:r w:rsidRPr="00293BA4">
        <w:rPr>
          <w:rFonts w:ascii="Times New Roman" w:hAnsi="Times New Roman" w:cs="Times New Roman"/>
          <w:b/>
          <w:color w:val="auto"/>
          <w:lang w:val="en-GB"/>
        </w:rPr>
        <w:t>Decision of the Standing Committee with regard to the recruitment of the new</w:t>
      </w:r>
    </w:p>
    <w:p w:rsidR="009A0482" w:rsidRPr="00293BA4" w:rsidRDefault="009A0482" w:rsidP="009A0482">
      <w:pPr>
        <w:jc w:val="center"/>
        <w:rPr>
          <w:rFonts w:ascii="Times New Roman" w:hAnsi="Times New Roman" w:cs="Times New Roman"/>
          <w:b/>
          <w:color w:val="auto"/>
          <w:lang w:val="en-GB"/>
        </w:rPr>
      </w:pPr>
      <w:r w:rsidRPr="00293BA4">
        <w:rPr>
          <w:rFonts w:ascii="Times New Roman" w:hAnsi="Times New Roman" w:cs="Times New Roman"/>
          <w:b/>
          <w:color w:val="auto"/>
          <w:lang w:val="en-GB"/>
        </w:rPr>
        <w:t>AEWA Executive Officer and the future collaboration with the CMS-family</w:t>
      </w:r>
    </w:p>
    <w:p w:rsidR="009A0482" w:rsidRPr="00293BA4" w:rsidRDefault="009A0482" w:rsidP="009A0482">
      <w:pPr>
        <w:jc w:val="center"/>
        <w:rPr>
          <w:rFonts w:ascii="Times New Roman" w:hAnsi="Times New Roman" w:cs="Times New Roman"/>
          <w:b/>
          <w:color w:val="auto"/>
          <w:sz w:val="22"/>
          <w:lang w:val="en-GB"/>
        </w:rPr>
      </w:pPr>
    </w:p>
    <w:p w:rsidR="009A0482" w:rsidRPr="00151FD1" w:rsidRDefault="009A0482" w:rsidP="009A0482">
      <w:pPr>
        <w:autoSpaceDE w:val="0"/>
        <w:autoSpaceDN w:val="0"/>
        <w:adjustRightInd w:val="0"/>
        <w:rPr>
          <w:rFonts w:ascii="Times New Roman" w:hAnsi="Times New Roman" w:cs="Times New Roman"/>
          <w:b/>
          <w:bCs/>
          <w:color w:val="000000"/>
          <w:sz w:val="22"/>
          <w:szCs w:val="22"/>
          <w:lang w:val="en-GB" w:eastAsia="en-GB"/>
        </w:rPr>
      </w:pPr>
    </w:p>
    <w:p w:rsidR="009A0482" w:rsidRPr="00151FD1" w:rsidRDefault="009A0482" w:rsidP="009A0482">
      <w:pPr>
        <w:spacing w:after="200" w:line="276" w:lineRule="auto"/>
        <w:ind w:firstLine="720"/>
        <w:rPr>
          <w:rFonts w:ascii="Times New Roman" w:hAnsi="Times New Roman" w:cs="Times New Roman"/>
          <w:bCs/>
          <w:color w:val="auto"/>
          <w:szCs w:val="22"/>
          <w:lang w:val="en-GB"/>
        </w:rPr>
      </w:pPr>
      <w:r w:rsidRPr="00151FD1">
        <w:rPr>
          <w:rFonts w:ascii="Times New Roman" w:hAnsi="Times New Roman" w:cs="Times New Roman"/>
          <w:bCs/>
          <w:i/>
          <w:color w:val="auto"/>
          <w:szCs w:val="22"/>
          <w:lang w:val="en-GB"/>
        </w:rPr>
        <w:t>Acknowledging</w:t>
      </w:r>
      <w:r w:rsidRPr="00151FD1">
        <w:rPr>
          <w:rFonts w:ascii="Times New Roman" w:hAnsi="Times New Roman" w:cs="Times New Roman"/>
          <w:bCs/>
          <w:color w:val="auto"/>
          <w:szCs w:val="22"/>
          <w:lang w:val="en-GB"/>
        </w:rPr>
        <w:t xml:space="preserve"> the importance of the Future Shape Process </w:t>
      </w:r>
      <w:r w:rsidRPr="00293BA4">
        <w:rPr>
          <w:rFonts w:ascii="Times New Roman" w:hAnsi="Times New Roman" w:cs="Times New Roman"/>
          <w:bCs/>
          <w:color w:val="auto"/>
          <w:sz w:val="22"/>
          <w:szCs w:val="22"/>
          <w:lang w:val="en-GB"/>
        </w:rPr>
        <w:t>to increase efficiency and enhance synergies</w:t>
      </w:r>
      <w:r w:rsidRPr="00293BA4">
        <w:rPr>
          <w:rFonts w:ascii="Times New Roman" w:hAnsi="Times New Roman" w:cs="Times New Roman"/>
          <w:color w:val="auto"/>
          <w:sz w:val="22"/>
          <w:szCs w:val="22"/>
          <w:lang w:val="en-GB"/>
        </w:rPr>
        <w:t xml:space="preserve"> in the </w:t>
      </w:r>
      <w:r w:rsidRPr="00151FD1">
        <w:rPr>
          <w:rFonts w:ascii="Times New Roman" w:hAnsi="Times New Roman" w:cs="Times New Roman"/>
          <w:bCs/>
          <w:color w:val="auto"/>
          <w:szCs w:val="22"/>
          <w:lang w:val="en-GB"/>
        </w:rPr>
        <w:t xml:space="preserve">whole CMS Family, and AEWA Resolution 5.17 that requests </w:t>
      </w:r>
      <w:r w:rsidRPr="00293BA4">
        <w:rPr>
          <w:rFonts w:ascii="Times New Roman" w:hAnsi="Times New Roman" w:cs="Times New Roman"/>
          <w:color w:val="auto"/>
          <w:sz w:val="22"/>
          <w:szCs w:val="22"/>
          <w:lang w:val="en-GB"/>
        </w:rPr>
        <w:t>the Standing Committee “to contribute, where appropriate, to activities identified in Annex 1 of CMS Resolution 10.9</w:t>
      </w:r>
      <w:r w:rsidRPr="00151FD1">
        <w:rPr>
          <w:rFonts w:ascii="Times New Roman" w:hAnsi="Times New Roman" w:cs="Times New Roman"/>
          <w:bCs/>
          <w:color w:val="auto"/>
          <w:szCs w:val="22"/>
          <w:lang w:val="en-GB"/>
        </w:rPr>
        <w:t>”.</w:t>
      </w:r>
    </w:p>
    <w:p w:rsidR="009A0482" w:rsidRPr="00151FD1" w:rsidRDefault="009A0482" w:rsidP="009A0482">
      <w:pPr>
        <w:ind w:firstLine="720"/>
        <w:jc w:val="both"/>
        <w:rPr>
          <w:rFonts w:ascii="Times New Roman" w:hAnsi="Times New Roman" w:cs="Times New Roman"/>
          <w:bCs/>
          <w:color w:val="auto"/>
          <w:szCs w:val="22"/>
          <w:lang w:val="en-GB"/>
        </w:rPr>
      </w:pPr>
      <w:r w:rsidRPr="00151FD1">
        <w:rPr>
          <w:rFonts w:ascii="Times New Roman" w:hAnsi="Times New Roman" w:cs="Times New Roman"/>
          <w:bCs/>
          <w:i/>
          <w:color w:val="auto"/>
          <w:szCs w:val="22"/>
          <w:lang w:val="en-GB"/>
        </w:rPr>
        <w:t>Aware</w:t>
      </w:r>
      <w:r w:rsidRPr="00151FD1">
        <w:rPr>
          <w:rFonts w:ascii="Times New Roman" w:hAnsi="Times New Roman" w:cs="Times New Roman"/>
          <w:bCs/>
          <w:color w:val="auto"/>
          <w:szCs w:val="22"/>
          <w:lang w:val="en-GB"/>
        </w:rPr>
        <w:t xml:space="preserve"> of the greater international picture coming from Rio+20 and other processes stressing the importance of developing further synergies among MEAs,</w:t>
      </w:r>
    </w:p>
    <w:p w:rsidR="009A0482" w:rsidRPr="00151FD1" w:rsidRDefault="009A0482" w:rsidP="009A0482">
      <w:pPr>
        <w:autoSpaceDE w:val="0"/>
        <w:autoSpaceDN w:val="0"/>
        <w:adjustRightInd w:val="0"/>
        <w:rPr>
          <w:rFonts w:ascii="Times New Roman" w:hAnsi="Times New Roman" w:cs="Times New Roman"/>
          <w:bCs/>
          <w:color w:val="auto"/>
          <w:szCs w:val="22"/>
          <w:lang w:val="en-GB" w:eastAsia="en-GB"/>
        </w:rPr>
      </w:pPr>
    </w:p>
    <w:p w:rsidR="009A0482" w:rsidRPr="00151FD1" w:rsidRDefault="009A0482" w:rsidP="009A0482">
      <w:pPr>
        <w:autoSpaceDE w:val="0"/>
        <w:autoSpaceDN w:val="0"/>
        <w:adjustRightInd w:val="0"/>
        <w:ind w:firstLine="720"/>
        <w:rPr>
          <w:rFonts w:ascii="Times New Roman" w:hAnsi="Times New Roman" w:cs="Times New Roman"/>
          <w:bCs/>
          <w:color w:val="000000"/>
          <w:szCs w:val="22"/>
          <w:lang w:val="en-GB" w:eastAsia="en-GB"/>
        </w:rPr>
      </w:pPr>
      <w:r w:rsidRPr="00151FD1">
        <w:rPr>
          <w:rFonts w:ascii="Times New Roman" w:hAnsi="Times New Roman" w:cs="Times New Roman"/>
          <w:bCs/>
          <w:i/>
          <w:color w:val="000000"/>
          <w:szCs w:val="22"/>
          <w:lang w:val="en-GB" w:eastAsia="en-GB"/>
        </w:rPr>
        <w:t>Cognizant</w:t>
      </w:r>
      <w:r w:rsidRPr="00151FD1">
        <w:rPr>
          <w:rFonts w:ascii="Times New Roman" w:hAnsi="Times New Roman" w:cs="Times New Roman"/>
          <w:bCs/>
          <w:color w:val="000000"/>
          <w:szCs w:val="22"/>
          <w:lang w:val="en-GB" w:eastAsia="en-GB"/>
        </w:rPr>
        <w:t xml:space="preserve"> of the need to appoint an Executive Officer as soon as possible, and of the important role that AEWA Resolution 5.21 sets out for the Standing Committee in making the final selection,</w:t>
      </w:r>
    </w:p>
    <w:p w:rsidR="009A0482" w:rsidRPr="00151FD1" w:rsidRDefault="009A0482" w:rsidP="009A0482">
      <w:pPr>
        <w:autoSpaceDE w:val="0"/>
        <w:autoSpaceDN w:val="0"/>
        <w:adjustRightInd w:val="0"/>
        <w:ind w:firstLine="720"/>
        <w:rPr>
          <w:rFonts w:ascii="Times New Roman" w:hAnsi="Times New Roman" w:cs="Times New Roman"/>
          <w:bCs/>
          <w:color w:val="000000"/>
          <w:szCs w:val="22"/>
          <w:lang w:val="en-GB" w:eastAsia="en-GB"/>
        </w:rPr>
      </w:pPr>
    </w:p>
    <w:p w:rsidR="009A0482" w:rsidRPr="00151FD1" w:rsidRDefault="009A0482" w:rsidP="009A0482">
      <w:pPr>
        <w:autoSpaceDE w:val="0"/>
        <w:autoSpaceDN w:val="0"/>
        <w:adjustRightInd w:val="0"/>
        <w:ind w:firstLine="720"/>
        <w:rPr>
          <w:rFonts w:ascii="Times New Roman" w:hAnsi="Times New Roman" w:cs="Times New Roman"/>
          <w:bCs/>
          <w:color w:val="000000"/>
          <w:szCs w:val="22"/>
          <w:lang w:val="en-GB" w:eastAsia="en-GB"/>
        </w:rPr>
      </w:pPr>
      <w:r w:rsidRPr="00151FD1">
        <w:rPr>
          <w:rFonts w:ascii="Times New Roman" w:hAnsi="Times New Roman" w:cs="Times New Roman"/>
          <w:bCs/>
          <w:i/>
          <w:color w:val="000000"/>
          <w:szCs w:val="22"/>
          <w:lang w:val="en-GB" w:eastAsia="en-GB"/>
        </w:rPr>
        <w:t>Understanding</w:t>
      </w:r>
      <w:r w:rsidRPr="00151FD1">
        <w:rPr>
          <w:rFonts w:ascii="Times New Roman" w:hAnsi="Times New Roman" w:cs="Times New Roman"/>
          <w:bCs/>
          <w:color w:val="000000"/>
          <w:szCs w:val="22"/>
          <w:lang w:val="en-GB" w:eastAsia="en-GB"/>
        </w:rPr>
        <w:t xml:space="preserve"> the opportunity in timing that the appointment process of the AEWA Executive Officer presents to developing stronger synergies between AEWA and the CMS in accordance with the Future Shape Process and AEWA Resolution 5.17.</w:t>
      </w:r>
    </w:p>
    <w:p w:rsidR="009A0482" w:rsidRPr="00151FD1" w:rsidRDefault="009A0482" w:rsidP="009A0482">
      <w:pPr>
        <w:autoSpaceDE w:val="0"/>
        <w:autoSpaceDN w:val="0"/>
        <w:adjustRightInd w:val="0"/>
        <w:rPr>
          <w:rFonts w:ascii="Times New Roman" w:hAnsi="Times New Roman" w:cs="Times New Roman"/>
          <w:bCs/>
          <w:color w:val="000000"/>
          <w:szCs w:val="22"/>
          <w:lang w:val="en-GB" w:eastAsia="en-GB"/>
        </w:rPr>
      </w:pPr>
    </w:p>
    <w:p w:rsidR="009A0482" w:rsidRPr="00151FD1" w:rsidRDefault="009A0482" w:rsidP="009A0482">
      <w:pPr>
        <w:autoSpaceDE w:val="0"/>
        <w:autoSpaceDN w:val="0"/>
        <w:adjustRightInd w:val="0"/>
        <w:rPr>
          <w:rFonts w:ascii="Times New Roman" w:hAnsi="Times New Roman" w:cs="Times New Roman"/>
          <w:bCs/>
          <w:i/>
          <w:color w:val="000000"/>
          <w:szCs w:val="22"/>
          <w:lang w:val="en-GB" w:eastAsia="en-GB"/>
        </w:rPr>
      </w:pPr>
      <w:r w:rsidRPr="00151FD1">
        <w:rPr>
          <w:rFonts w:ascii="Times New Roman" w:hAnsi="Times New Roman" w:cs="Times New Roman"/>
          <w:bCs/>
          <w:color w:val="000000"/>
          <w:szCs w:val="22"/>
          <w:lang w:val="en-GB" w:eastAsia="en-GB"/>
        </w:rPr>
        <w:t xml:space="preserve"> </w:t>
      </w:r>
      <w:r w:rsidRPr="00151FD1">
        <w:rPr>
          <w:rFonts w:ascii="Times New Roman" w:hAnsi="Times New Roman" w:cs="Times New Roman"/>
          <w:bCs/>
          <w:i/>
          <w:color w:val="000000"/>
          <w:szCs w:val="22"/>
          <w:lang w:val="en-GB" w:eastAsia="en-GB"/>
        </w:rPr>
        <w:t>The Standing Committee:</w:t>
      </w:r>
    </w:p>
    <w:p w:rsidR="009A0482" w:rsidRPr="00151FD1" w:rsidRDefault="009A0482" w:rsidP="009A0482">
      <w:pPr>
        <w:autoSpaceDE w:val="0"/>
        <w:autoSpaceDN w:val="0"/>
        <w:adjustRightInd w:val="0"/>
        <w:rPr>
          <w:rFonts w:ascii="Times New Roman" w:hAnsi="Times New Roman" w:cs="Times New Roman"/>
          <w:bCs/>
          <w:color w:val="000000"/>
          <w:szCs w:val="22"/>
          <w:lang w:val="en-GB" w:eastAsia="en-GB"/>
        </w:rPr>
      </w:pPr>
    </w:p>
    <w:p w:rsidR="009A0482" w:rsidRPr="00151FD1" w:rsidRDefault="009A0482" w:rsidP="009A0482">
      <w:pPr>
        <w:numPr>
          <w:ilvl w:val="0"/>
          <w:numId w:val="2"/>
        </w:numPr>
        <w:autoSpaceDE w:val="0"/>
        <w:autoSpaceDN w:val="0"/>
        <w:adjustRightInd w:val="0"/>
        <w:rPr>
          <w:rFonts w:ascii="Times New Roman" w:hAnsi="Times New Roman" w:cs="Times New Roman"/>
          <w:bCs/>
          <w:color w:val="000000"/>
          <w:szCs w:val="22"/>
          <w:lang w:val="en-GB" w:eastAsia="en-GB"/>
        </w:rPr>
      </w:pPr>
      <w:r w:rsidRPr="00151FD1">
        <w:rPr>
          <w:rFonts w:ascii="Times New Roman" w:hAnsi="Times New Roman" w:cs="Times New Roman"/>
          <w:bCs/>
          <w:i/>
          <w:color w:val="000000"/>
          <w:szCs w:val="22"/>
          <w:lang w:val="en-GB" w:eastAsia="en-GB"/>
        </w:rPr>
        <w:t xml:space="preserve">Decides </w:t>
      </w:r>
      <w:r w:rsidRPr="00151FD1">
        <w:rPr>
          <w:rFonts w:ascii="Times New Roman" w:hAnsi="Times New Roman" w:cs="Times New Roman"/>
          <w:bCs/>
          <w:color w:val="000000"/>
          <w:szCs w:val="22"/>
          <w:lang w:val="en-GB" w:eastAsia="en-GB"/>
        </w:rPr>
        <w:t>to take a decision to agree with the appointment of the Executive Officer on an interim basis to be reviewed by MOP6 in light of a possible appointment of a Joint Executives Secretary as described below;</w:t>
      </w:r>
    </w:p>
    <w:p w:rsidR="009A0482" w:rsidRPr="00151FD1" w:rsidRDefault="009A0482" w:rsidP="009A0482">
      <w:pPr>
        <w:autoSpaceDE w:val="0"/>
        <w:autoSpaceDN w:val="0"/>
        <w:adjustRightInd w:val="0"/>
        <w:ind w:firstLine="720"/>
        <w:rPr>
          <w:rFonts w:ascii="Times New Roman" w:hAnsi="Times New Roman" w:cs="Times New Roman"/>
          <w:bCs/>
          <w:color w:val="000000"/>
          <w:szCs w:val="22"/>
          <w:lang w:val="en-GB" w:eastAsia="en-GB"/>
        </w:rPr>
      </w:pPr>
    </w:p>
    <w:p w:rsidR="009A0482" w:rsidRPr="00151FD1" w:rsidRDefault="009A0482" w:rsidP="009A0482">
      <w:pPr>
        <w:numPr>
          <w:ilvl w:val="0"/>
          <w:numId w:val="2"/>
        </w:numPr>
        <w:autoSpaceDE w:val="0"/>
        <w:autoSpaceDN w:val="0"/>
        <w:adjustRightInd w:val="0"/>
        <w:rPr>
          <w:rFonts w:ascii="Times New Roman" w:hAnsi="Times New Roman" w:cs="Times New Roman"/>
          <w:bCs/>
          <w:color w:val="000000"/>
          <w:szCs w:val="22"/>
          <w:lang w:val="en-GB" w:eastAsia="en-GB"/>
        </w:rPr>
      </w:pPr>
      <w:r w:rsidRPr="00151FD1">
        <w:rPr>
          <w:rFonts w:ascii="Times New Roman" w:hAnsi="Times New Roman" w:cs="Times New Roman"/>
          <w:bCs/>
          <w:i/>
          <w:color w:val="000000"/>
          <w:szCs w:val="22"/>
          <w:lang w:val="en-GB" w:eastAsia="en-GB"/>
        </w:rPr>
        <w:t>Requests</w:t>
      </w:r>
      <w:r w:rsidRPr="00151FD1">
        <w:rPr>
          <w:rFonts w:ascii="Times New Roman" w:hAnsi="Times New Roman" w:cs="Times New Roman"/>
          <w:bCs/>
          <w:color w:val="000000"/>
          <w:szCs w:val="22"/>
          <w:lang w:val="en-GB" w:eastAsia="en-GB"/>
        </w:rPr>
        <w:t xml:space="preserve"> the interim Executive Officer of AEWA and </w:t>
      </w:r>
      <w:r w:rsidRPr="00151FD1">
        <w:rPr>
          <w:rFonts w:ascii="Times New Roman" w:hAnsi="Times New Roman" w:cs="Times New Roman"/>
          <w:bCs/>
          <w:i/>
          <w:color w:val="000000"/>
          <w:szCs w:val="22"/>
          <w:lang w:val="en-GB" w:eastAsia="en-GB"/>
        </w:rPr>
        <w:t>invites</w:t>
      </w:r>
      <w:r w:rsidRPr="00151FD1">
        <w:rPr>
          <w:rFonts w:ascii="Times New Roman" w:hAnsi="Times New Roman" w:cs="Times New Roman"/>
          <w:bCs/>
          <w:color w:val="000000"/>
          <w:szCs w:val="22"/>
          <w:lang w:val="en-GB" w:eastAsia="en-GB"/>
        </w:rPr>
        <w:t xml:space="preserve"> the Executive Secretary of CMS to develop further synergies between AEWA and CMS and take actions to merge common services and common areas in an effort to redirect the focus of the Secretariats towards strengthening implementation support;</w:t>
      </w:r>
    </w:p>
    <w:p w:rsidR="009A0482" w:rsidRPr="00151FD1" w:rsidRDefault="009A0482" w:rsidP="009A0482">
      <w:pPr>
        <w:autoSpaceDE w:val="0"/>
        <w:autoSpaceDN w:val="0"/>
        <w:adjustRightInd w:val="0"/>
        <w:ind w:firstLine="720"/>
        <w:rPr>
          <w:rFonts w:ascii="Times New Roman" w:hAnsi="Times New Roman" w:cs="Times New Roman"/>
          <w:bCs/>
          <w:color w:val="000000"/>
          <w:szCs w:val="22"/>
          <w:lang w:val="en-GB" w:eastAsia="en-GB"/>
        </w:rPr>
      </w:pPr>
    </w:p>
    <w:p w:rsidR="009A0482" w:rsidRPr="00151FD1" w:rsidRDefault="009A0482" w:rsidP="009A0482">
      <w:pPr>
        <w:numPr>
          <w:ilvl w:val="0"/>
          <w:numId w:val="2"/>
        </w:numPr>
        <w:autoSpaceDE w:val="0"/>
        <w:autoSpaceDN w:val="0"/>
        <w:adjustRightInd w:val="0"/>
        <w:rPr>
          <w:rFonts w:ascii="Times New Roman" w:hAnsi="Times New Roman" w:cs="Times New Roman"/>
          <w:bCs/>
          <w:color w:val="000000"/>
          <w:szCs w:val="22"/>
          <w:lang w:val="en-GB" w:eastAsia="en-GB"/>
        </w:rPr>
      </w:pPr>
      <w:r w:rsidRPr="00151FD1">
        <w:rPr>
          <w:rFonts w:ascii="Times New Roman" w:hAnsi="Times New Roman" w:cs="Times New Roman"/>
          <w:bCs/>
          <w:i/>
          <w:color w:val="000000"/>
          <w:szCs w:val="22"/>
          <w:lang w:val="en-GB" w:eastAsia="en-GB"/>
        </w:rPr>
        <w:t>Invites</w:t>
      </w:r>
      <w:r w:rsidRPr="00151FD1">
        <w:rPr>
          <w:rFonts w:ascii="Times New Roman" w:hAnsi="Times New Roman" w:cs="Times New Roman"/>
          <w:bCs/>
          <w:color w:val="000000"/>
          <w:szCs w:val="22"/>
          <w:lang w:val="en-GB" w:eastAsia="en-GB"/>
        </w:rPr>
        <w:t xml:space="preserve"> the Executive Secretary of CMS in consultation with the Executive Officer of AEWA to bring a proposal to the AEWA MOP6 on a possible joint Executive Secretary for AEWA and CMS for its consideration. The proposal should include an analysis of the effectiveness of such an arrangement, the task and functions that the proposed Joint Executive Secretary would include, and what resources such an arrangement would redirect towards implementation support priorities;</w:t>
      </w:r>
    </w:p>
    <w:p w:rsidR="009A0482" w:rsidRPr="00151FD1" w:rsidRDefault="009A0482" w:rsidP="009A0482">
      <w:pPr>
        <w:autoSpaceDE w:val="0"/>
        <w:autoSpaceDN w:val="0"/>
        <w:adjustRightInd w:val="0"/>
        <w:ind w:firstLine="720"/>
        <w:rPr>
          <w:rFonts w:ascii="Times New Roman" w:hAnsi="Times New Roman" w:cs="Times New Roman"/>
          <w:bCs/>
          <w:color w:val="000000"/>
          <w:szCs w:val="22"/>
          <w:lang w:val="en-GB" w:eastAsia="en-GB"/>
        </w:rPr>
      </w:pPr>
    </w:p>
    <w:p w:rsidR="009A0482" w:rsidRPr="00151FD1" w:rsidRDefault="009A0482" w:rsidP="009A0482">
      <w:pPr>
        <w:numPr>
          <w:ilvl w:val="0"/>
          <w:numId w:val="2"/>
        </w:numPr>
        <w:autoSpaceDE w:val="0"/>
        <w:autoSpaceDN w:val="0"/>
        <w:adjustRightInd w:val="0"/>
        <w:rPr>
          <w:rFonts w:ascii="Times New Roman" w:hAnsi="Times New Roman" w:cs="Times New Roman"/>
          <w:bCs/>
          <w:color w:val="000000"/>
          <w:szCs w:val="22"/>
          <w:lang w:val="en-GB" w:eastAsia="en-GB"/>
        </w:rPr>
      </w:pPr>
      <w:r w:rsidRPr="00151FD1">
        <w:rPr>
          <w:rFonts w:ascii="Times New Roman" w:hAnsi="Times New Roman" w:cs="Times New Roman"/>
          <w:bCs/>
          <w:i/>
          <w:color w:val="000000"/>
          <w:szCs w:val="22"/>
          <w:lang w:val="en-GB" w:eastAsia="en-GB"/>
        </w:rPr>
        <w:t xml:space="preserve">Invites </w:t>
      </w:r>
      <w:r w:rsidRPr="00151FD1">
        <w:rPr>
          <w:rFonts w:ascii="Times New Roman" w:hAnsi="Times New Roman" w:cs="Times New Roman"/>
          <w:bCs/>
          <w:color w:val="000000"/>
          <w:szCs w:val="22"/>
          <w:lang w:val="en-GB" w:eastAsia="en-GB"/>
        </w:rPr>
        <w:t xml:space="preserve">the Executive Secretary of CMS to bring the proposal of a Joint Executive Secretary for AEWA and CMS to the CMS for its consideration. </w:t>
      </w:r>
    </w:p>
    <w:p w:rsidR="009A0482" w:rsidRPr="00151FD1" w:rsidRDefault="009A0482" w:rsidP="009A0482">
      <w:pPr>
        <w:autoSpaceDE w:val="0"/>
        <w:autoSpaceDN w:val="0"/>
        <w:adjustRightInd w:val="0"/>
        <w:ind w:firstLine="720"/>
        <w:rPr>
          <w:rFonts w:ascii="Times New Roman" w:hAnsi="Times New Roman" w:cs="Times New Roman"/>
          <w:bCs/>
          <w:color w:val="000000"/>
          <w:szCs w:val="22"/>
          <w:lang w:val="en-GB" w:eastAsia="en-GB"/>
        </w:rPr>
      </w:pPr>
    </w:p>
    <w:p w:rsidR="009A0482" w:rsidRPr="00293BA4" w:rsidRDefault="009A0482" w:rsidP="009A0482">
      <w:pPr>
        <w:jc w:val="center"/>
        <w:rPr>
          <w:rFonts w:ascii="Times New Roman" w:hAnsi="Times New Roman" w:cs="Times New Roman"/>
          <w:b/>
          <w:color w:val="auto"/>
          <w:sz w:val="22"/>
          <w:lang w:val="en-GB"/>
        </w:rPr>
      </w:pPr>
    </w:p>
    <w:p w:rsidR="004B5E9F" w:rsidRPr="00293BA4" w:rsidRDefault="004B5E9F" w:rsidP="009A0482">
      <w:pPr>
        <w:tabs>
          <w:tab w:val="left" w:pos="630"/>
        </w:tabs>
        <w:autoSpaceDE w:val="0"/>
        <w:autoSpaceDN w:val="0"/>
        <w:adjustRightInd w:val="0"/>
        <w:jc w:val="both"/>
        <w:rPr>
          <w:lang w:val="en-GB"/>
        </w:rPr>
      </w:pPr>
    </w:p>
    <w:sectPr w:rsidR="004B5E9F" w:rsidRPr="00293BA4" w:rsidSect="0065541A">
      <w:headerReference w:type="default" r:id="rId1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873" w:rsidRDefault="00BE4873" w:rsidP="008B383D">
      <w:r>
        <w:separator/>
      </w:r>
    </w:p>
  </w:endnote>
  <w:endnote w:type="continuationSeparator" w:id="0">
    <w:p w:rsidR="00BE4873" w:rsidRDefault="00BE4873" w:rsidP="008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19" w:rsidRDefault="008C163B" w:rsidP="00B66E27">
    <w:pPr>
      <w:pStyle w:val="Footer"/>
      <w:framePr w:wrap="around" w:vAnchor="text" w:hAnchor="margin" w:xAlign="right" w:y="1"/>
      <w:rPr>
        <w:rStyle w:val="PageNumber"/>
      </w:rPr>
    </w:pPr>
    <w:r>
      <w:rPr>
        <w:rStyle w:val="PageNumber"/>
      </w:rPr>
      <w:fldChar w:fldCharType="begin"/>
    </w:r>
    <w:r w:rsidR="00D60F19">
      <w:rPr>
        <w:rStyle w:val="PageNumber"/>
      </w:rPr>
      <w:instrText xml:space="preserve">PAGE  </w:instrText>
    </w:r>
    <w:r>
      <w:rPr>
        <w:rStyle w:val="PageNumber"/>
      </w:rPr>
      <w:fldChar w:fldCharType="end"/>
    </w:r>
  </w:p>
  <w:p w:rsidR="00D60F19" w:rsidRDefault="00D60F19" w:rsidP="00B66E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12" w:rsidRPr="00B32912" w:rsidRDefault="008C163B">
    <w:pPr>
      <w:pStyle w:val="Footer"/>
      <w:jc w:val="center"/>
      <w:rPr>
        <w:rFonts w:ascii="Times New Roman" w:hAnsi="Times New Roman" w:cs="Times New Roman"/>
        <w:color w:val="auto"/>
        <w:sz w:val="20"/>
        <w:szCs w:val="20"/>
      </w:rPr>
    </w:pPr>
    <w:r w:rsidRPr="00B32912">
      <w:rPr>
        <w:rFonts w:ascii="Times New Roman" w:hAnsi="Times New Roman" w:cs="Times New Roman"/>
        <w:color w:val="auto"/>
        <w:sz w:val="20"/>
        <w:szCs w:val="20"/>
      </w:rPr>
      <w:fldChar w:fldCharType="begin"/>
    </w:r>
    <w:r w:rsidR="00B32912" w:rsidRPr="00B32912">
      <w:rPr>
        <w:rFonts w:ascii="Times New Roman" w:hAnsi="Times New Roman" w:cs="Times New Roman"/>
        <w:color w:val="auto"/>
        <w:sz w:val="20"/>
        <w:szCs w:val="20"/>
      </w:rPr>
      <w:instrText xml:space="preserve"> PAGE   \* MERGEFORMAT </w:instrText>
    </w:r>
    <w:r w:rsidRPr="00B32912">
      <w:rPr>
        <w:rFonts w:ascii="Times New Roman" w:hAnsi="Times New Roman" w:cs="Times New Roman"/>
        <w:color w:val="auto"/>
        <w:sz w:val="20"/>
        <w:szCs w:val="20"/>
      </w:rPr>
      <w:fldChar w:fldCharType="separate"/>
    </w:r>
    <w:r w:rsidR="006F157F">
      <w:rPr>
        <w:rFonts w:ascii="Times New Roman" w:hAnsi="Times New Roman" w:cs="Times New Roman"/>
        <w:noProof/>
        <w:color w:val="auto"/>
        <w:sz w:val="20"/>
        <w:szCs w:val="20"/>
      </w:rPr>
      <w:t>2</w:t>
    </w:r>
    <w:r w:rsidRPr="00B32912">
      <w:rPr>
        <w:rFonts w:ascii="Times New Roman" w:hAnsi="Times New Roman" w:cs="Times New Roman"/>
        <w:color w:val="auto"/>
        <w:sz w:val="20"/>
        <w:szCs w:val="20"/>
      </w:rPr>
      <w:fldChar w:fldCharType="end"/>
    </w:r>
  </w:p>
  <w:p w:rsidR="00D60F19" w:rsidRDefault="00D60F19" w:rsidP="00B66E2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4D" w:rsidRPr="006B0C4D" w:rsidRDefault="008C163B">
    <w:pPr>
      <w:pStyle w:val="Footer"/>
      <w:jc w:val="center"/>
      <w:rPr>
        <w:rFonts w:ascii="Times New Roman" w:hAnsi="Times New Roman" w:cs="Times New Roman"/>
        <w:color w:val="auto"/>
        <w:sz w:val="20"/>
        <w:szCs w:val="20"/>
      </w:rPr>
    </w:pPr>
    <w:r w:rsidRPr="006B0C4D">
      <w:rPr>
        <w:rFonts w:ascii="Times New Roman" w:hAnsi="Times New Roman" w:cs="Times New Roman"/>
        <w:color w:val="auto"/>
        <w:sz w:val="20"/>
        <w:szCs w:val="20"/>
      </w:rPr>
      <w:fldChar w:fldCharType="begin"/>
    </w:r>
    <w:r w:rsidR="006B0C4D" w:rsidRPr="006B0C4D">
      <w:rPr>
        <w:rFonts w:ascii="Times New Roman" w:hAnsi="Times New Roman" w:cs="Times New Roman"/>
        <w:color w:val="auto"/>
        <w:sz w:val="20"/>
        <w:szCs w:val="20"/>
      </w:rPr>
      <w:instrText xml:space="preserve"> PAGE   \* MERGEFORMAT </w:instrText>
    </w:r>
    <w:r w:rsidRPr="006B0C4D">
      <w:rPr>
        <w:rFonts w:ascii="Times New Roman" w:hAnsi="Times New Roman" w:cs="Times New Roman"/>
        <w:color w:val="auto"/>
        <w:sz w:val="20"/>
        <w:szCs w:val="20"/>
      </w:rPr>
      <w:fldChar w:fldCharType="separate"/>
    </w:r>
    <w:r w:rsidR="00151FD1">
      <w:rPr>
        <w:rFonts w:ascii="Times New Roman" w:hAnsi="Times New Roman" w:cs="Times New Roman"/>
        <w:noProof/>
        <w:color w:val="auto"/>
        <w:sz w:val="20"/>
        <w:szCs w:val="20"/>
      </w:rPr>
      <w:t>2</w:t>
    </w:r>
    <w:r w:rsidRPr="006B0C4D">
      <w:rPr>
        <w:rFonts w:ascii="Times New Roman" w:hAnsi="Times New Roman" w:cs="Times New Roman"/>
        <w:color w:val="auto"/>
        <w:sz w:val="20"/>
        <w:szCs w:val="20"/>
      </w:rPr>
      <w:fldChar w:fldCharType="end"/>
    </w:r>
  </w:p>
  <w:p w:rsidR="006B0C4D" w:rsidRDefault="006B0C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4D" w:rsidRPr="00B32912" w:rsidRDefault="008C163B">
    <w:pPr>
      <w:pStyle w:val="Footer"/>
      <w:jc w:val="center"/>
      <w:rPr>
        <w:rFonts w:ascii="Times New Roman" w:hAnsi="Times New Roman" w:cs="Times New Roman"/>
        <w:color w:val="auto"/>
        <w:sz w:val="20"/>
        <w:szCs w:val="20"/>
      </w:rPr>
    </w:pPr>
    <w:r w:rsidRPr="00B32912">
      <w:rPr>
        <w:rFonts w:ascii="Times New Roman" w:hAnsi="Times New Roman" w:cs="Times New Roman"/>
        <w:color w:val="auto"/>
        <w:sz w:val="20"/>
        <w:szCs w:val="20"/>
      </w:rPr>
      <w:fldChar w:fldCharType="begin"/>
    </w:r>
    <w:r w:rsidR="006B0C4D" w:rsidRPr="00B32912">
      <w:rPr>
        <w:rFonts w:ascii="Times New Roman" w:hAnsi="Times New Roman" w:cs="Times New Roman"/>
        <w:color w:val="auto"/>
        <w:sz w:val="20"/>
        <w:szCs w:val="20"/>
      </w:rPr>
      <w:instrText xml:space="preserve"> PAGE   \* MERGEFORMAT </w:instrText>
    </w:r>
    <w:r w:rsidRPr="00B32912">
      <w:rPr>
        <w:rFonts w:ascii="Times New Roman" w:hAnsi="Times New Roman" w:cs="Times New Roman"/>
        <w:color w:val="auto"/>
        <w:sz w:val="20"/>
        <w:szCs w:val="20"/>
      </w:rPr>
      <w:fldChar w:fldCharType="separate"/>
    </w:r>
    <w:r w:rsidR="00151FD1">
      <w:rPr>
        <w:rFonts w:ascii="Times New Roman" w:hAnsi="Times New Roman" w:cs="Times New Roman"/>
        <w:noProof/>
        <w:color w:val="auto"/>
        <w:sz w:val="20"/>
        <w:szCs w:val="20"/>
      </w:rPr>
      <w:t>4</w:t>
    </w:r>
    <w:r w:rsidRPr="00B32912">
      <w:rPr>
        <w:rFonts w:ascii="Times New Roman" w:hAnsi="Times New Roman" w:cs="Times New Roman"/>
        <w:color w:val="auto"/>
        <w:sz w:val="20"/>
        <w:szCs w:val="20"/>
      </w:rPr>
      <w:fldChar w:fldCharType="end"/>
    </w:r>
  </w:p>
  <w:p w:rsidR="006B0C4D" w:rsidRDefault="006B0C4D" w:rsidP="00B66E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873" w:rsidRPr="00F90A97" w:rsidRDefault="00BE4873" w:rsidP="008B383D">
      <w:pPr>
        <w:rPr>
          <w:color w:val="auto"/>
        </w:rPr>
      </w:pPr>
      <w:r w:rsidRPr="00F90A97">
        <w:rPr>
          <w:color w:val="auto"/>
        </w:rPr>
        <w:separator/>
      </w:r>
    </w:p>
  </w:footnote>
  <w:footnote w:type="continuationSeparator" w:id="0">
    <w:p w:rsidR="00BE4873" w:rsidRDefault="00BE4873" w:rsidP="008B3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F9" w:rsidRDefault="008E0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F9" w:rsidRDefault="008E0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6F157F" w:rsidRPr="006F157F" w:rsidTr="008E2F70">
      <w:trPr>
        <w:trHeight w:val="1256"/>
      </w:trPr>
      <w:tc>
        <w:tcPr>
          <w:tcW w:w="1985" w:type="dxa"/>
          <w:shd w:val="clear" w:color="auto" w:fill="auto"/>
          <w:tcMar>
            <w:top w:w="0" w:type="dxa"/>
            <w:left w:w="108" w:type="dxa"/>
            <w:bottom w:w="0" w:type="dxa"/>
            <w:right w:w="108" w:type="dxa"/>
          </w:tcMar>
        </w:tcPr>
        <w:p w:rsidR="006F157F" w:rsidRPr="006F157F" w:rsidRDefault="006F157F" w:rsidP="006F157F">
          <w:pPr>
            <w:suppressAutoHyphens/>
            <w:autoSpaceDN w:val="0"/>
            <w:textAlignment w:val="baseline"/>
            <w:rPr>
              <w:rFonts w:ascii="Times New Roman" w:hAnsi="Times New Roman" w:cs="Times New Roman"/>
              <w:color w:val="auto"/>
            </w:rPr>
          </w:pPr>
          <w:r w:rsidRPr="006F157F">
            <w:rPr>
              <w:rFonts w:ascii="Times New Roman" w:hAnsi="Times New Roman" w:cs="Times New Roman"/>
              <w:noProof/>
              <w:color w:val="auto"/>
            </w:rPr>
            <w:drawing>
              <wp:inline distT="0" distB="0" distL="0" distR="0" wp14:anchorId="2CFF1DAB" wp14:editId="5221EB5B">
                <wp:extent cx="853436" cy="711202"/>
                <wp:effectExtent l="0" t="0" r="3814" b="0"/>
                <wp:docPr id="11" name="Picture 1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6F157F" w:rsidRPr="006F157F" w:rsidRDefault="006F157F" w:rsidP="006F157F">
          <w:pPr>
            <w:suppressAutoHyphens/>
            <w:autoSpaceDN w:val="0"/>
            <w:jc w:val="center"/>
            <w:textAlignment w:val="baseline"/>
            <w:rPr>
              <w:rFonts w:ascii="Times New Roman" w:hAnsi="Times New Roman" w:cs="Times New Roman"/>
              <w:i/>
              <w:caps/>
              <w:color w:val="auto"/>
            </w:rPr>
          </w:pPr>
          <w:r w:rsidRPr="006F157F">
            <w:rPr>
              <w:rFonts w:ascii="Times New Roman" w:hAnsi="Times New Roman" w:cs="Times New Roman"/>
              <w:i/>
              <w:caps/>
              <w:color w:val="auto"/>
              <w:sz w:val="22"/>
              <w:szCs w:val="22"/>
            </w:rPr>
            <w:t xml:space="preserve">Agreement on the Conservation of </w:t>
          </w:r>
        </w:p>
        <w:p w:rsidR="006F157F" w:rsidRPr="006F157F" w:rsidRDefault="006F157F" w:rsidP="006F157F">
          <w:pPr>
            <w:tabs>
              <w:tab w:val="left" w:pos="2415"/>
            </w:tabs>
            <w:suppressAutoHyphens/>
            <w:autoSpaceDN w:val="0"/>
            <w:jc w:val="center"/>
            <w:textAlignment w:val="baseline"/>
            <w:rPr>
              <w:rFonts w:ascii="Times New Roman" w:hAnsi="Times New Roman" w:cs="Times New Roman"/>
              <w:color w:val="auto"/>
            </w:rPr>
          </w:pPr>
          <w:r w:rsidRPr="006F157F">
            <w:rPr>
              <w:rFonts w:ascii="Times New Roman" w:hAnsi="Times New Roman" w:cs="Times New Roman"/>
              <w:i/>
              <w:caps/>
              <w:color w:val="auto"/>
              <w:sz w:val="22"/>
              <w:szCs w:val="22"/>
            </w:rPr>
            <w:t>African-Eurasian Migratory Waterbirds</w:t>
          </w:r>
        </w:p>
      </w:tc>
      <w:tc>
        <w:tcPr>
          <w:tcW w:w="2409" w:type="dxa"/>
          <w:shd w:val="clear" w:color="auto" w:fill="auto"/>
          <w:tcMar>
            <w:top w:w="0" w:type="dxa"/>
            <w:left w:w="108" w:type="dxa"/>
            <w:bottom w:w="0" w:type="dxa"/>
            <w:right w:w="108" w:type="dxa"/>
          </w:tcMar>
        </w:tcPr>
        <w:p w:rsidR="006F157F" w:rsidRPr="006F157F" w:rsidRDefault="006F157F" w:rsidP="006F157F">
          <w:pPr>
            <w:suppressAutoHyphens/>
            <w:autoSpaceDN w:val="0"/>
            <w:jc w:val="right"/>
            <w:textAlignment w:val="baseline"/>
            <w:rPr>
              <w:rFonts w:ascii="Times New Roman" w:hAnsi="Times New Roman" w:cs="Times New Roman"/>
              <w:color w:val="auto"/>
            </w:rPr>
          </w:pPr>
          <w:r w:rsidRPr="006F157F">
            <w:rPr>
              <w:rFonts w:ascii="Times New Roman" w:hAnsi="Times New Roman" w:cs="Times New Roman"/>
              <w:i/>
              <w:iCs/>
              <w:color w:val="auto"/>
              <w:sz w:val="20"/>
              <w:szCs w:val="20"/>
            </w:rPr>
            <w:t xml:space="preserve">Doc: </w:t>
          </w:r>
          <w:r w:rsidRPr="006F157F">
            <w:rPr>
              <w:rFonts w:ascii="Times New Roman" w:hAnsi="Times New Roman" w:cs="Times New Roman"/>
              <w:bCs/>
              <w:i/>
              <w:iCs/>
              <w:color w:val="auto"/>
              <w:sz w:val="20"/>
              <w:szCs w:val="20"/>
            </w:rPr>
            <w:t>AEWA/MOP 6.</w:t>
          </w:r>
          <w:r>
            <w:rPr>
              <w:rFonts w:ascii="Times New Roman" w:hAnsi="Times New Roman" w:cs="Times New Roman"/>
              <w:bCs/>
              <w:i/>
              <w:iCs/>
              <w:color w:val="auto"/>
              <w:sz w:val="20"/>
              <w:szCs w:val="20"/>
            </w:rPr>
            <w:t>6</w:t>
          </w:r>
        </w:p>
        <w:p w:rsidR="006F157F" w:rsidRPr="006F157F" w:rsidRDefault="006F157F" w:rsidP="006F157F">
          <w:pPr>
            <w:suppressAutoHyphens/>
            <w:autoSpaceDN w:val="0"/>
            <w:jc w:val="right"/>
            <w:textAlignment w:val="baseline"/>
            <w:rPr>
              <w:rFonts w:ascii="Times New Roman" w:hAnsi="Times New Roman" w:cs="Times New Roman"/>
              <w:color w:val="auto"/>
            </w:rPr>
          </w:pPr>
          <w:r w:rsidRPr="006F157F">
            <w:rPr>
              <w:rFonts w:ascii="Times New Roman" w:hAnsi="Times New Roman" w:cs="Times New Roman"/>
              <w:i/>
              <w:iCs/>
              <w:color w:val="auto"/>
              <w:sz w:val="20"/>
              <w:szCs w:val="20"/>
            </w:rPr>
            <w:t xml:space="preserve">Agenda item: </w:t>
          </w:r>
          <w:r>
            <w:rPr>
              <w:rFonts w:ascii="Times New Roman" w:hAnsi="Times New Roman" w:cs="Times New Roman"/>
              <w:i/>
              <w:iCs/>
              <w:color w:val="auto"/>
              <w:sz w:val="20"/>
              <w:szCs w:val="20"/>
            </w:rPr>
            <w:t>9a</w:t>
          </w:r>
        </w:p>
        <w:p w:rsidR="006F157F" w:rsidRPr="006F157F" w:rsidRDefault="006F157F" w:rsidP="006F157F">
          <w:pPr>
            <w:suppressAutoHyphens/>
            <w:autoSpaceDN w:val="0"/>
            <w:jc w:val="right"/>
            <w:textAlignment w:val="baseline"/>
            <w:rPr>
              <w:rFonts w:ascii="Times New Roman" w:hAnsi="Times New Roman" w:cs="Times New Roman"/>
              <w:color w:val="auto"/>
            </w:rPr>
          </w:pPr>
          <w:r w:rsidRPr="006F157F">
            <w:rPr>
              <w:rFonts w:ascii="Times New Roman" w:hAnsi="Times New Roman" w:cs="Times New Roman"/>
              <w:i/>
              <w:iCs/>
              <w:color w:val="auto"/>
              <w:sz w:val="20"/>
              <w:szCs w:val="20"/>
            </w:rPr>
            <w:t xml:space="preserve">Original: </w:t>
          </w:r>
          <w:r w:rsidRPr="006F157F">
            <w:rPr>
              <w:rFonts w:ascii="Times New Roman" w:hAnsi="Times New Roman" w:cs="Times New Roman"/>
              <w:bCs/>
              <w:i/>
              <w:iCs/>
              <w:color w:val="auto"/>
              <w:sz w:val="20"/>
              <w:szCs w:val="20"/>
            </w:rPr>
            <w:t>English</w:t>
          </w:r>
        </w:p>
        <w:p w:rsidR="006F157F" w:rsidRPr="006F157F" w:rsidRDefault="006F157F" w:rsidP="006F157F">
          <w:pPr>
            <w:suppressAutoHyphens/>
            <w:autoSpaceDN w:val="0"/>
            <w:jc w:val="right"/>
            <w:textAlignment w:val="baseline"/>
            <w:rPr>
              <w:rFonts w:ascii="Times New Roman" w:hAnsi="Times New Roman" w:cs="Times New Roman"/>
              <w:bCs/>
              <w:i/>
              <w:iCs/>
              <w:color w:val="auto"/>
              <w:sz w:val="20"/>
              <w:szCs w:val="20"/>
            </w:rPr>
          </w:pPr>
        </w:p>
        <w:p w:rsidR="006F157F" w:rsidRPr="006F157F" w:rsidRDefault="006F157F" w:rsidP="008E06F9">
          <w:pPr>
            <w:suppressAutoHyphens/>
            <w:autoSpaceDN w:val="0"/>
            <w:jc w:val="right"/>
            <w:textAlignment w:val="baseline"/>
            <w:rPr>
              <w:rFonts w:ascii="Times New Roman" w:hAnsi="Times New Roman" w:cs="Times New Roman"/>
              <w:color w:val="auto"/>
            </w:rPr>
          </w:pPr>
          <w:r w:rsidRPr="006F157F">
            <w:rPr>
              <w:rFonts w:ascii="Times New Roman" w:hAnsi="Times New Roman" w:cs="Times New Roman"/>
              <w:i/>
              <w:iCs/>
              <w:color w:val="auto"/>
              <w:sz w:val="20"/>
              <w:szCs w:val="20"/>
            </w:rPr>
            <w:t xml:space="preserve">Date: </w:t>
          </w:r>
          <w:r w:rsidR="008E06F9">
            <w:rPr>
              <w:rFonts w:ascii="Times New Roman" w:hAnsi="Times New Roman" w:cs="Times New Roman"/>
              <w:i/>
              <w:iCs/>
              <w:color w:val="auto"/>
              <w:sz w:val="20"/>
              <w:szCs w:val="20"/>
            </w:rPr>
            <w:t>10</w:t>
          </w:r>
          <w:r>
            <w:rPr>
              <w:rFonts w:ascii="Times New Roman" w:hAnsi="Times New Roman" w:cs="Times New Roman"/>
              <w:i/>
              <w:iCs/>
              <w:color w:val="auto"/>
              <w:sz w:val="20"/>
              <w:szCs w:val="20"/>
            </w:rPr>
            <w:t xml:space="preserve"> September 2015</w:t>
          </w:r>
        </w:p>
      </w:tc>
    </w:tr>
    <w:tr w:rsidR="006F157F" w:rsidRPr="006F157F" w:rsidTr="008E2F70">
      <w:tc>
        <w:tcPr>
          <w:tcW w:w="9639" w:type="dxa"/>
          <w:gridSpan w:val="3"/>
          <w:shd w:val="clear" w:color="auto" w:fill="auto"/>
          <w:tcMar>
            <w:top w:w="0" w:type="dxa"/>
            <w:left w:w="108" w:type="dxa"/>
            <w:bottom w:w="0" w:type="dxa"/>
            <w:right w:w="108" w:type="dxa"/>
          </w:tcMar>
        </w:tcPr>
        <w:p w:rsidR="006F157F" w:rsidRPr="006F157F" w:rsidRDefault="006F157F" w:rsidP="006F157F">
          <w:pPr>
            <w:suppressAutoHyphens/>
            <w:autoSpaceDN w:val="0"/>
            <w:jc w:val="center"/>
            <w:textAlignment w:val="baseline"/>
            <w:rPr>
              <w:rFonts w:ascii="Times New Roman" w:hAnsi="Times New Roman" w:cs="Times New Roman"/>
              <w:color w:val="auto"/>
            </w:rPr>
          </w:pPr>
          <w:r w:rsidRPr="006F157F">
            <w:rPr>
              <w:rFonts w:ascii="Times New Roman" w:hAnsi="Times New Roman" w:cs="Times New Roman"/>
              <w:b/>
              <w:bCs/>
              <w:color w:val="auto"/>
              <w:sz w:val="26"/>
              <w:szCs w:val="26"/>
            </w:rPr>
            <w:t>6</w:t>
          </w:r>
          <w:r w:rsidRPr="006F157F">
            <w:rPr>
              <w:rFonts w:ascii="Times New Roman" w:hAnsi="Times New Roman" w:cs="Times New Roman"/>
              <w:b/>
              <w:bCs/>
              <w:color w:val="auto"/>
              <w:sz w:val="26"/>
              <w:szCs w:val="26"/>
              <w:vertAlign w:val="superscript"/>
            </w:rPr>
            <w:t>th</w:t>
          </w:r>
          <w:r w:rsidRPr="006F157F">
            <w:rPr>
              <w:rFonts w:ascii="Times New Roman" w:hAnsi="Times New Roman" w:cs="Times New Roman"/>
              <w:b/>
              <w:bCs/>
              <w:color w:val="auto"/>
              <w:sz w:val="26"/>
              <w:szCs w:val="26"/>
            </w:rPr>
            <w:t xml:space="preserve"> </w:t>
          </w:r>
          <w:r w:rsidRPr="006F157F">
            <w:rPr>
              <w:rFonts w:ascii="Times New Roman" w:hAnsi="Times New Roman" w:cs="Times New Roman"/>
              <w:b/>
              <w:bCs/>
              <w:caps/>
              <w:color w:val="auto"/>
              <w:sz w:val="26"/>
              <w:szCs w:val="26"/>
              <w:lang w:val="en-GB"/>
            </w:rPr>
            <w:t>Session of the Meeting of the Parties</w:t>
          </w:r>
        </w:p>
        <w:p w:rsidR="006F157F" w:rsidRPr="006F157F" w:rsidRDefault="006F157F" w:rsidP="006F157F">
          <w:pPr>
            <w:suppressAutoHyphens/>
            <w:autoSpaceDN w:val="0"/>
            <w:jc w:val="center"/>
            <w:textAlignment w:val="baseline"/>
            <w:rPr>
              <w:rFonts w:ascii="Times New Roman" w:hAnsi="Times New Roman" w:cs="Times New Roman"/>
              <w:color w:val="auto"/>
            </w:rPr>
          </w:pPr>
          <w:r w:rsidRPr="006F157F">
            <w:rPr>
              <w:rFonts w:ascii="Times New Roman" w:hAnsi="Times New Roman" w:cs="Times New Roman"/>
              <w:i/>
              <w:iCs/>
              <w:color w:val="auto"/>
            </w:rPr>
            <w:t>9-14 November 2015, Bonn, Germany</w:t>
          </w:r>
        </w:p>
      </w:tc>
    </w:tr>
    <w:tr w:rsidR="006F157F" w:rsidRPr="006F157F" w:rsidTr="008E2F70">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6F157F" w:rsidRPr="006F157F" w:rsidRDefault="006F157F" w:rsidP="006F157F">
          <w:pPr>
            <w:suppressAutoHyphens/>
            <w:autoSpaceDN w:val="0"/>
            <w:jc w:val="center"/>
            <w:textAlignment w:val="baseline"/>
            <w:rPr>
              <w:rFonts w:ascii="Times New Roman" w:hAnsi="Times New Roman" w:cs="Times New Roman"/>
              <w:color w:val="auto"/>
            </w:rPr>
          </w:pPr>
          <w:r w:rsidRPr="006F157F">
            <w:rPr>
              <w:rFonts w:ascii="Times New Roman" w:hAnsi="Times New Roman" w:cs="Times New Roman"/>
              <w:i/>
              <w:color w:val="auto"/>
              <w:lang w:val="en-GB"/>
            </w:rPr>
            <w:t>“Making flyway conservation happen”</w:t>
          </w:r>
        </w:p>
      </w:tc>
    </w:tr>
  </w:tbl>
  <w:p w:rsidR="006F157F" w:rsidRPr="006F157F" w:rsidRDefault="006F157F" w:rsidP="00151FD1">
    <w:pPr>
      <w:suppressAutoHyphens/>
      <w:autoSpaceDN w:val="0"/>
      <w:jc w:val="center"/>
      <w:textAlignment w:val="baseline"/>
      <w:rPr>
        <w:rFonts w:ascii="Times New Roman" w:hAnsi="Times New Roman" w:cs="Times New Roman"/>
        <w:color w:val="auto"/>
        <w:lang w:val="fr-FR"/>
      </w:rPr>
    </w:pP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4D" w:rsidRPr="006B0C4D" w:rsidRDefault="006B0C4D" w:rsidP="008B383D">
    <w:pPr>
      <w:pStyle w:val="Header"/>
      <w:tabs>
        <w:tab w:val="clear" w:pos="4320"/>
        <w:tab w:val="clear" w:pos="8640"/>
        <w:tab w:val="left" w:pos="7905"/>
      </w:tabs>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62" w:rsidRPr="00D946C5" w:rsidRDefault="00151FD1" w:rsidP="00D94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622ED"/>
    <w:multiLevelType w:val="hybridMultilevel"/>
    <w:tmpl w:val="1432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25330"/>
    <w:multiLevelType w:val="hybridMultilevel"/>
    <w:tmpl w:val="62ACDB4E"/>
    <w:lvl w:ilvl="0" w:tplc="59A2ED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0A58F0"/>
    <w:multiLevelType w:val="hybridMultilevel"/>
    <w:tmpl w:val="0A7E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3D"/>
    <w:rsid w:val="0000502D"/>
    <w:rsid w:val="0001274B"/>
    <w:rsid w:val="00035AB9"/>
    <w:rsid w:val="000A0A0F"/>
    <w:rsid w:val="000C3F9F"/>
    <w:rsid w:val="000D515F"/>
    <w:rsid w:val="00112005"/>
    <w:rsid w:val="00151FD1"/>
    <w:rsid w:val="0015726D"/>
    <w:rsid w:val="00173C75"/>
    <w:rsid w:val="001D3F63"/>
    <w:rsid w:val="001F176C"/>
    <w:rsid w:val="00205866"/>
    <w:rsid w:val="00265599"/>
    <w:rsid w:val="0027510B"/>
    <w:rsid w:val="00293BA4"/>
    <w:rsid w:val="0029538F"/>
    <w:rsid w:val="002E3682"/>
    <w:rsid w:val="002E4320"/>
    <w:rsid w:val="003150D3"/>
    <w:rsid w:val="0038795F"/>
    <w:rsid w:val="003959FC"/>
    <w:rsid w:val="003A2B69"/>
    <w:rsid w:val="003C068F"/>
    <w:rsid w:val="003E711C"/>
    <w:rsid w:val="003F5FBC"/>
    <w:rsid w:val="00406195"/>
    <w:rsid w:val="00452861"/>
    <w:rsid w:val="004A2743"/>
    <w:rsid w:val="004B5E9F"/>
    <w:rsid w:val="004E6E29"/>
    <w:rsid w:val="00522CFA"/>
    <w:rsid w:val="0055071B"/>
    <w:rsid w:val="0055799A"/>
    <w:rsid w:val="00562230"/>
    <w:rsid w:val="0057255D"/>
    <w:rsid w:val="0057382E"/>
    <w:rsid w:val="005B7C0D"/>
    <w:rsid w:val="005E13B3"/>
    <w:rsid w:val="005F4D71"/>
    <w:rsid w:val="00620ABD"/>
    <w:rsid w:val="006265F7"/>
    <w:rsid w:val="00647AE2"/>
    <w:rsid w:val="0065577D"/>
    <w:rsid w:val="006A78D4"/>
    <w:rsid w:val="006B0C4D"/>
    <w:rsid w:val="006F157F"/>
    <w:rsid w:val="006F362E"/>
    <w:rsid w:val="00700BC1"/>
    <w:rsid w:val="007206BE"/>
    <w:rsid w:val="008107A6"/>
    <w:rsid w:val="00825EFD"/>
    <w:rsid w:val="00842187"/>
    <w:rsid w:val="00854387"/>
    <w:rsid w:val="00862DB8"/>
    <w:rsid w:val="0087507C"/>
    <w:rsid w:val="008A744C"/>
    <w:rsid w:val="008B383D"/>
    <w:rsid w:val="008B3E5D"/>
    <w:rsid w:val="008B5B83"/>
    <w:rsid w:val="008C163B"/>
    <w:rsid w:val="008E06F9"/>
    <w:rsid w:val="00926BB9"/>
    <w:rsid w:val="00927B8E"/>
    <w:rsid w:val="00954BEF"/>
    <w:rsid w:val="00977CE9"/>
    <w:rsid w:val="009805F1"/>
    <w:rsid w:val="00985DF5"/>
    <w:rsid w:val="009A0482"/>
    <w:rsid w:val="009A4682"/>
    <w:rsid w:val="009D22EA"/>
    <w:rsid w:val="009E7BB8"/>
    <w:rsid w:val="009F3F5A"/>
    <w:rsid w:val="009F4C1E"/>
    <w:rsid w:val="00A00491"/>
    <w:rsid w:val="00A630CC"/>
    <w:rsid w:val="00A71BD8"/>
    <w:rsid w:val="00AE6449"/>
    <w:rsid w:val="00B076D2"/>
    <w:rsid w:val="00B23B66"/>
    <w:rsid w:val="00B32912"/>
    <w:rsid w:val="00B564A0"/>
    <w:rsid w:val="00B66E27"/>
    <w:rsid w:val="00B91469"/>
    <w:rsid w:val="00B963C6"/>
    <w:rsid w:val="00B9793D"/>
    <w:rsid w:val="00BD03DE"/>
    <w:rsid w:val="00BE4873"/>
    <w:rsid w:val="00C279B2"/>
    <w:rsid w:val="00C47917"/>
    <w:rsid w:val="00C65D16"/>
    <w:rsid w:val="00C75684"/>
    <w:rsid w:val="00C97CE0"/>
    <w:rsid w:val="00CA3CCD"/>
    <w:rsid w:val="00CF6E54"/>
    <w:rsid w:val="00D33F82"/>
    <w:rsid w:val="00D34022"/>
    <w:rsid w:val="00D54FAE"/>
    <w:rsid w:val="00D60F19"/>
    <w:rsid w:val="00D94A57"/>
    <w:rsid w:val="00DE7524"/>
    <w:rsid w:val="00DF2848"/>
    <w:rsid w:val="00E12032"/>
    <w:rsid w:val="00E17532"/>
    <w:rsid w:val="00E52257"/>
    <w:rsid w:val="00E54636"/>
    <w:rsid w:val="00E74972"/>
    <w:rsid w:val="00EA119F"/>
    <w:rsid w:val="00EC67F2"/>
    <w:rsid w:val="00F67CA4"/>
    <w:rsid w:val="00F90A9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C2BC7D-4BFB-4969-80F6-8A44A719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3D"/>
    <w:rPr>
      <w:rFonts w:ascii="Arial" w:eastAsia="Times New Roman" w:hAnsi="Arial" w:cs="Arial"/>
      <w:color w:val="FF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Header 1"/>
    <w:basedOn w:val="Normal"/>
    <w:next w:val="Normal"/>
    <w:autoRedefine/>
    <w:rsid w:val="000C3F9F"/>
    <w:rPr>
      <w:rFonts w:ascii="Times New Roman" w:hAnsi="Times New Roman" w:cs="Times New Roman"/>
      <w:b/>
      <w:color w:val="auto"/>
      <w:sz w:val="28"/>
      <w:lang w:val="ru-RU" w:eastAsia="ru-RU"/>
    </w:rPr>
  </w:style>
  <w:style w:type="paragraph" w:styleId="TOC2">
    <w:name w:val="toc 2"/>
    <w:aliases w:val="Header 2"/>
    <w:basedOn w:val="Normal"/>
    <w:next w:val="Normal"/>
    <w:autoRedefine/>
    <w:rsid w:val="000C3F9F"/>
    <w:pPr>
      <w:ind w:left="240"/>
    </w:pPr>
    <w:rPr>
      <w:rFonts w:ascii="Times New Roman" w:hAnsi="Times New Roman" w:cs="Times New Roman"/>
      <w:b/>
      <w:color w:val="auto"/>
      <w:sz w:val="22"/>
      <w:lang w:val="ru-RU" w:eastAsia="ru-RU"/>
    </w:rPr>
  </w:style>
  <w:style w:type="paragraph" w:styleId="Header">
    <w:name w:val="header"/>
    <w:basedOn w:val="Normal"/>
    <w:link w:val="HeaderChar"/>
    <w:uiPriority w:val="99"/>
    <w:rsid w:val="008B383D"/>
    <w:pPr>
      <w:tabs>
        <w:tab w:val="center" w:pos="4320"/>
        <w:tab w:val="right" w:pos="8640"/>
      </w:tabs>
    </w:pPr>
  </w:style>
  <w:style w:type="character" w:customStyle="1" w:styleId="HeaderChar">
    <w:name w:val="Header Char"/>
    <w:basedOn w:val="DefaultParagraphFont"/>
    <w:link w:val="Header"/>
    <w:uiPriority w:val="99"/>
    <w:rsid w:val="008B383D"/>
    <w:rPr>
      <w:rFonts w:ascii="Arial" w:eastAsia="Times New Roman" w:hAnsi="Arial" w:cs="Arial"/>
      <w:color w:val="FF0000"/>
      <w:sz w:val="24"/>
      <w:szCs w:val="24"/>
      <w:lang w:val="en-US"/>
    </w:rPr>
  </w:style>
  <w:style w:type="paragraph" w:styleId="Footer">
    <w:name w:val="footer"/>
    <w:basedOn w:val="Normal"/>
    <w:link w:val="FooterChar"/>
    <w:uiPriority w:val="99"/>
    <w:rsid w:val="008B383D"/>
    <w:pPr>
      <w:tabs>
        <w:tab w:val="center" w:pos="4320"/>
        <w:tab w:val="right" w:pos="8640"/>
      </w:tabs>
    </w:pPr>
  </w:style>
  <w:style w:type="character" w:customStyle="1" w:styleId="FooterChar">
    <w:name w:val="Footer Char"/>
    <w:basedOn w:val="DefaultParagraphFont"/>
    <w:link w:val="Footer"/>
    <w:uiPriority w:val="99"/>
    <w:rsid w:val="008B383D"/>
    <w:rPr>
      <w:rFonts w:ascii="Arial" w:eastAsia="Times New Roman" w:hAnsi="Arial" w:cs="Arial"/>
      <w:color w:val="FF0000"/>
      <w:sz w:val="24"/>
      <w:szCs w:val="24"/>
      <w:lang w:val="en-US"/>
    </w:rPr>
  </w:style>
  <w:style w:type="paragraph" w:styleId="BodyText2">
    <w:name w:val="Body Text 2"/>
    <w:basedOn w:val="Normal"/>
    <w:link w:val="BodyText2Char"/>
    <w:rsid w:val="008B383D"/>
    <w:rPr>
      <w:sz w:val="22"/>
      <w:lang w:val="en-GB"/>
    </w:rPr>
  </w:style>
  <w:style w:type="character" w:customStyle="1" w:styleId="BodyText2Char">
    <w:name w:val="Body Text 2 Char"/>
    <w:basedOn w:val="DefaultParagraphFont"/>
    <w:link w:val="BodyText2"/>
    <w:rsid w:val="008B383D"/>
    <w:rPr>
      <w:rFonts w:ascii="Arial" w:eastAsia="Times New Roman" w:hAnsi="Arial" w:cs="Arial"/>
      <w:color w:val="FF0000"/>
      <w:szCs w:val="24"/>
      <w:lang w:val="en-GB"/>
    </w:rPr>
  </w:style>
  <w:style w:type="character" w:styleId="PageNumber">
    <w:name w:val="page number"/>
    <w:basedOn w:val="DefaultParagraphFont"/>
    <w:rsid w:val="008B383D"/>
  </w:style>
  <w:style w:type="paragraph" w:styleId="BodyTextIndent">
    <w:name w:val="Body Text Indent"/>
    <w:basedOn w:val="Normal"/>
    <w:link w:val="BodyTextIndentChar"/>
    <w:rsid w:val="008B383D"/>
    <w:pPr>
      <w:ind w:left="720" w:hanging="720"/>
    </w:pPr>
    <w:rPr>
      <w:rFonts w:ascii="Times New Roman" w:hAnsi="Times New Roman" w:cs="Times New Roman"/>
      <w:color w:val="auto"/>
      <w:lang w:val="en-GB"/>
    </w:rPr>
  </w:style>
  <w:style w:type="character" w:customStyle="1" w:styleId="BodyTextIndentChar">
    <w:name w:val="Body Text Indent Char"/>
    <w:basedOn w:val="DefaultParagraphFont"/>
    <w:link w:val="BodyTextIndent"/>
    <w:rsid w:val="008B383D"/>
    <w:rPr>
      <w:rFonts w:ascii="Times New Roman" w:eastAsia="Times New Roman" w:hAnsi="Times New Roman" w:cs="Times New Roman"/>
      <w:sz w:val="24"/>
      <w:szCs w:val="24"/>
      <w:lang w:val="en-GB"/>
    </w:rPr>
  </w:style>
  <w:style w:type="character" w:styleId="Hyperlink">
    <w:name w:val="Hyperlink"/>
    <w:rsid w:val="008B383D"/>
    <w:rPr>
      <w:color w:val="0000FF"/>
      <w:u w:val="single"/>
    </w:rPr>
  </w:style>
  <w:style w:type="character" w:styleId="CommentReference">
    <w:name w:val="annotation reference"/>
    <w:basedOn w:val="DefaultParagraphFont"/>
    <w:uiPriority w:val="99"/>
    <w:semiHidden/>
    <w:unhideWhenUsed/>
    <w:rsid w:val="008B5B83"/>
    <w:rPr>
      <w:sz w:val="16"/>
      <w:szCs w:val="16"/>
    </w:rPr>
  </w:style>
  <w:style w:type="paragraph" w:styleId="CommentText">
    <w:name w:val="annotation text"/>
    <w:basedOn w:val="Normal"/>
    <w:link w:val="CommentTextChar"/>
    <w:uiPriority w:val="99"/>
    <w:semiHidden/>
    <w:unhideWhenUsed/>
    <w:rsid w:val="008B5B83"/>
    <w:rPr>
      <w:sz w:val="20"/>
      <w:szCs w:val="20"/>
    </w:rPr>
  </w:style>
  <w:style w:type="character" w:customStyle="1" w:styleId="CommentTextChar">
    <w:name w:val="Comment Text Char"/>
    <w:basedOn w:val="DefaultParagraphFont"/>
    <w:link w:val="CommentText"/>
    <w:uiPriority w:val="99"/>
    <w:semiHidden/>
    <w:rsid w:val="008B5B83"/>
    <w:rPr>
      <w:rFonts w:ascii="Arial" w:eastAsia="Times New Roman" w:hAnsi="Arial" w:cs="Arial"/>
      <w:color w:val="FF0000"/>
      <w:sz w:val="20"/>
      <w:szCs w:val="20"/>
      <w:lang w:val="en-US"/>
    </w:rPr>
  </w:style>
  <w:style w:type="paragraph" w:styleId="CommentSubject">
    <w:name w:val="annotation subject"/>
    <w:basedOn w:val="CommentText"/>
    <w:next w:val="CommentText"/>
    <w:link w:val="CommentSubjectChar"/>
    <w:uiPriority w:val="99"/>
    <w:semiHidden/>
    <w:unhideWhenUsed/>
    <w:rsid w:val="008B5B83"/>
    <w:rPr>
      <w:b/>
      <w:bCs/>
    </w:rPr>
  </w:style>
  <w:style w:type="character" w:customStyle="1" w:styleId="CommentSubjectChar">
    <w:name w:val="Comment Subject Char"/>
    <w:basedOn w:val="CommentTextChar"/>
    <w:link w:val="CommentSubject"/>
    <w:uiPriority w:val="99"/>
    <w:semiHidden/>
    <w:rsid w:val="008B5B83"/>
    <w:rPr>
      <w:rFonts w:ascii="Arial" w:eastAsia="Times New Roman" w:hAnsi="Arial" w:cs="Arial"/>
      <w:b/>
      <w:bCs/>
      <w:color w:val="FF0000"/>
      <w:sz w:val="20"/>
      <w:szCs w:val="20"/>
      <w:lang w:val="en-US"/>
    </w:rPr>
  </w:style>
  <w:style w:type="paragraph" w:styleId="BalloonText">
    <w:name w:val="Balloon Text"/>
    <w:basedOn w:val="Normal"/>
    <w:link w:val="BalloonTextChar"/>
    <w:uiPriority w:val="99"/>
    <w:semiHidden/>
    <w:unhideWhenUsed/>
    <w:rsid w:val="008B5B83"/>
    <w:rPr>
      <w:rFonts w:ascii="Tahoma" w:hAnsi="Tahoma" w:cs="Tahoma"/>
      <w:sz w:val="16"/>
      <w:szCs w:val="16"/>
    </w:rPr>
  </w:style>
  <w:style w:type="character" w:customStyle="1" w:styleId="BalloonTextChar">
    <w:name w:val="Balloon Text Char"/>
    <w:basedOn w:val="DefaultParagraphFont"/>
    <w:link w:val="BalloonText"/>
    <w:uiPriority w:val="99"/>
    <w:semiHidden/>
    <w:rsid w:val="008B5B83"/>
    <w:rPr>
      <w:rFonts w:ascii="Tahoma" w:eastAsia="Times New Roman" w:hAnsi="Tahoma" w:cs="Tahoma"/>
      <w:color w:val="FF0000"/>
      <w:sz w:val="16"/>
      <w:szCs w:val="16"/>
      <w:lang w:val="en-US"/>
    </w:rPr>
  </w:style>
  <w:style w:type="paragraph" w:customStyle="1" w:styleId="Default">
    <w:name w:val="Default"/>
    <w:rsid w:val="00B66E27"/>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4B5E9F"/>
    <w:pPr>
      <w:spacing w:after="200" w:line="276" w:lineRule="auto"/>
      <w:ind w:left="720"/>
      <w:contextualSpacing/>
    </w:pPr>
    <w:rPr>
      <w:rFonts w:ascii="Calibri" w:eastAsia="Calibri" w:hAnsi="Calibri" w:cs="Times New Roman"/>
      <w:color w:val="auto"/>
      <w:sz w:val="22"/>
      <w:szCs w:val="22"/>
    </w:rPr>
  </w:style>
  <w:style w:type="paragraph" w:styleId="FootnoteText">
    <w:name w:val="footnote text"/>
    <w:basedOn w:val="Normal"/>
    <w:link w:val="FootnoteTextChar"/>
    <w:uiPriority w:val="99"/>
    <w:semiHidden/>
    <w:unhideWhenUsed/>
    <w:rsid w:val="004B5E9F"/>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4B5E9F"/>
    <w:rPr>
      <w:sz w:val="20"/>
      <w:szCs w:val="20"/>
      <w:lang w:val="en-US"/>
    </w:rPr>
  </w:style>
  <w:style w:type="character" w:styleId="FootnoteReference">
    <w:name w:val="footnote reference"/>
    <w:basedOn w:val="DefaultParagraphFont"/>
    <w:uiPriority w:val="99"/>
    <w:semiHidden/>
    <w:unhideWhenUsed/>
    <w:rsid w:val="004B5E9F"/>
    <w:rPr>
      <w:vertAlign w:val="superscript"/>
    </w:rPr>
  </w:style>
  <w:style w:type="paragraph" w:styleId="DocumentMap">
    <w:name w:val="Document Map"/>
    <w:basedOn w:val="Normal"/>
    <w:link w:val="DocumentMapChar"/>
    <w:uiPriority w:val="99"/>
    <w:semiHidden/>
    <w:unhideWhenUsed/>
    <w:rsid w:val="00F90A97"/>
    <w:rPr>
      <w:rFonts w:ascii="Tahoma" w:hAnsi="Tahoma" w:cs="Tahoma"/>
      <w:sz w:val="16"/>
      <w:szCs w:val="16"/>
    </w:rPr>
  </w:style>
  <w:style w:type="character" w:customStyle="1" w:styleId="DocumentMapChar">
    <w:name w:val="Document Map Char"/>
    <w:basedOn w:val="DefaultParagraphFont"/>
    <w:link w:val="DocumentMap"/>
    <w:uiPriority w:val="99"/>
    <w:semiHidden/>
    <w:rsid w:val="00F90A97"/>
    <w:rPr>
      <w:rFonts w:ascii="Tahoma" w:eastAsia="Times New Roman" w:hAnsi="Tahoma" w:cs="Tahoma"/>
      <w:color w:val="FF0000"/>
      <w:sz w:val="16"/>
      <w:szCs w:val="16"/>
      <w:lang w:val="en-US" w:eastAsia="en-US"/>
    </w:rPr>
  </w:style>
  <w:style w:type="character" w:styleId="FollowedHyperlink">
    <w:name w:val="FollowedHyperlink"/>
    <w:basedOn w:val="DefaultParagraphFont"/>
    <w:uiPriority w:val="99"/>
    <w:semiHidden/>
    <w:unhideWhenUsed/>
    <w:rsid w:val="00C27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ep-aewa.org/en/meeting/10th-meeting-aewa-standing-committe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p-aewa.org/en/meeting/9th-meeting-aewa-standing-committe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B7E5B-547E-40A8-BA3C-95D65D64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10032</Characters>
  <Application>Microsoft Office Word</Application>
  <DocSecurity>0</DocSecurity>
  <Lines>83</Lines>
  <Paragraphs>23</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DELLNBX</Company>
  <LinksUpToDate>false</LinksUpToDate>
  <CharactersWithSpaces>11769</CharactersWithSpaces>
  <SharedDoc>false</SharedDoc>
  <HLinks>
    <vt:vector size="6" baseType="variant">
      <vt:variant>
        <vt:i4>5242905</vt:i4>
      </vt:variant>
      <vt:variant>
        <vt:i4>0</vt:i4>
      </vt:variant>
      <vt:variant>
        <vt:i4>0</vt:i4>
      </vt:variant>
      <vt:variant>
        <vt:i4>5</vt:i4>
      </vt:variant>
      <vt:variant>
        <vt:lpwstr>http://www.unep-aewa.org/meetings/en/stc_meetings/stc_overview.htm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aewa_lwfg</dc:creator>
  <cp:lastModifiedBy>Jolanta Kremer</cp:lastModifiedBy>
  <cp:revision>3</cp:revision>
  <cp:lastPrinted>2015-09-10T18:58:00Z</cp:lastPrinted>
  <dcterms:created xsi:type="dcterms:W3CDTF">2015-09-10T18:57:00Z</dcterms:created>
  <dcterms:modified xsi:type="dcterms:W3CDTF">2015-09-10T18:58:00Z</dcterms:modified>
</cp:coreProperties>
</file>