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C80" w:rsidRPr="004C4A79" w:rsidRDefault="009B3C80" w:rsidP="00A12FA8">
      <w:pPr>
        <w:spacing w:after="0"/>
        <w:jc w:val="center"/>
        <w:rPr>
          <w:b/>
          <w:bCs/>
          <w:lang w:val="fr-FR"/>
        </w:rPr>
      </w:pPr>
    </w:p>
    <w:p w:rsidR="00A12FA8" w:rsidRPr="004C4A79" w:rsidRDefault="00802CEE" w:rsidP="004C4A79">
      <w:pPr>
        <w:spacing w:after="0"/>
        <w:jc w:val="center"/>
        <w:rPr>
          <w:rFonts w:eastAsia="Times New Roman"/>
          <w:b/>
          <w:bCs/>
          <w:szCs w:val="24"/>
          <w:lang w:val="fr-FR"/>
        </w:rPr>
      </w:pPr>
      <w:r w:rsidRPr="00802CEE">
        <w:rPr>
          <w:b/>
          <w:bCs/>
          <w:lang w:val="fr-FR"/>
        </w:rPr>
        <w:t>AVANT-PROJET DE LIGNES DIRECTRICES RELATIVES À LA LÉGISLATION NATIONALE POUR LA PROTECTION DES ESPÈCES D’OISEAUX D’EAU MIGRATEURS ET DE LEURS HABITATS</w:t>
      </w:r>
    </w:p>
    <w:p w:rsidR="00A12FA8" w:rsidRPr="004C4A79" w:rsidRDefault="00A12FA8" w:rsidP="00A12FA8">
      <w:pPr>
        <w:suppressAutoHyphens/>
        <w:autoSpaceDN w:val="0"/>
        <w:spacing w:after="0"/>
        <w:jc w:val="both"/>
        <w:textAlignment w:val="baseline"/>
        <w:rPr>
          <w:rFonts w:eastAsia="Times New Roman"/>
          <w:b/>
          <w:bCs/>
          <w:szCs w:val="24"/>
          <w:lang w:val="fr-FR"/>
        </w:rPr>
      </w:pPr>
    </w:p>
    <w:p w:rsidR="00A12FA8" w:rsidRPr="004C4A79" w:rsidRDefault="004C4A79" w:rsidP="00A12FA8">
      <w:pPr>
        <w:suppressAutoHyphens/>
        <w:autoSpaceDN w:val="0"/>
        <w:spacing w:after="0"/>
        <w:jc w:val="both"/>
        <w:textAlignment w:val="baseline"/>
        <w:rPr>
          <w:rFonts w:eastAsia="Times New Roman"/>
          <w:b/>
          <w:bCs/>
          <w:szCs w:val="24"/>
          <w:lang w:val="fr-FR"/>
        </w:rPr>
      </w:pPr>
      <w:r w:rsidRPr="008C40A1">
        <w:rPr>
          <w:rFonts w:eastAsia="Times New Roman"/>
          <w:b/>
          <w:bCs/>
          <w:szCs w:val="24"/>
          <w:lang w:val="fr-FR"/>
        </w:rPr>
        <w:t>Introduction</w:t>
      </w:r>
    </w:p>
    <w:p w:rsidR="00A12FA8" w:rsidRPr="004C4A79" w:rsidRDefault="00A12FA8" w:rsidP="00A12FA8">
      <w:pPr>
        <w:suppressAutoHyphens/>
        <w:autoSpaceDN w:val="0"/>
        <w:spacing w:after="0"/>
        <w:jc w:val="both"/>
        <w:textAlignment w:val="baseline"/>
        <w:rPr>
          <w:rFonts w:eastAsia="Times New Roman"/>
          <w:sz w:val="22"/>
          <w:lang w:val="fr-FR"/>
        </w:rPr>
      </w:pPr>
    </w:p>
    <w:p w:rsidR="00A12FA8" w:rsidRPr="004C4A79" w:rsidRDefault="004C4A79" w:rsidP="00A12FA8">
      <w:pPr>
        <w:spacing w:after="0"/>
        <w:jc w:val="both"/>
        <w:rPr>
          <w:sz w:val="22"/>
          <w:lang w:val="fr-FR"/>
        </w:rPr>
      </w:pPr>
      <w:r w:rsidRPr="008C40A1">
        <w:rPr>
          <w:sz w:val="22"/>
          <w:lang w:val="fr-FR"/>
        </w:rPr>
        <w:t>La première édition des Lignes directrices relatives à la législation nationale pour la protection des espèces d’oiseaux d’eau migrateurs et de leurs habitats a été produite par le Centre d</w:t>
      </w:r>
      <w:r w:rsidR="00F64CF1" w:rsidRPr="008C40A1">
        <w:rPr>
          <w:sz w:val="22"/>
          <w:lang w:val="fr-FR"/>
        </w:rPr>
        <w:t>u</w:t>
      </w:r>
      <w:r w:rsidRPr="008C40A1">
        <w:rPr>
          <w:sz w:val="22"/>
          <w:lang w:val="fr-FR"/>
        </w:rPr>
        <w:t xml:space="preserve"> droit </w:t>
      </w:r>
      <w:r w:rsidR="00F64CF1" w:rsidRPr="008C40A1">
        <w:rPr>
          <w:sz w:val="22"/>
          <w:lang w:val="fr-FR"/>
        </w:rPr>
        <w:t>de l’</w:t>
      </w:r>
      <w:r w:rsidRPr="008C40A1">
        <w:rPr>
          <w:sz w:val="22"/>
          <w:lang w:val="fr-FR"/>
        </w:rPr>
        <w:t xml:space="preserve">environnement de l’UICN (UICN-ELC) en 2002. Elles ont été acceptées en tant que conseils </w:t>
      </w:r>
      <w:r w:rsidRPr="008C40A1">
        <w:rPr>
          <w:sz w:val="22"/>
          <w:u w:val="single"/>
          <w:lang w:val="fr-FR"/>
        </w:rPr>
        <w:t>provisoires</w:t>
      </w:r>
      <w:r w:rsidRPr="008C40A1">
        <w:rPr>
          <w:sz w:val="22"/>
          <w:lang w:val="fr-FR"/>
        </w:rPr>
        <w:t xml:space="preserve"> </w:t>
      </w:r>
      <w:r w:rsidR="008C40A1" w:rsidRPr="008C40A1">
        <w:rPr>
          <w:sz w:val="22"/>
          <w:lang w:val="fr-FR"/>
        </w:rPr>
        <w:t>aux</w:t>
      </w:r>
      <w:r w:rsidRPr="008C40A1">
        <w:rPr>
          <w:sz w:val="22"/>
          <w:lang w:val="fr-FR"/>
        </w:rPr>
        <w:t xml:space="preserve"> Parties contractantes par le biais de la Résolution 2.3, lors de la deuxième session de la Réunion des Parties (MOP2) à l’AEWA, </w:t>
      </w:r>
      <w:r w:rsidR="00B353A9" w:rsidRPr="008C40A1">
        <w:rPr>
          <w:sz w:val="22"/>
          <w:lang w:val="fr-FR"/>
        </w:rPr>
        <w:t xml:space="preserve">qui s’est tenue </w:t>
      </w:r>
      <w:r w:rsidRPr="008C40A1">
        <w:rPr>
          <w:sz w:val="22"/>
          <w:lang w:val="fr-FR"/>
        </w:rPr>
        <w:t xml:space="preserve">en septembre 2002, à Bonn, Allemagne, </w:t>
      </w:r>
      <w:r w:rsidR="00B353A9" w:rsidRPr="008C40A1">
        <w:rPr>
          <w:sz w:val="22"/>
          <w:lang w:val="fr-FR"/>
        </w:rPr>
        <w:t>en raison du fait que le Comité technique avait de nombreux commentaires sur ce</w:t>
      </w:r>
      <w:r w:rsidRPr="008C40A1">
        <w:rPr>
          <w:sz w:val="22"/>
          <w:lang w:val="fr-FR"/>
        </w:rPr>
        <w:t xml:space="preserve"> document</w:t>
      </w:r>
      <w:r w:rsidR="00B353A9" w:rsidRPr="008C40A1">
        <w:rPr>
          <w:sz w:val="22"/>
          <w:lang w:val="fr-FR"/>
        </w:rPr>
        <w:t>, qui nécessitait donc une révision complète</w:t>
      </w:r>
      <w:r w:rsidRPr="008C40A1">
        <w:rPr>
          <w:sz w:val="22"/>
          <w:lang w:val="fr-FR"/>
        </w:rPr>
        <w:t>.</w:t>
      </w:r>
      <w:r w:rsidR="00A12FA8" w:rsidRPr="004C4A79">
        <w:rPr>
          <w:sz w:val="22"/>
          <w:lang w:val="fr-FR"/>
        </w:rPr>
        <w:t xml:space="preserve"> </w:t>
      </w:r>
    </w:p>
    <w:p w:rsidR="00A12FA8" w:rsidRPr="004C4A79" w:rsidRDefault="00A12FA8" w:rsidP="00A12FA8">
      <w:pPr>
        <w:spacing w:after="0"/>
        <w:jc w:val="both"/>
        <w:rPr>
          <w:sz w:val="22"/>
          <w:lang w:val="fr-FR"/>
        </w:rPr>
      </w:pPr>
    </w:p>
    <w:p w:rsidR="00BD32B7" w:rsidRPr="004C4A79" w:rsidRDefault="00B353A9" w:rsidP="00A12FA8">
      <w:pPr>
        <w:spacing w:after="0"/>
        <w:jc w:val="both"/>
        <w:rPr>
          <w:sz w:val="22"/>
          <w:lang w:val="fr-FR"/>
        </w:rPr>
      </w:pPr>
      <w:r w:rsidRPr="008C40A1">
        <w:rPr>
          <w:sz w:val="22"/>
          <w:lang w:val="fr-FR"/>
        </w:rPr>
        <w:t>Le mandat pour cette révision a finalement été fourni par la Résolution 5.25, adoptée lors de la 5</w:t>
      </w:r>
      <w:r w:rsidRPr="008C40A1">
        <w:rPr>
          <w:sz w:val="22"/>
          <w:vertAlign w:val="superscript"/>
          <w:lang w:val="fr-FR"/>
        </w:rPr>
        <w:t>ème</w:t>
      </w:r>
      <w:r w:rsidRPr="008C40A1">
        <w:rPr>
          <w:sz w:val="22"/>
          <w:lang w:val="fr-FR"/>
        </w:rPr>
        <w:t xml:space="preserve"> Réunion des Parties à l’AEWA, qui s’est tenue en mai 2012, à La Rochelle, France :</w:t>
      </w:r>
      <w:r w:rsidR="00A12FA8" w:rsidRPr="004C4A79">
        <w:rPr>
          <w:sz w:val="22"/>
          <w:lang w:val="fr-FR"/>
        </w:rPr>
        <w:t xml:space="preserve"> </w:t>
      </w:r>
    </w:p>
    <w:p w:rsidR="00BD32B7" w:rsidRPr="004C4A79" w:rsidRDefault="00BD32B7" w:rsidP="00A12FA8">
      <w:pPr>
        <w:spacing w:after="0"/>
        <w:jc w:val="both"/>
        <w:rPr>
          <w:sz w:val="22"/>
          <w:lang w:val="fr-FR"/>
        </w:rPr>
      </w:pPr>
    </w:p>
    <w:p w:rsidR="00BD32B7" w:rsidRPr="004C4A79" w:rsidRDefault="00BD32B7" w:rsidP="00A12FA8">
      <w:pPr>
        <w:spacing w:after="0"/>
        <w:jc w:val="both"/>
        <w:rPr>
          <w:sz w:val="22"/>
          <w:lang w:val="fr-FR"/>
        </w:rPr>
      </w:pPr>
      <w:r w:rsidRPr="004C4A79">
        <w:rPr>
          <w:sz w:val="22"/>
          <w:lang w:val="fr-FR"/>
        </w:rPr>
        <w:t>[…]</w:t>
      </w:r>
    </w:p>
    <w:p w:rsidR="00BD32B7" w:rsidRPr="004C4A79" w:rsidRDefault="00B353A9" w:rsidP="00A12FA8">
      <w:pPr>
        <w:spacing w:after="0"/>
        <w:jc w:val="both"/>
        <w:rPr>
          <w:sz w:val="22"/>
          <w:lang w:val="fr-FR"/>
        </w:rPr>
      </w:pPr>
      <w:r w:rsidRPr="008C40A1">
        <w:rPr>
          <w:sz w:val="22"/>
          <w:lang w:val="fr-FR"/>
        </w:rPr>
        <w:t>La Réunion des Parties :</w:t>
      </w:r>
    </w:p>
    <w:p w:rsidR="00BD32B7" w:rsidRPr="004C4A79" w:rsidRDefault="00BD32B7" w:rsidP="00BD32B7">
      <w:pPr>
        <w:tabs>
          <w:tab w:val="left" w:pos="709"/>
        </w:tabs>
        <w:jc w:val="both"/>
        <w:rPr>
          <w:b/>
          <w:sz w:val="22"/>
          <w:lang w:val="fr-FR"/>
        </w:rPr>
      </w:pPr>
    </w:p>
    <w:p w:rsidR="00BD32B7" w:rsidRPr="004C4A79" w:rsidRDefault="00B353A9" w:rsidP="00BD32B7">
      <w:pPr>
        <w:numPr>
          <w:ilvl w:val="0"/>
          <w:numId w:val="46"/>
        </w:numPr>
        <w:tabs>
          <w:tab w:val="clear" w:pos="720"/>
          <w:tab w:val="num" w:pos="0"/>
          <w:tab w:val="left" w:pos="709"/>
        </w:tabs>
        <w:spacing w:after="0"/>
        <w:ind w:left="0" w:firstLine="0"/>
        <w:jc w:val="both"/>
        <w:rPr>
          <w:i/>
          <w:sz w:val="22"/>
          <w:lang w:val="fr-FR"/>
        </w:rPr>
      </w:pPr>
      <w:r w:rsidRPr="008C40A1">
        <w:rPr>
          <w:i/>
          <w:iCs/>
          <w:sz w:val="22"/>
          <w:lang w:val="fr-FR"/>
        </w:rPr>
        <w:t xml:space="preserve">Demande </w:t>
      </w:r>
      <w:r w:rsidRPr="008C40A1">
        <w:rPr>
          <w:iCs/>
          <w:sz w:val="22"/>
          <w:lang w:val="fr-FR"/>
        </w:rPr>
        <w:t xml:space="preserve">au Comité permanent de finaliser les lignes directrices relatives à la législation de la chasse et du commerce préparées par le Comité technique, y compris une synthèse des réglementations et mesures existantes relatives à la conservation des oiseaux d’eau, en place </w:t>
      </w:r>
      <w:r w:rsidR="00046856">
        <w:rPr>
          <w:iCs/>
          <w:sz w:val="22"/>
          <w:lang w:val="fr-FR"/>
        </w:rPr>
        <w:t>chez les Parties contractantes afin de</w:t>
      </w:r>
      <w:r w:rsidR="00BD32B7" w:rsidRPr="004C4A79">
        <w:rPr>
          <w:sz w:val="22"/>
          <w:lang w:val="fr-FR"/>
        </w:rPr>
        <w:t xml:space="preserve"> </w:t>
      </w:r>
      <w:r w:rsidRPr="008C40A1">
        <w:rPr>
          <w:iCs/>
          <w:sz w:val="22"/>
          <w:lang w:val="fr-FR"/>
        </w:rPr>
        <w:t xml:space="preserve">présenter les lignes directrices à la MOP6 pour </w:t>
      </w:r>
      <w:r w:rsidR="00046856">
        <w:rPr>
          <w:iCs/>
          <w:sz w:val="22"/>
          <w:lang w:val="fr-FR"/>
        </w:rPr>
        <w:t>considération</w:t>
      </w:r>
      <w:r w:rsidRPr="008C40A1">
        <w:rPr>
          <w:iCs/>
          <w:sz w:val="22"/>
          <w:lang w:val="fr-FR"/>
        </w:rPr>
        <w:t xml:space="preserve"> et proposer les procédures par le biais desquelles elles peuvent être maintenues à jour et donc continuer à refléter les meilleures pratiques actuelles après la MOP6 ;</w:t>
      </w:r>
    </w:p>
    <w:p w:rsidR="00BD32B7" w:rsidRPr="004C4A79" w:rsidRDefault="00BD32B7" w:rsidP="00A12FA8">
      <w:pPr>
        <w:spacing w:after="0"/>
        <w:jc w:val="both"/>
        <w:rPr>
          <w:sz w:val="22"/>
          <w:lang w:val="fr-FR"/>
        </w:rPr>
      </w:pPr>
      <w:r w:rsidRPr="004C4A79">
        <w:rPr>
          <w:sz w:val="22"/>
          <w:lang w:val="fr-FR"/>
        </w:rPr>
        <w:t>[…]</w:t>
      </w:r>
    </w:p>
    <w:p w:rsidR="00BD32B7" w:rsidRPr="004C4A79" w:rsidRDefault="00BD32B7" w:rsidP="00A12FA8">
      <w:pPr>
        <w:spacing w:after="0"/>
        <w:jc w:val="both"/>
        <w:rPr>
          <w:sz w:val="22"/>
          <w:lang w:val="fr-FR"/>
        </w:rPr>
      </w:pPr>
    </w:p>
    <w:p w:rsidR="00A12FA8" w:rsidRPr="004C4A79" w:rsidRDefault="0024483A" w:rsidP="00A12FA8">
      <w:pPr>
        <w:spacing w:after="0"/>
        <w:jc w:val="both"/>
        <w:rPr>
          <w:sz w:val="22"/>
          <w:lang w:val="fr-FR"/>
        </w:rPr>
      </w:pPr>
      <w:r w:rsidRPr="008C40A1">
        <w:rPr>
          <w:sz w:val="22"/>
          <w:lang w:val="fr-FR"/>
        </w:rPr>
        <w:t>La présente seconde édition des lignes directrices a été préparée par le groupe de travail concerné du Comité technique.</w:t>
      </w:r>
    </w:p>
    <w:p w:rsidR="00A12FA8" w:rsidRPr="004C4A79" w:rsidRDefault="00A12FA8" w:rsidP="00A12FA8">
      <w:pPr>
        <w:spacing w:after="0"/>
        <w:jc w:val="both"/>
        <w:rPr>
          <w:sz w:val="22"/>
          <w:lang w:val="fr-FR"/>
        </w:rPr>
      </w:pPr>
    </w:p>
    <w:p w:rsidR="00A12FA8" w:rsidRPr="004C4A79" w:rsidRDefault="0024483A" w:rsidP="00A12FA8">
      <w:pPr>
        <w:spacing w:after="0"/>
        <w:jc w:val="both"/>
        <w:rPr>
          <w:sz w:val="22"/>
          <w:lang w:val="fr-FR"/>
        </w:rPr>
      </w:pPr>
      <w:r w:rsidRPr="008C40A1">
        <w:rPr>
          <w:sz w:val="22"/>
          <w:lang w:val="fr-FR"/>
        </w:rPr>
        <w:t>Sur la base d’un Protocole d</w:t>
      </w:r>
      <w:r w:rsidR="008C40A1" w:rsidRPr="008C40A1">
        <w:rPr>
          <w:sz w:val="22"/>
          <w:lang w:val="fr-FR"/>
        </w:rPr>
        <w:t>’</w:t>
      </w:r>
      <w:r w:rsidRPr="008C40A1">
        <w:rPr>
          <w:sz w:val="22"/>
          <w:lang w:val="fr-FR"/>
        </w:rPr>
        <w:t>Accord entre les secrétariats du PNUE/Famille de la CMS et de l’UICN-ELC, le Secrétariat du PNUE/AEWA a été en mesure de profiter de la contribution en nature d’un conseill</w:t>
      </w:r>
      <w:r w:rsidR="00765A76">
        <w:rPr>
          <w:sz w:val="22"/>
          <w:lang w:val="fr-FR"/>
        </w:rPr>
        <w:t xml:space="preserve">er juridique de l’UICN-ELC, qui </w:t>
      </w:r>
      <w:r w:rsidRPr="008C40A1">
        <w:rPr>
          <w:sz w:val="22"/>
          <w:lang w:val="fr-FR"/>
        </w:rPr>
        <w:t>a rejoint le groupe de travail pour la révision de</w:t>
      </w:r>
      <w:r w:rsidR="008C40A1" w:rsidRPr="008C40A1">
        <w:rPr>
          <w:sz w:val="22"/>
          <w:lang w:val="fr-FR"/>
        </w:rPr>
        <w:t>s présentes</w:t>
      </w:r>
      <w:r w:rsidRPr="008C40A1">
        <w:rPr>
          <w:sz w:val="22"/>
          <w:lang w:val="fr-FR"/>
        </w:rPr>
        <w:t xml:space="preserve"> lignes directrices.</w:t>
      </w:r>
      <w:r w:rsidR="00A12FA8" w:rsidRPr="004C4A79">
        <w:rPr>
          <w:sz w:val="22"/>
          <w:lang w:val="fr-FR"/>
        </w:rPr>
        <w:t xml:space="preserve"> </w:t>
      </w:r>
      <w:r w:rsidRPr="008C40A1">
        <w:rPr>
          <w:sz w:val="22"/>
          <w:lang w:val="fr-FR"/>
        </w:rPr>
        <w:t>La principale mission du groupe de travail a été de remettre un document très pratique et moins descriptif que l’original, et fournissant aux responsables politiques les informations et conseils techniques dont ils ont besoin pour rédiger ou réviser la législation nationale existante, afin qu’elle corresponde aux exigences de l’AEWA.</w:t>
      </w:r>
      <w:r w:rsidR="00A12FA8" w:rsidRPr="004C4A79">
        <w:rPr>
          <w:sz w:val="22"/>
          <w:lang w:val="fr-FR"/>
        </w:rPr>
        <w:t xml:space="preserve"> </w:t>
      </w:r>
      <w:r w:rsidRPr="008C40A1">
        <w:rPr>
          <w:sz w:val="22"/>
          <w:lang w:val="fr-FR"/>
        </w:rPr>
        <w:t>Les mesures suivantes ont été prises :</w:t>
      </w:r>
      <w:r w:rsidR="00A12FA8" w:rsidRPr="004C4A79">
        <w:rPr>
          <w:sz w:val="22"/>
          <w:lang w:val="fr-FR"/>
        </w:rPr>
        <w:t xml:space="preserve"> </w:t>
      </w:r>
    </w:p>
    <w:p w:rsidR="00A12FA8" w:rsidRPr="004C4A79" w:rsidRDefault="00A12FA8" w:rsidP="00A12FA8">
      <w:pPr>
        <w:spacing w:after="0"/>
        <w:jc w:val="both"/>
        <w:rPr>
          <w:sz w:val="22"/>
          <w:lang w:val="fr-FR"/>
        </w:rPr>
      </w:pPr>
    </w:p>
    <w:p w:rsidR="00A12FA8" w:rsidRPr="004C4A79" w:rsidRDefault="001E36F4" w:rsidP="00204D37">
      <w:pPr>
        <w:numPr>
          <w:ilvl w:val="0"/>
          <w:numId w:val="1"/>
        </w:numPr>
        <w:suppressAutoHyphens/>
        <w:autoSpaceDN w:val="0"/>
        <w:spacing w:after="0"/>
        <w:jc w:val="both"/>
        <w:textAlignment w:val="baseline"/>
        <w:rPr>
          <w:sz w:val="22"/>
          <w:szCs w:val="21"/>
          <w:lang w:val="fr-FR"/>
        </w:rPr>
      </w:pPr>
      <w:r w:rsidRPr="008C40A1">
        <w:rPr>
          <w:sz w:val="22"/>
          <w:szCs w:val="21"/>
          <w:lang w:val="fr-FR"/>
        </w:rPr>
        <w:t>Les lignes directrices ont reçu une toute nouvelle structure ;</w:t>
      </w:r>
    </w:p>
    <w:p w:rsidR="00A12FA8" w:rsidRPr="004C4A79" w:rsidRDefault="001E36F4" w:rsidP="00204D37">
      <w:pPr>
        <w:numPr>
          <w:ilvl w:val="0"/>
          <w:numId w:val="1"/>
        </w:numPr>
        <w:suppressAutoHyphens/>
        <w:autoSpaceDN w:val="0"/>
        <w:spacing w:after="0"/>
        <w:jc w:val="both"/>
        <w:textAlignment w:val="baseline"/>
        <w:rPr>
          <w:sz w:val="22"/>
          <w:szCs w:val="21"/>
          <w:lang w:val="fr-FR"/>
        </w:rPr>
      </w:pPr>
      <w:r w:rsidRPr="008C40A1">
        <w:rPr>
          <w:sz w:val="22"/>
          <w:szCs w:val="21"/>
          <w:lang w:val="fr-FR"/>
        </w:rPr>
        <w:t>Le texte original de l’UICN-ELC a été réarrangé, extrêmement raccourci, simplifié, mis à jour et au point et – le cas échéant – d</w:t>
      </w:r>
      <w:r w:rsidR="00FF3322">
        <w:rPr>
          <w:sz w:val="22"/>
          <w:szCs w:val="21"/>
          <w:lang w:val="fr-FR"/>
        </w:rPr>
        <w:t>e</w:t>
      </w:r>
      <w:r w:rsidRPr="008C40A1">
        <w:rPr>
          <w:sz w:val="22"/>
          <w:szCs w:val="21"/>
          <w:lang w:val="fr-FR"/>
        </w:rPr>
        <w:t xml:space="preserve"> nouveau</w:t>
      </w:r>
      <w:r w:rsidR="00FF3322">
        <w:rPr>
          <w:sz w:val="22"/>
          <w:szCs w:val="21"/>
          <w:lang w:val="fr-FR"/>
        </w:rPr>
        <w:t>x</w:t>
      </w:r>
      <w:r w:rsidRPr="008C40A1">
        <w:rPr>
          <w:sz w:val="22"/>
          <w:szCs w:val="21"/>
          <w:lang w:val="fr-FR"/>
        </w:rPr>
        <w:t xml:space="preserve"> texte</w:t>
      </w:r>
      <w:r w:rsidR="00FF3322">
        <w:rPr>
          <w:sz w:val="22"/>
          <w:szCs w:val="21"/>
          <w:lang w:val="fr-FR"/>
        </w:rPr>
        <w:t xml:space="preserve">s ont </w:t>
      </w:r>
      <w:r w:rsidRPr="008C40A1">
        <w:rPr>
          <w:sz w:val="22"/>
          <w:szCs w:val="21"/>
          <w:lang w:val="fr-FR"/>
        </w:rPr>
        <w:t>été ajouté</w:t>
      </w:r>
      <w:r w:rsidR="00FF3322">
        <w:rPr>
          <w:sz w:val="22"/>
          <w:szCs w:val="21"/>
          <w:lang w:val="fr-FR"/>
        </w:rPr>
        <w:t>s</w:t>
      </w:r>
      <w:r w:rsidRPr="008C40A1">
        <w:rPr>
          <w:sz w:val="22"/>
          <w:szCs w:val="21"/>
          <w:lang w:val="fr-FR"/>
        </w:rPr>
        <w:t xml:space="preserve"> pour prendre en main les sujets spécifiques à l’AEWA là où il</w:t>
      </w:r>
      <w:r w:rsidR="008C40A1" w:rsidRPr="008C40A1">
        <w:rPr>
          <w:sz w:val="22"/>
          <w:szCs w:val="21"/>
          <w:lang w:val="fr-FR"/>
        </w:rPr>
        <w:t>s</w:t>
      </w:r>
      <w:r w:rsidRPr="008C40A1">
        <w:rPr>
          <w:sz w:val="22"/>
          <w:szCs w:val="21"/>
          <w:lang w:val="fr-FR"/>
        </w:rPr>
        <w:t xml:space="preserve"> manquai</w:t>
      </w:r>
      <w:r w:rsidR="008C40A1" w:rsidRPr="008C40A1">
        <w:rPr>
          <w:sz w:val="22"/>
          <w:szCs w:val="21"/>
          <w:lang w:val="fr-FR"/>
        </w:rPr>
        <w:t>en</w:t>
      </w:r>
      <w:r w:rsidR="00046856">
        <w:rPr>
          <w:sz w:val="22"/>
          <w:szCs w:val="21"/>
          <w:lang w:val="fr-FR"/>
        </w:rPr>
        <w:t>t ;</w:t>
      </w:r>
      <w:r w:rsidRPr="008C40A1">
        <w:rPr>
          <w:sz w:val="22"/>
          <w:szCs w:val="21"/>
          <w:lang w:val="fr-FR"/>
        </w:rPr>
        <w:t xml:space="preserve"> </w:t>
      </w:r>
    </w:p>
    <w:p w:rsidR="00A12FA8" w:rsidRPr="004C4A79" w:rsidRDefault="001E36F4" w:rsidP="00204D37">
      <w:pPr>
        <w:numPr>
          <w:ilvl w:val="0"/>
          <w:numId w:val="1"/>
        </w:numPr>
        <w:suppressAutoHyphens/>
        <w:autoSpaceDN w:val="0"/>
        <w:spacing w:after="0"/>
        <w:jc w:val="both"/>
        <w:textAlignment w:val="baseline"/>
        <w:rPr>
          <w:sz w:val="22"/>
          <w:szCs w:val="21"/>
          <w:lang w:val="fr-FR"/>
        </w:rPr>
      </w:pPr>
      <w:r w:rsidRPr="008C40A1">
        <w:rPr>
          <w:sz w:val="22"/>
          <w:szCs w:val="21"/>
          <w:lang w:val="fr-FR"/>
        </w:rPr>
        <w:t xml:space="preserve">Des encadrés de texte ont été créés pour fournir au lecteur les obligations importantes découlant de l’AEWA et pour résumer les actions recommandées aux Parties, à la fin de chaque paragraphe ou </w:t>
      </w:r>
      <w:r w:rsidR="00E44AE8">
        <w:rPr>
          <w:sz w:val="22"/>
          <w:szCs w:val="21"/>
          <w:lang w:val="fr-FR"/>
        </w:rPr>
        <w:t>section</w:t>
      </w:r>
      <w:r w:rsidRPr="008C40A1">
        <w:rPr>
          <w:sz w:val="22"/>
          <w:szCs w:val="21"/>
          <w:lang w:val="fr-FR"/>
        </w:rPr>
        <w:t>, le cas échéant ;</w:t>
      </w:r>
    </w:p>
    <w:p w:rsidR="00A12FA8" w:rsidRPr="004C4A79" w:rsidRDefault="001E36F4" w:rsidP="00204D37">
      <w:pPr>
        <w:numPr>
          <w:ilvl w:val="0"/>
          <w:numId w:val="1"/>
        </w:numPr>
        <w:suppressAutoHyphens/>
        <w:autoSpaceDN w:val="0"/>
        <w:spacing w:after="0"/>
        <w:jc w:val="both"/>
        <w:textAlignment w:val="baseline"/>
        <w:rPr>
          <w:sz w:val="22"/>
          <w:szCs w:val="21"/>
          <w:lang w:val="fr-FR"/>
        </w:rPr>
      </w:pPr>
      <w:r w:rsidRPr="008C40A1">
        <w:rPr>
          <w:sz w:val="22"/>
          <w:szCs w:val="21"/>
          <w:lang w:val="fr-FR"/>
        </w:rPr>
        <w:lastRenderedPageBreak/>
        <w:t>Des références et des renvois ont été ajoutés pour aider le lecteur à trouver rapidement toutes les informations importantes.</w:t>
      </w:r>
    </w:p>
    <w:p w:rsidR="00A12FA8" w:rsidRPr="004C4A79" w:rsidRDefault="00A12FA8" w:rsidP="00A12FA8">
      <w:pPr>
        <w:spacing w:after="0"/>
        <w:jc w:val="both"/>
        <w:rPr>
          <w:sz w:val="22"/>
          <w:szCs w:val="21"/>
          <w:lang w:val="fr-FR"/>
        </w:rPr>
      </w:pPr>
    </w:p>
    <w:p w:rsidR="009B3C80" w:rsidRDefault="001E36F4" w:rsidP="00A12FA8">
      <w:pPr>
        <w:suppressAutoHyphens/>
        <w:autoSpaceDN w:val="0"/>
        <w:spacing w:after="0"/>
        <w:jc w:val="both"/>
        <w:textAlignment w:val="baseline"/>
        <w:rPr>
          <w:rFonts w:eastAsia="Times New Roman"/>
          <w:sz w:val="22"/>
          <w:lang w:val="fr-FR"/>
        </w:rPr>
      </w:pPr>
      <w:r w:rsidRPr="005D0F54">
        <w:rPr>
          <w:rFonts w:eastAsia="Times New Roman"/>
          <w:sz w:val="22"/>
          <w:lang w:val="fr-FR"/>
        </w:rPr>
        <w:t>En raison d’un manque de moyens financiers, il n’a pas été possible de fournir une synthèse complète de la législation et des mesures en vigueur.</w:t>
      </w:r>
      <w:r w:rsidR="00A12FA8" w:rsidRPr="004C4A79">
        <w:rPr>
          <w:rFonts w:eastAsia="Times New Roman"/>
          <w:sz w:val="22"/>
          <w:lang w:val="fr-FR"/>
        </w:rPr>
        <w:t xml:space="preserve"> </w:t>
      </w:r>
      <w:r w:rsidR="00F724CA" w:rsidRPr="005D0F54">
        <w:rPr>
          <w:rFonts w:eastAsia="Times New Roman"/>
          <w:sz w:val="22"/>
          <w:lang w:val="fr-FR"/>
        </w:rPr>
        <w:t>Il a également semblé au</w:t>
      </w:r>
      <w:r w:rsidRPr="005D0F54">
        <w:rPr>
          <w:rFonts w:eastAsia="Times New Roman"/>
          <w:sz w:val="22"/>
          <w:lang w:val="fr-FR"/>
        </w:rPr>
        <w:t xml:space="preserve"> groupe de travail </w:t>
      </w:r>
      <w:r w:rsidR="00F724CA" w:rsidRPr="005D0F54">
        <w:rPr>
          <w:rFonts w:eastAsia="Times New Roman"/>
          <w:sz w:val="22"/>
          <w:lang w:val="fr-FR"/>
        </w:rPr>
        <w:t>que l’approche pratique choisie pour les présentes lignes directrices</w:t>
      </w:r>
      <w:r w:rsidRPr="005D0F54">
        <w:rPr>
          <w:rFonts w:eastAsia="Times New Roman"/>
          <w:sz w:val="22"/>
          <w:lang w:val="fr-FR"/>
        </w:rPr>
        <w:t xml:space="preserve"> </w:t>
      </w:r>
      <w:r w:rsidR="00F724CA" w:rsidRPr="005D0F54">
        <w:rPr>
          <w:rFonts w:eastAsia="Times New Roman"/>
          <w:sz w:val="22"/>
          <w:lang w:val="fr-FR"/>
        </w:rPr>
        <w:t>bénéficierait davantage d’exemples spécifiques bien choisis sur la façon dont les</w:t>
      </w:r>
      <w:r w:rsidRPr="005D0F54">
        <w:rPr>
          <w:rFonts w:eastAsia="Times New Roman"/>
          <w:sz w:val="22"/>
          <w:lang w:val="fr-FR"/>
        </w:rPr>
        <w:t xml:space="preserve"> Parties </w:t>
      </w:r>
      <w:r w:rsidR="00F724CA" w:rsidRPr="005D0F54">
        <w:rPr>
          <w:rFonts w:eastAsia="Times New Roman"/>
          <w:sz w:val="22"/>
          <w:lang w:val="fr-FR"/>
        </w:rPr>
        <w:t>ont inscrit les exigences de l’</w:t>
      </w:r>
      <w:r w:rsidRPr="005D0F54">
        <w:rPr>
          <w:rFonts w:eastAsia="Times New Roman"/>
          <w:sz w:val="22"/>
          <w:lang w:val="fr-FR"/>
        </w:rPr>
        <w:t xml:space="preserve">AEWA </w:t>
      </w:r>
      <w:r w:rsidR="00F724CA" w:rsidRPr="005D0F54">
        <w:rPr>
          <w:rFonts w:eastAsia="Times New Roman"/>
          <w:sz w:val="22"/>
          <w:lang w:val="fr-FR"/>
        </w:rPr>
        <w:t>dans leur législation nationale</w:t>
      </w:r>
      <w:r w:rsidRPr="005D0F54">
        <w:rPr>
          <w:rFonts w:eastAsia="Times New Roman"/>
          <w:sz w:val="22"/>
          <w:lang w:val="fr-FR"/>
        </w:rPr>
        <w:t>.</w:t>
      </w:r>
      <w:r w:rsidR="00A12FA8" w:rsidRPr="004C4A79">
        <w:rPr>
          <w:rFonts w:eastAsia="Times New Roman"/>
          <w:sz w:val="22"/>
          <w:lang w:val="fr-FR"/>
        </w:rPr>
        <w:t xml:space="preserve"> </w:t>
      </w:r>
      <w:r w:rsidR="00F724CA" w:rsidRPr="005D0F54">
        <w:rPr>
          <w:rFonts w:eastAsia="Times New Roman"/>
          <w:sz w:val="22"/>
          <w:lang w:val="fr-FR"/>
        </w:rPr>
        <w:t xml:space="preserve">Par conséquent, des exemples ont été fournis dans des encadrés, </w:t>
      </w:r>
      <w:r w:rsidR="00941FB6">
        <w:rPr>
          <w:rFonts w:eastAsia="Times New Roman"/>
          <w:sz w:val="22"/>
          <w:lang w:val="fr-FR"/>
        </w:rPr>
        <w:t>s’il y a lieu.</w:t>
      </w:r>
    </w:p>
    <w:p w:rsidR="00941FB6" w:rsidRDefault="00941FB6" w:rsidP="00A12FA8">
      <w:pPr>
        <w:suppressAutoHyphens/>
        <w:autoSpaceDN w:val="0"/>
        <w:spacing w:after="0"/>
        <w:jc w:val="both"/>
        <w:textAlignment w:val="baseline"/>
        <w:rPr>
          <w:rFonts w:eastAsia="Times New Roman"/>
          <w:sz w:val="22"/>
          <w:lang w:val="fr-FR"/>
        </w:rPr>
      </w:pPr>
    </w:p>
    <w:p w:rsidR="001F21AC" w:rsidRPr="004C4A79" w:rsidRDefault="00941FB6" w:rsidP="00941FB6">
      <w:pPr>
        <w:suppressAutoHyphens/>
        <w:autoSpaceDN w:val="0"/>
        <w:spacing w:after="0"/>
        <w:jc w:val="both"/>
        <w:textAlignment w:val="baseline"/>
        <w:rPr>
          <w:rFonts w:eastAsia="Times New Roman"/>
          <w:sz w:val="22"/>
          <w:lang w:val="fr-FR"/>
        </w:rPr>
      </w:pPr>
      <w:r w:rsidRPr="005D0F54">
        <w:rPr>
          <w:rFonts w:eastAsia="Times New Roman"/>
          <w:sz w:val="22"/>
          <w:lang w:val="fr-FR"/>
        </w:rPr>
        <w:t>L’avant-projet de Lignes directrices de l’AEWA relatives à la législation nationale pour la protection des espèces d’oiseaux d’eau migrateurs et de leurs habitats a été approuvé pour soumission à la MOP6 par le Comité technique lors de sa 12</w:t>
      </w:r>
      <w:r w:rsidRPr="005D0F54">
        <w:rPr>
          <w:rFonts w:eastAsia="Times New Roman"/>
          <w:sz w:val="22"/>
          <w:vertAlign w:val="superscript"/>
          <w:lang w:val="fr-FR"/>
        </w:rPr>
        <w:t>ème</w:t>
      </w:r>
      <w:r w:rsidRPr="005D0F54">
        <w:rPr>
          <w:rFonts w:eastAsia="Times New Roman"/>
          <w:sz w:val="22"/>
          <w:lang w:val="fr-FR"/>
        </w:rPr>
        <w:t xml:space="preserve"> réunion, qui s’est tenue du 3 au</w:t>
      </w:r>
      <w:r w:rsidR="001F21AC">
        <w:rPr>
          <w:rFonts w:eastAsia="Times New Roman"/>
          <w:sz w:val="22"/>
          <w:lang w:val="fr-FR"/>
        </w:rPr>
        <w:t xml:space="preserve"> 6 mars 2015, à Bonn, Allemagne, ainsi que </w:t>
      </w:r>
      <w:proofErr w:type="spellStart"/>
      <w:r w:rsidR="001F21AC">
        <w:rPr>
          <w:rFonts w:eastAsia="Times New Roman"/>
          <w:sz w:val="22"/>
          <w:lang w:val="fr-FR"/>
        </w:rPr>
        <w:t>part</w:t>
      </w:r>
      <w:proofErr w:type="spellEnd"/>
      <w:r w:rsidR="001F21AC">
        <w:rPr>
          <w:rFonts w:eastAsia="Times New Roman"/>
          <w:sz w:val="22"/>
          <w:lang w:val="fr-FR"/>
        </w:rPr>
        <w:t xml:space="preserve"> le Comité permanent lors de sa 10</w:t>
      </w:r>
      <w:r w:rsidR="001F21AC" w:rsidRPr="001F21AC">
        <w:rPr>
          <w:rFonts w:eastAsia="Times New Roman"/>
          <w:sz w:val="22"/>
          <w:vertAlign w:val="superscript"/>
          <w:lang w:val="fr-FR"/>
        </w:rPr>
        <w:t>ème</w:t>
      </w:r>
      <w:r w:rsidR="001F21AC">
        <w:rPr>
          <w:rFonts w:eastAsia="Times New Roman"/>
          <w:sz w:val="22"/>
          <w:vertAlign w:val="superscript"/>
          <w:lang w:val="fr-FR"/>
        </w:rPr>
        <w:t xml:space="preserve"> </w:t>
      </w:r>
      <w:r w:rsidR="001F21AC">
        <w:rPr>
          <w:rFonts w:eastAsia="Times New Roman"/>
          <w:sz w:val="22"/>
          <w:lang w:val="fr-FR"/>
        </w:rPr>
        <w:t>réunion, qui a eu lieu le 8 au 10 juillet 2015, à Kampala, Ouganda.</w:t>
      </w:r>
    </w:p>
    <w:p w:rsidR="00273714" w:rsidRDefault="00273714" w:rsidP="006F79BB">
      <w:pPr>
        <w:spacing w:after="0"/>
        <w:jc w:val="both"/>
        <w:rPr>
          <w:b/>
          <w:color w:val="000000"/>
          <w:sz w:val="22"/>
          <w:lang w:val="fr-FR"/>
        </w:rPr>
      </w:pPr>
    </w:p>
    <w:p w:rsidR="00273714" w:rsidRDefault="00273714" w:rsidP="006F79BB">
      <w:pPr>
        <w:spacing w:after="0"/>
        <w:jc w:val="both"/>
        <w:rPr>
          <w:b/>
          <w:color w:val="000000"/>
          <w:sz w:val="22"/>
          <w:lang w:val="fr-FR"/>
        </w:rPr>
      </w:pPr>
    </w:p>
    <w:p w:rsidR="001F21AC" w:rsidRPr="009B4115" w:rsidRDefault="001F21AC" w:rsidP="006F79BB">
      <w:pPr>
        <w:spacing w:after="0"/>
        <w:jc w:val="both"/>
        <w:rPr>
          <w:sz w:val="22"/>
          <w:lang w:val="fr-FR"/>
        </w:rPr>
      </w:pPr>
      <w:r w:rsidRPr="009B4115">
        <w:rPr>
          <w:b/>
          <w:color w:val="000000"/>
          <w:sz w:val="22"/>
          <w:lang w:val="fr-FR"/>
        </w:rPr>
        <w:t>Action requise de la Réunion des Parties</w:t>
      </w:r>
    </w:p>
    <w:p w:rsidR="001F21AC" w:rsidRPr="009B4115" w:rsidRDefault="001F21AC" w:rsidP="006F79BB">
      <w:pPr>
        <w:spacing w:after="0"/>
        <w:jc w:val="both"/>
        <w:rPr>
          <w:sz w:val="22"/>
          <w:lang w:val="fr-FR"/>
        </w:rPr>
      </w:pPr>
      <w:r w:rsidRPr="009B4115">
        <w:rPr>
          <w:color w:val="000000"/>
          <w:sz w:val="22"/>
          <w:lang w:val="fr-FR"/>
        </w:rPr>
        <w:t> </w:t>
      </w:r>
    </w:p>
    <w:p w:rsidR="001F21AC" w:rsidRPr="009B4115" w:rsidRDefault="001F21AC" w:rsidP="001F21AC">
      <w:pPr>
        <w:jc w:val="both"/>
        <w:rPr>
          <w:sz w:val="22"/>
          <w:lang w:val="fr-FR"/>
        </w:rPr>
      </w:pPr>
      <w:r w:rsidRPr="009B4115">
        <w:rPr>
          <w:color w:val="000000"/>
          <w:sz w:val="22"/>
          <w:lang w:val="fr-FR"/>
        </w:rPr>
        <w:t>La Réunion des Parties est inv</w:t>
      </w:r>
      <w:r w:rsidR="00273714">
        <w:rPr>
          <w:color w:val="000000"/>
          <w:sz w:val="22"/>
          <w:lang w:val="fr-FR"/>
        </w:rPr>
        <w:t>itée à examiner et approuver cet avant-projet de</w:t>
      </w:r>
      <w:r w:rsidRPr="009B4115">
        <w:rPr>
          <w:color w:val="000000"/>
          <w:sz w:val="22"/>
          <w:lang w:val="fr-FR"/>
        </w:rPr>
        <w:t xml:space="preserve"> lignes directrices en tant que Lignes directrices de conservation au sens de l'Article IV de l'Accord (avant-pro</w:t>
      </w:r>
      <w:r w:rsidR="00273714">
        <w:rPr>
          <w:color w:val="000000"/>
          <w:sz w:val="22"/>
          <w:lang w:val="fr-FR"/>
        </w:rPr>
        <w:t>jet de résolution AEWA/MOP6 DR5</w:t>
      </w:r>
      <w:r w:rsidRPr="009B4115">
        <w:rPr>
          <w:color w:val="000000"/>
          <w:sz w:val="22"/>
          <w:lang w:val="fr-FR"/>
        </w:rPr>
        <w:t xml:space="preserve"> </w:t>
      </w:r>
      <w:r w:rsidRPr="009B4115">
        <w:rPr>
          <w:i/>
          <w:color w:val="000000"/>
          <w:sz w:val="22"/>
          <w:lang w:val="fr-FR"/>
        </w:rPr>
        <w:t>Révision et adoption des lignes directrices de conservation</w:t>
      </w:r>
      <w:r w:rsidRPr="009B4115">
        <w:rPr>
          <w:color w:val="000000"/>
          <w:sz w:val="22"/>
          <w:lang w:val="fr-FR"/>
        </w:rPr>
        <w:t>).</w:t>
      </w:r>
    </w:p>
    <w:p w:rsidR="00941FB6" w:rsidRPr="004C4A79" w:rsidRDefault="00941FB6" w:rsidP="00941FB6">
      <w:pPr>
        <w:suppressAutoHyphens/>
        <w:autoSpaceDN w:val="0"/>
        <w:spacing w:after="0"/>
        <w:jc w:val="both"/>
        <w:textAlignment w:val="baseline"/>
        <w:rPr>
          <w:rFonts w:eastAsia="Times New Roman"/>
          <w:b/>
          <w:bCs/>
          <w:szCs w:val="24"/>
          <w:lang w:val="fr-FR"/>
        </w:rPr>
      </w:pPr>
    </w:p>
    <w:p w:rsidR="00941FB6" w:rsidRPr="00273714" w:rsidRDefault="00941FB6" w:rsidP="00273714">
      <w:pPr>
        <w:suppressAutoHyphens/>
        <w:autoSpaceDN w:val="0"/>
        <w:spacing w:after="0"/>
        <w:jc w:val="both"/>
        <w:textAlignment w:val="baseline"/>
        <w:rPr>
          <w:rFonts w:eastAsia="Times New Roman"/>
          <w:b/>
          <w:bCs/>
          <w:szCs w:val="24"/>
          <w:lang w:val="fr-FR"/>
        </w:rPr>
        <w:sectPr w:rsidR="00941FB6" w:rsidRPr="00273714" w:rsidSect="00765A76">
          <w:headerReference w:type="first" r:id="rId8"/>
          <w:pgSz w:w="11907" w:h="16840"/>
          <w:pgMar w:top="1134" w:right="1134" w:bottom="1134" w:left="1134" w:header="709" w:footer="709" w:gutter="0"/>
          <w:cols w:space="720"/>
          <w:titlePg/>
          <w:docGrid w:linePitch="326"/>
        </w:sectPr>
      </w:pPr>
    </w:p>
    <w:p w:rsidR="00A12FA8" w:rsidRPr="004C4A79" w:rsidRDefault="00A12FA8" w:rsidP="00A12FA8">
      <w:pPr>
        <w:jc w:val="both"/>
        <w:rPr>
          <w:lang w:val="fr-FR"/>
        </w:rPr>
      </w:pPr>
    </w:p>
    <w:p w:rsidR="00A12FA8" w:rsidRPr="004C4A79" w:rsidRDefault="00A12FA8" w:rsidP="00A12FA8">
      <w:pPr>
        <w:jc w:val="both"/>
        <w:rPr>
          <w:lang w:val="fr-FR"/>
        </w:rPr>
      </w:pPr>
    </w:p>
    <w:p w:rsidR="00A12FA8" w:rsidRPr="004C4A79" w:rsidRDefault="00A12FA8" w:rsidP="00A12FA8">
      <w:pPr>
        <w:jc w:val="both"/>
        <w:rPr>
          <w:lang w:val="fr-FR"/>
        </w:rPr>
      </w:pPr>
    </w:p>
    <w:p w:rsidR="00A12FA8" w:rsidRPr="004C4A79" w:rsidRDefault="00EE00D8" w:rsidP="005D0F54">
      <w:pPr>
        <w:jc w:val="both"/>
        <w:rPr>
          <w:szCs w:val="24"/>
          <w:lang w:val="fr-FR"/>
        </w:rPr>
      </w:pPr>
      <w:r w:rsidRPr="005D0F54">
        <w:rPr>
          <w:szCs w:val="24"/>
          <w:lang w:val="fr-FR"/>
        </w:rPr>
        <w:t>Accord sur la conservation des oiseaux d'eau migrateurs d'Afrique-Eurasie (AEWA)</w:t>
      </w:r>
    </w:p>
    <w:p w:rsidR="00A12FA8" w:rsidRPr="004C4A79" w:rsidRDefault="00A12FA8" w:rsidP="00A12FA8">
      <w:pPr>
        <w:jc w:val="center"/>
        <w:rPr>
          <w:b/>
          <w:bCs/>
          <w:lang w:val="fr-FR"/>
        </w:rPr>
      </w:pPr>
    </w:p>
    <w:p w:rsidR="00A12FA8" w:rsidRPr="004C4A79" w:rsidRDefault="00A12FA8" w:rsidP="00A12FA8">
      <w:pPr>
        <w:jc w:val="center"/>
        <w:rPr>
          <w:b/>
          <w:bCs/>
          <w:lang w:val="fr-FR"/>
        </w:rPr>
      </w:pPr>
    </w:p>
    <w:p w:rsidR="00A12FA8" w:rsidRPr="004C4A79" w:rsidRDefault="00EE00D8" w:rsidP="005D0F54">
      <w:pPr>
        <w:jc w:val="center"/>
        <w:rPr>
          <w:b/>
          <w:bCs/>
          <w:sz w:val="32"/>
          <w:szCs w:val="32"/>
          <w:lang w:val="fr-FR"/>
        </w:rPr>
      </w:pPr>
      <w:r w:rsidRPr="005D0F54">
        <w:rPr>
          <w:b/>
          <w:bCs/>
          <w:sz w:val="32"/>
          <w:szCs w:val="32"/>
          <w:lang w:val="fr-FR"/>
        </w:rPr>
        <w:t>Lignes directrices de conservation de l'AEWA n</w:t>
      </w:r>
      <w:r w:rsidRPr="005D0F54">
        <w:rPr>
          <w:b/>
          <w:bCs/>
          <w:sz w:val="32"/>
          <w:szCs w:val="32"/>
          <w:vertAlign w:val="superscript"/>
          <w:lang w:val="fr-FR"/>
        </w:rPr>
        <w:t>o</w:t>
      </w:r>
      <w:r w:rsidR="00A12FA8" w:rsidRPr="004C4A79">
        <w:rPr>
          <w:b/>
          <w:bCs/>
          <w:sz w:val="32"/>
          <w:szCs w:val="32"/>
          <w:lang w:val="fr-FR"/>
        </w:rPr>
        <w:t xml:space="preserve"> </w:t>
      </w:r>
      <w:r w:rsidRPr="005D0F54">
        <w:rPr>
          <w:b/>
          <w:bCs/>
          <w:sz w:val="32"/>
          <w:szCs w:val="32"/>
          <w:lang w:val="fr-FR"/>
        </w:rPr>
        <w:t>XX</w:t>
      </w:r>
    </w:p>
    <w:p w:rsidR="00A12FA8" w:rsidRPr="004C4A79" w:rsidRDefault="00A12FA8" w:rsidP="00A12FA8">
      <w:pPr>
        <w:jc w:val="center"/>
        <w:rPr>
          <w:b/>
          <w:bCs/>
          <w:sz w:val="32"/>
          <w:szCs w:val="32"/>
          <w:lang w:val="fr-FR"/>
        </w:rPr>
      </w:pPr>
    </w:p>
    <w:p w:rsidR="00A12FA8" w:rsidRPr="004C4A79" w:rsidRDefault="00A12FA8" w:rsidP="00A12FA8">
      <w:pPr>
        <w:jc w:val="center"/>
        <w:rPr>
          <w:b/>
          <w:bCs/>
          <w:sz w:val="32"/>
          <w:szCs w:val="32"/>
          <w:lang w:val="fr-FR"/>
        </w:rPr>
      </w:pPr>
    </w:p>
    <w:p w:rsidR="00A12FA8" w:rsidRPr="004C4A79" w:rsidRDefault="00EE00D8" w:rsidP="005D0F54">
      <w:pPr>
        <w:jc w:val="center"/>
        <w:rPr>
          <w:b/>
          <w:bCs/>
          <w:lang w:val="fr-FR"/>
        </w:rPr>
      </w:pPr>
      <w:r w:rsidRPr="005D0F54">
        <w:rPr>
          <w:b/>
          <w:bCs/>
          <w:sz w:val="32"/>
          <w:szCs w:val="32"/>
          <w:lang w:val="fr-FR"/>
        </w:rPr>
        <w:t>Lignes directrices relatives à la législation nationale pour la protection</w:t>
      </w:r>
      <w:r w:rsidR="00A12FA8" w:rsidRPr="004C4A79">
        <w:rPr>
          <w:b/>
          <w:bCs/>
          <w:sz w:val="32"/>
          <w:szCs w:val="32"/>
          <w:lang w:val="fr-FR"/>
        </w:rPr>
        <w:t xml:space="preserve"> </w:t>
      </w:r>
      <w:r w:rsidR="00941FB6">
        <w:rPr>
          <w:b/>
          <w:bCs/>
          <w:sz w:val="32"/>
          <w:szCs w:val="32"/>
          <w:lang w:val="fr-FR"/>
        </w:rPr>
        <w:t xml:space="preserve"> </w:t>
      </w:r>
      <w:r w:rsidRPr="005D0F54">
        <w:rPr>
          <w:b/>
          <w:bCs/>
          <w:sz w:val="32"/>
          <w:szCs w:val="32"/>
          <w:lang w:val="fr-FR"/>
        </w:rPr>
        <w:t>des espèces d’oiseaux d’eau migrateurs et de leurs habitats</w:t>
      </w:r>
    </w:p>
    <w:p w:rsidR="00A12FA8" w:rsidRPr="004C4A79" w:rsidRDefault="00A12FA8" w:rsidP="00A12FA8">
      <w:pPr>
        <w:jc w:val="center"/>
        <w:rPr>
          <w:b/>
          <w:bCs/>
          <w:lang w:val="fr-FR"/>
        </w:rPr>
      </w:pPr>
    </w:p>
    <w:p w:rsidR="00A12FA8" w:rsidRPr="004C4A79" w:rsidRDefault="00A12FA8" w:rsidP="00A12FA8">
      <w:pPr>
        <w:jc w:val="center"/>
        <w:rPr>
          <w:b/>
          <w:bCs/>
          <w:lang w:val="fr-FR"/>
        </w:rPr>
      </w:pPr>
    </w:p>
    <w:p w:rsidR="00A12FA8" w:rsidRPr="004C4A79" w:rsidRDefault="00A12FA8" w:rsidP="00A12FA8">
      <w:pPr>
        <w:jc w:val="center"/>
        <w:rPr>
          <w:b/>
          <w:bCs/>
          <w:lang w:val="fr-FR"/>
        </w:rPr>
      </w:pPr>
    </w:p>
    <w:p w:rsidR="00A12FA8" w:rsidRPr="004C4A79" w:rsidRDefault="00A12FA8" w:rsidP="00A12FA8">
      <w:pPr>
        <w:jc w:val="center"/>
        <w:rPr>
          <w:b/>
          <w:bCs/>
          <w:lang w:val="fr-FR"/>
        </w:rPr>
      </w:pPr>
    </w:p>
    <w:p w:rsidR="00A12FA8" w:rsidRPr="004C4A79" w:rsidRDefault="00EE00D8" w:rsidP="005D0F54">
      <w:pPr>
        <w:jc w:val="center"/>
        <w:rPr>
          <w:b/>
          <w:bCs/>
          <w:lang w:val="fr-FR"/>
        </w:rPr>
      </w:pPr>
      <w:r w:rsidRPr="005D0F54">
        <w:rPr>
          <w:b/>
          <w:bCs/>
          <w:lang w:val="fr-FR"/>
        </w:rPr>
        <w:t>Série technique de l’AEWA n</w:t>
      </w:r>
      <w:r w:rsidRPr="005D0F54">
        <w:rPr>
          <w:b/>
          <w:bCs/>
          <w:vertAlign w:val="superscript"/>
          <w:lang w:val="fr-FR"/>
        </w:rPr>
        <w:t>o</w:t>
      </w:r>
      <w:r w:rsidR="00A12FA8" w:rsidRPr="004C4A79">
        <w:rPr>
          <w:b/>
          <w:bCs/>
          <w:lang w:val="fr-FR"/>
        </w:rPr>
        <w:t xml:space="preserve"> </w:t>
      </w:r>
      <w:r w:rsidRPr="005D0F54">
        <w:rPr>
          <w:b/>
          <w:bCs/>
          <w:lang w:val="fr-FR"/>
        </w:rPr>
        <w:t>XX</w:t>
      </w:r>
    </w:p>
    <w:p w:rsidR="00A12FA8" w:rsidRPr="004C4A79" w:rsidRDefault="00A12FA8" w:rsidP="00A12FA8">
      <w:pPr>
        <w:jc w:val="center"/>
        <w:rPr>
          <w:b/>
          <w:bCs/>
          <w:lang w:val="fr-FR"/>
        </w:rPr>
      </w:pPr>
    </w:p>
    <w:p w:rsidR="00A12FA8" w:rsidRPr="004C4A79" w:rsidRDefault="005D0F54" w:rsidP="005D0F54">
      <w:pPr>
        <w:jc w:val="center"/>
        <w:rPr>
          <w:b/>
          <w:bCs/>
          <w:lang w:val="fr-FR"/>
        </w:rPr>
      </w:pPr>
      <w:r w:rsidRPr="005D0F54">
        <w:rPr>
          <w:b/>
          <w:bCs/>
          <w:lang w:val="fr-FR"/>
        </w:rPr>
        <w:t>n</w:t>
      </w:r>
      <w:r w:rsidR="00EE00D8" w:rsidRPr="005D0F54">
        <w:rPr>
          <w:b/>
          <w:bCs/>
          <w:lang w:val="fr-FR"/>
        </w:rPr>
        <w:t>ovembre 2015</w:t>
      </w:r>
    </w:p>
    <w:p w:rsidR="00A12FA8" w:rsidRPr="004C4A79" w:rsidRDefault="00A12FA8" w:rsidP="00A12FA8">
      <w:pPr>
        <w:jc w:val="center"/>
        <w:rPr>
          <w:b/>
          <w:bCs/>
          <w:lang w:val="fr-FR"/>
        </w:rPr>
      </w:pPr>
    </w:p>
    <w:p w:rsidR="00A12FA8" w:rsidRPr="004C4A79" w:rsidRDefault="00A12FA8" w:rsidP="00A12FA8">
      <w:pPr>
        <w:jc w:val="center"/>
        <w:rPr>
          <w:b/>
          <w:bCs/>
          <w:lang w:val="fr-FR"/>
        </w:rPr>
      </w:pPr>
    </w:p>
    <w:p w:rsidR="00A12FA8" w:rsidRPr="004C4A79" w:rsidRDefault="00A12FA8" w:rsidP="00A12FA8">
      <w:pPr>
        <w:jc w:val="center"/>
        <w:rPr>
          <w:i/>
          <w:sz w:val="20"/>
          <w:szCs w:val="20"/>
          <w:lang w:val="fr-FR"/>
        </w:rPr>
      </w:pPr>
    </w:p>
    <w:p w:rsidR="00A12FA8" w:rsidRPr="004C4A79" w:rsidRDefault="00A12FA8" w:rsidP="00A12FA8">
      <w:pPr>
        <w:jc w:val="center"/>
        <w:rPr>
          <w:i/>
          <w:sz w:val="20"/>
          <w:szCs w:val="20"/>
          <w:lang w:val="fr-FR"/>
        </w:rPr>
      </w:pPr>
    </w:p>
    <w:p w:rsidR="00A12FA8" w:rsidRPr="004C4A79" w:rsidRDefault="00A12FA8" w:rsidP="00A12FA8">
      <w:pPr>
        <w:jc w:val="center"/>
        <w:rPr>
          <w:i/>
          <w:sz w:val="20"/>
          <w:szCs w:val="20"/>
          <w:lang w:val="fr-FR"/>
        </w:rPr>
      </w:pPr>
    </w:p>
    <w:p w:rsidR="00A12FA8" w:rsidRPr="004C4A79" w:rsidRDefault="00A12FA8" w:rsidP="00A12FA8">
      <w:pPr>
        <w:jc w:val="center"/>
        <w:rPr>
          <w:lang w:val="fr-FR"/>
        </w:rPr>
      </w:pPr>
    </w:p>
    <w:p w:rsidR="00A12FA8" w:rsidRPr="004C4A79" w:rsidRDefault="00A12FA8" w:rsidP="00A12FA8">
      <w:pPr>
        <w:jc w:val="center"/>
        <w:rPr>
          <w:lang w:val="fr-FR"/>
        </w:rPr>
      </w:pPr>
    </w:p>
    <w:p w:rsidR="00A12FA8" w:rsidRPr="004C4A79" w:rsidRDefault="00A12FA8" w:rsidP="00A12FA8">
      <w:pPr>
        <w:jc w:val="center"/>
        <w:rPr>
          <w:lang w:val="fr-FR"/>
        </w:rPr>
      </w:pPr>
    </w:p>
    <w:p w:rsidR="00A12FA8" w:rsidRPr="004C4A79" w:rsidRDefault="00A12FA8" w:rsidP="00A12FA8">
      <w:pPr>
        <w:spacing w:after="0"/>
        <w:rPr>
          <w:lang w:val="fr-FR"/>
        </w:rPr>
        <w:sectPr w:rsidR="00A12FA8" w:rsidRPr="004C4A79">
          <w:headerReference w:type="default" r:id="rId9"/>
          <w:pgSz w:w="11907" w:h="16840"/>
          <w:pgMar w:top="1440" w:right="1797" w:bottom="1440" w:left="1797" w:header="720" w:footer="720" w:gutter="0"/>
          <w:cols w:space="720"/>
        </w:sectPr>
      </w:pPr>
    </w:p>
    <w:p w:rsidR="00A12FA8" w:rsidRPr="004C4A79" w:rsidRDefault="00EE00D8" w:rsidP="005D0F54">
      <w:pPr>
        <w:jc w:val="both"/>
        <w:rPr>
          <w:sz w:val="20"/>
          <w:szCs w:val="20"/>
          <w:lang w:val="fr-FR"/>
        </w:rPr>
      </w:pPr>
      <w:r w:rsidRPr="005D0F54">
        <w:rPr>
          <w:b/>
          <w:sz w:val="20"/>
          <w:szCs w:val="20"/>
          <w:lang w:val="fr-FR"/>
        </w:rPr>
        <w:lastRenderedPageBreak/>
        <w:t>Compilées par :</w:t>
      </w:r>
      <w:r w:rsidR="00A12FA8" w:rsidRPr="004C4A79">
        <w:rPr>
          <w:sz w:val="20"/>
          <w:szCs w:val="20"/>
          <w:lang w:val="fr-FR"/>
        </w:rPr>
        <w:t xml:space="preserve"> </w:t>
      </w:r>
    </w:p>
    <w:p w:rsidR="00FB7F68" w:rsidRPr="004C4A79" w:rsidRDefault="00EE00D8" w:rsidP="005D0F54">
      <w:pPr>
        <w:pStyle w:val="FootnoteText"/>
        <w:spacing w:after="120"/>
        <w:jc w:val="both"/>
        <w:rPr>
          <w:lang w:val="fr-FR"/>
        </w:rPr>
      </w:pPr>
      <w:r w:rsidRPr="005D0F54">
        <w:rPr>
          <w:b/>
          <w:lang w:val="fr-FR"/>
        </w:rPr>
        <w:t>1</w:t>
      </w:r>
      <w:r w:rsidRPr="005D0F54">
        <w:rPr>
          <w:b/>
          <w:vertAlign w:val="superscript"/>
          <w:lang w:val="fr-FR"/>
        </w:rPr>
        <w:t>e</w:t>
      </w:r>
      <w:r w:rsidRPr="005D0F54">
        <w:rPr>
          <w:b/>
          <w:lang w:val="fr-FR"/>
        </w:rPr>
        <w:t xml:space="preserve"> édition :</w:t>
      </w:r>
      <w:r w:rsidR="00A12FA8" w:rsidRPr="004C4A79">
        <w:rPr>
          <w:lang w:val="fr-FR"/>
        </w:rPr>
        <w:t xml:space="preserve"> </w:t>
      </w:r>
      <w:r w:rsidRPr="005D0F54">
        <w:rPr>
          <w:snapToGrid w:val="0"/>
          <w:lang w:val="fr-FR"/>
        </w:rPr>
        <w:t xml:space="preserve">Tomme R. Young, </w:t>
      </w:r>
      <w:r w:rsidR="00F64CF1" w:rsidRPr="005D0F54">
        <w:rPr>
          <w:snapToGrid w:val="0"/>
          <w:lang w:val="fr-FR"/>
        </w:rPr>
        <w:t>c</w:t>
      </w:r>
      <w:r w:rsidRPr="005D0F54">
        <w:rPr>
          <w:snapToGrid w:val="0"/>
          <w:lang w:val="fr-FR"/>
        </w:rPr>
        <w:t xml:space="preserve">onseiller juridique sénior ; </w:t>
      </w:r>
      <w:proofErr w:type="spellStart"/>
      <w:r w:rsidRPr="005D0F54">
        <w:rPr>
          <w:snapToGrid w:val="0"/>
          <w:lang w:val="fr-FR"/>
        </w:rPr>
        <w:t>Anni</w:t>
      </w:r>
      <w:proofErr w:type="spellEnd"/>
      <w:r w:rsidRPr="005D0F54">
        <w:rPr>
          <w:snapToGrid w:val="0"/>
          <w:lang w:val="fr-FR"/>
        </w:rPr>
        <w:t xml:space="preserve"> Lukacs, </w:t>
      </w:r>
      <w:r w:rsidR="00F64CF1" w:rsidRPr="005D0F54">
        <w:rPr>
          <w:snapToGrid w:val="0"/>
          <w:lang w:val="fr-FR"/>
        </w:rPr>
        <w:t>r</w:t>
      </w:r>
      <w:r w:rsidRPr="005D0F54">
        <w:rPr>
          <w:snapToGrid w:val="0"/>
          <w:lang w:val="fr-FR"/>
        </w:rPr>
        <w:t xml:space="preserve">esponsable de la bibliothèque juridique ; Alexandra </w:t>
      </w:r>
      <w:proofErr w:type="spellStart"/>
      <w:r w:rsidRPr="005D0F54">
        <w:rPr>
          <w:snapToGrid w:val="0"/>
          <w:lang w:val="fr-FR"/>
        </w:rPr>
        <w:t>Fante</w:t>
      </w:r>
      <w:proofErr w:type="spellEnd"/>
      <w:r w:rsidRPr="005D0F54">
        <w:rPr>
          <w:snapToGrid w:val="0"/>
          <w:lang w:val="fr-FR"/>
        </w:rPr>
        <w:t xml:space="preserve">, </w:t>
      </w:r>
      <w:r w:rsidR="00F64CF1" w:rsidRPr="005D0F54">
        <w:rPr>
          <w:snapToGrid w:val="0"/>
          <w:lang w:val="fr-FR"/>
        </w:rPr>
        <w:t>r</w:t>
      </w:r>
      <w:r w:rsidRPr="005D0F54">
        <w:rPr>
          <w:snapToGrid w:val="0"/>
          <w:lang w:val="fr-FR"/>
        </w:rPr>
        <w:t xml:space="preserve">esponsable de la bibliothèque de documentation ; et Aicha </w:t>
      </w:r>
      <w:proofErr w:type="spellStart"/>
      <w:r w:rsidRPr="005D0F54">
        <w:rPr>
          <w:snapToGrid w:val="0"/>
          <w:lang w:val="fr-FR"/>
        </w:rPr>
        <w:t>Zergani</w:t>
      </w:r>
      <w:proofErr w:type="spellEnd"/>
      <w:r w:rsidRPr="005D0F54">
        <w:rPr>
          <w:snapToGrid w:val="0"/>
          <w:lang w:val="fr-FR"/>
        </w:rPr>
        <w:t xml:space="preserve">, et </w:t>
      </w:r>
      <w:proofErr w:type="spellStart"/>
      <w:r w:rsidRPr="005D0F54">
        <w:rPr>
          <w:snapToGrid w:val="0"/>
          <w:lang w:val="fr-FR"/>
        </w:rPr>
        <w:t>Claudiane</w:t>
      </w:r>
      <w:proofErr w:type="spellEnd"/>
      <w:r w:rsidRPr="005D0F54">
        <w:rPr>
          <w:snapToGrid w:val="0"/>
          <w:lang w:val="fr-FR"/>
        </w:rPr>
        <w:t xml:space="preserve"> Chevalier, juristes stagiaires ; Centre de loi environnementale de l’UICN</w:t>
      </w:r>
      <w:r w:rsidRPr="005D0F54">
        <w:rPr>
          <w:lang w:val="fr-FR"/>
        </w:rPr>
        <w:t xml:space="preserve"> (UICN-ELC),</w:t>
      </w:r>
      <w:r w:rsidR="00A12FA8" w:rsidRPr="004C4A79">
        <w:rPr>
          <w:lang w:val="fr-FR"/>
        </w:rPr>
        <w:t xml:space="preserve"> </w:t>
      </w:r>
    </w:p>
    <w:p w:rsidR="00A12FA8" w:rsidRPr="004C4A79" w:rsidRDefault="00EE00D8" w:rsidP="005D0F54">
      <w:pPr>
        <w:pStyle w:val="FootnoteText"/>
        <w:spacing w:after="120"/>
        <w:jc w:val="both"/>
        <w:rPr>
          <w:lang w:val="fr-FR"/>
        </w:rPr>
      </w:pPr>
      <w:r w:rsidRPr="005D0F54">
        <w:rPr>
          <w:snapToGrid w:val="0"/>
          <w:color w:val="0000FF"/>
          <w:u w:val="single"/>
          <w:lang w:val="fr-FR"/>
        </w:rPr>
        <w:t xml:space="preserve">https://www.iucn.org/about/work/programmes/environmental_law/elp_work/elc/ </w:t>
      </w:r>
    </w:p>
    <w:p w:rsidR="00A12FA8" w:rsidRPr="004C4A79" w:rsidRDefault="00A12FA8" w:rsidP="009B3C80">
      <w:pPr>
        <w:jc w:val="both"/>
        <w:rPr>
          <w:sz w:val="20"/>
          <w:szCs w:val="20"/>
          <w:lang w:val="fr-FR"/>
        </w:rPr>
      </w:pPr>
    </w:p>
    <w:p w:rsidR="00A12FA8" w:rsidRPr="004C4A79" w:rsidRDefault="00F64CF1" w:rsidP="005D0F54">
      <w:pPr>
        <w:jc w:val="both"/>
        <w:rPr>
          <w:sz w:val="20"/>
          <w:szCs w:val="20"/>
          <w:lang w:val="fr-FR"/>
        </w:rPr>
      </w:pPr>
      <w:r w:rsidRPr="005D0F54">
        <w:rPr>
          <w:b/>
          <w:sz w:val="20"/>
          <w:szCs w:val="20"/>
          <w:lang w:val="fr-FR"/>
        </w:rPr>
        <w:t>2</w:t>
      </w:r>
      <w:r w:rsidR="00EE00D8" w:rsidRPr="005D0F54">
        <w:rPr>
          <w:b/>
          <w:sz w:val="20"/>
          <w:szCs w:val="20"/>
          <w:lang w:val="fr-FR"/>
        </w:rPr>
        <w:t>e édition :</w:t>
      </w:r>
      <w:r w:rsidR="00A12FA8" w:rsidRPr="004C4A79">
        <w:rPr>
          <w:sz w:val="20"/>
          <w:szCs w:val="20"/>
          <w:lang w:val="fr-FR"/>
        </w:rPr>
        <w:t xml:space="preserve"> </w:t>
      </w:r>
      <w:r w:rsidRPr="005D0F54">
        <w:rPr>
          <w:sz w:val="20"/>
          <w:szCs w:val="20"/>
          <w:lang w:val="fr-FR"/>
        </w:rPr>
        <w:t xml:space="preserve">Lydia </w:t>
      </w:r>
      <w:proofErr w:type="spellStart"/>
      <w:r w:rsidRPr="005D0F54">
        <w:rPr>
          <w:sz w:val="20"/>
          <w:szCs w:val="20"/>
          <w:lang w:val="fr-FR"/>
        </w:rPr>
        <w:t>Slobodian</w:t>
      </w:r>
      <w:proofErr w:type="spellEnd"/>
      <w:r w:rsidRPr="005D0F54">
        <w:rPr>
          <w:sz w:val="20"/>
          <w:szCs w:val="20"/>
          <w:lang w:val="fr-FR"/>
        </w:rPr>
        <w:t xml:space="preserve">, conseillère juridique, UICN-ELC; Melissa Lewis, experte du droit </w:t>
      </w:r>
      <w:r w:rsidR="00A440F4" w:rsidRPr="005D0F54">
        <w:rPr>
          <w:sz w:val="20"/>
          <w:szCs w:val="20"/>
          <w:lang w:val="fr-FR"/>
        </w:rPr>
        <w:t>environnemental,</w:t>
      </w:r>
      <w:r w:rsidRPr="005D0F54">
        <w:rPr>
          <w:sz w:val="20"/>
          <w:szCs w:val="20"/>
          <w:lang w:val="fr-FR"/>
        </w:rPr>
        <w:t xml:space="preserve"> Comité technique de l’AEWA ; Catherine Lehmann, </w:t>
      </w:r>
      <w:r w:rsidR="005D0F54" w:rsidRPr="005D0F54">
        <w:rPr>
          <w:sz w:val="20"/>
          <w:szCs w:val="20"/>
          <w:lang w:val="fr-FR"/>
        </w:rPr>
        <w:t>a</w:t>
      </w:r>
      <w:r w:rsidRPr="005D0F54">
        <w:rPr>
          <w:sz w:val="20"/>
          <w:szCs w:val="20"/>
          <w:lang w:val="fr-FR"/>
        </w:rPr>
        <w:t xml:space="preserve">dministrateur de programme </w:t>
      </w:r>
      <w:r w:rsidR="00A440F4" w:rsidRPr="005D0F54">
        <w:rPr>
          <w:sz w:val="20"/>
          <w:szCs w:val="20"/>
          <w:lang w:val="fr-FR"/>
        </w:rPr>
        <w:t>associée,</w:t>
      </w:r>
      <w:r w:rsidRPr="005D0F54">
        <w:rPr>
          <w:sz w:val="20"/>
          <w:szCs w:val="20"/>
          <w:lang w:val="fr-FR"/>
        </w:rPr>
        <w:t xml:space="preserve"> Secrétariat PNUE/AEWA.</w:t>
      </w:r>
    </w:p>
    <w:p w:rsidR="00A12FA8" w:rsidRPr="004C4A79" w:rsidRDefault="00A12FA8" w:rsidP="009B3C80">
      <w:pPr>
        <w:jc w:val="both"/>
        <w:rPr>
          <w:sz w:val="20"/>
          <w:szCs w:val="20"/>
          <w:lang w:val="fr-FR"/>
        </w:rPr>
      </w:pPr>
    </w:p>
    <w:p w:rsidR="00A12FA8" w:rsidRPr="004C4A79" w:rsidRDefault="00F64CF1" w:rsidP="005D0F54">
      <w:pPr>
        <w:jc w:val="both"/>
        <w:rPr>
          <w:b/>
          <w:sz w:val="20"/>
          <w:szCs w:val="20"/>
          <w:lang w:val="fr-FR"/>
        </w:rPr>
      </w:pPr>
      <w:r w:rsidRPr="005D0F54">
        <w:rPr>
          <w:b/>
          <w:sz w:val="20"/>
          <w:szCs w:val="20"/>
          <w:lang w:val="fr-FR"/>
        </w:rPr>
        <w:t>Étapes de la production des lignes directrices :</w:t>
      </w:r>
    </w:p>
    <w:p w:rsidR="00A12FA8" w:rsidRPr="004C4A79" w:rsidRDefault="00F64CF1" w:rsidP="005D0F54">
      <w:pPr>
        <w:jc w:val="both"/>
        <w:rPr>
          <w:sz w:val="20"/>
          <w:szCs w:val="20"/>
          <w:lang w:val="fr-FR"/>
        </w:rPr>
      </w:pPr>
      <w:r w:rsidRPr="005D0F54">
        <w:rPr>
          <w:b/>
          <w:sz w:val="20"/>
          <w:szCs w:val="20"/>
          <w:lang w:val="fr-FR"/>
        </w:rPr>
        <w:t>1</w:t>
      </w:r>
      <w:r w:rsidRPr="005D0F54">
        <w:rPr>
          <w:b/>
          <w:sz w:val="20"/>
          <w:szCs w:val="20"/>
          <w:vertAlign w:val="superscript"/>
          <w:lang w:val="fr-FR"/>
        </w:rPr>
        <w:t>e</w:t>
      </w:r>
      <w:r w:rsidR="005D0F54" w:rsidRPr="005D0F54">
        <w:rPr>
          <w:b/>
          <w:sz w:val="20"/>
          <w:szCs w:val="20"/>
          <w:lang w:val="fr-FR"/>
        </w:rPr>
        <w:t xml:space="preserve"> </w:t>
      </w:r>
      <w:r w:rsidRPr="005D0F54">
        <w:rPr>
          <w:b/>
          <w:sz w:val="20"/>
          <w:szCs w:val="20"/>
          <w:lang w:val="fr-FR"/>
        </w:rPr>
        <w:t>édition :</w:t>
      </w:r>
      <w:r w:rsidR="00A12FA8" w:rsidRPr="004C4A79">
        <w:rPr>
          <w:sz w:val="20"/>
          <w:szCs w:val="20"/>
          <w:lang w:val="fr-FR"/>
        </w:rPr>
        <w:t xml:space="preserve"> </w:t>
      </w:r>
      <w:r w:rsidRPr="005D0F54">
        <w:rPr>
          <w:sz w:val="20"/>
          <w:szCs w:val="20"/>
          <w:lang w:val="fr-FR"/>
        </w:rPr>
        <w:t>Acceptée en tant que conseils provisoires par la MOP2 de l’AEWA en septembre 2002.</w:t>
      </w:r>
    </w:p>
    <w:p w:rsidR="00A12FA8" w:rsidRPr="004C4A79" w:rsidRDefault="00F64CF1" w:rsidP="005D0F54">
      <w:pPr>
        <w:jc w:val="both"/>
        <w:rPr>
          <w:sz w:val="20"/>
          <w:szCs w:val="20"/>
          <w:lang w:val="fr-FR"/>
        </w:rPr>
      </w:pPr>
      <w:r w:rsidRPr="005D0F54">
        <w:rPr>
          <w:b/>
          <w:sz w:val="20"/>
          <w:szCs w:val="20"/>
          <w:lang w:val="fr-FR"/>
        </w:rPr>
        <w:t>2</w:t>
      </w:r>
      <w:r w:rsidRPr="005D0F54">
        <w:rPr>
          <w:b/>
          <w:sz w:val="20"/>
          <w:szCs w:val="20"/>
          <w:vertAlign w:val="superscript"/>
          <w:lang w:val="fr-FR"/>
        </w:rPr>
        <w:t>e</w:t>
      </w:r>
      <w:r w:rsidRPr="005D0F54">
        <w:rPr>
          <w:b/>
          <w:sz w:val="20"/>
          <w:szCs w:val="20"/>
          <w:lang w:val="fr-FR"/>
        </w:rPr>
        <w:t xml:space="preserve"> édition :</w:t>
      </w:r>
      <w:r w:rsidR="00A12FA8" w:rsidRPr="004C4A79">
        <w:rPr>
          <w:sz w:val="20"/>
          <w:szCs w:val="20"/>
          <w:lang w:val="fr-FR"/>
        </w:rPr>
        <w:t xml:space="preserve"> </w:t>
      </w:r>
      <w:r w:rsidRPr="005D0F54">
        <w:rPr>
          <w:sz w:val="20"/>
          <w:szCs w:val="20"/>
          <w:lang w:val="fr-FR"/>
        </w:rPr>
        <w:t xml:space="preserve">Approuvée pour soumission à la MOP6 par le Comité technique de l’AEWA, qui s’est réuni du 3 au </w:t>
      </w:r>
      <w:r w:rsidR="000047CF">
        <w:rPr>
          <w:sz w:val="20"/>
          <w:szCs w:val="20"/>
          <w:lang w:val="fr-FR"/>
        </w:rPr>
        <w:t xml:space="preserve">6 mars 2015 à Bonn, Allemagne, </w:t>
      </w:r>
      <w:r w:rsidRPr="005D0F54">
        <w:rPr>
          <w:sz w:val="20"/>
          <w:szCs w:val="20"/>
          <w:lang w:val="fr-FR"/>
        </w:rPr>
        <w:t>et par le Comité permanent de l’AEWA, qui s’est réuni du 8 au 10 juillet 2015 à Kampala, Ouganda.</w:t>
      </w:r>
    </w:p>
    <w:p w:rsidR="00A12FA8" w:rsidRPr="004C4A79" w:rsidRDefault="00F64CF1" w:rsidP="005D0F54">
      <w:pPr>
        <w:jc w:val="both"/>
        <w:rPr>
          <w:sz w:val="20"/>
          <w:szCs w:val="20"/>
          <w:lang w:val="fr-FR"/>
        </w:rPr>
      </w:pPr>
      <w:r w:rsidRPr="005D0F54">
        <w:rPr>
          <w:b/>
          <w:sz w:val="20"/>
          <w:szCs w:val="20"/>
          <w:lang w:val="fr-FR"/>
        </w:rPr>
        <w:t>Citations recommandées :</w:t>
      </w:r>
      <w:r w:rsidR="00A12FA8" w:rsidRPr="004C4A79">
        <w:rPr>
          <w:b/>
          <w:sz w:val="20"/>
          <w:szCs w:val="20"/>
          <w:lang w:val="fr-FR"/>
        </w:rPr>
        <w:t xml:space="preserve"> </w:t>
      </w:r>
      <w:proofErr w:type="spellStart"/>
      <w:r w:rsidR="00064D75" w:rsidRPr="005D0F54">
        <w:rPr>
          <w:sz w:val="20"/>
          <w:szCs w:val="20"/>
          <w:lang w:val="fr-FR"/>
        </w:rPr>
        <w:t>Slobodian</w:t>
      </w:r>
      <w:proofErr w:type="spellEnd"/>
      <w:r w:rsidR="00064D75" w:rsidRPr="005D0F54">
        <w:rPr>
          <w:sz w:val="20"/>
          <w:szCs w:val="20"/>
          <w:lang w:val="fr-FR"/>
        </w:rPr>
        <w:t>, L., Lewis, M. &amp; Lehmann, C. 2015 (2</w:t>
      </w:r>
      <w:r w:rsidR="000047CF">
        <w:rPr>
          <w:sz w:val="20"/>
          <w:szCs w:val="20"/>
          <w:vertAlign w:val="superscript"/>
          <w:lang w:val="fr-FR"/>
        </w:rPr>
        <w:t>ème</w:t>
      </w:r>
      <w:r w:rsidR="00064D75" w:rsidRPr="005D0F54">
        <w:rPr>
          <w:sz w:val="20"/>
          <w:szCs w:val="20"/>
          <w:lang w:val="fr-FR"/>
        </w:rPr>
        <w:t xml:space="preserve"> édition). Lignes directrices relatives à la législation nationale pour la protection des espèces d’oiseaux d’eau migrateurs et de leurs habitats. Lignes directrices de conservation de l’AEWA n</w:t>
      </w:r>
      <w:r w:rsidR="00064D75" w:rsidRPr="005D0F54">
        <w:rPr>
          <w:sz w:val="20"/>
          <w:szCs w:val="20"/>
          <w:vertAlign w:val="superscript"/>
          <w:lang w:val="fr-FR"/>
        </w:rPr>
        <w:t>o</w:t>
      </w:r>
      <w:r w:rsidR="00064D75" w:rsidRPr="005D0F54">
        <w:rPr>
          <w:sz w:val="20"/>
          <w:szCs w:val="20"/>
          <w:lang w:val="fr-FR"/>
        </w:rPr>
        <w:t xml:space="preserve"> XX, Série technique de l’AEWA n</w:t>
      </w:r>
      <w:r w:rsidR="00064D75" w:rsidRPr="005D0F54">
        <w:rPr>
          <w:sz w:val="20"/>
          <w:szCs w:val="20"/>
          <w:vertAlign w:val="superscript"/>
          <w:lang w:val="fr-FR"/>
        </w:rPr>
        <w:t>o</w:t>
      </w:r>
      <w:r w:rsidR="00064D75" w:rsidRPr="005D0F54">
        <w:rPr>
          <w:sz w:val="20"/>
          <w:szCs w:val="20"/>
          <w:lang w:val="fr-FR"/>
        </w:rPr>
        <w:t xml:space="preserve"> XX, Bonn, Allemagne.</w:t>
      </w:r>
    </w:p>
    <w:p w:rsidR="00A12FA8" w:rsidRPr="004C4A79" w:rsidRDefault="00A12FA8" w:rsidP="009B3C80">
      <w:pPr>
        <w:jc w:val="both"/>
        <w:rPr>
          <w:sz w:val="20"/>
          <w:szCs w:val="20"/>
          <w:lang w:val="fr-FR"/>
        </w:rPr>
      </w:pPr>
    </w:p>
    <w:p w:rsidR="00A12FA8" w:rsidRPr="004C4A79" w:rsidRDefault="00064D75" w:rsidP="005D0F54">
      <w:pPr>
        <w:jc w:val="both"/>
        <w:rPr>
          <w:b/>
          <w:sz w:val="20"/>
          <w:szCs w:val="20"/>
          <w:lang w:val="fr-FR"/>
        </w:rPr>
      </w:pPr>
      <w:r w:rsidRPr="005D0F54">
        <w:rPr>
          <w:b/>
          <w:sz w:val="20"/>
          <w:szCs w:val="20"/>
          <w:lang w:val="fr-FR"/>
        </w:rPr>
        <w:t>Remerciements :</w:t>
      </w:r>
    </w:p>
    <w:p w:rsidR="00A12FA8" w:rsidRPr="004C4A79" w:rsidRDefault="005738D8" w:rsidP="009B3C80">
      <w:pPr>
        <w:spacing w:after="0"/>
        <w:jc w:val="both"/>
        <w:rPr>
          <w:sz w:val="20"/>
          <w:szCs w:val="20"/>
          <w:lang w:val="fr-FR"/>
        </w:rPr>
      </w:pPr>
      <w:r w:rsidRPr="005D0F54">
        <w:rPr>
          <w:sz w:val="20"/>
          <w:szCs w:val="20"/>
          <w:lang w:val="fr-FR"/>
        </w:rPr>
        <w:t>La première édition, produite par le Centre du droit de l’environnement de l’UICN, a été préparée avec le soutien financier du ministère de l’Agriculture, de la Gestion de la Nature et de la Pêche des Pays-Bas, et du Secrétariat PNUE/AEWA.</w:t>
      </w:r>
    </w:p>
    <w:p w:rsidR="00A12FA8" w:rsidRPr="004C4A79" w:rsidRDefault="00A12FA8" w:rsidP="009B3C80">
      <w:pPr>
        <w:spacing w:after="0"/>
        <w:jc w:val="both"/>
        <w:rPr>
          <w:sz w:val="20"/>
          <w:szCs w:val="20"/>
          <w:lang w:val="fr-FR"/>
        </w:rPr>
      </w:pPr>
    </w:p>
    <w:p w:rsidR="00044F89" w:rsidRPr="004C4A79" w:rsidRDefault="005738D8" w:rsidP="009B3C80">
      <w:pPr>
        <w:spacing w:after="0"/>
        <w:jc w:val="both"/>
        <w:rPr>
          <w:sz w:val="20"/>
          <w:szCs w:val="20"/>
          <w:lang w:val="fr-FR"/>
        </w:rPr>
      </w:pPr>
      <w:r w:rsidRPr="005D0F54">
        <w:rPr>
          <w:sz w:val="20"/>
          <w:szCs w:val="20"/>
          <w:lang w:val="fr-FR"/>
        </w:rPr>
        <w:t>La seconde édition a été produite dans le cadre du Comité technique de l'AEWA.</w:t>
      </w:r>
      <w:r w:rsidR="00FB1689" w:rsidRPr="004C4A79">
        <w:rPr>
          <w:sz w:val="20"/>
          <w:szCs w:val="20"/>
          <w:lang w:val="fr-FR"/>
        </w:rPr>
        <w:t xml:space="preserve"> </w:t>
      </w:r>
      <w:r w:rsidRPr="005D0F54">
        <w:rPr>
          <w:sz w:val="20"/>
          <w:szCs w:val="20"/>
          <w:lang w:val="fr-FR"/>
        </w:rPr>
        <w:t xml:space="preserve">Nous désirons remercier les personnes suivantes pour leur soutien, leur assistance et les commentaires </w:t>
      </w:r>
      <w:r w:rsidR="00FF3322">
        <w:rPr>
          <w:sz w:val="20"/>
          <w:szCs w:val="20"/>
          <w:lang w:val="fr-FR"/>
        </w:rPr>
        <w:t>apport</w:t>
      </w:r>
      <w:r w:rsidR="005D0F54" w:rsidRPr="005D0F54">
        <w:rPr>
          <w:sz w:val="20"/>
          <w:szCs w:val="20"/>
          <w:lang w:val="fr-FR"/>
        </w:rPr>
        <w:t>és lors de</w:t>
      </w:r>
      <w:r w:rsidRPr="005D0F54">
        <w:rPr>
          <w:sz w:val="20"/>
          <w:szCs w:val="20"/>
          <w:lang w:val="fr-FR"/>
        </w:rPr>
        <w:t xml:space="preserve"> la préparation de cette seconde édition :</w:t>
      </w:r>
      <w:r w:rsidR="00FB1689" w:rsidRPr="004C4A79">
        <w:rPr>
          <w:sz w:val="20"/>
          <w:szCs w:val="20"/>
          <w:lang w:val="fr-FR"/>
        </w:rPr>
        <w:t xml:space="preserve"> </w:t>
      </w:r>
      <w:r w:rsidRPr="005D0F54">
        <w:rPr>
          <w:sz w:val="20"/>
          <w:szCs w:val="20"/>
          <w:lang w:val="fr-FR"/>
        </w:rPr>
        <w:t xml:space="preserve">Marcos de </w:t>
      </w:r>
      <w:proofErr w:type="spellStart"/>
      <w:r w:rsidRPr="005D0F54">
        <w:rPr>
          <w:sz w:val="20"/>
          <w:szCs w:val="20"/>
          <w:lang w:val="fr-FR"/>
        </w:rPr>
        <w:t>Armenteras</w:t>
      </w:r>
      <w:proofErr w:type="spellEnd"/>
      <w:r w:rsidRPr="005D0F54">
        <w:rPr>
          <w:color w:val="1F497D"/>
          <w:lang w:val="fr-FR"/>
        </w:rPr>
        <w:t xml:space="preserve">, </w:t>
      </w:r>
      <w:r w:rsidRPr="005D0F54">
        <w:rPr>
          <w:sz w:val="20"/>
          <w:szCs w:val="20"/>
          <w:lang w:val="fr-FR"/>
        </w:rPr>
        <w:t xml:space="preserve">Nicola </w:t>
      </w:r>
      <w:proofErr w:type="spellStart"/>
      <w:r w:rsidRPr="005D0F54">
        <w:rPr>
          <w:sz w:val="20"/>
          <w:szCs w:val="20"/>
          <w:lang w:val="fr-FR"/>
        </w:rPr>
        <w:t>Crockford</w:t>
      </w:r>
      <w:proofErr w:type="spellEnd"/>
      <w:r w:rsidRPr="005D0F54">
        <w:rPr>
          <w:sz w:val="20"/>
          <w:szCs w:val="20"/>
          <w:lang w:val="fr-FR"/>
        </w:rPr>
        <w:t xml:space="preserve">, </w:t>
      </w:r>
      <w:proofErr w:type="spellStart"/>
      <w:r w:rsidRPr="005D0F54">
        <w:rPr>
          <w:sz w:val="20"/>
          <w:szCs w:val="20"/>
          <w:lang w:val="fr-FR"/>
        </w:rPr>
        <w:t>Sergey</w:t>
      </w:r>
      <w:proofErr w:type="spellEnd"/>
      <w:r w:rsidRPr="005D0F54">
        <w:rPr>
          <w:sz w:val="20"/>
          <w:szCs w:val="20"/>
          <w:lang w:val="fr-FR"/>
        </w:rPr>
        <w:t xml:space="preserve"> </w:t>
      </w:r>
      <w:proofErr w:type="spellStart"/>
      <w:r w:rsidRPr="005D0F54">
        <w:rPr>
          <w:sz w:val="20"/>
          <w:szCs w:val="20"/>
          <w:lang w:val="fr-FR"/>
        </w:rPr>
        <w:t>Dereliev</w:t>
      </w:r>
      <w:proofErr w:type="spellEnd"/>
      <w:r w:rsidRPr="005D0F54">
        <w:rPr>
          <w:sz w:val="20"/>
          <w:szCs w:val="20"/>
          <w:lang w:val="fr-FR"/>
        </w:rPr>
        <w:t xml:space="preserve">, Dr Alexander Griffin, John </w:t>
      </w:r>
      <w:proofErr w:type="spellStart"/>
      <w:r w:rsidRPr="005D0F54">
        <w:rPr>
          <w:sz w:val="20"/>
          <w:szCs w:val="20"/>
          <w:lang w:val="fr-FR"/>
        </w:rPr>
        <w:t>Harradine</w:t>
      </w:r>
      <w:proofErr w:type="spellEnd"/>
      <w:r w:rsidRPr="005D0F54">
        <w:rPr>
          <w:sz w:val="20"/>
          <w:szCs w:val="20"/>
          <w:lang w:val="fr-FR"/>
        </w:rPr>
        <w:t xml:space="preserve">, </w:t>
      </w:r>
      <w:proofErr w:type="spellStart"/>
      <w:r w:rsidRPr="005D0F54">
        <w:rPr>
          <w:sz w:val="20"/>
          <w:szCs w:val="20"/>
          <w:lang w:val="fr-FR"/>
        </w:rPr>
        <w:t>Melanie</w:t>
      </w:r>
      <w:proofErr w:type="spellEnd"/>
      <w:r w:rsidRPr="005D0F54">
        <w:rPr>
          <w:sz w:val="20"/>
          <w:szCs w:val="20"/>
          <w:lang w:val="fr-FR"/>
        </w:rPr>
        <w:t xml:space="preserve"> </w:t>
      </w:r>
      <w:proofErr w:type="spellStart"/>
      <w:r w:rsidRPr="005D0F54">
        <w:rPr>
          <w:sz w:val="20"/>
          <w:szCs w:val="20"/>
          <w:lang w:val="fr-FR"/>
        </w:rPr>
        <w:t>Jakuttek</w:t>
      </w:r>
      <w:proofErr w:type="spellEnd"/>
      <w:r w:rsidRPr="005D0F54">
        <w:rPr>
          <w:sz w:val="20"/>
          <w:szCs w:val="20"/>
          <w:lang w:val="fr-FR"/>
        </w:rPr>
        <w:t>, Vicky Jones, Dr .</w:t>
      </w:r>
      <w:proofErr w:type="spellStart"/>
      <w:r w:rsidRPr="005D0F54">
        <w:rPr>
          <w:sz w:val="20"/>
          <w:szCs w:val="20"/>
          <w:lang w:val="fr-FR"/>
        </w:rPr>
        <w:t>Szabolcs</w:t>
      </w:r>
      <w:proofErr w:type="spellEnd"/>
      <w:r w:rsidRPr="005D0F54">
        <w:rPr>
          <w:sz w:val="20"/>
          <w:szCs w:val="20"/>
          <w:lang w:val="fr-FR"/>
        </w:rPr>
        <w:t xml:space="preserve"> Nagy, Jessica Roy et Andreas </w:t>
      </w:r>
      <w:proofErr w:type="spellStart"/>
      <w:r w:rsidRPr="005D0F54">
        <w:rPr>
          <w:sz w:val="20"/>
          <w:szCs w:val="20"/>
          <w:lang w:val="fr-FR"/>
        </w:rPr>
        <w:t>Steger</w:t>
      </w:r>
      <w:proofErr w:type="spellEnd"/>
      <w:r w:rsidRPr="005D0F54">
        <w:rPr>
          <w:sz w:val="20"/>
          <w:szCs w:val="20"/>
          <w:lang w:val="fr-FR"/>
        </w:rPr>
        <w:t>.</w:t>
      </w:r>
    </w:p>
    <w:p w:rsidR="00A12FA8" w:rsidRPr="004C4A79" w:rsidRDefault="00A12FA8" w:rsidP="009B3C80">
      <w:pPr>
        <w:spacing w:after="0"/>
        <w:jc w:val="both"/>
        <w:rPr>
          <w:sz w:val="20"/>
          <w:szCs w:val="20"/>
          <w:lang w:val="fr-FR"/>
        </w:rPr>
      </w:pPr>
    </w:p>
    <w:p w:rsidR="00A12FA8" w:rsidRPr="004C4A79" w:rsidRDefault="005738D8" w:rsidP="005D0F54">
      <w:pPr>
        <w:jc w:val="both"/>
        <w:rPr>
          <w:b/>
          <w:sz w:val="20"/>
          <w:szCs w:val="20"/>
          <w:lang w:val="fr-FR"/>
        </w:rPr>
      </w:pPr>
      <w:r w:rsidRPr="005D0F54">
        <w:rPr>
          <w:b/>
          <w:sz w:val="20"/>
          <w:szCs w:val="20"/>
          <w:lang w:val="fr-FR"/>
        </w:rPr>
        <w:t>Image de couverture :</w:t>
      </w:r>
      <w:r w:rsidR="00A12FA8" w:rsidRPr="004C4A79">
        <w:rPr>
          <w:b/>
          <w:sz w:val="20"/>
          <w:szCs w:val="20"/>
          <w:lang w:val="fr-FR"/>
        </w:rPr>
        <w:t xml:space="preserve"> </w:t>
      </w:r>
      <w:r w:rsidR="005C406C" w:rsidRPr="004C4A79">
        <w:rPr>
          <w:b/>
          <w:sz w:val="20"/>
          <w:szCs w:val="20"/>
          <w:lang w:val="fr-FR"/>
        </w:rPr>
        <w:t>[…]</w:t>
      </w:r>
    </w:p>
    <w:p w:rsidR="00A12FA8" w:rsidRPr="004C4A79" w:rsidRDefault="00A12FA8" w:rsidP="009B3C80">
      <w:pPr>
        <w:jc w:val="both"/>
        <w:rPr>
          <w:b/>
          <w:sz w:val="20"/>
          <w:szCs w:val="20"/>
          <w:lang w:val="fr-FR"/>
        </w:rPr>
      </w:pPr>
    </w:p>
    <w:p w:rsidR="00A12FA8" w:rsidRPr="004C4A79" w:rsidRDefault="005738D8" w:rsidP="005D0F54">
      <w:pPr>
        <w:jc w:val="both"/>
        <w:rPr>
          <w:b/>
          <w:sz w:val="20"/>
          <w:szCs w:val="20"/>
          <w:lang w:val="fr-FR"/>
        </w:rPr>
      </w:pPr>
      <w:r w:rsidRPr="005D0F54">
        <w:rPr>
          <w:b/>
          <w:sz w:val="20"/>
          <w:szCs w:val="20"/>
          <w:lang w:val="fr-FR"/>
        </w:rPr>
        <w:t>Déclaration de non-responsabilité</w:t>
      </w:r>
    </w:p>
    <w:p w:rsidR="00A12FA8" w:rsidRPr="004C4A79" w:rsidRDefault="005738D8" w:rsidP="005D0F54">
      <w:pPr>
        <w:jc w:val="both"/>
        <w:rPr>
          <w:sz w:val="20"/>
          <w:szCs w:val="20"/>
          <w:lang w:val="fr-FR"/>
        </w:rPr>
      </w:pPr>
      <w:r w:rsidRPr="005D0F54">
        <w:rPr>
          <w:sz w:val="20"/>
          <w:szCs w:val="20"/>
          <w:lang w:val="fr-FR"/>
        </w:rPr>
        <w:t>La présentation du matériel contenu dans le présent document n’implique aucune prise de position de la part du PNUE/AEWA.</w:t>
      </w:r>
    </w:p>
    <w:p w:rsidR="00A12FA8" w:rsidRPr="004C4A79" w:rsidRDefault="00A12FA8" w:rsidP="009B3C80">
      <w:pPr>
        <w:jc w:val="both"/>
        <w:rPr>
          <w:b/>
          <w:sz w:val="20"/>
          <w:szCs w:val="20"/>
          <w:lang w:val="fr-FR"/>
        </w:rPr>
      </w:pPr>
    </w:p>
    <w:p w:rsidR="00A12FA8" w:rsidRPr="004C4A79" w:rsidRDefault="005738D8" w:rsidP="005D0F54">
      <w:pPr>
        <w:jc w:val="both"/>
        <w:rPr>
          <w:sz w:val="20"/>
          <w:szCs w:val="20"/>
          <w:lang w:val="fr-FR"/>
        </w:rPr>
      </w:pPr>
      <w:r w:rsidRPr="005D0F54">
        <w:rPr>
          <w:sz w:val="20"/>
          <w:szCs w:val="20"/>
          <w:lang w:val="fr-FR"/>
        </w:rPr>
        <w:t>Les présentes lignes directrices sont également disponibles en anglais.</w:t>
      </w:r>
    </w:p>
    <w:p w:rsidR="00A12FA8" w:rsidRPr="004C4A79" w:rsidRDefault="00A12FA8" w:rsidP="009B3C80">
      <w:pPr>
        <w:spacing w:after="0"/>
        <w:jc w:val="both"/>
        <w:rPr>
          <w:b/>
          <w:lang w:val="fr-FR"/>
        </w:rPr>
        <w:sectPr w:rsidR="00A12FA8" w:rsidRPr="004C4A79">
          <w:footerReference w:type="default" r:id="rId10"/>
          <w:pgSz w:w="11907" w:h="16840"/>
          <w:pgMar w:top="1440" w:right="1797" w:bottom="1440" w:left="1797" w:header="720" w:footer="720" w:gutter="0"/>
          <w:pgNumType w:start="1"/>
          <w:cols w:space="720"/>
        </w:sectPr>
      </w:pPr>
    </w:p>
    <w:sdt>
      <w:sdtPr>
        <w:id w:val="-1336301201"/>
        <w:docPartObj>
          <w:docPartGallery w:val="Table of Contents"/>
          <w:docPartUnique/>
        </w:docPartObj>
      </w:sdtPr>
      <w:sdtEndPr>
        <w:rPr>
          <w:b/>
          <w:bCs/>
          <w:noProof/>
        </w:rPr>
      </w:sdtEndPr>
      <w:sdtContent>
        <w:p w:rsidR="00D11C7D" w:rsidRPr="00D11C7D" w:rsidRDefault="00D11C7D">
          <w:pPr>
            <w:pStyle w:val="TOC1"/>
            <w:rPr>
              <w:noProof/>
              <w:sz w:val="22"/>
            </w:rPr>
          </w:pPr>
          <w:r w:rsidRPr="00D11C7D">
            <w:rPr>
              <w:b/>
              <w:sz w:val="22"/>
            </w:rPr>
            <w:t xml:space="preserve">Table des </w:t>
          </w:r>
          <w:proofErr w:type="spellStart"/>
          <w:r w:rsidRPr="00D11C7D">
            <w:rPr>
              <w:b/>
              <w:sz w:val="22"/>
            </w:rPr>
            <w:t>matières</w:t>
          </w:r>
          <w:proofErr w:type="spellEnd"/>
          <w:r w:rsidRPr="00D11C7D">
            <w:rPr>
              <w:sz w:val="22"/>
            </w:rPr>
            <w:fldChar w:fldCharType="begin"/>
          </w:r>
          <w:r w:rsidRPr="00D11C7D">
            <w:rPr>
              <w:sz w:val="22"/>
            </w:rPr>
            <w:instrText xml:space="preserve"> TOC \o "1-3" \h \z \u </w:instrText>
          </w:r>
          <w:r w:rsidRPr="00D11C7D">
            <w:rPr>
              <w:sz w:val="22"/>
            </w:rPr>
            <w:fldChar w:fldCharType="separate"/>
          </w:r>
        </w:p>
        <w:p w:rsidR="00D11C7D" w:rsidRPr="00D11C7D" w:rsidRDefault="00FF7F75">
          <w:pPr>
            <w:pStyle w:val="TOC1"/>
            <w:rPr>
              <w:rFonts w:asciiTheme="minorHAnsi" w:eastAsiaTheme="minorEastAsia" w:hAnsiTheme="minorHAnsi" w:cstheme="minorBidi"/>
              <w:noProof/>
              <w:sz w:val="22"/>
            </w:rPr>
          </w:pPr>
          <w:hyperlink w:anchor="_Toc427833447" w:history="1">
            <w:r w:rsidR="00D11C7D" w:rsidRPr="00D11C7D">
              <w:rPr>
                <w:rStyle w:val="Hyperlink"/>
                <w:noProof/>
                <w:sz w:val="22"/>
              </w:rPr>
              <w:t>Préface</w:t>
            </w:r>
            <w:r w:rsidR="00D11C7D" w:rsidRPr="00D11C7D">
              <w:rPr>
                <w:noProof/>
                <w:webHidden/>
                <w:sz w:val="22"/>
              </w:rPr>
              <w:tab/>
              <w:t>……………………………………………………………………………………….</w:t>
            </w:r>
            <w:r w:rsidR="00D11C7D" w:rsidRPr="00D11C7D">
              <w:rPr>
                <w:noProof/>
                <w:webHidden/>
                <w:sz w:val="22"/>
              </w:rPr>
              <w:fldChar w:fldCharType="begin"/>
            </w:r>
            <w:r w:rsidR="00D11C7D" w:rsidRPr="00D11C7D">
              <w:rPr>
                <w:noProof/>
                <w:webHidden/>
                <w:sz w:val="22"/>
              </w:rPr>
              <w:instrText xml:space="preserve"> PAGEREF _Toc427833447 \h </w:instrText>
            </w:r>
            <w:r w:rsidR="00D11C7D" w:rsidRPr="00D11C7D">
              <w:rPr>
                <w:noProof/>
                <w:webHidden/>
                <w:sz w:val="22"/>
              </w:rPr>
            </w:r>
            <w:r w:rsidR="00D11C7D" w:rsidRPr="00D11C7D">
              <w:rPr>
                <w:noProof/>
                <w:webHidden/>
                <w:sz w:val="22"/>
              </w:rPr>
              <w:fldChar w:fldCharType="separate"/>
            </w:r>
            <w:r w:rsidR="002C6039">
              <w:rPr>
                <w:noProof/>
                <w:webHidden/>
                <w:sz w:val="22"/>
              </w:rPr>
              <w:t>4</w:t>
            </w:r>
            <w:r w:rsidR="00D11C7D" w:rsidRPr="00D11C7D">
              <w:rPr>
                <w:noProof/>
                <w:webHidden/>
                <w:sz w:val="22"/>
              </w:rPr>
              <w:fldChar w:fldCharType="end"/>
            </w:r>
          </w:hyperlink>
        </w:p>
        <w:p w:rsidR="00D11C7D" w:rsidRPr="00D11C7D" w:rsidRDefault="00FF7F75">
          <w:pPr>
            <w:pStyle w:val="TOC1"/>
            <w:rPr>
              <w:rFonts w:asciiTheme="minorHAnsi" w:eastAsiaTheme="minorEastAsia" w:hAnsiTheme="minorHAnsi" w:cstheme="minorBidi"/>
              <w:noProof/>
              <w:sz w:val="22"/>
            </w:rPr>
          </w:pPr>
          <w:hyperlink w:anchor="_Toc427833448" w:history="1">
            <w:r w:rsidR="00D11C7D" w:rsidRPr="00D11C7D">
              <w:rPr>
                <w:rStyle w:val="Hyperlink"/>
                <w:noProof/>
                <w:sz w:val="22"/>
                <w:lang w:val="fr-FR"/>
              </w:rPr>
              <w:t>TABLEAU DES ÉTAPES ET ACTIONS SUGGÉRÉES AUX PARTIES À L’AEWA</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_Toc427833448 \h </w:instrText>
            </w:r>
            <w:r w:rsidR="00D11C7D" w:rsidRPr="00D11C7D">
              <w:rPr>
                <w:noProof/>
                <w:webHidden/>
                <w:sz w:val="22"/>
              </w:rPr>
            </w:r>
            <w:r w:rsidR="00D11C7D" w:rsidRPr="00D11C7D">
              <w:rPr>
                <w:noProof/>
                <w:webHidden/>
                <w:sz w:val="22"/>
              </w:rPr>
              <w:fldChar w:fldCharType="separate"/>
            </w:r>
            <w:r w:rsidR="002C6039">
              <w:rPr>
                <w:noProof/>
                <w:webHidden/>
                <w:sz w:val="22"/>
              </w:rPr>
              <w:t>5</w:t>
            </w:r>
            <w:r w:rsidR="00D11C7D" w:rsidRPr="00D11C7D">
              <w:rPr>
                <w:noProof/>
                <w:webHidden/>
                <w:sz w:val="22"/>
              </w:rPr>
              <w:fldChar w:fldCharType="end"/>
            </w:r>
          </w:hyperlink>
        </w:p>
        <w:p w:rsidR="00D11C7D" w:rsidRPr="00D11C7D" w:rsidRDefault="00FF7F75">
          <w:pPr>
            <w:pStyle w:val="TOC1"/>
            <w:rPr>
              <w:rFonts w:asciiTheme="minorHAnsi" w:eastAsiaTheme="minorEastAsia" w:hAnsiTheme="minorHAnsi" w:cstheme="minorBidi"/>
              <w:noProof/>
              <w:sz w:val="22"/>
            </w:rPr>
          </w:pPr>
          <w:hyperlink w:anchor="_Toc427833449" w:history="1">
            <w:r w:rsidR="00D11C7D" w:rsidRPr="00D11C7D">
              <w:rPr>
                <w:rStyle w:val="Hyperlink"/>
                <w:noProof/>
                <w:sz w:val="22"/>
                <w:lang w:val="fr-FR"/>
              </w:rPr>
              <w:t>INTRODUCTION</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_Toc427833449 \h </w:instrText>
            </w:r>
            <w:r w:rsidR="00D11C7D" w:rsidRPr="00D11C7D">
              <w:rPr>
                <w:noProof/>
                <w:webHidden/>
                <w:sz w:val="22"/>
              </w:rPr>
            </w:r>
            <w:r w:rsidR="00D11C7D" w:rsidRPr="00D11C7D">
              <w:rPr>
                <w:noProof/>
                <w:webHidden/>
                <w:sz w:val="22"/>
              </w:rPr>
              <w:fldChar w:fldCharType="separate"/>
            </w:r>
            <w:r w:rsidR="002C6039">
              <w:rPr>
                <w:noProof/>
                <w:webHidden/>
                <w:sz w:val="22"/>
              </w:rPr>
              <w:t>11</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50" w:history="1">
            <w:r w:rsidR="00D11C7D" w:rsidRPr="00D11C7D">
              <w:rPr>
                <w:rStyle w:val="Hyperlink"/>
                <w:noProof/>
                <w:sz w:val="22"/>
                <w:lang w:val="fr-FR"/>
              </w:rPr>
              <w:t>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Portée des présentes lignes directrices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_Toc427833450 \h </w:instrText>
            </w:r>
            <w:r w:rsidR="00D11C7D" w:rsidRPr="00D11C7D">
              <w:rPr>
                <w:noProof/>
                <w:webHidden/>
                <w:sz w:val="22"/>
              </w:rPr>
            </w:r>
            <w:r w:rsidR="00D11C7D" w:rsidRPr="00D11C7D">
              <w:rPr>
                <w:noProof/>
                <w:webHidden/>
                <w:sz w:val="22"/>
              </w:rPr>
              <w:fldChar w:fldCharType="separate"/>
            </w:r>
            <w:r w:rsidR="002C6039">
              <w:rPr>
                <w:noProof/>
                <w:webHidden/>
                <w:sz w:val="22"/>
              </w:rPr>
              <w:t>11</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51" w:history="1">
            <w:r w:rsidR="00D11C7D" w:rsidRPr="00D11C7D">
              <w:rPr>
                <w:rStyle w:val="Hyperlink"/>
                <w:noProof/>
                <w:sz w:val="22"/>
                <w:lang w:val="fr-FR"/>
              </w:rPr>
              <w:t>II.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Obligations dans le cadre de l’AEWA</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_Toc427833451 \h </w:instrText>
            </w:r>
            <w:r w:rsidR="00D11C7D" w:rsidRPr="00D11C7D">
              <w:rPr>
                <w:noProof/>
                <w:webHidden/>
                <w:sz w:val="22"/>
              </w:rPr>
            </w:r>
            <w:r w:rsidR="00D11C7D" w:rsidRPr="00D11C7D">
              <w:rPr>
                <w:noProof/>
                <w:webHidden/>
                <w:sz w:val="22"/>
              </w:rPr>
              <w:fldChar w:fldCharType="separate"/>
            </w:r>
            <w:r w:rsidR="002C6039">
              <w:rPr>
                <w:noProof/>
                <w:webHidden/>
                <w:sz w:val="22"/>
              </w:rPr>
              <w:t>11</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52" w:history="1">
            <w:r w:rsidR="00D11C7D" w:rsidRPr="00D11C7D">
              <w:rPr>
                <w:rStyle w:val="Hyperlink"/>
                <w:noProof/>
                <w:sz w:val="22"/>
                <w:lang w:val="fr-FR"/>
              </w:rPr>
              <w:t>1.</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Documents juridiquement contraignants : le texte de l’Accord et ses annexes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_Toc427833452 \h </w:instrText>
            </w:r>
            <w:r w:rsidR="00D11C7D" w:rsidRPr="00D11C7D">
              <w:rPr>
                <w:noProof/>
                <w:webHidden/>
                <w:sz w:val="22"/>
              </w:rPr>
            </w:r>
            <w:r w:rsidR="00D11C7D" w:rsidRPr="00D11C7D">
              <w:rPr>
                <w:noProof/>
                <w:webHidden/>
                <w:sz w:val="22"/>
              </w:rPr>
              <w:fldChar w:fldCharType="separate"/>
            </w:r>
            <w:r w:rsidR="002C6039">
              <w:rPr>
                <w:noProof/>
                <w:webHidden/>
                <w:sz w:val="22"/>
              </w:rPr>
              <w:t>11</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53" w:history="1">
            <w:r w:rsidR="00D11C7D" w:rsidRPr="00D11C7D">
              <w:rPr>
                <w:rStyle w:val="Hyperlink"/>
                <w:noProof/>
                <w:sz w:val="22"/>
                <w:lang w:val="fr-FR"/>
              </w:rPr>
              <w:t>2.</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Documents de guidance</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_Toc427833453 \h </w:instrText>
            </w:r>
            <w:r w:rsidR="00D11C7D" w:rsidRPr="00D11C7D">
              <w:rPr>
                <w:noProof/>
                <w:webHidden/>
                <w:sz w:val="22"/>
              </w:rPr>
            </w:r>
            <w:r w:rsidR="00D11C7D" w:rsidRPr="00D11C7D">
              <w:rPr>
                <w:noProof/>
                <w:webHidden/>
                <w:sz w:val="22"/>
              </w:rPr>
              <w:fldChar w:fldCharType="separate"/>
            </w:r>
            <w:r w:rsidR="002C6039">
              <w:rPr>
                <w:noProof/>
                <w:webHidden/>
                <w:sz w:val="22"/>
              </w:rPr>
              <w:t>14</w:t>
            </w:r>
            <w:r w:rsidR="00D11C7D" w:rsidRPr="00D11C7D">
              <w:rPr>
                <w:noProof/>
                <w:webHidden/>
                <w:sz w:val="22"/>
              </w:rPr>
              <w:fldChar w:fldCharType="end"/>
            </w:r>
          </w:hyperlink>
        </w:p>
        <w:p w:rsidR="00D11C7D" w:rsidRPr="00D11C7D" w:rsidRDefault="00FF7F75">
          <w:pPr>
            <w:pStyle w:val="TOC1"/>
            <w:rPr>
              <w:rStyle w:val="Hyperlink"/>
              <w:noProof/>
              <w:sz w:val="22"/>
            </w:rPr>
          </w:pPr>
          <w:hyperlink w:anchor="_Toc427833454" w:history="1">
            <w:r w:rsidR="00D11C7D" w:rsidRPr="00D11C7D">
              <w:rPr>
                <w:rStyle w:val="Hyperlink"/>
                <w:noProof/>
                <w:sz w:val="22"/>
                <w:lang w:val="fr-FR"/>
              </w:rPr>
              <w:t>Étape 1 :</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 xml:space="preserve"> Évaluation des facteurs scientifiques et techniques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_Toc427833454 \h </w:instrText>
            </w:r>
            <w:r w:rsidR="00D11C7D" w:rsidRPr="00D11C7D">
              <w:rPr>
                <w:noProof/>
                <w:webHidden/>
                <w:sz w:val="22"/>
              </w:rPr>
            </w:r>
            <w:r w:rsidR="00D11C7D" w:rsidRPr="00D11C7D">
              <w:rPr>
                <w:noProof/>
                <w:webHidden/>
                <w:sz w:val="22"/>
              </w:rPr>
              <w:fldChar w:fldCharType="separate"/>
            </w:r>
            <w:r w:rsidR="002C6039">
              <w:rPr>
                <w:noProof/>
                <w:webHidden/>
                <w:sz w:val="22"/>
              </w:rPr>
              <w:t>16</w:t>
            </w:r>
            <w:r w:rsidR="00D11C7D" w:rsidRPr="00D11C7D">
              <w:rPr>
                <w:noProof/>
                <w:webHidden/>
                <w:sz w:val="22"/>
              </w:rPr>
              <w:fldChar w:fldCharType="end"/>
            </w:r>
          </w:hyperlink>
        </w:p>
        <w:p w:rsidR="00D11C7D" w:rsidRPr="00D11C7D" w:rsidRDefault="00D11C7D" w:rsidP="00D11C7D">
          <w:pPr>
            <w:rPr>
              <w:sz w:val="22"/>
              <w:lang w:val="fr-FR"/>
            </w:rPr>
          </w:pPr>
          <w:r w:rsidRPr="00D11C7D">
            <w:rPr>
              <w:sz w:val="22"/>
              <w:lang w:val="fr-FR"/>
            </w:rPr>
            <w:t>Étape 2 :   Évaluation des facteurs sociaux, culturels et economiques………………………………..17</w:t>
          </w:r>
        </w:p>
        <w:p w:rsidR="00D11C7D" w:rsidRPr="00D11C7D" w:rsidRDefault="00FF7F75">
          <w:pPr>
            <w:pStyle w:val="TOC1"/>
            <w:rPr>
              <w:rFonts w:asciiTheme="minorHAnsi" w:eastAsiaTheme="minorEastAsia" w:hAnsiTheme="minorHAnsi" w:cstheme="minorBidi"/>
              <w:noProof/>
              <w:sz w:val="22"/>
            </w:rPr>
          </w:pPr>
          <w:hyperlink w:anchor="_Toc427833455" w:history="1">
            <w:r w:rsidR="00D11C7D" w:rsidRPr="00D11C7D">
              <w:rPr>
                <w:rStyle w:val="Hyperlink"/>
                <w:noProof/>
                <w:sz w:val="22"/>
                <w:lang w:val="fr-FR"/>
              </w:rPr>
              <w:t>Étape 3 :</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Analyse de la législation existante</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_Toc427833455 \h </w:instrText>
            </w:r>
            <w:r w:rsidR="00D11C7D" w:rsidRPr="00D11C7D">
              <w:rPr>
                <w:noProof/>
                <w:webHidden/>
                <w:sz w:val="22"/>
              </w:rPr>
            </w:r>
            <w:r w:rsidR="00D11C7D" w:rsidRPr="00D11C7D">
              <w:rPr>
                <w:noProof/>
                <w:webHidden/>
                <w:sz w:val="22"/>
              </w:rPr>
              <w:fldChar w:fldCharType="separate"/>
            </w:r>
            <w:r w:rsidR="002C6039">
              <w:rPr>
                <w:noProof/>
                <w:webHidden/>
                <w:sz w:val="22"/>
              </w:rPr>
              <w:t>18</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56" w:history="1">
            <w:r w:rsidR="00D11C7D" w:rsidRPr="00D11C7D">
              <w:rPr>
                <w:rStyle w:val="Hyperlink"/>
                <w:noProof/>
                <w:sz w:val="22"/>
                <w:lang w:val="fr-FR"/>
              </w:rPr>
              <w:t>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Quelles sont les exigences de l’AEWA ?</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_Toc427833456 \h </w:instrText>
            </w:r>
            <w:r w:rsidR="00D11C7D" w:rsidRPr="00D11C7D">
              <w:rPr>
                <w:noProof/>
                <w:webHidden/>
                <w:sz w:val="22"/>
              </w:rPr>
            </w:r>
            <w:r w:rsidR="00D11C7D" w:rsidRPr="00D11C7D">
              <w:rPr>
                <w:noProof/>
                <w:webHidden/>
                <w:sz w:val="22"/>
              </w:rPr>
              <w:fldChar w:fldCharType="separate"/>
            </w:r>
            <w:r w:rsidR="002C6039">
              <w:rPr>
                <w:noProof/>
                <w:webHidden/>
                <w:sz w:val="22"/>
              </w:rPr>
              <w:t>18</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57" w:history="1">
            <w:r w:rsidR="00D11C7D" w:rsidRPr="00D11C7D">
              <w:rPr>
                <w:rStyle w:val="Hyperlink"/>
                <w:noProof/>
                <w:sz w:val="22"/>
                <w:lang w:val="fr-FR"/>
              </w:rPr>
              <w:t>II.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La législation existante du pays satisfait-elle à toutes les exigences de l’AEWA ?</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_Toc427833457 \h </w:instrText>
            </w:r>
            <w:r w:rsidR="00D11C7D" w:rsidRPr="00D11C7D">
              <w:rPr>
                <w:noProof/>
                <w:webHidden/>
                <w:sz w:val="22"/>
              </w:rPr>
            </w:r>
            <w:r w:rsidR="00D11C7D" w:rsidRPr="00D11C7D">
              <w:rPr>
                <w:noProof/>
                <w:webHidden/>
                <w:sz w:val="22"/>
              </w:rPr>
              <w:fldChar w:fldCharType="separate"/>
            </w:r>
            <w:r w:rsidR="002C6039">
              <w:rPr>
                <w:noProof/>
                <w:webHidden/>
                <w:sz w:val="22"/>
              </w:rPr>
              <w:t>18</w:t>
            </w:r>
            <w:r w:rsidR="00D11C7D" w:rsidRPr="00D11C7D">
              <w:rPr>
                <w:noProof/>
                <w:webHidden/>
                <w:sz w:val="22"/>
              </w:rPr>
              <w:fldChar w:fldCharType="end"/>
            </w:r>
          </w:hyperlink>
        </w:p>
        <w:p w:rsidR="00D11C7D" w:rsidRPr="00D11C7D" w:rsidRDefault="00FF7F75">
          <w:pPr>
            <w:pStyle w:val="TOC1"/>
            <w:rPr>
              <w:rFonts w:asciiTheme="minorHAnsi" w:eastAsiaTheme="minorEastAsia" w:hAnsiTheme="minorHAnsi" w:cstheme="minorBidi"/>
              <w:noProof/>
              <w:sz w:val="22"/>
            </w:rPr>
          </w:pPr>
          <w:hyperlink w:anchor="_Toc427833458" w:history="1">
            <w:r w:rsidR="00D11C7D" w:rsidRPr="00D11C7D">
              <w:rPr>
                <w:rStyle w:val="Hyperlink"/>
                <w:noProof/>
                <w:sz w:val="22"/>
                <w:lang w:val="fr-FR"/>
              </w:rPr>
              <w:t>Étape 4 : RÉDACTION DE TEXTES DE LOIS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_Toc427833458 \h </w:instrText>
            </w:r>
            <w:r w:rsidR="00D11C7D" w:rsidRPr="00D11C7D">
              <w:rPr>
                <w:noProof/>
                <w:webHidden/>
                <w:sz w:val="22"/>
              </w:rPr>
            </w:r>
            <w:r w:rsidR="00D11C7D" w:rsidRPr="00D11C7D">
              <w:rPr>
                <w:noProof/>
                <w:webHidden/>
                <w:sz w:val="22"/>
              </w:rPr>
              <w:fldChar w:fldCharType="separate"/>
            </w:r>
            <w:r w:rsidR="002C6039">
              <w:rPr>
                <w:noProof/>
                <w:webHidden/>
                <w:sz w:val="22"/>
              </w:rPr>
              <w:t>20</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59" w:history="1">
            <w:r w:rsidR="00D11C7D" w:rsidRPr="00D11C7D">
              <w:rPr>
                <w:rStyle w:val="Hyperlink"/>
                <w:noProof/>
                <w:sz w:val="22"/>
                <w:lang w:val="fr-FR"/>
              </w:rPr>
              <w:t>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Considérations générales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_Toc427833459 \h </w:instrText>
            </w:r>
            <w:r w:rsidR="00D11C7D" w:rsidRPr="00D11C7D">
              <w:rPr>
                <w:noProof/>
                <w:webHidden/>
                <w:sz w:val="22"/>
              </w:rPr>
            </w:r>
            <w:r w:rsidR="00D11C7D" w:rsidRPr="00D11C7D">
              <w:rPr>
                <w:noProof/>
                <w:webHidden/>
                <w:sz w:val="22"/>
              </w:rPr>
              <w:fldChar w:fldCharType="separate"/>
            </w:r>
            <w:r w:rsidR="002C6039">
              <w:rPr>
                <w:noProof/>
                <w:webHidden/>
                <w:sz w:val="22"/>
              </w:rPr>
              <w:t>20</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60" w:history="1">
            <w:r w:rsidR="00D11C7D" w:rsidRPr="00D11C7D">
              <w:rPr>
                <w:rStyle w:val="Hyperlink"/>
                <w:noProof/>
                <w:sz w:val="22"/>
                <w:lang w:val="fr-FR"/>
              </w:rPr>
              <w:t>1.</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Une « loi sur les oiseaux migrateurs » distincte ou bien une combinaison de lois ?</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_Toc427833460 \h </w:instrText>
            </w:r>
            <w:r w:rsidR="00D11C7D" w:rsidRPr="00D11C7D">
              <w:rPr>
                <w:noProof/>
                <w:webHidden/>
                <w:sz w:val="22"/>
              </w:rPr>
            </w:r>
            <w:r w:rsidR="00D11C7D" w:rsidRPr="00D11C7D">
              <w:rPr>
                <w:noProof/>
                <w:webHidden/>
                <w:sz w:val="22"/>
              </w:rPr>
              <w:fldChar w:fldCharType="separate"/>
            </w:r>
            <w:r w:rsidR="002C6039">
              <w:rPr>
                <w:noProof/>
                <w:webHidden/>
                <w:sz w:val="22"/>
              </w:rPr>
              <w:t>20</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61" w:history="1">
            <w:r w:rsidR="00D11C7D" w:rsidRPr="00D11C7D">
              <w:rPr>
                <w:rStyle w:val="Hyperlink"/>
                <w:noProof/>
                <w:sz w:val="22"/>
                <w:lang w:val="fr-FR"/>
              </w:rPr>
              <w:t>2.</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Pourquoi pas de législation « modèle » ?</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_Toc427833461 \h </w:instrText>
            </w:r>
            <w:r w:rsidR="00D11C7D" w:rsidRPr="00D11C7D">
              <w:rPr>
                <w:noProof/>
                <w:webHidden/>
                <w:sz w:val="22"/>
              </w:rPr>
            </w:r>
            <w:r w:rsidR="00D11C7D" w:rsidRPr="00D11C7D">
              <w:rPr>
                <w:noProof/>
                <w:webHidden/>
                <w:sz w:val="22"/>
              </w:rPr>
              <w:fldChar w:fldCharType="separate"/>
            </w:r>
            <w:r w:rsidR="002C6039">
              <w:rPr>
                <w:noProof/>
                <w:webHidden/>
                <w:sz w:val="22"/>
              </w:rPr>
              <w:t>20</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62" w:history="1">
            <w:r w:rsidR="00D11C7D" w:rsidRPr="00D11C7D">
              <w:rPr>
                <w:rStyle w:val="Hyperlink"/>
                <w:noProof/>
                <w:sz w:val="22"/>
                <w:lang w:val="fr-FR"/>
              </w:rPr>
              <w:t>3.</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Engagement des parties prenantes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_Toc427833462 \h </w:instrText>
            </w:r>
            <w:r w:rsidR="00D11C7D" w:rsidRPr="00D11C7D">
              <w:rPr>
                <w:noProof/>
                <w:webHidden/>
                <w:sz w:val="22"/>
              </w:rPr>
            </w:r>
            <w:r w:rsidR="00D11C7D" w:rsidRPr="00D11C7D">
              <w:rPr>
                <w:noProof/>
                <w:webHidden/>
                <w:sz w:val="22"/>
              </w:rPr>
              <w:fldChar w:fldCharType="separate"/>
            </w:r>
            <w:r w:rsidR="002C6039">
              <w:rPr>
                <w:noProof/>
                <w:webHidden/>
                <w:sz w:val="22"/>
              </w:rPr>
              <w:t>20</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63" w:history="1">
            <w:r w:rsidR="00D11C7D" w:rsidRPr="00D11C7D">
              <w:rPr>
                <w:rStyle w:val="Hyperlink"/>
                <w:noProof/>
                <w:sz w:val="22"/>
                <w:lang w:val="fr-FR"/>
              </w:rPr>
              <w:t>II.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Prélèvement et perturbations délibérées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_Toc427833463 \h </w:instrText>
            </w:r>
            <w:r w:rsidR="00D11C7D" w:rsidRPr="00D11C7D">
              <w:rPr>
                <w:noProof/>
                <w:webHidden/>
                <w:sz w:val="22"/>
              </w:rPr>
            </w:r>
            <w:r w:rsidR="00D11C7D" w:rsidRPr="00D11C7D">
              <w:rPr>
                <w:noProof/>
                <w:webHidden/>
                <w:sz w:val="22"/>
              </w:rPr>
              <w:fldChar w:fldCharType="separate"/>
            </w:r>
            <w:r w:rsidR="002C6039">
              <w:rPr>
                <w:noProof/>
                <w:webHidden/>
                <w:sz w:val="22"/>
              </w:rPr>
              <w:t>22</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64" w:history="1">
            <w:r w:rsidR="00D11C7D" w:rsidRPr="00D11C7D">
              <w:rPr>
                <w:rStyle w:val="Hyperlink"/>
                <w:noProof/>
                <w:sz w:val="22"/>
                <w:lang w:val="fr-FR"/>
              </w:rPr>
              <w:t>1.</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Interdictions directes de prélever et de perturber délibérément</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_Toc427833464 \h </w:instrText>
            </w:r>
            <w:r w:rsidR="00D11C7D" w:rsidRPr="00D11C7D">
              <w:rPr>
                <w:noProof/>
                <w:webHidden/>
                <w:sz w:val="22"/>
              </w:rPr>
            </w:r>
            <w:r w:rsidR="00D11C7D" w:rsidRPr="00D11C7D">
              <w:rPr>
                <w:noProof/>
                <w:webHidden/>
                <w:sz w:val="22"/>
              </w:rPr>
              <w:fldChar w:fldCharType="separate"/>
            </w:r>
            <w:r w:rsidR="002C6039">
              <w:rPr>
                <w:noProof/>
                <w:webHidden/>
                <w:sz w:val="22"/>
              </w:rPr>
              <w:t>24</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65" w:history="1">
            <w:r w:rsidR="00D11C7D" w:rsidRPr="00D11C7D">
              <w:rPr>
                <w:rStyle w:val="Hyperlink"/>
                <w:noProof/>
                <w:sz w:val="22"/>
                <w:lang w:val="fr-FR"/>
              </w:rPr>
              <w:t>2.</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Permis, saisons et quotas de chasse</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_Toc427833465 \h </w:instrText>
            </w:r>
            <w:r w:rsidR="00D11C7D" w:rsidRPr="00D11C7D">
              <w:rPr>
                <w:noProof/>
                <w:webHidden/>
                <w:sz w:val="22"/>
              </w:rPr>
            </w:r>
            <w:r w:rsidR="00D11C7D" w:rsidRPr="00D11C7D">
              <w:rPr>
                <w:noProof/>
                <w:webHidden/>
                <w:sz w:val="22"/>
              </w:rPr>
              <w:fldChar w:fldCharType="separate"/>
            </w:r>
            <w:r w:rsidR="002C6039">
              <w:rPr>
                <w:noProof/>
                <w:webHidden/>
                <w:sz w:val="22"/>
              </w:rPr>
              <w:t>27</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66" w:history="1">
            <w:r w:rsidR="00D11C7D" w:rsidRPr="00D11C7D">
              <w:rPr>
                <w:rStyle w:val="Hyperlink"/>
                <w:noProof/>
                <w:sz w:val="22"/>
                <w:lang w:val="fr-FR"/>
              </w:rPr>
              <w:t>3.</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Réglementation des méthodes de prélèvement</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_Toc427833466 \h </w:instrText>
            </w:r>
            <w:r w:rsidR="00D11C7D" w:rsidRPr="00D11C7D">
              <w:rPr>
                <w:noProof/>
                <w:webHidden/>
                <w:sz w:val="22"/>
              </w:rPr>
            </w:r>
            <w:r w:rsidR="00D11C7D" w:rsidRPr="00D11C7D">
              <w:rPr>
                <w:noProof/>
                <w:webHidden/>
                <w:sz w:val="22"/>
              </w:rPr>
              <w:fldChar w:fldCharType="separate"/>
            </w:r>
            <w:r w:rsidR="002C6039">
              <w:rPr>
                <w:noProof/>
                <w:webHidden/>
                <w:sz w:val="22"/>
              </w:rPr>
              <w:t>32</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67" w:history="1">
            <w:r w:rsidR="00D11C7D" w:rsidRPr="00D11C7D">
              <w:rPr>
                <w:rStyle w:val="Hyperlink"/>
                <w:noProof/>
                <w:sz w:val="22"/>
                <w:lang w:val="fr-FR"/>
              </w:rPr>
              <w:t>4.</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Sanctuaires et zonage</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_Toc427833467 \h </w:instrText>
            </w:r>
            <w:r w:rsidR="00D11C7D" w:rsidRPr="00D11C7D">
              <w:rPr>
                <w:noProof/>
                <w:webHidden/>
                <w:sz w:val="22"/>
              </w:rPr>
            </w:r>
            <w:r w:rsidR="00D11C7D" w:rsidRPr="00D11C7D">
              <w:rPr>
                <w:noProof/>
                <w:webHidden/>
                <w:sz w:val="22"/>
              </w:rPr>
              <w:fldChar w:fldCharType="separate"/>
            </w:r>
            <w:r w:rsidR="002C6039">
              <w:rPr>
                <w:noProof/>
                <w:webHidden/>
                <w:sz w:val="22"/>
              </w:rPr>
              <w:t>34</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68" w:history="1">
            <w:r w:rsidR="00D11C7D" w:rsidRPr="00D11C7D">
              <w:rPr>
                <w:rStyle w:val="Hyperlink"/>
                <w:noProof/>
                <w:sz w:val="22"/>
                <w:lang w:val="en-GB"/>
              </w:rPr>
              <w:t>III.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Possession, utilisation et commerce</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_Toc427833468 \h </w:instrText>
            </w:r>
            <w:r w:rsidR="00D11C7D" w:rsidRPr="00D11C7D">
              <w:rPr>
                <w:noProof/>
                <w:webHidden/>
                <w:sz w:val="22"/>
              </w:rPr>
            </w:r>
            <w:r w:rsidR="00D11C7D" w:rsidRPr="00D11C7D">
              <w:rPr>
                <w:noProof/>
                <w:webHidden/>
                <w:sz w:val="22"/>
              </w:rPr>
              <w:fldChar w:fldCharType="separate"/>
            </w:r>
            <w:r w:rsidR="002C6039">
              <w:rPr>
                <w:noProof/>
                <w:webHidden/>
                <w:sz w:val="22"/>
              </w:rPr>
              <w:t>38</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69" w:history="1">
            <w:r w:rsidR="00D11C7D" w:rsidRPr="00D11C7D">
              <w:rPr>
                <w:rStyle w:val="Hyperlink"/>
                <w:noProof/>
                <w:sz w:val="22"/>
                <w:lang w:val="fr-FR"/>
              </w:rPr>
              <w:t>1.</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Interdiction directe du commerce, de la possession et de l’utilisation des populations strictement protégées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_Toc427833469 \h </w:instrText>
            </w:r>
            <w:r w:rsidR="00D11C7D" w:rsidRPr="00D11C7D">
              <w:rPr>
                <w:noProof/>
                <w:webHidden/>
                <w:sz w:val="22"/>
              </w:rPr>
            </w:r>
            <w:r w:rsidR="00D11C7D" w:rsidRPr="00D11C7D">
              <w:rPr>
                <w:noProof/>
                <w:webHidden/>
                <w:sz w:val="22"/>
              </w:rPr>
              <w:fldChar w:fldCharType="separate"/>
            </w:r>
            <w:r w:rsidR="002C6039">
              <w:rPr>
                <w:noProof/>
                <w:webHidden/>
                <w:sz w:val="22"/>
              </w:rPr>
              <w:t>39</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70" w:history="1">
            <w:r w:rsidR="00D11C7D" w:rsidRPr="00D11C7D">
              <w:rPr>
                <w:rStyle w:val="Hyperlink"/>
                <w:noProof/>
                <w:sz w:val="22"/>
                <w:lang w:val="fr-FR"/>
              </w:rPr>
              <w:t>2.</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Interdiction directe du commerce, de la possession et de l’utilisation de populations pour lesquelles le prélèvement est autorisé</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_Toc427833470 \h </w:instrText>
            </w:r>
            <w:r w:rsidR="00D11C7D" w:rsidRPr="00D11C7D">
              <w:rPr>
                <w:noProof/>
                <w:webHidden/>
                <w:sz w:val="22"/>
              </w:rPr>
            </w:r>
            <w:r w:rsidR="00D11C7D" w:rsidRPr="00D11C7D">
              <w:rPr>
                <w:noProof/>
                <w:webHidden/>
                <w:sz w:val="22"/>
              </w:rPr>
              <w:fldChar w:fldCharType="separate"/>
            </w:r>
            <w:r w:rsidR="002C6039">
              <w:rPr>
                <w:noProof/>
                <w:webHidden/>
                <w:sz w:val="22"/>
              </w:rPr>
              <w:t>40</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71" w:history="1">
            <w:r w:rsidR="00D11C7D" w:rsidRPr="00D11C7D">
              <w:rPr>
                <w:rStyle w:val="Hyperlink"/>
                <w:noProof/>
                <w:sz w:val="22"/>
                <w:lang w:val="en-GB"/>
              </w:rPr>
              <w:t>3.</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Enregistrement et certification</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_Toc427833471 \h </w:instrText>
            </w:r>
            <w:r w:rsidR="00D11C7D" w:rsidRPr="00D11C7D">
              <w:rPr>
                <w:noProof/>
                <w:webHidden/>
                <w:sz w:val="22"/>
              </w:rPr>
            </w:r>
            <w:r w:rsidR="00D11C7D" w:rsidRPr="00D11C7D">
              <w:rPr>
                <w:noProof/>
                <w:webHidden/>
                <w:sz w:val="22"/>
              </w:rPr>
              <w:fldChar w:fldCharType="separate"/>
            </w:r>
            <w:r w:rsidR="002C6039">
              <w:rPr>
                <w:noProof/>
                <w:webHidden/>
                <w:sz w:val="22"/>
              </w:rPr>
              <w:t>42</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72" w:history="1">
            <w:r w:rsidR="00D11C7D" w:rsidRPr="00D11C7D">
              <w:rPr>
                <w:rStyle w:val="Hyperlink"/>
                <w:noProof/>
                <w:sz w:val="22"/>
                <w:lang w:val="fr-FR"/>
              </w:rPr>
              <w:t>IV.</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Mise en œuvre dans la législation nationale de l’approche du Plan d’action relative aux populations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_Toc427833472 \h </w:instrText>
            </w:r>
            <w:r w:rsidR="00D11C7D" w:rsidRPr="00D11C7D">
              <w:rPr>
                <w:noProof/>
                <w:webHidden/>
                <w:sz w:val="22"/>
              </w:rPr>
            </w:r>
            <w:r w:rsidR="00D11C7D" w:rsidRPr="00D11C7D">
              <w:rPr>
                <w:noProof/>
                <w:webHidden/>
                <w:sz w:val="22"/>
              </w:rPr>
              <w:fldChar w:fldCharType="separate"/>
            </w:r>
            <w:r w:rsidR="002C6039">
              <w:rPr>
                <w:noProof/>
                <w:webHidden/>
                <w:sz w:val="22"/>
              </w:rPr>
              <w:t>44</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73" w:history="1">
            <w:r w:rsidR="00D11C7D" w:rsidRPr="00D11C7D">
              <w:rPr>
                <w:rStyle w:val="Hyperlink"/>
                <w:noProof/>
                <w:sz w:val="22"/>
                <w:lang w:val="fr-FR"/>
              </w:rPr>
              <w:t>V.</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Dérogations aux interdictions de prélèvements, de possession, d’utilisation et de commerce</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_Toc427833473 \h </w:instrText>
            </w:r>
            <w:r w:rsidR="00D11C7D" w:rsidRPr="00D11C7D">
              <w:rPr>
                <w:noProof/>
                <w:webHidden/>
                <w:sz w:val="22"/>
              </w:rPr>
            </w:r>
            <w:r w:rsidR="00D11C7D" w:rsidRPr="00D11C7D">
              <w:rPr>
                <w:noProof/>
                <w:webHidden/>
                <w:sz w:val="22"/>
              </w:rPr>
              <w:fldChar w:fldCharType="separate"/>
            </w:r>
            <w:r w:rsidR="002C6039">
              <w:rPr>
                <w:noProof/>
                <w:webHidden/>
                <w:sz w:val="22"/>
              </w:rPr>
              <w:t>44</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74" w:history="1">
            <w:r w:rsidR="00D11C7D" w:rsidRPr="00D11C7D">
              <w:rPr>
                <w:rStyle w:val="Hyperlink"/>
                <w:rFonts w:eastAsia="MS Gothic"/>
                <w:bCs/>
                <w:noProof/>
                <w:sz w:val="22"/>
                <w:lang w:val="fr-FR"/>
              </w:rPr>
              <w:t>1.</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Exceptions soumises à des permis ou des autorisations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_Toc427833474 \h </w:instrText>
            </w:r>
            <w:r w:rsidR="00D11C7D" w:rsidRPr="00D11C7D">
              <w:rPr>
                <w:noProof/>
                <w:webHidden/>
                <w:sz w:val="22"/>
              </w:rPr>
            </w:r>
            <w:r w:rsidR="00D11C7D" w:rsidRPr="00D11C7D">
              <w:rPr>
                <w:noProof/>
                <w:webHidden/>
                <w:sz w:val="22"/>
              </w:rPr>
              <w:fldChar w:fldCharType="separate"/>
            </w:r>
            <w:r w:rsidR="002C6039">
              <w:rPr>
                <w:noProof/>
                <w:webHidden/>
                <w:sz w:val="22"/>
              </w:rPr>
              <w:t>45</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75" w:history="1">
            <w:r w:rsidR="00D11C7D" w:rsidRPr="00D11C7D">
              <w:rPr>
                <w:rStyle w:val="Hyperlink"/>
                <w:rFonts w:eastAsia="MS Gothic"/>
                <w:bCs/>
                <w:noProof/>
                <w:sz w:val="22"/>
                <w:lang w:val="fr-FR"/>
              </w:rPr>
              <w:t>2.</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Exceptions non soumises à des autorisations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_Toc427833475 \h </w:instrText>
            </w:r>
            <w:r w:rsidR="00D11C7D" w:rsidRPr="00D11C7D">
              <w:rPr>
                <w:noProof/>
                <w:webHidden/>
                <w:sz w:val="22"/>
              </w:rPr>
            </w:r>
            <w:r w:rsidR="00D11C7D" w:rsidRPr="00D11C7D">
              <w:rPr>
                <w:noProof/>
                <w:webHidden/>
                <w:sz w:val="22"/>
              </w:rPr>
              <w:fldChar w:fldCharType="separate"/>
            </w:r>
            <w:r w:rsidR="002C6039">
              <w:rPr>
                <w:noProof/>
                <w:webHidden/>
                <w:sz w:val="22"/>
              </w:rPr>
              <w:t>47</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76" w:history="1">
            <w:r w:rsidR="00D11C7D" w:rsidRPr="00D11C7D">
              <w:rPr>
                <w:rStyle w:val="Hyperlink"/>
                <w:noProof/>
                <w:sz w:val="22"/>
                <w:lang w:val="en-GB"/>
              </w:rPr>
              <w:t>VI.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Protection et restauration des habitats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_Toc427833476 \h </w:instrText>
            </w:r>
            <w:r w:rsidR="00D11C7D" w:rsidRPr="00D11C7D">
              <w:rPr>
                <w:noProof/>
                <w:webHidden/>
                <w:sz w:val="22"/>
              </w:rPr>
            </w:r>
            <w:r w:rsidR="00D11C7D" w:rsidRPr="00D11C7D">
              <w:rPr>
                <w:noProof/>
                <w:webHidden/>
                <w:sz w:val="22"/>
              </w:rPr>
              <w:fldChar w:fldCharType="separate"/>
            </w:r>
            <w:r w:rsidR="002C6039">
              <w:rPr>
                <w:noProof/>
                <w:webHidden/>
                <w:sz w:val="22"/>
              </w:rPr>
              <w:t>48</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77" w:history="1">
            <w:r w:rsidR="00D11C7D" w:rsidRPr="00D11C7D">
              <w:rPr>
                <w:rStyle w:val="Hyperlink"/>
                <w:rFonts w:eastAsia="MS Gothic"/>
                <w:bCs/>
                <w:noProof/>
                <w:sz w:val="22"/>
                <w:lang w:val="fr-FR"/>
              </w:rPr>
              <w:t>1.</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Cadres des activités de recherche et de surveillance</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_Toc427833477 \h </w:instrText>
            </w:r>
            <w:r w:rsidR="00D11C7D" w:rsidRPr="00D11C7D">
              <w:rPr>
                <w:noProof/>
                <w:webHidden/>
                <w:sz w:val="22"/>
              </w:rPr>
            </w:r>
            <w:r w:rsidR="00D11C7D" w:rsidRPr="00D11C7D">
              <w:rPr>
                <w:noProof/>
                <w:webHidden/>
                <w:sz w:val="22"/>
              </w:rPr>
              <w:fldChar w:fldCharType="separate"/>
            </w:r>
            <w:r w:rsidR="002C6039">
              <w:rPr>
                <w:noProof/>
                <w:webHidden/>
                <w:sz w:val="22"/>
              </w:rPr>
              <w:t>50</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78" w:history="1">
            <w:r w:rsidR="00D11C7D" w:rsidRPr="00D11C7D">
              <w:rPr>
                <w:rStyle w:val="Hyperlink"/>
                <w:rFonts w:eastAsia="MS Gothic"/>
                <w:bCs/>
                <w:noProof/>
                <w:sz w:val="22"/>
                <w:lang w:val="en-GB"/>
              </w:rPr>
              <w:t>2.</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Aires protégées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_Toc427833478 \h </w:instrText>
            </w:r>
            <w:r w:rsidR="00D11C7D" w:rsidRPr="00D11C7D">
              <w:rPr>
                <w:noProof/>
                <w:webHidden/>
                <w:sz w:val="22"/>
              </w:rPr>
            </w:r>
            <w:r w:rsidR="00D11C7D" w:rsidRPr="00D11C7D">
              <w:rPr>
                <w:noProof/>
                <w:webHidden/>
                <w:sz w:val="22"/>
              </w:rPr>
              <w:fldChar w:fldCharType="separate"/>
            </w:r>
            <w:r w:rsidR="002C6039">
              <w:rPr>
                <w:noProof/>
                <w:webHidden/>
                <w:sz w:val="22"/>
              </w:rPr>
              <w:t>50</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79" w:history="1">
            <w:r w:rsidR="00D11C7D" w:rsidRPr="00D11C7D">
              <w:rPr>
                <w:rStyle w:val="Hyperlink"/>
                <w:rFonts w:eastAsia="MS Gothic"/>
                <w:bCs/>
                <w:noProof/>
                <w:sz w:val="22"/>
                <w:lang w:val="en-GB"/>
              </w:rPr>
              <w:t>3.</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Planification spatiale</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_Toc427833479 \h </w:instrText>
            </w:r>
            <w:r w:rsidR="00D11C7D" w:rsidRPr="00D11C7D">
              <w:rPr>
                <w:noProof/>
                <w:webHidden/>
                <w:sz w:val="22"/>
              </w:rPr>
            </w:r>
            <w:r w:rsidR="00D11C7D" w:rsidRPr="00D11C7D">
              <w:rPr>
                <w:noProof/>
                <w:webHidden/>
                <w:sz w:val="22"/>
              </w:rPr>
              <w:fldChar w:fldCharType="separate"/>
            </w:r>
            <w:r w:rsidR="002C6039">
              <w:rPr>
                <w:noProof/>
                <w:webHidden/>
                <w:sz w:val="22"/>
              </w:rPr>
              <w:t>57</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80" w:history="1">
            <w:r w:rsidR="00D11C7D" w:rsidRPr="00D11C7D">
              <w:rPr>
                <w:rStyle w:val="Hyperlink"/>
                <w:rFonts w:eastAsia="MS Gothic"/>
                <w:bCs/>
                <w:noProof/>
                <w:sz w:val="22"/>
                <w:lang w:val="en-GB"/>
              </w:rPr>
              <w:t>4.</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Interdiction de la destruction d’habitat</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_Toc427833480 \h </w:instrText>
            </w:r>
            <w:r w:rsidR="00D11C7D" w:rsidRPr="00D11C7D">
              <w:rPr>
                <w:noProof/>
                <w:webHidden/>
                <w:sz w:val="22"/>
              </w:rPr>
            </w:r>
            <w:r w:rsidR="00D11C7D" w:rsidRPr="00D11C7D">
              <w:rPr>
                <w:noProof/>
                <w:webHidden/>
                <w:sz w:val="22"/>
              </w:rPr>
              <w:fldChar w:fldCharType="separate"/>
            </w:r>
            <w:r w:rsidR="002C6039">
              <w:rPr>
                <w:noProof/>
                <w:webHidden/>
                <w:sz w:val="22"/>
              </w:rPr>
              <w:t>58</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81" w:history="1">
            <w:r w:rsidR="00D11C7D" w:rsidRPr="00D11C7D">
              <w:rPr>
                <w:rStyle w:val="Hyperlink"/>
                <w:rFonts w:eastAsia="MS Gothic"/>
                <w:bCs/>
                <w:noProof/>
                <w:sz w:val="22"/>
                <w:lang w:val="fr-FR"/>
              </w:rPr>
              <w:t>5.</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Protection directe des espèces des habitats et des types d’écosystèmes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_Toc427833481 \h </w:instrText>
            </w:r>
            <w:r w:rsidR="00D11C7D" w:rsidRPr="00D11C7D">
              <w:rPr>
                <w:noProof/>
                <w:webHidden/>
                <w:sz w:val="22"/>
              </w:rPr>
            </w:r>
            <w:r w:rsidR="00D11C7D" w:rsidRPr="00D11C7D">
              <w:rPr>
                <w:noProof/>
                <w:webHidden/>
                <w:sz w:val="22"/>
              </w:rPr>
              <w:fldChar w:fldCharType="separate"/>
            </w:r>
            <w:r w:rsidR="002C6039">
              <w:rPr>
                <w:noProof/>
                <w:webHidden/>
                <w:sz w:val="22"/>
              </w:rPr>
              <w:t>59</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82" w:history="1">
            <w:r w:rsidR="00D11C7D" w:rsidRPr="00D11C7D">
              <w:rPr>
                <w:rStyle w:val="Hyperlink"/>
                <w:rFonts w:eastAsia="MS Gothic"/>
                <w:bCs/>
                <w:noProof/>
                <w:sz w:val="22"/>
                <w:lang w:val="fr-FR"/>
              </w:rPr>
              <w:t>6.</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Permis et réglementation des activités affectant les habitats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_Toc427833482 \h </w:instrText>
            </w:r>
            <w:r w:rsidR="00D11C7D" w:rsidRPr="00D11C7D">
              <w:rPr>
                <w:noProof/>
                <w:webHidden/>
                <w:sz w:val="22"/>
              </w:rPr>
            </w:r>
            <w:r w:rsidR="00D11C7D" w:rsidRPr="00D11C7D">
              <w:rPr>
                <w:noProof/>
                <w:webHidden/>
                <w:sz w:val="22"/>
              </w:rPr>
              <w:fldChar w:fldCharType="separate"/>
            </w:r>
            <w:r w:rsidR="002C6039">
              <w:rPr>
                <w:noProof/>
                <w:webHidden/>
                <w:sz w:val="22"/>
              </w:rPr>
              <w:t>59</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83" w:history="1">
            <w:r w:rsidR="00D11C7D" w:rsidRPr="00D11C7D">
              <w:rPr>
                <w:rStyle w:val="Hyperlink"/>
                <w:rFonts w:eastAsia="MS Gothic"/>
                <w:bCs/>
                <w:noProof/>
                <w:sz w:val="22"/>
                <w:lang w:val="en-GB"/>
              </w:rPr>
              <w:t>7.</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Études d’impact environnemental</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_Toc427833483 \h </w:instrText>
            </w:r>
            <w:r w:rsidR="00D11C7D" w:rsidRPr="00D11C7D">
              <w:rPr>
                <w:noProof/>
                <w:webHidden/>
                <w:sz w:val="22"/>
              </w:rPr>
            </w:r>
            <w:r w:rsidR="00D11C7D" w:rsidRPr="00D11C7D">
              <w:rPr>
                <w:noProof/>
                <w:webHidden/>
                <w:sz w:val="22"/>
              </w:rPr>
              <w:fldChar w:fldCharType="separate"/>
            </w:r>
            <w:r w:rsidR="002C6039">
              <w:rPr>
                <w:noProof/>
                <w:webHidden/>
                <w:sz w:val="22"/>
              </w:rPr>
              <w:t>61</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84" w:history="1">
            <w:r w:rsidR="00D11C7D" w:rsidRPr="00D11C7D">
              <w:rPr>
                <w:rStyle w:val="Hyperlink"/>
                <w:noProof/>
                <w:sz w:val="22"/>
                <w:lang w:val="en-GB"/>
              </w:rPr>
              <w:t>VII.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Espèces non indigènes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_Toc427833484 \h </w:instrText>
            </w:r>
            <w:r w:rsidR="00D11C7D" w:rsidRPr="00D11C7D">
              <w:rPr>
                <w:noProof/>
                <w:webHidden/>
                <w:sz w:val="22"/>
              </w:rPr>
            </w:r>
            <w:r w:rsidR="00D11C7D" w:rsidRPr="00D11C7D">
              <w:rPr>
                <w:noProof/>
                <w:webHidden/>
                <w:sz w:val="22"/>
              </w:rPr>
              <w:fldChar w:fldCharType="separate"/>
            </w:r>
            <w:r w:rsidR="002C6039">
              <w:rPr>
                <w:noProof/>
                <w:webHidden/>
                <w:sz w:val="22"/>
              </w:rPr>
              <w:t>62</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85" w:history="1">
            <w:r w:rsidR="00D11C7D" w:rsidRPr="00D11C7D">
              <w:rPr>
                <w:rStyle w:val="Hyperlink"/>
                <w:rFonts w:eastAsia="MS Gothic"/>
                <w:bCs/>
                <w:noProof/>
                <w:sz w:val="22"/>
                <w:lang w:val="fr-FR"/>
              </w:rPr>
              <w:t>1.</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Processus d’autorisation pour l’introduction d’espèces non indigènes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_Toc427833485 \h </w:instrText>
            </w:r>
            <w:r w:rsidR="00D11C7D" w:rsidRPr="00D11C7D">
              <w:rPr>
                <w:noProof/>
                <w:webHidden/>
                <w:sz w:val="22"/>
              </w:rPr>
            </w:r>
            <w:r w:rsidR="00D11C7D" w:rsidRPr="00D11C7D">
              <w:rPr>
                <w:noProof/>
                <w:webHidden/>
                <w:sz w:val="22"/>
              </w:rPr>
              <w:fldChar w:fldCharType="separate"/>
            </w:r>
            <w:r w:rsidR="002C6039">
              <w:rPr>
                <w:noProof/>
                <w:webHidden/>
                <w:sz w:val="22"/>
              </w:rPr>
              <w:t>64</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86" w:history="1">
            <w:r w:rsidR="00D11C7D" w:rsidRPr="00D11C7D">
              <w:rPr>
                <w:rStyle w:val="Hyperlink"/>
                <w:rFonts w:eastAsia="MS Gothic"/>
                <w:bCs/>
                <w:noProof/>
                <w:sz w:val="22"/>
                <w:lang w:val="fr-FR"/>
              </w:rPr>
              <w:t>2.</w:t>
            </w:r>
            <w:r w:rsidR="00D11C7D" w:rsidRPr="00D11C7D">
              <w:rPr>
                <w:rFonts w:asciiTheme="minorHAnsi" w:eastAsiaTheme="minorEastAsia" w:hAnsiTheme="minorHAnsi" w:cstheme="minorBidi"/>
                <w:noProof/>
                <w:sz w:val="22"/>
              </w:rPr>
              <w:tab/>
            </w:r>
            <w:r w:rsidR="00D11C7D" w:rsidRPr="00D11C7D">
              <w:rPr>
                <w:rStyle w:val="Hyperlink"/>
                <w:rFonts w:eastAsia="MS Gothic"/>
                <w:bCs/>
                <w:noProof/>
                <w:sz w:val="22"/>
                <w:lang w:val="fr-FR"/>
              </w:rPr>
              <w:t>Catalogues et lignes directrices concernant les espèces non indigènes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_Toc427833486 \h </w:instrText>
            </w:r>
            <w:r w:rsidR="00D11C7D" w:rsidRPr="00D11C7D">
              <w:rPr>
                <w:noProof/>
                <w:webHidden/>
                <w:sz w:val="22"/>
              </w:rPr>
            </w:r>
            <w:r w:rsidR="00D11C7D" w:rsidRPr="00D11C7D">
              <w:rPr>
                <w:noProof/>
                <w:webHidden/>
                <w:sz w:val="22"/>
              </w:rPr>
              <w:fldChar w:fldCharType="separate"/>
            </w:r>
            <w:r w:rsidR="002C6039">
              <w:rPr>
                <w:noProof/>
                <w:webHidden/>
                <w:sz w:val="22"/>
              </w:rPr>
              <w:t>64</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87" w:history="1">
            <w:r w:rsidR="00D11C7D" w:rsidRPr="00D11C7D">
              <w:rPr>
                <w:rStyle w:val="Hyperlink"/>
                <w:noProof/>
                <w:sz w:val="22"/>
                <w:lang w:val="fr-FR"/>
              </w:rPr>
              <w:t>VIII.</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Règlementation des autres activités pouvant perturber ou avoir une incidence sur les populations d’oiseaux d’eau</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_Toc427833487 \h </w:instrText>
            </w:r>
            <w:r w:rsidR="00D11C7D" w:rsidRPr="00D11C7D">
              <w:rPr>
                <w:noProof/>
                <w:webHidden/>
                <w:sz w:val="22"/>
              </w:rPr>
            </w:r>
            <w:r w:rsidR="00D11C7D" w:rsidRPr="00D11C7D">
              <w:rPr>
                <w:noProof/>
                <w:webHidden/>
                <w:sz w:val="22"/>
              </w:rPr>
              <w:fldChar w:fldCharType="separate"/>
            </w:r>
            <w:r w:rsidR="002C6039">
              <w:rPr>
                <w:noProof/>
                <w:webHidden/>
                <w:sz w:val="22"/>
              </w:rPr>
              <w:t>66</w:t>
            </w:r>
            <w:r w:rsidR="00D11C7D" w:rsidRPr="00D11C7D">
              <w:rPr>
                <w:noProof/>
                <w:webHidden/>
                <w:sz w:val="22"/>
              </w:rPr>
              <w:fldChar w:fldCharType="end"/>
            </w:r>
          </w:hyperlink>
        </w:p>
        <w:p w:rsidR="00D11C7D" w:rsidRPr="00D11C7D" w:rsidRDefault="00FF7F75">
          <w:pPr>
            <w:pStyle w:val="TOC2"/>
            <w:rPr>
              <w:rFonts w:asciiTheme="minorHAnsi" w:eastAsiaTheme="minorEastAsia" w:hAnsiTheme="minorHAnsi" w:cstheme="minorBidi"/>
              <w:noProof/>
              <w:sz w:val="22"/>
            </w:rPr>
          </w:pPr>
          <w:hyperlink w:anchor="_Toc427833488" w:history="1">
            <w:r w:rsidR="00D11C7D" w:rsidRPr="00D11C7D">
              <w:rPr>
                <w:rStyle w:val="Hyperlink"/>
                <w:noProof/>
                <w:sz w:val="22"/>
                <w:lang w:val="en-GB"/>
              </w:rPr>
              <w:t>IX.</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Législation de soutien</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_Toc427833488 \h </w:instrText>
            </w:r>
            <w:r w:rsidR="00D11C7D" w:rsidRPr="00D11C7D">
              <w:rPr>
                <w:noProof/>
                <w:webHidden/>
                <w:sz w:val="22"/>
              </w:rPr>
            </w:r>
            <w:r w:rsidR="00D11C7D" w:rsidRPr="00D11C7D">
              <w:rPr>
                <w:noProof/>
                <w:webHidden/>
                <w:sz w:val="22"/>
              </w:rPr>
              <w:fldChar w:fldCharType="separate"/>
            </w:r>
            <w:r w:rsidR="002C6039">
              <w:rPr>
                <w:noProof/>
                <w:webHidden/>
                <w:sz w:val="22"/>
              </w:rPr>
              <w:t>67</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89" w:history="1">
            <w:r w:rsidR="00D11C7D" w:rsidRPr="00D11C7D">
              <w:rPr>
                <w:rStyle w:val="Hyperlink"/>
                <w:noProof/>
                <w:sz w:val="22"/>
                <w:lang w:val="fr-FR"/>
              </w:rPr>
              <w:t>1.</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Recherche, surveillance et analyse des menaces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_Toc427833489 \h </w:instrText>
            </w:r>
            <w:r w:rsidR="00D11C7D" w:rsidRPr="00D11C7D">
              <w:rPr>
                <w:noProof/>
                <w:webHidden/>
                <w:sz w:val="22"/>
              </w:rPr>
            </w:r>
            <w:r w:rsidR="00D11C7D" w:rsidRPr="00D11C7D">
              <w:rPr>
                <w:noProof/>
                <w:webHidden/>
                <w:sz w:val="22"/>
              </w:rPr>
              <w:fldChar w:fldCharType="separate"/>
            </w:r>
            <w:r w:rsidR="002C6039">
              <w:rPr>
                <w:noProof/>
                <w:webHidden/>
                <w:sz w:val="22"/>
              </w:rPr>
              <w:t>68</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90" w:history="1">
            <w:r w:rsidR="00D11C7D" w:rsidRPr="00D11C7D">
              <w:rPr>
                <w:rStyle w:val="Hyperlink"/>
                <w:noProof/>
                <w:sz w:val="22"/>
                <w:lang w:val="en-GB"/>
              </w:rPr>
              <w:t>2.</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Remise de rapport</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_Toc427833490 \h </w:instrText>
            </w:r>
            <w:r w:rsidR="00D11C7D" w:rsidRPr="00D11C7D">
              <w:rPr>
                <w:noProof/>
                <w:webHidden/>
                <w:sz w:val="22"/>
              </w:rPr>
            </w:r>
            <w:r w:rsidR="00D11C7D" w:rsidRPr="00D11C7D">
              <w:rPr>
                <w:noProof/>
                <w:webHidden/>
                <w:sz w:val="22"/>
              </w:rPr>
              <w:fldChar w:fldCharType="separate"/>
            </w:r>
            <w:r w:rsidR="002C6039">
              <w:rPr>
                <w:noProof/>
                <w:webHidden/>
                <w:sz w:val="22"/>
              </w:rPr>
              <w:t>71</w:t>
            </w:r>
            <w:r w:rsidR="00D11C7D" w:rsidRPr="00D11C7D">
              <w:rPr>
                <w:noProof/>
                <w:webHidden/>
                <w:sz w:val="22"/>
              </w:rPr>
              <w:fldChar w:fldCharType="end"/>
            </w:r>
          </w:hyperlink>
        </w:p>
        <w:p w:rsidR="00D11C7D" w:rsidRPr="00D11C7D" w:rsidRDefault="00FF7F75">
          <w:pPr>
            <w:pStyle w:val="TOC3"/>
            <w:rPr>
              <w:rFonts w:asciiTheme="minorHAnsi" w:eastAsiaTheme="minorEastAsia" w:hAnsiTheme="minorHAnsi" w:cstheme="minorBidi"/>
              <w:noProof/>
              <w:sz w:val="22"/>
            </w:rPr>
          </w:pPr>
          <w:hyperlink w:anchor="_Toc427833491" w:history="1">
            <w:r w:rsidR="00D11C7D" w:rsidRPr="00D11C7D">
              <w:rPr>
                <w:rStyle w:val="Hyperlink"/>
                <w:noProof/>
                <w:sz w:val="22"/>
                <w:lang w:val="fr-FR"/>
              </w:rPr>
              <w:t>3.</w:t>
            </w:r>
            <w:r w:rsidR="00D11C7D" w:rsidRPr="00D11C7D">
              <w:rPr>
                <w:rFonts w:asciiTheme="minorHAnsi" w:eastAsiaTheme="minorEastAsia" w:hAnsiTheme="minorHAnsi" w:cstheme="minorBidi"/>
                <w:noProof/>
                <w:sz w:val="22"/>
              </w:rPr>
              <w:tab/>
            </w:r>
            <w:r w:rsidR="00D11C7D" w:rsidRPr="00D11C7D">
              <w:rPr>
                <w:rStyle w:val="Hyperlink"/>
                <w:noProof/>
                <w:sz w:val="22"/>
                <w:lang w:val="fr-FR"/>
              </w:rPr>
              <w:t>Plans d’action, de gestion et de rétablissement des espèces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_Toc427833491 \h </w:instrText>
            </w:r>
            <w:r w:rsidR="00D11C7D" w:rsidRPr="00D11C7D">
              <w:rPr>
                <w:noProof/>
                <w:webHidden/>
                <w:sz w:val="22"/>
              </w:rPr>
            </w:r>
            <w:r w:rsidR="00D11C7D" w:rsidRPr="00D11C7D">
              <w:rPr>
                <w:noProof/>
                <w:webHidden/>
                <w:sz w:val="22"/>
              </w:rPr>
              <w:fldChar w:fldCharType="separate"/>
            </w:r>
            <w:r w:rsidR="002C6039">
              <w:rPr>
                <w:noProof/>
                <w:webHidden/>
                <w:sz w:val="22"/>
              </w:rPr>
              <w:t>71</w:t>
            </w:r>
            <w:r w:rsidR="00D11C7D" w:rsidRPr="00D11C7D">
              <w:rPr>
                <w:noProof/>
                <w:webHidden/>
                <w:sz w:val="22"/>
              </w:rPr>
              <w:fldChar w:fldCharType="end"/>
            </w:r>
          </w:hyperlink>
        </w:p>
        <w:p w:rsidR="00D11C7D" w:rsidRPr="00D11C7D" w:rsidRDefault="00FF7F75">
          <w:pPr>
            <w:pStyle w:val="TOC1"/>
            <w:rPr>
              <w:rFonts w:asciiTheme="minorHAnsi" w:eastAsiaTheme="minorEastAsia" w:hAnsiTheme="minorHAnsi" w:cstheme="minorBidi"/>
              <w:noProof/>
              <w:sz w:val="22"/>
            </w:rPr>
          </w:pPr>
          <w:hyperlink w:anchor="_Toc427833492" w:history="1">
            <w:r w:rsidR="00D11C7D" w:rsidRPr="00D11C7D">
              <w:rPr>
                <w:rStyle w:val="Hyperlink"/>
                <w:noProof/>
                <w:sz w:val="22"/>
                <w:lang w:val="fr-FR"/>
              </w:rPr>
              <w:t>ANNEXE I : GUIDE DES CONSEILS ET AUTRES LIENS UTILES</w:t>
            </w:r>
            <w:r w:rsidR="00D11C7D" w:rsidRPr="00D11C7D">
              <w:rPr>
                <w:noProof/>
                <w:webHidden/>
                <w:sz w:val="22"/>
              </w:rPr>
              <w:tab/>
            </w:r>
            <w:r w:rsidR="00D11C7D" w:rsidRPr="00D11C7D">
              <w:rPr>
                <w:noProof/>
                <w:webHidden/>
                <w:sz w:val="22"/>
              </w:rPr>
              <w:fldChar w:fldCharType="begin"/>
            </w:r>
            <w:r w:rsidR="00D11C7D" w:rsidRPr="00D11C7D">
              <w:rPr>
                <w:noProof/>
                <w:webHidden/>
                <w:sz w:val="22"/>
              </w:rPr>
              <w:instrText xml:space="preserve"> PAGEREF _Toc427833492 \h </w:instrText>
            </w:r>
            <w:r w:rsidR="00D11C7D" w:rsidRPr="00D11C7D">
              <w:rPr>
                <w:noProof/>
                <w:webHidden/>
                <w:sz w:val="22"/>
              </w:rPr>
            </w:r>
            <w:r w:rsidR="00D11C7D" w:rsidRPr="00D11C7D">
              <w:rPr>
                <w:noProof/>
                <w:webHidden/>
                <w:sz w:val="22"/>
              </w:rPr>
              <w:fldChar w:fldCharType="separate"/>
            </w:r>
            <w:r w:rsidR="002C6039">
              <w:rPr>
                <w:noProof/>
                <w:webHidden/>
                <w:sz w:val="22"/>
              </w:rPr>
              <w:t>74</w:t>
            </w:r>
            <w:r w:rsidR="00D11C7D" w:rsidRPr="00D11C7D">
              <w:rPr>
                <w:noProof/>
                <w:webHidden/>
                <w:sz w:val="22"/>
              </w:rPr>
              <w:fldChar w:fldCharType="end"/>
            </w:r>
          </w:hyperlink>
        </w:p>
        <w:p w:rsidR="00D11C7D" w:rsidRDefault="00D11C7D">
          <w:r w:rsidRPr="00D11C7D">
            <w:rPr>
              <w:bCs/>
              <w:noProof/>
              <w:sz w:val="22"/>
            </w:rPr>
            <w:fldChar w:fldCharType="end"/>
          </w:r>
        </w:p>
      </w:sdtContent>
    </w:sdt>
    <w:p w:rsidR="00B63741" w:rsidRDefault="00B63741" w:rsidP="005D0F54">
      <w:pPr>
        <w:pStyle w:val="GridTable31"/>
        <w:rPr>
          <w:lang w:val="fr-FR"/>
        </w:rPr>
      </w:pPr>
    </w:p>
    <w:p w:rsidR="00B63741" w:rsidRDefault="00B63741" w:rsidP="005D0F54">
      <w:pPr>
        <w:pStyle w:val="GridTable31"/>
        <w:rPr>
          <w:lang w:val="fr-FR"/>
        </w:rPr>
      </w:pPr>
    </w:p>
    <w:p w:rsidR="00A12FA8" w:rsidRPr="004C4A79" w:rsidRDefault="00A12FA8" w:rsidP="00A12FA8">
      <w:pPr>
        <w:pStyle w:val="Heading1"/>
        <w:rPr>
          <w:b w:val="0"/>
          <w:noProof/>
          <w:sz w:val="22"/>
          <w:szCs w:val="22"/>
          <w:lang w:val="fr-FR"/>
        </w:rPr>
      </w:pPr>
    </w:p>
    <w:p w:rsidR="00A12FA8" w:rsidRPr="006F79BB" w:rsidRDefault="00A12FA8" w:rsidP="00B63741">
      <w:pPr>
        <w:pStyle w:val="Heading1"/>
        <w:rPr>
          <w:lang w:val="fr-FR"/>
        </w:rPr>
      </w:pPr>
      <w:r w:rsidRPr="004C4A79">
        <w:rPr>
          <w:b w:val="0"/>
          <w:bCs w:val="0"/>
          <w:smallCaps w:val="0"/>
          <w:noProof/>
          <w:sz w:val="22"/>
          <w:lang w:val="fr-FR"/>
        </w:rPr>
        <w:br w:type="page"/>
      </w:r>
      <w:bookmarkStart w:id="0" w:name="_Toc427833154"/>
      <w:bookmarkStart w:id="1" w:name="_Toc427833319"/>
      <w:bookmarkStart w:id="2" w:name="_Toc427833447"/>
      <w:r w:rsidR="005738D8" w:rsidRPr="006F79BB">
        <w:rPr>
          <w:lang w:val="fr-FR"/>
        </w:rPr>
        <w:lastRenderedPageBreak/>
        <w:t>Préface</w:t>
      </w:r>
      <w:bookmarkEnd w:id="0"/>
      <w:bookmarkEnd w:id="1"/>
      <w:bookmarkEnd w:id="2"/>
    </w:p>
    <w:p w:rsidR="00A12FA8" w:rsidRPr="004C4A79" w:rsidRDefault="005738D8" w:rsidP="00A12FA8">
      <w:pPr>
        <w:spacing w:after="0"/>
        <w:jc w:val="both"/>
        <w:rPr>
          <w:sz w:val="22"/>
          <w:lang w:val="fr-FR"/>
        </w:rPr>
      </w:pPr>
      <w:r w:rsidRPr="005D0F54">
        <w:rPr>
          <w:sz w:val="22"/>
          <w:lang w:val="fr-FR"/>
        </w:rPr>
        <w:t>Selon les termes du paragraphe 7.3 du Plan d’action joint en annexe au texte de l’Accord de l’AEWA, il est demandé au Secrétariat de l’Accord, en coordination avec le Comité technique de l’AEWA, de coordonner l’élaboration d’une série de lignes directrices de conservation pour aider les Parties dans l’application de leurs obligations sous l’Accord.</w:t>
      </w:r>
      <w:r w:rsidR="00A12FA8" w:rsidRPr="004C4A79">
        <w:rPr>
          <w:sz w:val="22"/>
          <w:lang w:val="fr-FR"/>
        </w:rPr>
        <w:t xml:space="preserve"> </w:t>
      </w:r>
      <w:r w:rsidR="00913051" w:rsidRPr="005D0F54">
        <w:rPr>
          <w:sz w:val="22"/>
          <w:lang w:val="fr-FR"/>
        </w:rPr>
        <w:t>Douze séries de lignes directrices ont été jusqu’ici élaborées dans le cadre des séries techniques de l’AEWA.</w:t>
      </w:r>
      <w:r w:rsidR="00A12FA8" w:rsidRPr="004C4A79">
        <w:rPr>
          <w:sz w:val="22"/>
          <w:lang w:val="fr-FR"/>
        </w:rPr>
        <w:t xml:space="preserve"> </w:t>
      </w:r>
    </w:p>
    <w:p w:rsidR="00A12FA8" w:rsidRPr="004C4A79" w:rsidRDefault="00A12FA8" w:rsidP="00A12FA8">
      <w:pPr>
        <w:spacing w:after="0"/>
        <w:jc w:val="both"/>
        <w:rPr>
          <w:sz w:val="22"/>
          <w:lang w:val="fr-FR"/>
        </w:rPr>
      </w:pPr>
    </w:p>
    <w:p w:rsidR="00A12FA8" w:rsidRPr="004C4A79" w:rsidRDefault="00913051" w:rsidP="00A12FA8">
      <w:pPr>
        <w:spacing w:after="0"/>
        <w:jc w:val="both"/>
        <w:rPr>
          <w:sz w:val="22"/>
          <w:lang w:val="fr-FR"/>
        </w:rPr>
      </w:pPr>
      <w:r w:rsidRPr="005D0F54">
        <w:rPr>
          <w:sz w:val="22"/>
          <w:lang w:val="fr-FR"/>
        </w:rPr>
        <w:t xml:space="preserve">La première édition des Lignes directrices relatives à la législation nationale pour la protection des espèces d’oiseaux d’eau migrateurs et de leurs habitats a été produite par le Centre de droit environnemental de l’UICN (UICN-ELC) en 2002. Ces lignes directrices ont été élaborées sur la base des Priorités internationales de mise en œuvre 2000-2004, qui exigeaient que des lignes directrices soient élaborées pour aider les pays à </w:t>
      </w:r>
      <w:r w:rsidR="00FF3322">
        <w:rPr>
          <w:sz w:val="22"/>
          <w:lang w:val="fr-FR"/>
        </w:rPr>
        <w:t>examiner</w:t>
      </w:r>
      <w:r w:rsidRPr="005D0F54">
        <w:rPr>
          <w:sz w:val="22"/>
          <w:lang w:val="fr-FR"/>
        </w:rPr>
        <w:t xml:space="preserve"> et à amender leur législation nationale relative à la conservation des oiseaux d’eau migrateurs.</w:t>
      </w:r>
      <w:r w:rsidR="00A12FA8" w:rsidRPr="004C4A79">
        <w:rPr>
          <w:sz w:val="22"/>
          <w:lang w:val="fr-FR"/>
        </w:rPr>
        <w:t xml:space="preserve"> </w:t>
      </w:r>
      <w:r w:rsidRPr="005D0F54">
        <w:rPr>
          <w:sz w:val="22"/>
          <w:lang w:val="fr-FR"/>
        </w:rPr>
        <w:t xml:space="preserve">Celles-ci ont été acceptées à titre de conseils provisoires pour les Parties contractantes par le biais de la Résolution 2.3 </w:t>
      </w:r>
      <w:r w:rsidR="005D0F54" w:rsidRPr="005D0F54">
        <w:rPr>
          <w:sz w:val="22"/>
          <w:lang w:val="fr-FR"/>
        </w:rPr>
        <w:t xml:space="preserve">lors </w:t>
      </w:r>
      <w:r w:rsidRPr="005D0F54">
        <w:rPr>
          <w:sz w:val="22"/>
          <w:lang w:val="fr-FR"/>
        </w:rPr>
        <w:t>de la deuxième session de la Réunion des Parties (MOP2) à l’AEWA, qui s’est tenue en septembre 2002 à Bonn, Allemagne.</w:t>
      </w:r>
      <w:r w:rsidR="00A12FA8" w:rsidRPr="004C4A79">
        <w:rPr>
          <w:sz w:val="22"/>
          <w:lang w:val="fr-FR"/>
        </w:rPr>
        <w:t xml:space="preserve"> </w:t>
      </w:r>
      <w:r w:rsidRPr="005D0F54">
        <w:rPr>
          <w:sz w:val="22"/>
          <w:lang w:val="fr-FR"/>
        </w:rPr>
        <w:t xml:space="preserve">La même Résolution </w:t>
      </w:r>
      <w:r w:rsidR="00FF3322">
        <w:rPr>
          <w:sz w:val="22"/>
          <w:lang w:val="fr-FR"/>
        </w:rPr>
        <w:t>chargeait le</w:t>
      </w:r>
      <w:r w:rsidRPr="005D0F54">
        <w:rPr>
          <w:sz w:val="22"/>
          <w:lang w:val="fr-FR"/>
        </w:rPr>
        <w:t xml:space="preserve"> Secrétariat et </w:t>
      </w:r>
      <w:r w:rsidR="00FF3322">
        <w:rPr>
          <w:sz w:val="22"/>
          <w:lang w:val="fr-FR"/>
        </w:rPr>
        <w:t>le</w:t>
      </w:r>
      <w:r w:rsidRPr="005D0F54">
        <w:rPr>
          <w:sz w:val="22"/>
          <w:lang w:val="fr-FR"/>
        </w:rPr>
        <w:t xml:space="preserve"> Comité technique de l’AEWA d</w:t>
      </w:r>
      <w:r w:rsidR="00FF3322">
        <w:rPr>
          <w:sz w:val="22"/>
          <w:lang w:val="fr-FR"/>
        </w:rPr>
        <w:t>’examiner</w:t>
      </w:r>
      <w:r w:rsidRPr="005D0F54">
        <w:rPr>
          <w:sz w:val="22"/>
          <w:lang w:val="fr-FR"/>
        </w:rPr>
        <w:t xml:space="preserve"> régulièrement toutes les lignes directrices de l’AEWA existantes.</w:t>
      </w:r>
      <w:r w:rsidR="00A12FA8" w:rsidRPr="004C4A79">
        <w:rPr>
          <w:sz w:val="22"/>
          <w:lang w:val="fr-FR"/>
        </w:rPr>
        <w:t xml:space="preserve"> </w:t>
      </w:r>
      <w:r w:rsidRPr="005D0F54">
        <w:rPr>
          <w:sz w:val="22"/>
          <w:lang w:val="fr-FR"/>
        </w:rPr>
        <w:t xml:space="preserve">Le Comité technique a </w:t>
      </w:r>
      <w:r w:rsidR="00FF3322">
        <w:rPr>
          <w:sz w:val="22"/>
          <w:lang w:val="fr-FR"/>
        </w:rPr>
        <w:t>examin</w:t>
      </w:r>
      <w:r w:rsidRPr="005D0F54">
        <w:rPr>
          <w:sz w:val="22"/>
          <w:lang w:val="fr-FR"/>
        </w:rPr>
        <w:t>é les Lignes directrices sur la législation nationale en 2003 et a suggéré des amendements et un travail de rédaction significatifs. Ceci n’a toutefois pas été effectué immédiatement en raison d’un manque de fonds.</w:t>
      </w:r>
      <w:r w:rsidR="00A12FA8" w:rsidRPr="004C4A79">
        <w:rPr>
          <w:sz w:val="22"/>
          <w:lang w:val="fr-FR"/>
        </w:rPr>
        <w:t xml:space="preserve"> </w:t>
      </w:r>
      <w:r w:rsidRPr="005D0F54">
        <w:rPr>
          <w:sz w:val="22"/>
          <w:lang w:val="fr-FR"/>
        </w:rPr>
        <w:t xml:space="preserve">Par la suite (en 2007 et 2009), le Secrétariat a entrepris </w:t>
      </w:r>
      <w:r w:rsidR="00937A56" w:rsidRPr="005D0F54">
        <w:rPr>
          <w:sz w:val="22"/>
          <w:lang w:val="fr-FR"/>
        </w:rPr>
        <w:t xml:space="preserve">par lui-même </w:t>
      </w:r>
      <w:r w:rsidRPr="005D0F54">
        <w:rPr>
          <w:sz w:val="22"/>
          <w:lang w:val="fr-FR"/>
        </w:rPr>
        <w:t xml:space="preserve">une série de révisions </w:t>
      </w:r>
      <w:r w:rsidR="00937A56" w:rsidRPr="005D0F54">
        <w:rPr>
          <w:sz w:val="22"/>
          <w:lang w:val="fr-FR"/>
        </w:rPr>
        <w:t>afin de simplifier et de rationaliser les lignes directrices en accord avec les commentaires</w:t>
      </w:r>
      <w:r w:rsidRPr="005D0F54">
        <w:rPr>
          <w:sz w:val="22"/>
          <w:lang w:val="fr-FR"/>
        </w:rPr>
        <w:t xml:space="preserve"> </w:t>
      </w:r>
      <w:r w:rsidR="00937A56" w:rsidRPr="005D0F54">
        <w:rPr>
          <w:sz w:val="22"/>
          <w:lang w:val="fr-FR"/>
        </w:rPr>
        <w:t>reçus du Comité technique</w:t>
      </w:r>
      <w:r w:rsidRPr="005D0F54">
        <w:rPr>
          <w:sz w:val="22"/>
          <w:lang w:val="fr-FR"/>
        </w:rPr>
        <w:t>.</w:t>
      </w:r>
      <w:r w:rsidR="00A12FA8" w:rsidRPr="004C4A79">
        <w:rPr>
          <w:sz w:val="22"/>
          <w:lang w:val="fr-FR"/>
        </w:rPr>
        <w:t xml:space="preserve"> </w:t>
      </w:r>
    </w:p>
    <w:p w:rsidR="00A12FA8" w:rsidRPr="004C4A79" w:rsidRDefault="00A12FA8" w:rsidP="00A12FA8">
      <w:pPr>
        <w:spacing w:after="0"/>
        <w:jc w:val="both"/>
        <w:rPr>
          <w:sz w:val="22"/>
          <w:lang w:val="fr-FR"/>
        </w:rPr>
      </w:pPr>
    </w:p>
    <w:p w:rsidR="00A12FA8" w:rsidRPr="004C4A79" w:rsidRDefault="00937A56" w:rsidP="00A12FA8">
      <w:pPr>
        <w:spacing w:after="0"/>
        <w:jc w:val="both"/>
        <w:rPr>
          <w:sz w:val="22"/>
          <w:lang w:val="fr-FR"/>
        </w:rPr>
      </w:pPr>
      <w:r w:rsidRPr="005D0F54">
        <w:rPr>
          <w:sz w:val="22"/>
          <w:lang w:val="fr-FR"/>
        </w:rPr>
        <w:t>Le mandat pour la finalisation de ces lignes directrices a été fourni par la Résolution 5.25, adoptée lors de la 5</w:t>
      </w:r>
      <w:r w:rsidRPr="00FF3322">
        <w:rPr>
          <w:sz w:val="22"/>
          <w:vertAlign w:val="superscript"/>
          <w:lang w:val="fr-FR"/>
        </w:rPr>
        <w:t>ème</w:t>
      </w:r>
      <w:r w:rsidR="00FF3322">
        <w:rPr>
          <w:sz w:val="22"/>
          <w:lang w:val="fr-FR"/>
        </w:rPr>
        <w:t xml:space="preserve"> </w:t>
      </w:r>
      <w:r w:rsidRPr="005D0F54">
        <w:rPr>
          <w:sz w:val="22"/>
          <w:lang w:val="fr-FR"/>
        </w:rPr>
        <w:t>Réunion des Parties à l’AEWA, qui s’est tenue en mai 2012, à La Rochelle, France.</w:t>
      </w:r>
      <w:r w:rsidR="00A12FA8" w:rsidRPr="004C4A79">
        <w:rPr>
          <w:sz w:val="22"/>
          <w:lang w:val="fr-FR"/>
        </w:rPr>
        <w:t xml:space="preserve"> </w:t>
      </w:r>
      <w:r w:rsidRPr="005D0F54">
        <w:rPr>
          <w:sz w:val="22"/>
          <w:lang w:val="fr-FR"/>
        </w:rPr>
        <w:t>La seconde édition des lignes directrices a été préparée par une petite équipe composée de représentants du Comité technique, du Secrétariat et de l’UICN-ELC en 2014-2015. La participation de l’UICN-ELC était basé</w:t>
      </w:r>
      <w:r w:rsidR="005D0F54" w:rsidRPr="005D0F54">
        <w:rPr>
          <w:sz w:val="22"/>
          <w:lang w:val="fr-FR"/>
        </w:rPr>
        <w:t>e</w:t>
      </w:r>
      <w:r w:rsidRPr="005D0F54">
        <w:rPr>
          <w:sz w:val="22"/>
          <w:lang w:val="fr-FR"/>
        </w:rPr>
        <w:t xml:space="preserve"> sur un Protocole d'Accord entre les Secrétariats  PNUE/Famille de la CMS et l’UICN-ELC, daté du 2 septembre 2011.</w:t>
      </w:r>
    </w:p>
    <w:p w:rsidR="00A12FA8" w:rsidRPr="004C4A79" w:rsidRDefault="00A12FA8" w:rsidP="00A12FA8">
      <w:pPr>
        <w:spacing w:after="0"/>
        <w:jc w:val="both"/>
        <w:rPr>
          <w:lang w:val="fr-FR"/>
        </w:rPr>
      </w:pPr>
    </w:p>
    <w:p w:rsidR="00A12FA8" w:rsidRPr="004C4A79" w:rsidRDefault="00A12FA8" w:rsidP="00A12FA8">
      <w:pPr>
        <w:pStyle w:val="BodyTextIndent2"/>
        <w:spacing w:after="0"/>
        <w:ind w:left="0"/>
        <w:rPr>
          <w:szCs w:val="22"/>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5D0F54">
      <w:pPr>
        <w:pStyle w:val="Heading1"/>
        <w:rPr>
          <w:lang w:val="fr-FR"/>
        </w:rPr>
      </w:pPr>
      <w:r w:rsidRPr="004C4A79">
        <w:rPr>
          <w:b w:val="0"/>
          <w:bCs w:val="0"/>
          <w:smallCaps w:val="0"/>
          <w:lang w:val="fr-FR"/>
        </w:rPr>
        <w:br w:type="page"/>
      </w:r>
      <w:bookmarkStart w:id="3" w:name="_Toc427833448"/>
      <w:r w:rsidR="00937A56" w:rsidRPr="005D0F54">
        <w:rPr>
          <w:szCs w:val="24"/>
          <w:lang w:val="fr-FR"/>
        </w:rPr>
        <w:lastRenderedPageBreak/>
        <w:t>TABLEAU DES ÉTAPES ET ACTIONS SUGGÉRÉES AUX PARTIES À L’AEWA</w:t>
      </w:r>
      <w:bookmarkEnd w:id="3"/>
    </w:p>
    <w:p w:rsidR="00A12FA8" w:rsidRPr="004C4A79" w:rsidRDefault="00A12FA8" w:rsidP="00A12FA8">
      <w:pPr>
        <w:pStyle w:val="BodyTextIndent2"/>
        <w:spacing w:after="0"/>
        <w:ind w:left="0"/>
        <w:rPr>
          <w:rFonts w:ascii="Times New Roman" w:hAnsi="Times New Roman"/>
          <w:b/>
          <w:sz w:val="24"/>
          <w:szCs w:val="24"/>
          <w:lang w:val="fr-FR"/>
        </w:rPr>
      </w:pPr>
    </w:p>
    <w:p w:rsidR="00A12FA8" w:rsidRPr="004C4A79" w:rsidRDefault="00941FB6" w:rsidP="00A12FA8">
      <w:pPr>
        <w:pStyle w:val="BodyTextIndent2"/>
        <w:spacing w:after="0"/>
        <w:ind w:left="0"/>
        <w:jc w:val="left"/>
        <w:rPr>
          <w:rFonts w:ascii="Times New Roman" w:hAnsi="Times New Roman"/>
          <w:b/>
          <w:szCs w:val="24"/>
          <w:lang w:val="fr-FR"/>
        </w:rPr>
      </w:pPr>
      <w:r>
        <w:rPr>
          <w:rFonts w:ascii="Times New Roman" w:hAnsi="Times New Roman"/>
          <w:b/>
          <w:szCs w:val="24"/>
          <w:lang w:val="fr-FR"/>
        </w:rPr>
        <w:t>É</w:t>
      </w:r>
      <w:r w:rsidR="00937A56" w:rsidRPr="005D0F54">
        <w:rPr>
          <w:rFonts w:ascii="Times New Roman" w:hAnsi="Times New Roman"/>
          <w:b/>
          <w:szCs w:val="24"/>
          <w:lang w:val="fr-FR"/>
        </w:rPr>
        <w:t>TAPE 1 : ÉVALUATION DES FACTEURS SCIENTIFIQUES ET TECHNIQUES</w:t>
      </w:r>
    </w:p>
    <w:p w:rsidR="00A12FA8" w:rsidRPr="004C4A79" w:rsidRDefault="00A12FA8" w:rsidP="00A12FA8">
      <w:pPr>
        <w:pStyle w:val="BodyTextIndent2"/>
        <w:spacing w:after="0"/>
        <w:ind w:left="0"/>
        <w:jc w:val="left"/>
        <w:rPr>
          <w:rFonts w:ascii="Times New Roman" w:hAnsi="Times New Roman"/>
          <w:b/>
          <w:szCs w:val="24"/>
          <w:lang w:val="fr-FR"/>
        </w:rPr>
      </w:pPr>
    </w:p>
    <w:p w:rsidR="00A12FA8" w:rsidRPr="004C4A79" w:rsidRDefault="00937A56" w:rsidP="00204D37">
      <w:pPr>
        <w:numPr>
          <w:ilvl w:val="0"/>
          <w:numId w:val="2"/>
        </w:numPr>
        <w:spacing w:after="0"/>
        <w:jc w:val="both"/>
        <w:rPr>
          <w:sz w:val="22"/>
          <w:szCs w:val="24"/>
          <w:lang w:val="fr-FR"/>
        </w:rPr>
      </w:pPr>
      <w:r w:rsidRPr="005D0F54">
        <w:rPr>
          <w:sz w:val="22"/>
          <w:szCs w:val="24"/>
          <w:lang w:val="fr-FR"/>
        </w:rPr>
        <w:t xml:space="preserve">Recueillir toutes les données disponibles sur les populations d’oiseaux d’eau concernées et les différents facteurs affectant les populations d’oiseaux d’eau et les habitats dont ils dépendent (voir </w:t>
      </w:r>
      <w:r w:rsidR="00FF3322">
        <w:rPr>
          <w:sz w:val="22"/>
          <w:szCs w:val="24"/>
          <w:lang w:val="fr-FR"/>
        </w:rPr>
        <w:t>p</w:t>
      </w:r>
      <w:r w:rsidRPr="005D0F54">
        <w:rPr>
          <w:sz w:val="22"/>
          <w:szCs w:val="24"/>
          <w:lang w:val="fr-FR"/>
        </w:rPr>
        <w:t>ar</w:t>
      </w:r>
      <w:r w:rsidR="00FF3322">
        <w:rPr>
          <w:sz w:val="22"/>
          <w:szCs w:val="24"/>
          <w:lang w:val="fr-FR"/>
        </w:rPr>
        <w:t>agraphe</w:t>
      </w:r>
      <w:r w:rsidR="00875589" w:rsidRPr="004C4A79">
        <w:rPr>
          <w:sz w:val="22"/>
          <w:szCs w:val="24"/>
          <w:lang w:val="fr-FR"/>
        </w:rPr>
        <w:t xml:space="preserve"> 3.1</w:t>
      </w:r>
      <w:r w:rsidRPr="005D0F54">
        <w:rPr>
          <w:sz w:val="22"/>
          <w:szCs w:val="24"/>
          <w:lang w:val="fr-FR"/>
        </w:rPr>
        <w:t>, 4.1.3, 4.3.2 et 5 du Plan d’action).</w:t>
      </w:r>
    </w:p>
    <w:p w:rsidR="00A12FA8" w:rsidRPr="004C4A79" w:rsidRDefault="00937A56" w:rsidP="00204D37">
      <w:pPr>
        <w:numPr>
          <w:ilvl w:val="0"/>
          <w:numId w:val="2"/>
        </w:numPr>
        <w:spacing w:after="0"/>
        <w:jc w:val="both"/>
        <w:rPr>
          <w:sz w:val="22"/>
          <w:szCs w:val="24"/>
          <w:lang w:val="fr-FR"/>
        </w:rPr>
      </w:pPr>
      <w:r w:rsidRPr="005D0F54">
        <w:rPr>
          <w:sz w:val="22"/>
          <w:szCs w:val="24"/>
          <w:lang w:val="fr-FR"/>
        </w:rPr>
        <w:t xml:space="preserve">Si nécessaire, fournir une base juridique pour la compilation de données exactes, afin de combler les lacunes </w:t>
      </w:r>
      <w:r w:rsidR="005D0F54" w:rsidRPr="005D0F54">
        <w:rPr>
          <w:sz w:val="22"/>
          <w:szCs w:val="24"/>
          <w:lang w:val="fr-FR"/>
        </w:rPr>
        <w:t>en termes de</w:t>
      </w:r>
      <w:r w:rsidRPr="005D0F54">
        <w:rPr>
          <w:sz w:val="22"/>
          <w:szCs w:val="24"/>
          <w:lang w:val="fr-FR"/>
        </w:rPr>
        <w:t xml:space="preserve"> connaissances.</w:t>
      </w:r>
    </w:p>
    <w:p w:rsidR="00A12FA8" w:rsidRPr="004C4A79" w:rsidRDefault="00A12FA8" w:rsidP="009A5839">
      <w:pPr>
        <w:pStyle w:val="BodyTextIndent2"/>
        <w:spacing w:after="0"/>
        <w:ind w:left="0"/>
        <w:jc w:val="left"/>
        <w:rPr>
          <w:rFonts w:ascii="Times New Roman" w:hAnsi="Times New Roman"/>
          <w:b/>
          <w:szCs w:val="24"/>
          <w:lang w:val="fr-FR"/>
        </w:rPr>
      </w:pPr>
    </w:p>
    <w:p w:rsidR="009A5839" w:rsidRPr="004C4A79" w:rsidRDefault="009A5839" w:rsidP="009A5839">
      <w:pPr>
        <w:pStyle w:val="BodyTextIndent2"/>
        <w:spacing w:after="0"/>
        <w:ind w:left="0"/>
        <w:jc w:val="left"/>
        <w:rPr>
          <w:rFonts w:ascii="Times New Roman" w:hAnsi="Times New Roman"/>
          <w:b/>
          <w:szCs w:val="24"/>
          <w:lang w:val="fr-FR"/>
        </w:rPr>
      </w:pPr>
    </w:p>
    <w:p w:rsidR="00A12FA8" w:rsidRPr="004C4A79" w:rsidRDefault="00215A29" w:rsidP="00A12FA8">
      <w:pPr>
        <w:pStyle w:val="BodyTextIndent2"/>
        <w:spacing w:after="0"/>
        <w:ind w:left="0"/>
        <w:jc w:val="left"/>
        <w:rPr>
          <w:rFonts w:ascii="Times New Roman" w:hAnsi="Times New Roman"/>
          <w:b/>
          <w:szCs w:val="24"/>
          <w:lang w:val="fr-FR"/>
        </w:rPr>
      </w:pPr>
      <w:r w:rsidRPr="005D0F54">
        <w:rPr>
          <w:rFonts w:ascii="Times New Roman" w:hAnsi="Times New Roman"/>
          <w:b/>
          <w:szCs w:val="24"/>
          <w:lang w:val="fr-FR"/>
        </w:rPr>
        <w:t>ÉTAPE 2 : ÉVALUATION DES FACTEURS SOCIAUX, CULTURELS ET ÉCONOMIQUES</w:t>
      </w:r>
    </w:p>
    <w:p w:rsidR="00A12FA8" w:rsidRPr="004C4A79" w:rsidRDefault="00A12FA8" w:rsidP="00A12FA8">
      <w:pPr>
        <w:pStyle w:val="BodyTextIndent2"/>
        <w:spacing w:after="0"/>
        <w:ind w:left="0"/>
        <w:jc w:val="left"/>
        <w:rPr>
          <w:rFonts w:ascii="Times New Roman" w:hAnsi="Times New Roman"/>
          <w:b/>
          <w:szCs w:val="24"/>
          <w:lang w:val="fr-FR"/>
        </w:rPr>
      </w:pPr>
    </w:p>
    <w:p w:rsidR="00A12FA8" w:rsidRPr="004C4A79" w:rsidRDefault="00215A29" w:rsidP="00204D37">
      <w:pPr>
        <w:numPr>
          <w:ilvl w:val="0"/>
          <w:numId w:val="2"/>
        </w:numPr>
        <w:spacing w:after="0"/>
        <w:ind w:left="709" w:hanging="349"/>
        <w:jc w:val="both"/>
        <w:rPr>
          <w:sz w:val="22"/>
          <w:szCs w:val="24"/>
          <w:lang w:val="fr-FR"/>
        </w:rPr>
      </w:pPr>
      <w:r w:rsidRPr="005D0F54">
        <w:rPr>
          <w:sz w:val="22"/>
          <w:szCs w:val="24"/>
          <w:lang w:val="fr-FR"/>
        </w:rPr>
        <w:t>Examiner les facteurs sociaux, culturels et économiques pouvant affecter, ou être affectés par des mesures de conservation.</w:t>
      </w:r>
    </w:p>
    <w:p w:rsidR="00A12FA8" w:rsidRPr="004C4A79" w:rsidRDefault="00215A29" w:rsidP="00204D37">
      <w:pPr>
        <w:numPr>
          <w:ilvl w:val="0"/>
          <w:numId w:val="2"/>
        </w:numPr>
        <w:spacing w:after="0"/>
        <w:ind w:left="709" w:hanging="349"/>
        <w:jc w:val="both"/>
        <w:rPr>
          <w:sz w:val="22"/>
          <w:szCs w:val="24"/>
          <w:lang w:val="fr-FR"/>
        </w:rPr>
      </w:pPr>
      <w:r w:rsidRPr="005D0F54">
        <w:rPr>
          <w:sz w:val="22"/>
          <w:szCs w:val="24"/>
          <w:lang w:val="fr-FR"/>
        </w:rPr>
        <w:t>Identifier les activités nécessaires à la prise en main des facteurs sociaux, culturels et économiques, et examiner si de nouvelles dispositions législatives sont nécessaires pour faciliter ces activités.</w:t>
      </w:r>
    </w:p>
    <w:p w:rsidR="00A12FA8" w:rsidRPr="004C4A79" w:rsidRDefault="00A12FA8" w:rsidP="00366DED">
      <w:pPr>
        <w:pStyle w:val="BodyTextIndent2"/>
        <w:spacing w:after="0"/>
        <w:ind w:left="0"/>
        <w:rPr>
          <w:rFonts w:ascii="Times New Roman" w:hAnsi="Times New Roman"/>
          <w:b/>
          <w:szCs w:val="24"/>
          <w:lang w:val="fr-FR"/>
        </w:rPr>
      </w:pPr>
    </w:p>
    <w:p w:rsidR="00A12FA8" w:rsidRPr="004C4A79" w:rsidRDefault="00A12FA8" w:rsidP="00A12FA8">
      <w:pPr>
        <w:pStyle w:val="BodyTextIndent2"/>
        <w:spacing w:after="0"/>
        <w:ind w:left="0"/>
        <w:jc w:val="left"/>
        <w:rPr>
          <w:rFonts w:ascii="Times New Roman" w:hAnsi="Times New Roman"/>
          <w:b/>
          <w:szCs w:val="24"/>
          <w:lang w:val="fr-FR"/>
        </w:rPr>
      </w:pPr>
    </w:p>
    <w:p w:rsidR="00A12FA8" w:rsidRPr="004C4A79" w:rsidRDefault="00215A29" w:rsidP="00A12FA8">
      <w:pPr>
        <w:pStyle w:val="BodyTextIndent2"/>
        <w:spacing w:after="0"/>
        <w:ind w:left="0"/>
        <w:jc w:val="left"/>
        <w:rPr>
          <w:rFonts w:ascii="Times New Roman" w:hAnsi="Times New Roman"/>
          <w:b/>
          <w:szCs w:val="24"/>
          <w:lang w:val="fr-FR"/>
        </w:rPr>
      </w:pPr>
      <w:r w:rsidRPr="005D0F54">
        <w:rPr>
          <w:rFonts w:ascii="Times New Roman" w:hAnsi="Times New Roman"/>
          <w:b/>
          <w:szCs w:val="24"/>
          <w:lang w:val="fr-FR"/>
        </w:rPr>
        <w:t>ÉTAPE 3 : ANALYSE DE LA LÉGISLATION EXISTANTE</w:t>
      </w:r>
    </w:p>
    <w:p w:rsidR="00A12FA8" w:rsidRPr="004C4A79" w:rsidRDefault="00A12FA8" w:rsidP="00A12FA8">
      <w:pPr>
        <w:pStyle w:val="BodyTextIndent2"/>
        <w:spacing w:after="0"/>
        <w:ind w:left="0"/>
        <w:jc w:val="left"/>
        <w:rPr>
          <w:rFonts w:ascii="Times New Roman" w:hAnsi="Times New Roman"/>
          <w:b/>
          <w:szCs w:val="24"/>
          <w:lang w:val="fr-FR"/>
        </w:rPr>
      </w:pPr>
    </w:p>
    <w:p w:rsidR="00A12FA8" w:rsidRPr="004C4A79" w:rsidRDefault="00215A29" w:rsidP="00204D37">
      <w:pPr>
        <w:numPr>
          <w:ilvl w:val="0"/>
          <w:numId w:val="2"/>
        </w:numPr>
        <w:spacing w:after="0"/>
        <w:jc w:val="both"/>
        <w:rPr>
          <w:sz w:val="22"/>
          <w:szCs w:val="24"/>
          <w:lang w:val="fr-FR"/>
        </w:rPr>
      </w:pPr>
      <w:r w:rsidRPr="005D0F54">
        <w:rPr>
          <w:sz w:val="22"/>
          <w:szCs w:val="24"/>
          <w:lang w:val="fr-FR"/>
        </w:rPr>
        <w:t>Identifier et comprendre les exigences de l’AEWA et la façon dont ces dernières soutiennent les responsabilités découlant d’autres traités internationaux et s’appuient sur ces dernières.</w:t>
      </w:r>
    </w:p>
    <w:p w:rsidR="00A12FA8" w:rsidRPr="004C4A79" w:rsidRDefault="00215A29" w:rsidP="00204D37">
      <w:pPr>
        <w:numPr>
          <w:ilvl w:val="0"/>
          <w:numId w:val="2"/>
        </w:numPr>
        <w:spacing w:after="0"/>
        <w:rPr>
          <w:sz w:val="22"/>
          <w:szCs w:val="24"/>
          <w:lang w:val="fr-FR"/>
        </w:rPr>
      </w:pPr>
      <w:r w:rsidRPr="005D0F54">
        <w:rPr>
          <w:sz w:val="22"/>
          <w:szCs w:val="24"/>
          <w:lang w:val="fr-FR"/>
        </w:rPr>
        <w:t>Analyser la législation nationale existante et identifier les lacunes qu’elles comportent.</w:t>
      </w:r>
    </w:p>
    <w:p w:rsidR="00A12FA8" w:rsidRPr="004C4A79" w:rsidRDefault="00215A29" w:rsidP="00204D37">
      <w:pPr>
        <w:numPr>
          <w:ilvl w:val="0"/>
          <w:numId w:val="2"/>
        </w:numPr>
        <w:spacing w:after="0"/>
        <w:rPr>
          <w:sz w:val="22"/>
          <w:szCs w:val="24"/>
          <w:lang w:val="fr-FR"/>
        </w:rPr>
      </w:pPr>
      <w:r w:rsidRPr="005D0F54">
        <w:rPr>
          <w:sz w:val="22"/>
          <w:szCs w:val="24"/>
          <w:lang w:val="fr-FR"/>
        </w:rPr>
        <w:t>Évaluer l’adé</w:t>
      </w:r>
      <w:r w:rsidR="005D0F54" w:rsidRPr="005D0F54">
        <w:rPr>
          <w:sz w:val="22"/>
          <w:szCs w:val="24"/>
          <w:lang w:val="fr-FR"/>
        </w:rPr>
        <w:t>q</w:t>
      </w:r>
      <w:r w:rsidRPr="005D0F54">
        <w:rPr>
          <w:sz w:val="22"/>
          <w:szCs w:val="24"/>
          <w:lang w:val="fr-FR"/>
        </w:rPr>
        <w:t>uation des mesures permettant de mettre en œuvre la législation existante.</w:t>
      </w:r>
    </w:p>
    <w:p w:rsidR="00A12FA8" w:rsidRPr="004C4A79" w:rsidRDefault="00A12FA8" w:rsidP="00F760D3">
      <w:pPr>
        <w:pStyle w:val="CommentText"/>
        <w:rPr>
          <w:b/>
          <w:sz w:val="22"/>
          <w:szCs w:val="24"/>
          <w:lang w:val="fr-FR"/>
        </w:rPr>
      </w:pPr>
    </w:p>
    <w:p w:rsidR="00D1538D" w:rsidRPr="004C4A79" w:rsidRDefault="00D1538D" w:rsidP="00A12FA8">
      <w:pPr>
        <w:pStyle w:val="BodyTextIndent2"/>
        <w:spacing w:after="0"/>
        <w:ind w:left="0"/>
        <w:jc w:val="left"/>
        <w:rPr>
          <w:rFonts w:ascii="Times New Roman" w:hAnsi="Times New Roman"/>
          <w:b/>
          <w:szCs w:val="24"/>
          <w:lang w:val="fr-FR"/>
        </w:rPr>
      </w:pPr>
    </w:p>
    <w:p w:rsidR="00F760D3" w:rsidRPr="004C4A79" w:rsidRDefault="00215A29" w:rsidP="00F760D3">
      <w:pPr>
        <w:pStyle w:val="BodyTextIndent2"/>
        <w:spacing w:after="0"/>
        <w:ind w:left="0"/>
        <w:jc w:val="left"/>
        <w:rPr>
          <w:rFonts w:ascii="Times New Roman" w:hAnsi="Times New Roman"/>
          <w:b/>
          <w:szCs w:val="24"/>
          <w:lang w:val="fr-FR"/>
        </w:rPr>
      </w:pPr>
      <w:r w:rsidRPr="005D0F54">
        <w:rPr>
          <w:rFonts w:ascii="Times New Roman" w:hAnsi="Times New Roman"/>
          <w:b/>
          <w:szCs w:val="24"/>
          <w:lang w:val="fr-FR"/>
        </w:rPr>
        <w:t>ÉTAPE 4 : RÉD</w:t>
      </w:r>
      <w:r w:rsidR="00690CC6" w:rsidRPr="005D0F54">
        <w:rPr>
          <w:rFonts w:ascii="Times New Roman" w:hAnsi="Times New Roman"/>
          <w:b/>
          <w:szCs w:val="24"/>
          <w:lang w:val="fr-FR"/>
        </w:rPr>
        <w:t>ACTION</w:t>
      </w:r>
      <w:r w:rsidRPr="005D0F54">
        <w:rPr>
          <w:rFonts w:ascii="Times New Roman" w:hAnsi="Times New Roman"/>
          <w:b/>
          <w:szCs w:val="24"/>
          <w:lang w:val="fr-FR"/>
        </w:rPr>
        <w:t xml:space="preserve"> DES TEXTES DE LOI</w:t>
      </w:r>
    </w:p>
    <w:p w:rsidR="008C4193" w:rsidRPr="004C4A79" w:rsidRDefault="008C4193" w:rsidP="00F760D3">
      <w:pPr>
        <w:pStyle w:val="BodyTextIndent2"/>
        <w:spacing w:after="0"/>
        <w:ind w:left="0"/>
        <w:jc w:val="left"/>
        <w:rPr>
          <w:rFonts w:ascii="Times New Roman" w:hAnsi="Times New Roman"/>
          <w:b/>
          <w:szCs w:val="24"/>
          <w:lang w:val="fr-FR"/>
        </w:rPr>
      </w:pPr>
    </w:p>
    <w:p w:rsidR="008C4193" w:rsidRPr="004C4A79" w:rsidRDefault="00215A29" w:rsidP="008C4193">
      <w:pPr>
        <w:pStyle w:val="BodyTextIndent2"/>
        <w:numPr>
          <w:ilvl w:val="0"/>
          <w:numId w:val="40"/>
        </w:numPr>
        <w:spacing w:after="0"/>
        <w:jc w:val="left"/>
        <w:rPr>
          <w:rFonts w:ascii="Times New Roman" w:hAnsi="Times New Roman"/>
          <w:b/>
          <w:szCs w:val="24"/>
          <w:lang w:val="fr-FR"/>
        </w:rPr>
      </w:pPr>
      <w:r w:rsidRPr="005D0F54">
        <w:rPr>
          <w:rFonts w:ascii="Times New Roman" w:hAnsi="Times New Roman"/>
          <w:b/>
          <w:szCs w:val="24"/>
          <w:lang w:val="fr-FR"/>
        </w:rPr>
        <w:t xml:space="preserve">Considérations </w:t>
      </w:r>
      <w:r w:rsidR="00622C8F" w:rsidRPr="005D0F54">
        <w:rPr>
          <w:rFonts w:ascii="Times New Roman" w:hAnsi="Times New Roman"/>
          <w:b/>
          <w:szCs w:val="24"/>
          <w:lang w:val="fr-FR"/>
        </w:rPr>
        <w:t xml:space="preserve">d’ordre </w:t>
      </w:r>
      <w:r w:rsidRPr="005D0F54">
        <w:rPr>
          <w:rFonts w:ascii="Times New Roman" w:hAnsi="Times New Roman"/>
          <w:b/>
          <w:szCs w:val="24"/>
          <w:lang w:val="fr-FR"/>
        </w:rPr>
        <w:t>général</w:t>
      </w:r>
    </w:p>
    <w:p w:rsidR="00F760D3" w:rsidRPr="004C4A79" w:rsidRDefault="00F760D3" w:rsidP="00F760D3">
      <w:pPr>
        <w:pStyle w:val="BodyTextIndent2"/>
        <w:spacing w:after="0"/>
        <w:ind w:left="0"/>
        <w:jc w:val="left"/>
        <w:rPr>
          <w:rFonts w:ascii="Times New Roman" w:hAnsi="Times New Roman"/>
          <w:b/>
          <w:szCs w:val="24"/>
          <w:lang w:val="fr-FR"/>
        </w:rPr>
      </w:pPr>
    </w:p>
    <w:p w:rsidR="00F760D3" w:rsidRPr="004C4A79" w:rsidRDefault="00215A29" w:rsidP="00204D37">
      <w:pPr>
        <w:numPr>
          <w:ilvl w:val="0"/>
          <w:numId w:val="3"/>
        </w:numPr>
        <w:spacing w:after="0"/>
        <w:jc w:val="both"/>
        <w:rPr>
          <w:sz w:val="22"/>
          <w:szCs w:val="24"/>
          <w:lang w:val="fr-FR"/>
        </w:rPr>
      </w:pPr>
      <w:r w:rsidRPr="005D0F54">
        <w:rPr>
          <w:sz w:val="22"/>
          <w:szCs w:val="24"/>
          <w:lang w:val="fr-FR"/>
        </w:rPr>
        <w:t xml:space="preserve">Décider du type de législation </w:t>
      </w:r>
      <w:r w:rsidR="00622C8F" w:rsidRPr="005D0F54">
        <w:rPr>
          <w:sz w:val="22"/>
          <w:szCs w:val="24"/>
          <w:lang w:val="fr-FR"/>
        </w:rPr>
        <w:t>requis pour combler les lacunes dans la mise en œuvre de l’</w:t>
      </w:r>
      <w:r w:rsidRPr="005D0F54">
        <w:rPr>
          <w:sz w:val="22"/>
          <w:szCs w:val="24"/>
          <w:lang w:val="fr-FR"/>
        </w:rPr>
        <w:t>AEWA.</w:t>
      </w:r>
    </w:p>
    <w:p w:rsidR="00F760D3" w:rsidRPr="004C4A79" w:rsidRDefault="00622C8F" w:rsidP="00204D37">
      <w:pPr>
        <w:numPr>
          <w:ilvl w:val="0"/>
          <w:numId w:val="3"/>
        </w:numPr>
        <w:spacing w:after="0"/>
        <w:jc w:val="both"/>
        <w:rPr>
          <w:sz w:val="22"/>
          <w:szCs w:val="24"/>
          <w:lang w:val="fr-FR"/>
        </w:rPr>
      </w:pPr>
      <w:r w:rsidRPr="005D0F54">
        <w:rPr>
          <w:sz w:val="22"/>
          <w:szCs w:val="24"/>
          <w:lang w:val="fr-FR"/>
        </w:rPr>
        <w:t>Identifier avec les parties prenantes semblant devoir être affectées par des mesures législatives et pouvoir contribuer à leur mise en œuvre et à leur efficacité</w:t>
      </w:r>
      <w:r w:rsidR="00574265">
        <w:rPr>
          <w:sz w:val="22"/>
          <w:szCs w:val="24"/>
          <w:lang w:val="fr-FR"/>
        </w:rPr>
        <w:t>, et collaborer avec elles</w:t>
      </w:r>
      <w:r w:rsidRPr="005D0F54">
        <w:rPr>
          <w:sz w:val="22"/>
          <w:szCs w:val="24"/>
          <w:lang w:val="fr-FR"/>
        </w:rPr>
        <w:t>.</w:t>
      </w:r>
    </w:p>
    <w:p w:rsidR="00F760D3" w:rsidRPr="004C4A79" w:rsidRDefault="00622C8F" w:rsidP="00204D37">
      <w:pPr>
        <w:numPr>
          <w:ilvl w:val="0"/>
          <w:numId w:val="3"/>
        </w:numPr>
        <w:spacing w:after="0"/>
        <w:jc w:val="both"/>
        <w:rPr>
          <w:sz w:val="22"/>
          <w:szCs w:val="24"/>
          <w:lang w:val="fr-FR"/>
        </w:rPr>
      </w:pPr>
      <w:r w:rsidRPr="005D0F54">
        <w:rPr>
          <w:sz w:val="22"/>
          <w:szCs w:val="24"/>
          <w:lang w:val="fr-FR"/>
        </w:rPr>
        <w:t xml:space="preserve">S’assurer que là où des dispositions législatives ont été établies à partir d’exemples étrangers, celles-ci sont appropriées </w:t>
      </w:r>
      <w:r w:rsidR="005D0F54" w:rsidRPr="005D0F54">
        <w:rPr>
          <w:sz w:val="22"/>
          <w:szCs w:val="24"/>
          <w:lang w:val="fr-FR"/>
        </w:rPr>
        <w:t>pour</w:t>
      </w:r>
      <w:r w:rsidRPr="005D0F54">
        <w:rPr>
          <w:sz w:val="22"/>
          <w:szCs w:val="24"/>
          <w:lang w:val="fr-FR"/>
        </w:rPr>
        <w:t xml:space="preserve"> le contexte particulier du pays (ou ont été modifiées pour fonctionner </w:t>
      </w:r>
      <w:r w:rsidR="00941FB6">
        <w:rPr>
          <w:sz w:val="22"/>
          <w:szCs w:val="24"/>
          <w:lang w:val="fr-FR"/>
        </w:rPr>
        <w:t>dans</w:t>
      </w:r>
      <w:r w:rsidRPr="005D0F54">
        <w:rPr>
          <w:sz w:val="22"/>
          <w:szCs w:val="24"/>
          <w:lang w:val="fr-FR"/>
        </w:rPr>
        <w:t xml:space="preserve"> ce dernier).</w:t>
      </w:r>
    </w:p>
    <w:p w:rsidR="00F760D3" w:rsidRPr="004C4A79" w:rsidRDefault="00F760D3" w:rsidP="00A12FA8">
      <w:pPr>
        <w:pStyle w:val="BodyTextIndent2"/>
        <w:spacing w:after="0"/>
        <w:ind w:left="0"/>
        <w:jc w:val="left"/>
        <w:rPr>
          <w:rFonts w:ascii="Times New Roman" w:hAnsi="Times New Roman"/>
          <w:b/>
          <w:szCs w:val="24"/>
          <w:lang w:val="fr-FR"/>
        </w:rPr>
      </w:pPr>
    </w:p>
    <w:p w:rsidR="00A12FA8" w:rsidRPr="004C4A79" w:rsidRDefault="00704709" w:rsidP="00204D37">
      <w:pPr>
        <w:pStyle w:val="BodyTextIndent2"/>
        <w:numPr>
          <w:ilvl w:val="0"/>
          <w:numId w:val="40"/>
        </w:numPr>
        <w:spacing w:after="0"/>
        <w:jc w:val="left"/>
        <w:rPr>
          <w:rFonts w:ascii="Times New Roman" w:hAnsi="Times New Roman"/>
          <w:b/>
          <w:szCs w:val="24"/>
          <w:lang w:val="fr-FR"/>
        </w:rPr>
      </w:pPr>
      <w:r w:rsidRPr="005D0F54">
        <w:rPr>
          <w:rFonts w:ascii="Times New Roman" w:hAnsi="Times New Roman"/>
          <w:b/>
          <w:szCs w:val="24"/>
          <w:lang w:val="fr-FR"/>
        </w:rPr>
        <w:t>Prélèvement</w:t>
      </w:r>
      <w:r w:rsidR="00622C8F" w:rsidRPr="005D0F54">
        <w:rPr>
          <w:rFonts w:ascii="Times New Roman" w:hAnsi="Times New Roman"/>
          <w:b/>
          <w:szCs w:val="24"/>
          <w:lang w:val="fr-FR"/>
        </w:rPr>
        <w:t xml:space="preserve"> et perturbations délibérées</w:t>
      </w:r>
    </w:p>
    <w:p w:rsidR="00C3665D" w:rsidRPr="004C4A79" w:rsidRDefault="00C3665D" w:rsidP="00C3665D">
      <w:pPr>
        <w:pStyle w:val="BodyTextIndent2"/>
        <w:spacing w:after="0"/>
        <w:ind w:left="1080"/>
        <w:jc w:val="left"/>
        <w:rPr>
          <w:rFonts w:ascii="Times New Roman" w:hAnsi="Times New Roman"/>
          <w:b/>
          <w:szCs w:val="24"/>
          <w:lang w:val="fr-FR"/>
        </w:rPr>
      </w:pPr>
    </w:p>
    <w:p w:rsidR="00A12FA8" w:rsidRPr="004C4A79" w:rsidRDefault="00622C8F" w:rsidP="00204D37">
      <w:pPr>
        <w:pStyle w:val="BodyTextIndent2"/>
        <w:numPr>
          <w:ilvl w:val="0"/>
          <w:numId w:val="4"/>
        </w:numPr>
        <w:spacing w:after="0"/>
        <w:jc w:val="left"/>
        <w:rPr>
          <w:rFonts w:ascii="Times New Roman" w:hAnsi="Times New Roman"/>
          <w:b/>
          <w:szCs w:val="24"/>
          <w:lang w:val="fr-FR"/>
        </w:rPr>
      </w:pPr>
      <w:r w:rsidRPr="005D0F54">
        <w:rPr>
          <w:rFonts w:ascii="Times New Roman" w:hAnsi="Times New Roman"/>
          <w:b/>
          <w:szCs w:val="24"/>
          <w:lang w:val="fr-FR"/>
        </w:rPr>
        <w:t xml:space="preserve">Interdictions directes de </w:t>
      </w:r>
      <w:r w:rsidR="00704709" w:rsidRPr="005D0F54">
        <w:rPr>
          <w:rFonts w:ascii="Times New Roman" w:hAnsi="Times New Roman"/>
          <w:b/>
          <w:szCs w:val="24"/>
          <w:lang w:val="fr-FR"/>
        </w:rPr>
        <w:t>prélever</w:t>
      </w:r>
      <w:r w:rsidRPr="005D0F54">
        <w:rPr>
          <w:rFonts w:ascii="Times New Roman" w:hAnsi="Times New Roman"/>
          <w:b/>
          <w:szCs w:val="24"/>
          <w:lang w:val="fr-FR"/>
        </w:rPr>
        <w:t xml:space="preserve"> et de perturber délibérément</w:t>
      </w:r>
    </w:p>
    <w:p w:rsidR="00A12FA8" w:rsidRPr="004C4A79" w:rsidRDefault="00A12FA8" w:rsidP="00A12FA8">
      <w:pPr>
        <w:pStyle w:val="BodyTextIndent2"/>
        <w:spacing w:after="0"/>
        <w:ind w:left="0"/>
        <w:jc w:val="left"/>
        <w:rPr>
          <w:rFonts w:ascii="Times New Roman" w:hAnsi="Times New Roman"/>
          <w:b/>
          <w:szCs w:val="24"/>
          <w:lang w:val="fr-FR"/>
        </w:rPr>
      </w:pPr>
    </w:p>
    <w:p w:rsidR="00A12FA8" w:rsidRPr="004C4A79" w:rsidRDefault="00622C8F" w:rsidP="00204D37">
      <w:pPr>
        <w:numPr>
          <w:ilvl w:val="0"/>
          <w:numId w:val="2"/>
        </w:numPr>
        <w:spacing w:after="0"/>
        <w:jc w:val="both"/>
        <w:rPr>
          <w:sz w:val="22"/>
          <w:lang w:val="fr-FR"/>
        </w:rPr>
      </w:pPr>
      <w:r w:rsidRPr="005D0F54">
        <w:rPr>
          <w:sz w:val="22"/>
          <w:lang w:val="fr-FR"/>
        </w:rPr>
        <w:t>S’assurer que les dispositions interdisant l</w:t>
      </w:r>
      <w:r w:rsidR="00704709" w:rsidRPr="005D0F54">
        <w:rPr>
          <w:sz w:val="22"/>
          <w:lang w:val="fr-FR"/>
        </w:rPr>
        <w:t>e prélèvement</w:t>
      </w:r>
      <w:r w:rsidRPr="005D0F54">
        <w:rPr>
          <w:sz w:val="22"/>
          <w:lang w:val="fr-FR"/>
        </w:rPr>
        <w:t xml:space="preserve"> et les perturbations délibérées couvrent toutes les populations de la </w:t>
      </w:r>
      <w:r w:rsidR="002F5613" w:rsidRPr="005D0F54">
        <w:rPr>
          <w:sz w:val="22"/>
          <w:lang w:val="fr-FR"/>
        </w:rPr>
        <w:t>c</w:t>
      </w:r>
      <w:r w:rsidRPr="005D0F54">
        <w:rPr>
          <w:sz w:val="22"/>
          <w:lang w:val="fr-FR"/>
        </w:rPr>
        <w:t xml:space="preserve">olonne A, et des populations d’oiseaux d’eau supplémentaires le cas échéant, en faisant référence à des listes </w:t>
      </w:r>
      <w:r w:rsidR="00944CF5" w:rsidRPr="005D0F54">
        <w:rPr>
          <w:sz w:val="22"/>
          <w:lang w:val="fr-FR"/>
        </w:rPr>
        <w:t>ou</w:t>
      </w:r>
      <w:r w:rsidRPr="005D0F54">
        <w:rPr>
          <w:sz w:val="22"/>
          <w:lang w:val="fr-FR"/>
        </w:rPr>
        <w:t xml:space="preserve"> descriptions actualisées.</w:t>
      </w:r>
    </w:p>
    <w:p w:rsidR="00A12FA8" w:rsidRPr="004C4A79" w:rsidRDefault="00622C8F" w:rsidP="00204D37">
      <w:pPr>
        <w:numPr>
          <w:ilvl w:val="0"/>
          <w:numId w:val="2"/>
        </w:numPr>
        <w:spacing w:after="0"/>
        <w:jc w:val="both"/>
        <w:rPr>
          <w:sz w:val="22"/>
          <w:lang w:val="fr-FR"/>
        </w:rPr>
      </w:pPr>
      <w:r w:rsidRPr="005D0F54">
        <w:rPr>
          <w:sz w:val="22"/>
          <w:lang w:val="fr-FR"/>
        </w:rPr>
        <w:t xml:space="preserve">S’assurer que les interdictions relatives au </w:t>
      </w:r>
      <w:r w:rsidR="00704709" w:rsidRPr="005D0F54">
        <w:rPr>
          <w:sz w:val="22"/>
          <w:lang w:val="fr-FR"/>
        </w:rPr>
        <w:t>prélèvement</w:t>
      </w:r>
      <w:r w:rsidRPr="005D0F54">
        <w:rPr>
          <w:sz w:val="22"/>
          <w:lang w:val="fr-FR"/>
        </w:rPr>
        <w:t xml:space="preserve"> couvrent la chasse, la </w:t>
      </w:r>
      <w:r w:rsidR="00704709" w:rsidRPr="005D0F54">
        <w:rPr>
          <w:sz w:val="22"/>
          <w:lang w:val="fr-FR"/>
        </w:rPr>
        <w:t>capture</w:t>
      </w:r>
      <w:r w:rsidRPr="005D0F54">
        <w:rPr>
          <w:sz w:val="22"/>
          <w:lang w:val="fr-FR"/>
        </w:rPr>
        <w:t xml:space="preserve">, l’abattage délibéré et la destruction ou </w:t>
      </w:r>
      <w:r w:rsidR="000D0BDE" w:rsidRPr="005D0F54">
        <w:rPr>
          <w:sz w:val="22"/>
          <w:lang w:val="fr-FR"/>
        </w:rPr>
        <w:t>le prélèvement des œufs</w:t>
      </w:r>
      <w:r w:rsidRPr="005D0F54">
        <w:rPr>
          <w:sz w:val="22"/>
          <w:lang w:val="fr-FR"/>
        </w:rPr>
        <w:t xml:space="preserve">, </w:t>
      </w:r>
      <w:r w:rsidR="000D0BDE" w:rsidRPr="005D0F54">
        <w:rPr>
          <w:sz w:val="22"/>
          <w:lang w:val="fr-FR"/>
        </w:rPr>
        <w:t>ainsi que toute tentative de s’</w:t>
      </w:r>
      <w:r w:rsidRPr="005D0F54">
        <w:rPr>
          <w:sz w:val="22"/>
          <w:lang w:val="fr-FR"/>
        </w:rPr>
        <w:t>engage</w:t>
      </w:r>
      <w:r w:rsidR="000D0BDE" w:rsidRPr="005D0F54">
        <w:rPr>
          <w:sz w:val="22"/>
          <w:lang w:val="fr-FR"/>
        </w:rPr>
        <w:t>r dans ce type d’activités</w:t>
      </w:r>
      <w:r w:rsidRPr="005D0F54">
        <w:rPr>
          <w:sz w:val="22"/>
          <w:lang w:val="fr-FR"/>
        </w:rPr>
        <w:t>.</w:t>
      </w:r>
    </w:p>
    <w:p w:rsidR="00A12FA8" w:rsidRPr="004C4A79" w:rsidRDefault="00704709" w:rsidP="00204D37">
      <w:pPr>
        <w:numPr>
          <w:ilvl w:val="0"/>
          <w:numId w:val="2"/>
        </w:numPr>
        <w:spacing w:after="0"/>
        <w:jc w:val="both"/>
        <w:rPr>
          <w:b/>
          <w:sz w:val="22"/>
          <w:lang w:val="fr-FR"/>
        </w:rPr>
      </w:pPr>
      <w:r w:rsidRPr="005D0F54">
        <w:rPr>
          <w:sz w:val="22"/>
          <w:lang w:val="fr-FR"/>
        </w:rPr>
        <w:t>S’assurer que la législation sur la protection des espèces contient une interdiction</w:t>
      </w:r>
      <w:r w:rsidR="000D0BDE" w:rsidRPr="005D0F54">
        <w:rPr>
          <w:sz w:val="22"/>
          <w:lang w:val="fr-FR"/>
        </w:rPr>
        <w:t xml:space="preserve"> </w:t>
      </w:r>
      <w:r w:rsidRPr="005D0F54">
        <w:rPr>
          <w:sz w:val="22"/>
          <w:lang w:val="fr-FR"/>
        </w:rPr>
        <w:t>de perturber délibérément dans les situations où ce</w:t>
      </w:r>
      <w:r w:rsidR="005D0F54" w:rsidRPr="005D0F54">
        <w:rPr>
          <w:sz w:val="22"/>
          <w:lang w:val="fr-FR"/>
        </w:rPr>
        <w:t>s</w:t>
      </w:r>
      <w:r w:rsidRPr="005D0F54">
        <w:rPr>
          <w:sz w:val="22"/>
          <w:lang w:val="fr-FR"/>
        </w:rPr>
        <w:t xml:space="preserve"> perturbations serai</w:t>
      </w:r>
      <w:r w:rsidR="005D0F54" w:rsidRPr="005D0F54">
        <w:rPr>
          <w:sz w:val="22"/>
          <w:lang w:val="fr-FR"/>
        </w:rPr>
        <w:t>en</w:t>
      </w:r>
      <w:r w:rsidRPr="005D0F54">
        <w:rPr>
          <w:sz w:val="22"/>
          <w:lang w:val="fr-FR"/>
        </w:rPr>
        <w:t>t significative</w:t>
      </w:r>
      <w:r w:rsidR="005D0F54" w:rsidRPr="005D0F54">
        <w:rPr>
          <w:sz w:val="22"/>
          <w:lang w:val="fr-FR"/>
        </w:rPr>
        <w:t>s</w:t>
      </w:r>
      <w:r w:rsidRPr="005D0F54">
        <w:rPr>
          <w:sz w:val="22"/>
          <w:lang w:val="fr-FR"/>
        </w:rPr>
        <w:t xml:space="preserve"> pour la</w:t>
      </w:r>
      <w:r w:rsidR="000D0BDE" w:rsidRPr="005D0F54">
        <w:rPr>
          <w:sz w:val="22"/>
          <w:lang w:val="fr-FR"/>
        </w:rPr>
        <w:t xml:space="preserve"> conservation </w:t>
      </w:r>
      <w:r w:rsidRPr="005D0F54">
        <w:rPr>
          <w:sz w:val="22"/>
          <w:lang w:val="fr-FR"/>
        </w:rPr>
        <w:t>des</w:t>
      </w:r>
      <w:r w:rsidR="000D0BDE" w:rsidRPr="005D0F54">
        <w:rPr>
          <w:sz w:val="22"/>
          <w:lang w:val="fr-FR"/>
        </w:rPr>
        <w:t xml:space="preserve"> populations</w:t>
      </w:r>
      <w:r w:rsidRPr="005D0F54">
        <w:rPr>
          <w:sz w:val="22"/>
          <w:lang w:val="fr-FR"/>
        </w:rPr>
        <w:t xml:space="preserve"> concernées</w:t>
      </w:r>
      <w:r w:rsidR="000D0BDE" w:rsidRPr="005D0F54">
        <w:rPr>
          <w:sz w:val="22"/>
          <w:lang w:val="fr-FR"/>
        </w:rPr>
        <w:t>.</w:t>
      </w:r>
    </w:p>
    <w:p w:rsidR="00A12FA8" w:rsidRPr="004C4A79" w:rsidRDefault="00704709" w:rsidP="00204D37">
      <w:pPr>
        <w:numPr>
          <w:ilvl w:val="0"/>
          <w:numId w:val="2"/>
        </w:numPr>
        <w:spacing w:after="0"/>
        <w:jc w:val="both"/>
        <w:rPr>
          <w:b/>
          <w:sz w:val="22"/>
          <w:lang w:val="fr-FR"/>
        </w:rPr>
      </w:pPr>
      <w:r w:rsidRPr="005D0F54">
        <w:rPr>
          <w:sz w:val="22"/>
          <w:lang w:val="fr-FR"/>
        </w:rPr>
        <w:lastRenderedPageBreak/>
        <w:t xml:space="preserve">S’assurer que les </w:t>
      </w:r>
      <w:r w:rsidR="00FF3322">
        <w:rPr>
          <w:sz w:val="22"/>
          <w:lang w:val="fr-FR"/>
        </w:rPr>
        <w:t>sanctions</w:t>
      </w:r>
      <w:r w:rsidRPr="005D0F54">
        <w:rPr>
          <w:sz w:val="22"/>
          <w:lang w:val="fr-FR"/>
        </w:rPr>
        <w:t xml:space="preserve"> sont suffisantes pour agir en tant que dissuasion efficace et que des processus et capacités d’application adéquates sont en place.</w:t>
      </w:r>
    </w:p>
    <w:p w:rsidR="00A12FA8" w:rsidRPr="004C4A79" w:rsidRDefault="00A12FA8" w:rsidP="00A12FA8">
      <w:pPr>
        <w:pStyle w:val="BodyTextIndent2"/>
        <w:spacing w:after="0"/>
        <w:ind w:left="360"/>
        <w:jc w:val="left"/>
        <w:rPr>
          <w:rFonts w:ascii="Times New Roman" w:hAnsi="Times New Roman"/>
          <w:b/>
          <w:szCs w:val="24"/>
          <w:lang w:val="fr-FR"/>
        </w:rPr>
      </w:pPr>
    </w:p>
    <w:p w:rsidR="00A12FA8" w:rsidRPr="004C4A79" w:rsidRDefault="00704709" w:rsidP="00204D37">
      <w:pPr>
        <w:pStyle w:val="BodyTextIndent2"/>
        <w:numPr>
          <w:ilvl w:val="0"/>
          <w:numId w:val="4"/>
        </w:numPr>
        <w:spacing w:after="0"/>
        <w:jc w:val="left"/>
        <w:rPr>
          <w:rFonts w:ascii="Times New Roman" w:hAnsi="Times New Roman"/>
          <w:b/>
          <w:szCs w:val="24"/>
          <w:lang w:val="fr-FR"/>
        </w:rPr>
      </w:pPr>
      <w:r w:rsidRPr="005D0F54">
        <w:rPr>
          <w:rFonts w:ascii="Times New Roman" w:hAnsi="Times New Roman"/>
          <w:b/>
          <w:szCs w:val="24"/>
          <w:lang w:val="fr-FR"/>
        </w:rPr>
        <w:t>Permis, saisons et quotas de chasse</w:t>
      </w:r>
    </w:p>
    <w:p w:rsidR="00A12FA8" w:rsidRPr="004C4A79" w:rsidRDefault="00A12FA8" w:rsidP="00A12FA8">
      <w:pPr>
        <w:pStyle w:val="BodyTextIndent2"/>
        <w:spacing w:after="0"/>
        <w:ind w:left="1080"/>
        <w:jc w:val="left"/>
        <w:rPr>
          <w:rFonts w:ascii="Times New Roman" w:hAnsi="Times New Roman"/>
          <w:b/>
          <w:szCs w:val="24"/>
          <w:lang w:val="fr-FR"/>
        </w:rPr>
      </w:pPr>
    </w:p>
    <w:p w:rsidR="00A12FA8" w:rsidRPr="004C4A79" w:rsidRDefault="00704709" w:rsidP="00204D37">
      <w:pPr>
        <w:numPr>
          <w:ilvl w:val="0"/>
          <w:numId w:val="5"/>
        </w:numPr>
        <w:spacing w:after="0"/>
        <w:jc w:val="both"/>
        <w:rPr>
          <w:sz w:val="22"/>
          <w:lang w:val="fr-FR"/>
        </w:rPr>
      </w:pPr>
      <w:r w:rsidRPr="005D0F54">
        <w:rPr>
          <w:sz w:val="22"/>
          <w:lang w:val="fr-FR"/>
        </w:rPr>
        <w:t xml:space="preserve">S’assurer que la législation nationale inclut des procédures appropriées pour établir des limites aux prélèvements et les </w:t>
      </w:r>
      <w:r w:rsidR="00A440F4" w:rsidRPr="005D0F54">
        <w:rPr>
          <w:sz w:val="22"/>
          <w:lang w:val="fr-FR"/>
        </w:rPr>
        <w:t>appliquer</w:t>
      </w:r>
      <w:r w:rsidRPr="005D0F54">
        <w:rPr>
          <w:sz w:val="22"/>
          <w:lang w:val="fr-FR"/>
        </w:rPr>
        <w:t xml:space="preserve">, y compris en imposant des exigences </w:t>
      </w:r>
      <w:r w:rsidR="00FF3322">
        <w:rPr>
          <w:sz w:val="22"/>
          <w:lang w:val="fr-FR"/>
        </w:rPr>
        <w:t>de</w:t>
      </w:r>
      <w:r w:rsidRPr="005D0F54">
        <w:rPr>
          <w:sz w:val="22"/>
          <w:lang w:val="fr-FR"/>
        </w:rPr>
        <w:t xml:space="preserve"> permis, </w:t>
      </w:r>
      <w:r w:rsidR="00FF3322">
        <w:rPr>
          <w:sz w:val="22"/>
          <w:lang w:val="fr-FR"/>
        </w:rPr>
        <w:t>de</w:t>
      </w:r>
      <w:r w:rsidR="00941FB6">
        <w:rPr>
          <w:sz w:val="22"/>
          <w:lang w:val="fr-FR"/>
        </w:rPr>
        <w:t xml:space="preserve"> </w:t>
      </w:r>
      <w:r w:rsidRPr="005D0F54">
        <w:rPr>
          <w:sz w:val="22"/>
          <w:lang w:val="fr-FR"/>
        </w:rPr>
        <w:t xml:space="preserve">quotas ou </w:t>
      </w:r>
      <w:r w:rsidR="00FF3322">
        <w:rPr>
          <w:sz w:val="22"/>
          <w:lang w:val="fr-FR"/>
        </w:rPr>
        <w:t>d</w:t>
      </w:r>
      <w:r w:rsidRPr="005D0F54">
        <w:rPr>
          <w:sz w:val="22"/>
          <w:lang w:val="fr-FR"/>
        </w:rPr>
        <w:t>’utilisation de saisons de chasse, afin de maintenir une utilisation/des utilisations durable</w:t>
      </w:r>
      <w:r w:rsidR="00FF3322">
        <w:rPr>
          <w:sz w:val="22"/>
          <w:lang w:val="fr-FR"/>
        </w:rPr>
        <w:t>(</w:t>
      </w:r>
      <w:r w:rsidRPr="005D0F54">
        <w:rPr>
          <w:sz w:val="22"/>
          <w:lang w:val="fr-FR"/>
        </w:rPr>
        <w:t>s</w:t>
      </w:r>
      <w:r w:rsidR="00FF3322">
        <w:rPr>
          <w:sz w:val="22"/>
          <w:lang w:val="fr-FR"/>
        </w:rPr>
        <w:t>)</w:t>
      </w:r>
      <w:r w:rsidRPr="005D0F54">
        <w:rPr>
          <w:sz w:val="22"/>
          <w:lang w:val="fr-FR"/>
        </w:rPr>
        <w:t xml:space="preserve"> ou d’y parvenir.</w:t>
      </w:r>
    </w:p>
    <w:p w:rsidR="00A12FA8" w:rsidRPr="004C4A79" w:rsidRDefault="00704709" w:rsidP="00204D37">
      <w:pPr>
        <w:numPr>
          <w:ilvl w:val="0"/>
          <w:numId w:val="5"/>
        </w:numPr>
        <w:spacing w:after="0"/>
        <w:jc w:val="both"/>
        <w:rPr>
          <w:sz w:val="22"/>
          <w:lang w:val="fr-FR"/>
        </w:rPr>
      </w:pPr>
      <w:r w:rsidRPr="005D0F54">
        <w:rPr>
          <w:sz w:val="22"/>
          <w:lang w:val="fr-FR"/>
        </w:rPr>
        <w:t xml:space="preserve">S’assurer que ces procédures couvrent toutes les populations de la </w:t>
      </w:r>
      <w:r w:rsidR="002F5613" w:rsidRPr="005D0F54">
        <w:rPr>
          <w:sz w:val="22"/>
          <w:lang w:val="fr-FR"/>
        </w:rPr>
        <w:t>c</w:t>
      </w:r>
      <w:r w:rsidRPr="005D0F54">
        <w:rPr>
          <w:sz w:val="22"/>
          <w:lang w:val="fr-FR"/>
        </w:rPr>
        <w:t xml:space="preserve">olonne </w:t>
      </w:r>
      <w:r w:rsidR="002F5613" w:rsidRPr="005D0F54">
        <w:rPr>
          <w:sz w:val="22"/>
          <w:lang w:val="fr-FR"/>
        </w:rPr>
        <w:t>B</w:t>
      </w:r>
      <w:r w:rsidRPr="005D0F54">
        <w:rPr>
          <w:sz w:val="22"/>
          <w:lang w:val="fr-FR"/>
        </w:rPr>
        <w:t xml:space="preserve">, et des populations d’oiseaux d’eau supplémentaires le cas échéant, en faisant référence à des listes </w:t>
      </w:r>
      <w:r w:rsidR="00944CF5" w:rsidRPr="005D0F54">
        <w:rPr>
          <w:sz w:val="22"/>
          <w:lang w:val="fr-FR"/>
        </w:rPr>
        <w:t>ou</w:t>
      </w:r>
      <w:r w:rsidRPr="005D0F54">
        <w:rPr>
          <w:sz w:val="22"/>
          <w:lang w:val="fr-FR"/>
        </w:rPr>
        <w:t xml:space="preserve"> descriptions actualisées.</w:t>
      </w:r>
    </w:p>
    <w:p w:rsidR="00A12FA8" w:rsidRPr="004C4A79" w:rsidRDefault="00704709" w:rsidP="00204D37">
      <w:pPr>
        <w:numPr>
          <w:ilvl w:val="0"/>
          <w:numId w:val="5"/>
        </w:numPr>
        <w:spacing w:after="0"/>
        <w:jc w:val="both"/>
        <w:rPr>
          <w:sz w:val="22"/>
          <w:lang w:val="fr-FR"/>
        </w:rPr>
      </w:pPr>
      <w:r w:rsidRPr="005D0F54">
        <w:rPr>
          <w:sz w:val="22"/>
          <w:lang w:val="fr-FR"/>
        </w:rPr>
        <w:t xml:space="preserve">S’assurer que, pour établir des exigences </w:t>
      </w:r>
      <w:r w:rsidR="00FF3322">
        <w:rPr>
          <w:sz w:val="22"/>
          <w:lang w:val="fr-FR"/>
        </w:rPr>
        <w:t>de</w:t>
      </w:r>
      <w:r w:rsidRPr="005D0F54">
        <w:rPr>
          <w:sz w:val="22"/>
          <w:lang w:val="fr-FR"/>
        </w:rPr>
        <w:t xml:space="preserve"> permis et de quotas, la législation nationale </w:t>
      </w:r>
      <w:r w:rsidR="005D0F54" w:rsidRPr="005D0F54">
        <w:rPr>
          <w:sz w:val="22"/>
          <w:lang w:val="fr-FR"/>
        </w:rPr>
        <w:t>prévoit</w:t>
      </w:r>
      <w:r w:rsidRPr="005D0F54">
        <w:rPr>
          <w:sz w:val="22"/>
          <w:lang w:val="fr-FR"/>
        </w:rPr>
        <w:t xml:space="preserve"> une autorité ou </w:t>
      </w:r>
      <w:r w:rsidR="00574265">
        <w:rPr>
          <w:sz w:val="22"/>
          <w:lang w:val="fr-FR"/>
        </w:rPr>
        <w:t xml:space="preserve">un </w:t>
      </w:r>
      <w:r w:rsidR="00BA2200">
        <w:rPr>
          <w:sz w:val="22"/>
          <w:lang w:val="fr-FR"/>
        </w:rPr>
        <w:t>organisme</w:t>
      </w:r>
      <w:r w:rsidRPr="005D0F54">
        <w:rPr>
          <w:sz w:val="22"/>
          <w:lang w:val="fr-FR"/>
        </w:rPr>
        <w:t xml:space="preserve"> approprié disposant de suffisamment de capacité et ayant accès aux meilleures connaissances disponibles, </w:t>
      </w:r>
      <w:r w:rsidR="00DC7156" w:rsidRPr="005D0F54">
        <w:rPr>
          <w:sz w:val="22"/>
          <w:lang w:val="fr-FR"/>
        </w:rPr>
        <w:t>et qu’elle exige que cette autorité/</w:t>
      </w:r>
      <w:r w:rsidR="00BA2200">
        <w:rPr>
          <w:sz w:val="22"/>
          <w:lang w:val="fr-FR"/>
        </w:rPr>
        <w:t>cet organisme</w:t>
      </w:r>
      <w:r w:rsidRPr="005D0F54">
        <w:rPr>
          <w:sz w:val="22"/>
          <w:lang w:val="fr-FR"/>
        </w:rPr>
        <w:t xml:space="preserve"> </w:t>
      </w:r>
      <w:r w:rsidR="00DC7156" w:rsidRPr="005D0F54">
        <w:rPr>
          <w:sz w:val="22"/>
          <w:lang w:val="fr-FR"/>
        </w:rPr>
        <w:t>prenne en considération les données issues de toutes les parties de la voie de migration de la population</w:t>
      </w:r>
      <w:r w:rsidRPr="005D0F54">
        <w:rPr>
          <w:sz w:val="22"/>
          <w:lang w:val="fr-FR"/>
        </w:rPr>
        <w:t xml:space="preserve"> (</w:t>
      </w:r>
      <w:r w:rsidR="00DC7156" w:rsidRPr="005D0F54">
        <w:rPr>
          <w:sz w:val="22"/>
          <w:lang w:val="fr-FR"/>
        </w:rPr>
        <w:t>ainsi que les quotas internationaux pertinents</w:t>
      </w:r>
      <w:r w:rsidRPr="005D0F54">
        <w:rPr>
          <w:sz w:val="22"/>
          <w:lang w:val="fr-FR"/>
        </w:rPr>
        <w:t xml:space="preserve">) </w:t>
      </w:r>
      <w:r w:rsidR="00DC7156" w:rsidRPr="005D0F54">
        <w:rPr>
          <w:sz w:val="22"/>
          <w:lang w:val="fr-FR"/>
        </w:rPr>
        <w:t>lorsqu’elle détermine des niveaux durables d’utilisation</w:t>
      </w:r>
      <w:r w:rsidRPr="005D0F54">
        <w:rPr>
          <w:sz w:val="22"/>
          <w:lang w:val="fr-FR"/>
        </w:rPr>
        <w:t>.</w:t>
      </w:r>
    </w:p>
    <w:p w:rsidR="00A12FA8" w:rsidRPr="004C4A79" w:rsidRDefault="00DC7156" w:rsidP="00204D37">
      <w:pPr>
        <w:numPr>
          <w:ilvl w:val="0"/>
          <w:numId w:val="5"/>
        </w:numPr>
        <w:spacing w:after="0"/>
        <w:jc w:val="both"/>
        <w:rPr>
          <w:sz w:val="22"/>
          <w:lang w:val="fr-FR"/>
        </w:rPr>
      </w:pPr>
      <w:r w:rsidRPr="005D0F54">
        <w:rPr>
          <w:sz w:val="22"/>
          <w:lang w:val="fr-FR"/>
        </w:rPr>
        <w:t>L</w:t>
      </w:r>
      <w:r w:rsidR="00F306EA" w:rsidRPr="005D0F54">
        <w:rPr>
          <w:sz w:val="22"/>
          <w:lang w:val="fr-FR"/>
        </w:rPr>
        <w:t xml:space="preserve">orsque </w:t>
      </w:r>
      <w:r w:rsidRPr="005D0F54">
        <w:rPr>
          <w:sz w:val="22"/>
          <w:lang w:val="fr-FR"/>
        </w:rPr>
        <w:t>la législation nationale délègue le développement de réglementations de la chasse spécifique</w:t>
      </w:r>
      <w:r w:rsidR="00FF3322">
        <w:rPr>
          <w:sz w:val="22"/>
          <w:lang w:val="fr-FR"/>
        </w:rPr>
        <w:t>s</w:t>
      </w:r>
      <w:r w:rsidRPr="005D0F54">
        <w:rPr>
          <w:sz w:val="22"/>
          <w:lang w:val="fr-FR"/>
        </w:rPr>
        <w:t xml:space="preserve"> à des processus exécutifs ou administratifs </w:t>
      </w:r>
      <w:r w:rsidR="00FF3322">
        <w:rPr>
          <w:sz w:val="22"/>
          <w:lang w:val="fr-FR"/>
        </w:rPr>
        <w:t>ultérieurs</w:t>
      </w:r>
      <w:r w:rsidRPr="005D0F54">
        <w:rPr>
          <w:sz w:val="22"/>
          <w:lang w:val="fr-FR"/>
        </w:rPr>
        <w:t>, s’assurer que la législation nationale fournit une guidance suffisante pour ce type de processus,</w:t>
      </w:r>
      <w:r w:rsidR="00D87ABA" w:rsidRPr="005D0F54">
        <w:rPr>
          <w:sz w:val="22"/>
          <w:lang w:val="fr-FR"/>
        </w:rPr>
        <w:t xml:space="preserve"> tout en assurant l’utilisation durable et l’interdiction des prélèvements pendant les cycles de reproduction, le cas échéant</w:t>
      </w:r>
      <w:r w:rsidRPr="005D0F54">
        <w:rPr>
          <w:sz w:val="22"/>
          <w:lang w:val="fr-FR"/>
        </w:rPr>
        <w:t>.</w:t>
      </w:r>
    </w:p>
    <w:p w:rsidR="00A12FA8" w:rsidRPr="004C4A79" w:rsidRDefault="00A12FA8" w:rsidP="00A12FA8">
      <w:pPr>
        <w:pStyle w:val="BodyTextIndent2"/>
        <w:spacing w:after="0"/>
        <w:ind w:left="360"/>
        <w:jc w:val="left"/>
        <w:rPr>
          <w:rFonts w:ascii="Times New Roman" w:hAnsi="Times New Roman"/>
          <w:b/>
          <w:szCs w:val="24"/>
          <w:lang w:val="fr-FR"/>
        </w:rPr>
      </w:pPr>
    </w:p>
    <w:p w:rsidR="00A12FA8" w:rsidRPr="004C4A79" w:rsidRDefault="00D87ABA" w:rsidP="00204D37">
      <w:pPr>
        <w:pStyle w:val="BodyTextIndent2"/>
        <w:numPr>
          <w:ilvl w:val="0"/>
          <w:numId w:val="4"/>
        </w:numPr>
        <w:spacing w:after="0"/>
        <w:jc w:val="left"/>
        <w:rPr>
          <w:rFonts w:ascii="Times New Roman" w:hAnsi="Times New Roman"/>
          <w:b/>
          <w:szCs w:val="24"/>
          <w:lang w:val="fr-FR"/>
        </w:rPr>
      </w:pPr>
      <w:r w:rsidRPr="005D0F54">
        <w:rPr>
          <w:rFonts w:ascii="Times New Roman" w:hAnsi="Times New Roman"/>
          <w:b/>
          <w:szCs w:val="24"/>
          <w:lang w:val="fr-FR"/>
        </w:rPr>
        <w:t>Rég</w:t>
      </w:r>
      <w:r w:rsidR="00FF3322">
        <w:rPr>
          <w:rFonts w:ascii="Times New Roman" w:hAnsi="Times New Roman"/>
          <w:b/>
          <w:szCs w:val="24"/>
          <w:lang w:val="fr-FR"/>
        </w:rPr>
        <w:t>lementation</w:t>
      </w:r>
      <w:r w:rsidRPr="005D0F54">
        <w:rPr>
          <w:rFonts w:ascii="Times New Roman" w:hAnsi="Times New Roman"/>
          <w:b/>
          <w:szCs w:val="24"/>
          <w:lang w:val="fr-FR"/>
        </w:rPr>
        <w:t xml:space="preserve"> des méthodes de prélèvement</w:t>
      </w:r>
    </w:p>
    <w:p w:rsidR="00A12FA8" w:rsidRPr="004C4A79" w:rsidRDefault="00A12FA8" w:rsidP="00A12FA8">
      <w:pPr>
        <w:pStyle w:val="BodyTextIndent2"/>
        <w:spacing w:after="0"/>
        <w:ind w:left="360"/>
        <w:jc w:val="left"/>
        <w:rPr>
          <w:rFonts w:ascii="Times New Roman" w:hAnsi="Times New Roman"/>
          <w:b/>
          <w:szCs w:val="24"/>
          <w:lang w:val="fr-FR"/>
        </w:rPr>
      </w:pPr>
    </w:p>
    <w:p w:rsidR="00A12FA8" w:rsidRPr="004C4A79" w:rsidRDefault="00D87ABA" w:rsidP="00204D37">
      <w:pPr>
        <w:numPr>
          <w:ilvl w:val="0"/>
          <w:numId w:val="2"/>
        </w:numPr>
        <w:spacing w:after="0"/>
        <w:jc w:val="both"/>
        <w:rPr>
          <w:sz w:val="22"/>
          <w:lang w:val="fr-FR"/>
        </w:rPr>
      </w:pPr>
      <w:r w:rsidRPr="005D0F54">
        <w:rPr>
          <w:sz w:val="22"/>
          <w:lang w:val="fr-FR"/>
        </w:rPr>
        <w:t xml:space="preserve">S’assurer que la législation nationale interdit l’utilisation des </w:t>
      </w:r>
      <w:r w:rsidR="00F306EA" w:rsidRPr="005D0F54">
        <w:rPr>
          <w:sz w:val="22"/>
          <w:lang w:val="fr-FR"/>
        </w:rPr>
        <w:t>(</w:t>
      </w:r>
      <w:r w:rsidRPr="005D0F54">
        <w:rPr>
          <w:sz w:val="22"/>
          <w:lang w:val="fr-FR"/>
        </w:rPr>
        <w:t xml:space="preserve">et, le cas échéant, la possession et la vente de l’équipement utilisé pour </w:t>
      </w:r>
      <w:r w:rsidR="00F306EA" w:rsidRPr="005D0F54">
        <w:rPr>
          <w:sz w:val="22"/>
          <w:lang w:val="fr-FR"/>
        </w:rPr>
        <w:t>les)</w:t>
      </w:r>
      <w:r w:rsidRPr="005D0F54">
        <w:rPr>
          <w:sz w:val="22"/>
          <w:lang w:val="fr-FR"/>
        </w:rPr>
        <w:t xml:space="preserve"> modes systématiques de prélèvement et les </w:t>
      </w:r>
      <w:r w:rsidR="00F306EA" w:rsidRPr="005D0F54">
        <w:rPr>
          <w:sz w:val="22"/>
          <w:lang w:val="fr-FR"/>
        </w:rPr>
        <w:t>instruments</w:t>
      </w:r>
      <w:r w:rsidRPr="005D0F54">
        <w:rPr>
          <w:sz w:val="22"/>
          <w:lang w:val="fr-FR"/>
        </w:rPr>
        <w:t xml:space="preserve"> susceptibles d’engendrer une destruction de masse ou la disparition locale des populations d’oiseaux d’eau ou de les perturber gravement.</w:t>
      </w:r>
    </w:p>
    <w:p w:rsidR="00A12FA8" w:rsidRPr="004C4A79" w:rsidRDefault="00F306EA" w:rsidP="00204D37">
      <w:pPr>
        <w:numPr>
          <w:ilvl w:val="0"/>
          <w:numId w:val="2"/>
        </w:numPr>
        <w:spacing w:after="0"/>
        <w:jc w:val="both"/>
        <w:rPr>
          <w:sz w:val="22"/>
          <w:lang w:val="fr-FR"/>
        </w:rPr>
      </w:pPr>
      <w:r w:rsidRPr="005D0F54">
        <w:rPr>
          <w:sz w:val="22"/>
          <w:lang w:val="fr-FR"/>
        </w:rPr>
        <w:t xml:space="preserve">Lorsque la législation nationale </w:t>
      </w:r>
      <w:r w:rsidR="005D0F54" w:rsidRPr="005D0F54">
        <w:rPr>
          <w:sz w:val="22"/>
          <w:lang w:val="fr-FR"/>
        </w:rPr>
        <w:t>dresse une liste de</w:t>
      </w:r>
      <w:r w:rsidRPr="005D0F54">
        <w:rPr>
          <w:sz w:val="22"/>
          <w:lang w:val="fr-FR"/>
        </w:rPr>
        <w:t xml:space="preserve"> modes de prélèvement spécifiques</w:t>
      </w:r>
      <w:r w:rsidR="00574265">
        <w:rPr>
          <w:sz w:val="22"/>
          <w:lang w:val="fr-FR"/>
        </w:rPr>
        <w:t xml:space="preserve"> interdits</w:t>
      </w:r>
      <w:r w:rsidRPr="005D0F54">
        <w:rPr>
          <w:sz w:val="22"/>
          <w:lang w:val="fr-FR"/>
        </w:rPr>
        <w:t xml:space="preserve">, s’assurer que la liste inclut tous les modes </w:t>
      </w:r>
      <w:r w:rsidR="005D0F54" w:rsidRPr="005D0F54">
        <w:rPr>
          <w:sz w:val="22"/>
          <w:lang w:val="fr-FR"/>
        </w:rPr>
        <w:t xml:space="preserve">de prélèvement </w:t>
      </w:r>
      <w:r w:rsidRPr="005D0F54">
        <w:rPr>
          <w:sz w:val="22"/>
          <w:lang w:val="fr-FR"/>
        </w:rPr>
        <w:t>figurant au paragraphe 2.1.2(b) du Plan d’action de l’AEWA.</w:t>
      </w:r>
      <w:r w:rsidR="00A12FA8" w:rsidRPr="004C4A79">
        <w:rPr>
          <w:sz w:val="22"/>
          <w:lang w:val="fr-FR"/>
        </w:rPr>
        <w:t xml:space="preserve"> </w:t>
      </w:r>
    </w:p>
    <w:p w:rsidR="00A12FA8" w:rsidRPr="004C4A79" w:rsidRDefault="00F306EA" w:rsidP="00204D37">
      <w:pPr>
        <w:numPr>
          <w:ilvl w:val="0"/>
          <w:numId w:val="2"/>
        </w:numPr>
        <w:spacing w:after="0"/>
        <w:jc w:val="both"/>
        <w:rPr>
          <w:sz w:val="22"/>
          <w:lang w:val="fr-FR"/>
        </w:rPr>
      </w:pPr>
      <w:r w:rsidRPr="00572525">
        <w:rPr>
          <w:sz w:val="22"/>
          <w:lang w:val="fr-FR"/>
        </w:rPr>
        <w:t xml:space="preserve">Lorsque la législation nationale ne </w:t>
      </w:r>
      <w:r w:rsidR="005D0F54" w:rsidRPr="00572525">
        <w:rPr>
          <w:sz w:val="22"/>
          <w:lang w:val="fr-FR"/>
        </w:rPr>
        <w:t>dresse</w:t>
      </w:r>
      <w:r w:rsidRPr="00572525">
        <w:rPr>
          <w:sz w:val="22"/>
          <w:lang w:val="fr-FR"/>
        </w:rPr>
        <w:t xml:space="preserve"> pas de liste de modes </w:t>
      </w:r>
      <w:r w:rsidR="005D0F54" w:rsidRPr="00572525">
        <w:rPr>
          <w:sz w:val="22"/>
          <w:lang w:val="fr-FR"/>
        </w:rPr>
        <w:t xml:space="preserve">de prélèvement </w:t>
      </w:r>
      <w:r w:rsidRPr="00572525">
        <w:rPr>
          <w:sz w:val="22"/>
          <w:lang w:val="fr-FR"/>
        </w:rPr>
        <w:t>spécifiques, s’assurer qu’elle fournit une guidance suffisante aux processus exécutifs et administratifs subséquents pour inclure tous les modes figurant dans le Plan d’action de l’AEWA.</w:t>
      </w:r>
      <w:r w:rsidR="00A12FA8" w:rsidRPr="004C4A79">
        <w:rPr>
          <w:sz w:val="22"/>
          <w:lang w:val="fr-FR"/>
        </w:rPr>
        <w:t xml:space="preserve"> </w:t>
      </w:r>
    </w:p>
    <w:p w:rsidR="00A12FA8" w:rsidRPr="004C4A79" w:rsidRDefault="00A12FA8" w:rsidP="00A12FA8">
      <w:pPr>
        <w:pStyle w:val="BodyTextIndent2"/>
        <w:spacing w:after="0"/>
        <w:ind w:left="360"/>
        <w:jc w:val="left"/>
        <w:rPr>
          <w:rFonts w:ascii="Times New Roman" w:hAnsi="Times New Roman"/>
          <w:b/>
          <w:szCs w:val="24"/>
          <w:lang w:val="fr-FR"/>
        </w:rPr>
      </w:pPr>
    </w:p>
    <w:p w:rsidR="008C4193" w:rsidRPr="004C4A79" w:rsidRDefault="00F306EA" w:rsidP="008C4193">
      <w:pPr>
        <w:pStyle w:val="BodyTextIndent2"/>
        <w:numPr>
          <w:ilvl w:val="0"/>
          <w:numId w:val="4"/>
        </w:numPr>
        <w:spacing w:after="0"/>
        <w:jc w:val="left"/>
        <w:rPr>
          <w:rFonts w:ascii="Times New Roman" w:hAnsi="Times New Roman"/>
          <w:b/>
          <w:szCs w:val="24"/>
          <w:lang w:val="fr-FR"/>
        </w:rPr>
      </w:pPr>
      <w:r w:rsidRPr="00572525">
        <w:rPr>
          <w:rFonts w:ascii="Times New Roman" w:hAnsi="Times New Roman"/>
          <w:b/>
          <w:szCs w:val="24"/>
          <w:lang w:val="fr-FR"/>
        </w:rPr>
        <w:t>Sanctuaires et zonage</w:t>
      </w:r>
    </w:p>
    <w:p w:rsidR="00A12FA8" w:rsidRPr="004C4A79" w:rsidRDefault="00A12FA8" w:rsidP="00A12FA8">
      <w:pPr>
        <w:pStyle w:val="BodyTextIndent2"/>
        <w:spacing w:after="0"/>
        <w:ind w:left="360"/>
        <w:jc w:val="left"/>
        <w:rPr>
          <w:rFonts w:ascii="Times New Roman" w:hAnsi="Times New Roman"/>
          <w:b/>
          <w:szCs w:val="24"/>
          <w:lang w:val="fr-FR"/>
        </w:rPr>
      </w:pPr>
    </w:p>
    <w:p w:rsidR="00A12FA8" w:rsidRPr="004C4A79" w:rsidRDefault="00F306EA" w:rsidP="00204D37">
      <w:pPr>
        <w:numPr>
          <w:ilvl w:val="0"/>
          <w:numId w:val="2"/>
        </w:numPr>
        <w:spacing w:after="0"/>
        <w:jc w:val="both"/>
        <w:rPr>
          <w:sz w:val="22"/>
          <w:lang w:val="fr-FR"/>
        </w:rPr>
      </w:pPr>
      <w:r w:rsidRPr="00572525">
        <w:rPr>
          <w:sz w:val="22"/>
          <w:lang w:val="fr-FR"/>
        </w:rPr>
        <w:t xml:space="preserve">S’assurer que la législation nationale sur les aires protégées inclut des dispositions restreignant le prélèvement ou les perturbations délibérées qui s’appliquent aux populations d’oiseaux d’eau figurant à la </w:t>
      </w:r>
      <w:r w:rsidR="002F5613" w:rsidRPr="00572525">
        <w:rPr>
          <w:sz w:val="22"/>
          <w:lang w:val="fr-FR"/>
        </w:rPr>
        <w:t>c</w:t>
      </w:r>
      <w:r w:rsidRPr="00572525">
        <w:rPr>
          <w:sz w:val="22"/>
          <w:lang w:val="fr-FR"/>
        </w:rPr>
        <w:t>olonne A ou B.</w:t>
      </w:r>
    </w:p>
    <w:p w:rsidR="00A12FA8" w:rsidRPr="004C4A79" w:rsidRDefault="00F306EA" w:rsidP="00204D37">
      <w:pPr>
        <w:numPr>
          <w:ilvl w:val="0"/>
          <w:numId w:val="2"/>
        </w:numPr>
        <w:spacing w:after="0"/>
        <w:jc w:val="both"/>
        <w:rPr>
          <w:sz w:val="22"/>
          <w:lang w:val="fr-FR"/>
        </w:rPr>
      </w:pPr>
      <w:r w:rsidRPr="00572525">
        <w:rPr>
          <w:sz w:val="22"/>
          <w:lang w:val="fr-FR"/>
        </w:rPr>
        <w:t xml:space="preserve">S’assurer que les dispositions sur la création de sanctuaires ou refuges spéciaux </w:t>
      </w:r>
      <w:r w:rsidR="001A087D" w:rsidRPr="00572525">
        <w:rPr>
          <w:sz w:val="22"/>
          <w:lang w:val="fr-FR"/>
        </w:rPr>
        <w:t>dans lesquels le prélèvement et les perturbations sont interdits, s’appliquent aux populations de la</w:t>
      </w:r>
      <w:r w:rsidRPr="00572525">
        <w:rPr>
          <w:sz w:val="22"/>
          <w:lang w:val="fr-FR"/>
        </w:rPr>
        <w:t xml:space="preserve"> </w:t>
      </w:r>
      <w:r w:rsidR="002F5613" w:rsidRPr="00572525">
        <w:rPr>
          <w:sz w:val="22"/>
          <w:lang w:val="fr-FR"/>
        </w:rPr>
        <w:t>c</w:t>
      </w:r>
      <w:r w:rsidRPr="00572525">
        <w:rPr>
          <w:sz w:val="22"/>
          <w:lang w:val="fr-FR"/>
        </w:rPr>
        <w:t>ol</w:t>
      </w:r>
      <w:r w:rsidR="001A087D" w:rsidRPr="00572525">
        <w:rPr>
          <w:sz w:val="22"/>
          <w:lang w:val="fr-FR"/>
        </w:rPr>
        <w:t>onne</w:t>
      </w:r>
      <w:r w:rsidRPr="00572525">
        <w:rPr>
          <w:sz w:val="22"/>
          <w:lang w:val="fr-FR"/>
        </w:rPr>
        <w:t xml:space="preserve"> </w:t>
      </w:r>
      <w:r w:rsidR="00FF7F75">
        <w:rPr>
          <w:sz w:val="22"/>
          <w:lang w:val="fr-FR"/>
        </w:rPr>
        <w:br w:type="textWrapping" w:clear="all"/>
      </w:r>
      <w:r w:rsidRPr="00572525">
        <w:rPr>
          <w:sz w:val="22"/>
          <w:lang w:val="fr-FR"/>
        </w:rPr>
        <w:t>A o</w:t>
      </w:r>
      <w:r w:rsidR="001A087D" w:rsidRPr="00572525">
        <w:rPr>
          <w:sz w:val="22"/>
          <w:lang w:val="fr-FR"/>
        </w:rPr>
        <w:t>u</w:t>
      </w:r>
      <w:r w:rsidRPr="00572525">
        <w:rPr>
          <w:sz w:val="22"/>
          <w:lang w:val="fr-FR"/>
        </w:rPr>
        <w:t xml:space="preserve"> B.</w:t>
      </w:r>
    </w:p>
    <w:p w:rsidR="00A12FA8" w:rsidRPr="004C4A79" w:rsidRDefault="001A087D" w:rsidP="00204D37">
      <w:pPr>
        <w:numPr>
          <w:ilvl w:val="0"/>
          <w:numId w:val="2"/>
        </w:numPr>
        <w:spacing w:after="0"/>
        <w:jc w:val="both"/>
        <w:rPr>
          <w:sz w:val="22"/>
          <w:lang w:val="fr-FR"/>
        </w:rPr>
      </w:pPr>
      <w:r w:rsidRPr="00572525">
        <w:rPr>
          <w:sz w:val="22"/>
          <w:lang w:val="fr-FR"/>
        </w:rPr>
        <w:t xml:space="preserve">Le cas échéant, inclure dans la législation nationale des dispositions restreignant la possession d’équipements ou modes spécifiés de prélèvement au sein des </w:t>
      </w:r>
      <w:r w:rsidR="002F5613" w:rsidRPr="00572525">
        <w:rPr>
          <w:sz w:val="22"/>
          <w:lang w:val="fr-FR"/>
        </w:rPr>
        <w:t>aires</w:t>
      </w:r>
      <w:r w:rsidRPr="00572525">
        <w:rPr>
          <w:sz w:val="22"/>
          <w:lang w:val="fr-FR"/>
        </w:rPr>
        <w:t xml:space="preserve"> protégées, des sanctuaires ou des refuges dans lesquels on peut trouver des populations figurant à la </w:t>
      </w:r>
      <w:r w:rsidR="002F5613" w:rsidRPr="00572525">
        <w:rPr>
          <w:sz w:val="22"/>
          <w:lang w:val="fr-FR"/>
        </w:rPr>
        <w:t>c</w:t>
      </w:r>
      <w:r w:rsidRPr="00572525">
        <w:rPr>
          <w:sz w:val="22"/>
          <w:lang w:val="fr-FR"/>
        </w:rPr>
        <w:t>olonne A ou B.</w:t>
      </w:r>
    </w:p>
    <w:p w:rsidR="00A12FA8" w:rsidRPr="004C4A79" w:rsidRDefault="001A087D" w:rsidP="00204D37">
      <w:pPr>
        <w:numPr>
          <w:ilvl w:val="0"/>
          <w:numId w:val="2"/>
        </w:numPr>
        <w:spacing w:after="0"/>
        <w:jc w:val="both"/>
        <w:rPr>
          <w:sz w:val="22"/>
          <w:lang w:val="fr-FR"/>
        </w:rPr>
      </w:pPr>
      <w:r w:rsidRPr="00572525">
        <w:rPr>
          <w:sz w:val="22"/>
          <w:lang w:val="fr-FR"/>
        </w:rPr>
        <w:t xml:space="preserve">S’assurer que la législation nationale prévoit que les processus de déclaration des </w:t>
      </w:r>
      <w:r w:rsidR="002F5613" w:rsidRPr="00572525">
        <w:rPr>
          <w:sz w:val="22"/>
          <w:lang w:val="fr-FR"/>
        </w:rPr>
        <w:t>aires</w:t>
      </w:r>
      <w:r w:rsidRPr="00572525">
        <w:rPr>
          <w:sz w:val="22"/>
          <w:lang w:val="fr-FR"/>
        </w:rPr>
        <w:t xml:space="preserve"> protégées ou sanctuaires</w:t>
      </w:r>
      <w:r w:rsidR="00572525" w:rsidRPr="00572525">
        <w:rPr>
          <w:sz w:val="22"/>
          <w:lang w:val="fr-FR"/>
        </w:rPr>
        <w:t>,</w:t>
      </w:r>
      <w:r w:rsidRPr="00572525">
        <w:rPr>
          <w:sz w:val="22"/>
          <w:lang w:val="fr-FR"/>
        </w:rPr>
        <w:t xml:space="preserve"> ou de développement de plans de gestion ou de réglementations pour les </w:t>
      </w:r>
      <w:r w:rsidR="002F5613" w:rsidRPr="00572525">
        <w:rPr>
          <w:sz w:val="22"/>
          <w:lang w:val="fr-FR"/>
        </w:rPr>
        <w:t>aires</w:t>
      </w:r>
      <w:r w:rsidRPr="00572525">
        <w:rPr>
          <w:sz w:val="22"/>
          <w:lang w:val="fr-FR"/>
        </w:rPr>
        <w:t xml:space="preserve"> s</w:t>
      </w:r>
      <w:r w:rsidR="00FF7883" w:rsidRPr="00572525">
        <w:rPr>
          <w:sz w:val="22"/>
          <w:lang w:val="fr-FR"/>
        </w:rPr>
        <w:t>on</w:t>
      </w:r>
      <w:r w:rsidRPr="00572525">
        <w:rPr>
          <w:sz w:val="22"/>
          <w:lang w:val="fr-FR"/>
        </w:rPr>
        <w:t>t considéré</w:t>
      </w:r>
      <w:r w:rsidR="00FF7883" w:rsidRPr="00572525">
        <w:rPr>
          <w:sz w:val="22"/>
          <w:lang w:val="fr-FR"/>
        </w:rPr>
        <w:t>s</w:t>
      </w:r>
      <w:r w:rsidRPr="00572525">
        <w:rPr>
          <w:sz w:val="22"/>
          <w:lang w:val="fr-FR"/>
        </w:rPr>
        <w:t xml:space="preserve"> comme pertinent</w:t>
      </w:r>
      <w:r w:rsidR="00FF7883" w:rsidRPr="00572525">
        <w:rPr>
          <w:sz w:val="22"/>
          <w:lang w:val="fr-FR"/>
        </w:rPr>
        <w:t>s</w:t>
      </w:r>
      <w:r w:rsidRPr="00572525">
        <w:rPr>
          <w:sz w:val="22"/>
          <w:lang w:val="fr-FR"/>
        </w:rPr>
        <w:t xml:space="preserve"> pour les populations d’oiseaux d’eau.</w:t>
      </w:r>
    </w:p>
    <w:p w:rsidR="00A12FA8" w:rsidRPr="004C4A79" w:rsidRDefault="001A087D" w:rsidP="00204D37">
      <w:pPr>
        <w:numPr>
          <w:ilvl w:val="0"/>
          <w:numId w:val="2"/>
        </w:numPr>
        <w:spacing w:after="0"/>
        <w:jc w:val="both"/>
        <w:rPr>
          <w:sz w:val="22"/>
          <w:lang w:val="fr-FR"/>
        </w:rPr>
      </w:pPr>
      <w:r w:rsidRPr="00572525">
        <w:rPr>
          <w:sz w:val="22"/>
          <w:lang w:val="fr-FR"/>
        </w:rPr>
        <w:t xml:space="preserve">S’assurer que la législation relative aux zones de chasse couvre les populations d’oiseaux d’eau des </w:t>
      </w:r>
      <w:r w:rsidR="002F5613" w:rsidRPr="00572525">
        <w:rPr>
          <w:sz w:val="22"/>
          <w:lang w:val="fr-FR"/>
        </w:rPr>
        <w:t>c</w:t>
      </w:r>
      <w:r w:rsidRPr="00572525">
        <w:rPr>
          <w:sz w:val="22"/>
          <w:lang w:val="fr-FR"/>
        </w:rPr>
        <w:t>olonnes A et B, et inclut des exigences adéquates pour l’évaluation et la prise en considération des exigences de ces populations.</w:t>
      </w:r>
    </w:p>
    <w:p w:rsidR="00A12FA8" w:rsidRDefault="00A12FA8" w:rsidP="00A12FA8">
      <w:pPr>
        <w:pStyle w:val="BodyTextIndent2"/>
        <w:spacing w:after="0"/>
        <w:ind w:left="360"/>
        <w:jc w:val="left"/>
        <w:rPr>
          <w:rFonts w:ascii="Times New Roman" w:hAnsi="Times New Roman"/>
          <w:b/>
          <w:szCs w:val="24"/>
          <w:lang w:val="fr-FR"/>
        </w:rPr>
      </w:pPr>
    </w:p>
    <w:p w:rsidR="006F79BB" w:rsidRPr="004C4A79" w:rsidRDefault="006F79BB" w:rsidP="00A12FA8">
      <w:pPr>
        <w:pStyle w:val="BodyTextIndent2"/>
        <w:spacing w:after="0"/>
        <w:ind w:left="360"/>
        <w:jc w:val="left"/>
        <w:rPr>
          <w:rFonts w:ascii="Times New Roman" w:hAnsi="Times New Roman"/>
          <w:b/>
          <w:szCs w:val="24"/>
          <w:lang w:val="fr-FR"/>
        </w:rPr>
      </w:pPr>
    </w:p>
    <w:p w:rsidR="00A12FA8" w:rsidRPr="004C4A79" w:rsidRDefault="001A087D" w:rsidP="00204D37">
      <w:pPr>
        <w:pStyle w:val="BodyTextIndent2"/>
        <w:numPr>
          <w:ilvl w:val="0"/>
          <w:numId w:val="40"/>
        </w:numPr>
        <w:spacing w:after="0"/>
        <w:jc w:val="left"/>
        <w:rPr>
          <w:rFonts w:ascii="Times New Roman" w:hAnsi="Times New Roman"/>
          <w:b/>
          <w:szCs w:val="24"/>
          <w:lang w:val="fr-FR"/>
        </w:rPr>
      </w:pPr>
      <w:r w:rsidRPr="00572525">
        <w:rPr>
          <w:rFonts w:ascii="Times New Roman" w:hAnsi="Times New Roman"/>
          <w:b/>
          <w:szCs w:val="24"/>
          <w:lang w:val="fr-FR"/>
        </w:rPr>
        <w:lastRenderedPageBreak/>
        <w:t>Possession, utilisation et commerce</w:t>
      </w:r>
    </w:p>
    <w:p w:rsidR="00C3665D" w:rsidRPr="004C4A79" w:rsidRDefault="00C3665D" w:rsidP="00D460A9">
      <w:pPr>
        <w:pStyle w:val="BodyTextIndent2"/>
        <w:spacing w:after="0"/>
        <w:ind w:left="360"/>
        <w:jc w:val="left"/>
        <w:rPr>
          <w:rFonts w:ascii="Times New Roman" w:hAnsi="Times New Roman"/>
          <w:b/>
          <w:szCs w:val="24"/>
          <w:lang w:val="fr-FR"/>
        </w:rPr>
      </w:pPr>
    </w:p>
    <w:p w:rsidR="00A12FA8" w:rsidRPr="004C4A79" w:rsidRDefault="001A087D" w:rsidP="00204D37">
      <w:pPr>
        <w:pStyle w:val="BodyTextIndent2"/>
        <w:numPr>
          <w:ilvl w:val="0"/>
          <w:numId w:val="6"/>
        </w:numPr>
        <w:spacing w:after="0"/>
        <w:ind w:left="990" w:hanging="270"/>
        <w:jc w:val="left"/>
        <w:rPr>
          <w:rFonts w:ascii="Times New Roman" w:hAnsi="Times New Roman"/>
          <w:b/>
          <w:szCs w:val="24"/>
          <w:lang w:val="fr-FR"/>
        </w:rPr>
      </w:pPr>
      <w:r w:rsidRPr="00572525">
        <w:rPr>
          <w:rFonts w:ascii="Times New Roman" w:hAnsi="Times New Roman"/>
          <w:b/>
          <w:szCs w:val="24"/>
          <w:lang w:val="fr-FR"/>
        </w:rPr>
        <w:t>&amp; 2. Interdiction directe du commerce, de la possession et de l’utilisation</w:t>
      </w:r>
    </w:p>
    <w:p w:rsidR="00A12FA8" w:rsidRPr="004C4A79" w:rsidRDefault="00A12FA8" w:rsidP="00A12FA8">
      <w:pPr>
        <w:pStyle w:val="BodyTextIndent2"/>
        <w:spacing w:after="0"/>
        <w:ind w:left="360"/>
        <w:jc w:val="left"/>
        <w:rPr>
          <w:rFonts w:ascii="Times New Roman" w:hAnsi="Times New Roman"/>
          <w:b/>
          <w:szCs w:val="24"/>
          <w:lang w:val="fr-FR"/>
        </w:rPr>
      </w:pPr>
    </w:p>
    <w:p w:rsidR="00A12FA8" w:rsidRPr="004C4A79" w:rsidRDefault="001A087D" w:rsidP="00204D37">
      <w:pPr>
        <w:numPr>
          <w:ilvl w:val="0"/>
          <w:numId w:val="2"/>
        </w:numPr>
        <w:spacing w:after="0"/>
        <w:jc w:val="both"/>
        <w:rPr>
          <w:sz w:val="22"/>
          <w:lang w:val="fr-FR"/>
        </w:rPr>
      </w:pPr>
      <w:r w:rsidRPr="00572525">
        <w:rPr>
          <w:sz w:val="22"/>
          <w:lang w:val="fr-FR"/>
        </w:rPr>
        <w:t xml:space="preserve">S’assurer que la législation relative à la conservation ou à la chasse contient des interdictions couvrant toutes les formes de possession, d’utilisation et de commerce des oiseaux, œufs et autres produits et dérivés des populations figurant à la </w:t>
      </w:r>
      <w:r w:rsidR="001C46FE" w:rsidRPr="00572525">
        <w:rPr>
          <w:sz w:val="22"/>
          <w:lang w:val="fr-FR"/>
        </w:rPr>
        <w:t>c</w:t>
      </w:r>
      <w:r w:rsidRPr="00572525">
        <w:rPr>
          <w:sz w:val="22"/>
          <w:lang w:val="fr-FR"/>
        </w:rPr>
        <w:t>olonne A, et autres populations le cas échéant.</w:t>
      </w:r>
    </w:p>
    <w:p w:rsidR="00A12FA8" w:rsidRPr="004C4A79" w:rsidRDefault="001A087D" w:rsidP="00204D37">
      <w:pPr>
        <w:numPr>
          <w:ilvl w:val="0"/>
          <w:numId w:val="2"/>
        </w:numPr>
        <w:spacing w:after="0"/>
        <w:jc w:val="both"/>
        <w:rPr>
          <w:sz w:val="22"/>
          <w:lang w:val="fr-FR"/>
        </w:rPr>
      </w:pPr>
      <w:r w:rsidRPr="00572525">
        <w:rPr>
          <w:sz w:val="22"/>
          <w:lang w:val="fr-FR"/>
        </w:rPr>
        <w:t xml:space="preserve">Lorsque des </w:t>
      </w:r>
      <w:r w:rsidR="00572525" w:rsidRPr="00572525">
        <w:rPr>
          <w:sz w:val="22"/>
          <w:lang w:val="fr-FR"/>
        </w:rPr>
        <w:t>dérogations</w:t>
      </w:r>
      <w:r w:rsidRPr="00572525">
        <w:rPr>
          <w:sz w:val="22"/>
          <w:lang w:val="fr-FR"/>
        </w:rPr>
        <w:t xml:space="preserve"> sont </w:t>
      </w:r>
      <w:r w:rsidR="002A4330" w:rsidRPr="00572525">
        <w:rPr>
          <w:sz w:val="22"/>
          <w:lang w:val="fr-FR"/>
        </w:rPr>
        <w:t>autorisées</w:t>
      </w:r>
      <w:r w:rsidRPr="00572525">
        <w:rPr>
          <w:sz w:val="22"/>
          <w:lang w:val="fr-FR"/>
        </w:rPr>
        <w:t xml:space="preserve">, </w:t>
      </w:r>
      <w:r w:rsidR="00944CF5" w:rsidRPr="00572525">
        <w:rPr>
          <w:sz w:val="22"/>
          <w:lang w:val="fr-FR"/>
        </w:rPr>
        <w:t xml:space="preserve">s’assurer que la </w:t>
      </w:r>
      <w:r w:rsidR="00FF3322">
        <w:rPr>
          <w:sz w:val="22"/>
          <w:lang w:val="fr-FR"/>
        </w:rPr>
        <w:t>charge de la preuve incombe à</w:t>
      </w:r>
      <w:r w:rsidR="00944CF5" w:rsidRPr="00572525">
        <w:rPr>
          <w:sz w:val="22"/>
          <w:lang w:val="fr-FR"/>
        </w:rPr>
        <w:t xml:space="preserve"> l’entité</w:t>
      </w:r>
      <w:r w:rsidRPr="00572525">
        <w:rPr>
          <w:sz w:val="22"/>
          <w:lang w:val="fr-FR"/>
        </w:rPr>
        <w:t xml:space="preserve"> </w:t>
      </w:r>
      <w:r w:rsidR="00944CF5" w:rsidRPr="00572525">
        <w:rPr>
          <w:sz w:val="22"/>
          <w:lang w:val="fr-FR"/>
        </w:rPr>
        <w:t>e</w:t>
      </w:r>
      <w:r w:rsidRPr="00572525">
        <w:rPr>
          <w:sz w:val="22"/>
          <w:lang w:val="fr-FR"/>
        </w:rPr>
        <w:t xml:space="preserve">n possession </w:t>
      </w:r>
      <w:r w:rsidR="00572525" w:rsidRPr="00572525">
        <w:rPr>
          <w:sz w:val="22"/>
          <w:lang w:val="fr-FR"/>
        </w:rPr>
        <w:t xml:space="preserve">de </w:t>
      </w:r>
      <w:r w:rsidRPr="00572525">
        <w:rPr>
          <w:sz w:val="22"/>
          <w:lang w:val="fr-FR"/>
        </w:rPr>
        <w:t>o</w:t>
      </w:r>
      <w:r w:rsidR="00944CF5" w:rsidRPr="00572525">
        <w:rPr>
          <w:sz w:val="22"/>
          <w:lang w:val="fr-FR"/>
        </w:rPr>
        <w:t>u tentant de faire le commerce ou d’utiliser l’oiseau, l’œuf ou produit en question</w:t>
      </w:r>
      <w:r w:rsidRPr="00572525">
        <w:rPr>
          <w:sz w:val="22"/>
          <w:lang w:val="fr-FR"/>
        </w:rPr>
        <w:t>.</w:t>
      </w:r>
      <w:r w:rsidR="00A12FA8" w:rsidRPr="004C4A79">
        <w:rPr>
          <w:sz w:val="22"/>
          <w:lang w:val="fr-FR"/>
        </w:rPr>
        <w:t xml:space="preserve"> </w:t>
      </w:r>
    </w:p>
    <w:p w:rsidR="00A12FA8" w:rsidRPr="004C4A79" w:rsidRDefault="00944CF5" w:rsidP="00204D37">
      <w:pPr>
        <w:numPr>
          <w:ilvl w:val="0"/>
          <w:numId w:val="2"/>
        </w:numPr>
        <w:spacing w:after="0"/>
        <w:jc w:val="both"/>
        <w:rPr>
          <w:sz w:val="22"/>
          <w:lang w:val="fr-FR"/>
        </w:rPr>
      </w:pPr>
      <w:r w:rsidRPr="00572525">
        <w:rPr>
          <w:sz w:val="22"/>
          <w:lang w:val="fr-FR"/>
        </w:rPr>
        <w:t xml:space="preserve">S’assurer que la législation prévoit des </w:t>
      </w:r>
      <w:r w:rsidR="00FF3322">
        <w:rPr>
          <w:sz w:val="22"/>
          <w:lang w:val="fr-FR"/>
        </w:rPr>
        <w:t>sanctions</w:t>
      </w:r>
      <w:r w:rsidRPr="00572525">
        <w:rPr>
          <w:sz w:val="22"/>
          <w:lang w:val="fr-FR"/>
        </w:rPr>
        <w:t xml:space="preserve"> suffisantes pour les contrevenants.</w:t>
      </w:r>
      <w:r w:rsidR="00A12FA8" w:rsidRPr="004C4A79">
        <w:rPr>
          <w:sz w:val="22"/>
          <w:lang w:val="fr-FR"/>
        </w:rPr>
        <w:t xml:space="preserve"> </w:t>
      </w:r>
    </w:p>
    <w:p w:rsidR="00A12FA8" w:rsidRPr="004C4A79" w:rsidRDefault="00A12FA8" w:rsidP="00A12FA8">
      <w:pPr>
        <w:pStyle w:val="BodyTextIndent2"/>
        <w:spacing w:after="0"/>
        <w:jc w:val="left"/>
        <w:rPr>
          <w:rFonts w:ascii="Times New Roman" w:hAnsi="Times New Roman"/>
          <w:b/>
          <w:szCs w:val="24"/>
          <w:lang w:val="fr-FR"/>
        </w:rPr>
      </w:pPr>
    </w:p>
    <w:p w:rsidR="00A12FA8" w:rsidRPr="004C4A79" w:rsidRDefault="00944CF5" w:rsidP="00204D37">
      <w:pPr>
        <w:pStyle w:val="BodyTextIndent2"/>
        <w:numPr>
          <w:ilvl w:val="0"/>
          <w:numId w:val="7"/>
        </w:numPr>
        <w:spacing w:after="0"/>
        <w:jc w:val="left"/>
        <w:rPr>
          <w:rFonts w:ascii="Times New Roman" w:hAnsi="Times New Roman"/>
          <w:b/>
          <w:szCs w:val="24"/>
          <w:lang w:val="fr-FR"/>
        </w:rPr>
      </w:pPr>
      <w:r w:rsidRPr="00572525">
        <w:rPr>
          <w:rFonts w:ascii="Times New Roman" w:hAnsi="Times New Roman"/>
          <w:b/>
          <w:szCs w:val="24"/>
          <w:lang w:val="fr-FR"/>
        </w:rPr>
        <w:t>Enregistrement et certification</w:t>
      </w:r>
    </w:p>
    <w:p w:rsidR="00A12FA8" w:rsidRPr="004C4A79" w:rsidRDefault="00A12FA8" w:rsidP="00A12FA8">
      <w:pPr>
        <w:pStyle w:val="BodyTextIndent2"/>
        <w:spacing w:after="0"/>
        <w:jc w:val="left"/>
        <w:rPr>
          <w:rFonts w:ascii="Times New Roman" w:hAnsi="Times New Roman"/>
          <w:b/>
          <w:szCs w:val="24"/>
          <w:lang w:val="fr-FR"/>
        </w:rPr>
      </w:pPr>
    </w:p>
    <w:p w:rsidR="00A12FA8" w:rsidRPr="004C4A79" w:rsidRDefault="00944CF5" w:rsidP="00204D37">
      <w:pPr>
        <w:numPr>
          <w:ilvl w:val="0"/>
          <w:numId w:val="2"/>
        </w:numPr>
        <w:spacing w:after="0"/>
        <w:jc w:val="both"/>
        <w:rPr>
          <w:sz w:val="22"/>
          <w:lang w:val="fr-FR"/>
        </w:rPr>
      </w:pPr>
      <w:r w:rsidRPr="00572525">
        <w:rPr>
          <w:sz w:val="22"/>
          <w:lang w:val="fr-FR"/>
        </w:rPr>
        <w:t xml:space="preserve">S’assurer que la législation nationale exige une certification ou des autorisations pour l’importation, l’exportation, la possession, la vente et autre utilisation ou commerce des populations figurant aux </w:t>
      </w:r>
      <w:r w:rsidR="001C46FE" w:rsidRPr="00572525">
        <w:rPr>
          <w:sz w:val="22"/>
          <w:lang w:val="fr-FR"/>
        </w:rPr>
        <w:t>c</w:t>
      </w:r>
      <w:r w:rsidRPr="00572525">
        <w:rPr>
          <w:sz w:val="22"/>
          <w:lang w:val="fr-FR"/>
        </w:rPr>
        <w:t>olonnes A et B pour lesquelles des règles de prélèvement sont en vigueur.</w:t>
      </w:r>
    </w:p>
    <w:p w:rsidR="00A12FA8" w:rsidRPr="004C4A79" w:rsidRDefault="00944CF5" w:rsidP="00204D37">
      <w:pPr>
        <w:numPr>
          <w:ilvl w:val="0"/>
          <w:numId w:val="2"/>
        </w:numPr>
        <w:spacing w:after="0"/>
        <w:jc w:val="both"/>
        <w:rPr>
          <w:sz w:val="22"/>
          <w:lang w:val="fr-FR"/>
        </w:rPr>
      </w:pPr>
      <w:r w:rsidRPr="00572525">
        <w:rPr>
          <w:sz w:val="22"/>
          <w:lang w:val="fr-FR"/>
        </w:rPr>
        <w:t>S’assurer que la législation nationale prévoit des processus pour autoriser ou certifier les oiseaux, œufs et leurs produits au moment du prélèvement, commerce, traitement ou autre utilisation.</w:t>
      </w:r>
    </w:p>
    <w:p w:rsidR="00A12FA8" w:rsidRPr="004C4A79" w:rsidRDefault="00944CF5" w:rsidP="00204D37">
      <w:pPr>
        <w:numPr>
          <w:ilvl w:val="0"/>
          <w:numId w:val="2"/>
        </w:numPr>
        <w:spacing w:after="0"/>
        <w:jc w:val="both"/>
        <w:rPr>
          <w:sz w:val="22"/>
          <w:lang w:val="fr-FR"/>
        </w:rPr>
      </w:pPr>
      <w:r w:rsidRPr="00572525">
        <w:rPr>
          <w:sz w:val="22"/>
          <w:lang w:val="fr-FR"/>
        </w:rPr>
        <w:t>S’assurer que ces processus exigent une vérification de la légalité du prélèvement d’origine.</w:t>
      </w:r>
    </w:p>
    <w:p w:rsidR="00A12FA8" w:rsidRPr="004C4A79" w:rsidRDefault="00A12FA8" w:rsidP="00A12FA8">
      <w:pPr>
        <w:pStyle w:val="BodyTextIndent2"/>
        <w:spacing w:after="0"/>
        <w:ind w:left="0"/>
        <w:jc w:val="left"/>
        <w:rPr>
          <w:rFonts w:ascii="Times New Roman" w:hAnsi="Times New Roman"/>
          <w:b/>
          <w:szCs w:val="24"/>
          <w:lang w:val="fr-FR"/>
        </w:rPr>
      </w:pPr>
    </w:p>
    <w:p w:rsidR="00A12FA8" w:rsidRPr="004C4A79" w:rsidRDefault="00944CF5" w:rsidP="00204D37">
      <w:pPr>
        <w:pStyle w:val="BodyTextIndent2"/>
        <w:numPr>
          <w:ilvl w:val="0"/>
          <w:numId w:val="40"/>
        </w:numPr>
        <w:spacing w:after="0"/>
        <w:jc w:val="left"/>
        <w:rPr>
          <w:rFonts w:ascii="Times New Roman" w:hAnsi="Times New Roman"/>
          <w:b/>
          <w:szCs w:val="24"/>
          <w:lang w:val="fr-FR"/>
        </w:rPr>
      </w:pPr>
      <w:r w:rsidRPr="00572525">
        <w:rPr>
          <w:rFonts w:ascii="Times New Roman" w:hAnsi="Times New Roman"/>
          <w:b/>
          <w:szCs w:val="24"/>
          <w:lang w:val="fr-FR"/>
        </w:rPr>
        <w:t>Application de l’approche des populations du Plan d’action dans la législation nationale</w:t>
      </w:r>
    </w:p>
    <w:p w:rsidR="00A12FA8" w:rsidRPr="004C4A79" w:rsidRDefault="00A12FA8" w:rsidP="00A12FA8">
      <w:pPr>
        <w:pStyle w:val="BodyTextIndent2"/>
        <w:spacing w:after="0"/>
        <w:ind w:left="0"/>
        <w:jc w:val="left"/>
        <w:rPr>
          <w:rFonts w:ascii="Times New Roman" w:hAnsi="Times New Roman"/>
          <w:b/>
          <w:szCs w:val="24"/>
          <w:lang w:val="fr-FR"/>
        </w:rPr>
      </w:pPr>
    </w:p>
    <w:p w:rsidR="009E4BAC" w:rsidRPr="004C4A79" w:rsidRDefault="00944CF5" w:rsidP="0077035D">
      <w:pPr>
        <w:pStyle w:val="BodyTextIndent2"/>
        <w:spacing w:after="0"/>
        <w:ind w:left="360"/>
        <w:rPr>
          <w:rFonts w:ascii="Times New Roman" w:hAnsi="Times New Roman"/>
          <w:szCs w:val="24"/>
          <w:lang w:val="fr-FR"/>
        </w:rPr>
      </w:pPr>
      <w:r w:rsidRPr="00572525">
        <w:rPr>
          <w:rFonts w:ascii="Times New Roman" w:hAnsi="Times New Roman"/>
          <w:szCs w:val="24"/>
          <w:lang w:val="fr-FR"/>
        </w:rPr>
        <w:t>(Cette guidance s’applique aux situations dans lesquelles deux populations ou plus de la même espèce sont présentes dans le même pays, mais sont sujettes à différentes exigences de l’AEWA en résultat de l’approche des populations du Plan d’action de l’AEWA.)</w:t>
      </w:r>
    </w:p>
    <w:p w:rsidR="009E4BAC" w:rsidRPr="004C4A79" w:rsidRDefault="009E4BAC" w:rsidP="0077035D">
      <w:pPr>
        <w:pStyle w:val="BodyTextIndent2"/>
        <w:spacing w:after="0"/>
        <w:ind w:left="360"/>
        <w:jc w:val="left"/>
        <w:rPr>
          <w:rFonts w:ascii="Times New Roman" w:hAnsi="Times New Roman"/>
          <w:b/>
          <w:szCs w:val="24"/>
          <w:lang w:val="fr-FR"/>
        </w:rPr>
      </w:pPr>
    </w:p>
    <w:p w:rsidR="00A12FA8" w:rsidRPr="004C4A79" w:rsidRDefault="00944CF5" w:rsidP="00204D37">
      <w:pPr>
        <w:numPr>
          <w:ilvl w:val="0"/>
          <w:numId w:val="2"/>
        </w:numPr>
        <w:spacing w:after="0"/>
        <w:jc w:val="both"/>
        <w:rPr>
          <w:sz w:val="22"/>
          <w:lang w:val="fr-FR"/>
        </w:rPr>
      </w:pPr>
      <w:r w:rsidRPr="00572525">
        <w:rPr>
          <w:sz w:val="22"/>
          <w:lang w:val="fr-FR"/>
        </w:rPr>
        <w:t>Dans le cas où les populations sont distinctes d’un point de vue spatial ou temporel, s’assurer que –</w:t>
      </w:r>
      <w:r w:rsidR="00A12FA8" w:rsidRPr="004C4A79">
        <w:rPr>
          <w:sz w:val="22"/>
          <w:lang w:val="fr-FR"/>
        </w:rPr>
        <w:t xml:space="preserve"> </w:t>
      </w:r>
    </w:p>
    <w:p w:rsidR="00A12FA8" w:rsidRPr="004C4A79" w:rsidRDefault="00FF7883" w:rsidP="00204D37">
      <w:pPr>
        <w:numPr>
          <w:ilvl w:val="0"/>
          <w:numId w:val="8"/>
        </w:numPr>
        <w:spacing w:after="0"/>
        <w:jc w:val="both"/>
        <w:rPr>
          <w:sz w:val="22"/>
          <w:lang w:val="fr-FR"/>
        </w:rPr>
      </w:pPr>
      <w:r w:rsidRPr="00572525">
        <w:rPr>
          <w:sz w:val="22"/>
          <w:lang w:val="fr-FR"/>
        </w:rPr>
        <w:t xml:space="preserve">si une ou plusieurs population(s) de la </w:t>
      </w:r>
      <w:r w:rsidR="001C46FE" w:rsidRPr="00572525">
        <w:rPr>
          <w:sz w:val="22"/>
          <w:lang w:val="fr-FR"/>
        </w:rPr>
        <w:t>c</w:t>
      </w:r>
      <w:r w:rsidRPr="00572525">
        <w:rPr>
          <w:sz w:val="22"/>
          <w:lang w:val="fr-FR"/>
        </w:rPr>
        <w:t>olonne A est/sont impliquée(s), les saisons de chasse sont uniquement ouvertes dans les zones où elle</w:t>
      </w:r>
      <w:r w:rsidR="00572525" w:rsidRPr="00572525">
        <w:rPr>
          <w:sz w:val="22"/>
          <w:lang w:val="fr-FR"/>
        </w:rPr>
        <w:t>(</w:t>
      </w:r>
      <w:r w:rsidRPr="00572525">
        <w:rPr>
          <w:sz w:val="22"/>
          <w:lang w:val="fr-FR"/>
        </w:rPr>
        <w:t>s</w:t>
      </w:r>
      <w:r w:rsidR="00572525" w:rsidRPr="00572525">
        <w:rPr>
          <w:sz w:val="22"/>
          <w:lang w:val="fr-FR"/>
        </w:rPr>
        <w:t>)</w:t>
      </w:r>
      <w:r w:rsidRPr="00572525">
        <w:rPr>
          <w:sz w:val="22"/>
          <w:lang w:val="fr-FR"/>
        </w:rPr>
        <w:t xml:space="preserve"> est/sont présente</w:t>
      </w:r>
      <w:r w:rsidR="00572525" w:rsidRPr="00572525">
        <w:rPr>
          <w:sz w:val="22"/>
          <w:lang w:val="fr-FR"/>
        </w:rPr>
        <w:t>(</w:t>
      </w:r>
      <w:r w:rsidRPr="00572525">
        <w:rPr>
          <w:sz w:val="22"/>
          <w:lang w:val="fr-FR"/>
        </w:rPr>
        <w:t>s</w:t>
      </w:r>
      <w:r w:rsidR="00572525" w:rsidRPr="00572525">
        <w:rPr>
          <w:sz w:val="22"/>
          <w:lang w:val="fr-FR"/>
        </w:rPr>
        <w:t>)</w:t>
      </w:r>
      <w:r w:rsidRPr="00572525">
        <w:rPr>
          <w:sz w:val="22"/>
          <w:lang w:val="fr-FR"/>
        </w:rPr>
        <w:t xml:space="preserve"> et pour la période de présence des/de la population(s) chassable(s) (à moins que ce ne soit la période de reproduction ou de migration prénuptiale), et le commerce est uniquement permis dans les zones </w:t>
      </w:r>
      <w:r w:rsidR="00961C77" w:rsidRPr="00572525">
        <w:rPr>
          <w:sz w:val="22"/>
          <w:lang w:val="fr-FR"/>
        </w:rPr>
        <w:t xml:space="preserve">ou les saisons de chasse sont ouvertes, dans l’intervalle des/de la période(s) de chasse autorisée(s) </w:t>
      </w:r>
      <w:r w:rsidRPr="00572525">
        <w:rPr>
          <w:sz w:val="22"/>
          <w:lang w:val="fr-FR"/>
        </w:rPr>
        <w:t xml:space="preserve">; </w:t>
      </w:r>
      <w:r w:rsidR="00961C77" w:rsidRPr="00572525">
        <w:rPr>
          <w:sz w:val="22"/>
          <w:lang w:val="fr-FR"/>
        </w:rPr>
        <w:t>a</w:t>
      </w:r>
      <w:r w:rsidR="00572525" w:rsidRPr="00572525">
        <w:rPr>
          <w:sz w:val="22"/>
          <w:lang w:val="fr-FR"/>
        </w:rPr>
        <w:t>utrement</w:t>
      </w:r>
      <w:r w:rsidRPr="00572525">
        <w:rPr>
          <w:sz w:val="22"/>
          <w:lang w:val="fr-FR"/>
        </w:rPr>
        <w:t xml:space="preserve">, </w:t>
      </w:r>
      <w:r w:rsidR="00961C77" w:rsidRPr="00572525">
        <w:rPr>
          <w:sz w:val="22"/>
          <w:lang w:val="fr-FR"/>
        </w:rPr>
        <w:t>tout commerce des espèces en</w:t>
      </w:r>
      <w:r w:rsidRPr="00572525">
        <w:rPr>
          <w:sz w:val="22"/>
          <w:lang w:val="fr-FR"/>
        </w:rPr>
        <w:t xml:space="preserve"> question </w:t>
      </w:r>
      <w:r w:rsidR="00961C77" w:rsidRPr="00572525">
        <w:rPr>
          <w:sz w:val="22"/>
          <w:lang w:val="fr-FR"/>
        </w:rPr>
        <w:t xml:space="preserve">peut être interdit </w:t>
      </w:r>
      <w:r w:rsidRPr="00572525">
        <w:rPr>
          <w:sz w:val="22"/>
          <w:lang w:val="fr-FR"/>
        </w:rPr>
        <w:t>;</w:t>
      </w:r>
    </w:p>
    <w:p w:rsidR="00A12FA8" w:rsidRPr="004C4A79" w:rsidRDefault="00572525" w:rsidP="00204D37">
      <w:pPr>
        <w:numPr>
          <w:ilvl w:val="0"/>
          <w:numId w:val="8"/>
        </w:numPr>
        <w:spacing w:after="0"/>
        <w:jc w:val="both"/>
        <w:rPr>
          <w:sz w:val="22"/>
          <w:lang w:val="fr-FR"/>
        </w:rPr>
      </w:pPr>
      <w:r w:rsidRPr="00572525">
        <w:rPr>
          <w:sz w:val="22"/>
          <w:lang w:val="fr-FR"/>
        </w:rPr>
        <w:t>s</w:t>
      </w:r>
      <w:r w:rsidR="00961C77" w:rsidRPr="00572525">
        <w:rPr>
          <w:sz w:val="22"/>
          <w:lang w:val="fr-FR"/>
        </w:rPr>
        <w:t xml:space="preserve">i une ou plusieurs population(s) de la </w:t>
      </w:r>
      <w:r w:rsidR="001C46FE" w:rsidRPr="00572525">
        <w:rPr>
          <w:sz w:val="22"/>
          <w:lang w:val="fr-FR"/>
        </w:rPr>
        <w:t>c</w:t>
      </w:r>
      <w:r w:rsidR="00961C77" w:rsidRPr="00572525">
        <w:rPr>
          <w:sz w:val="22"/>
          <w:lang w:val="fr-FR"/>
        </w:rPr>
        <w:t xml:space="preserve">olonne B est/sont impliquées, la législation correspond aux exigences du paragraphe 2.1.2 du Plan d’action de l’AEWA dans les zones de présence et pour la période de présence de la/des population(s) de la </w:t>
      </w:r>
      <w:r w:rsidR="001C46FE" w:rsidRPr="00572525">
        <w:rPr>
          <w:sz w:val="22"/>
          <w:lang w:val="fr-FR"/>
        </w:rPr>
        <w:t>c</w:t>
      </w:r>
      <w:r w:rsidR="00961C77" w:rsidRPr="00572525">
        <w:rPr>
          <w:sz w:val="22"/>
          <w:lang w:val="fr-FR"/>
        </w:rPr>
        <w:t>olonne B (sauf si la législation applique ces mesures partout).</w:t>
      </w:r>
    </w:p>
    <w:p w:rsidR="00A12FA8" w:rsidRPr="004C4A79" w:rsidRDefault="00961C77" w:rsidP="00572525">
      <w:pPr>
        <w:numPr>
          <w:ilvl w:val="0"/>
          <w:numId w:val="2"/>
        </w:numPr>
        <w:jc w:val="both"/>
        <w:rPr>
          <w:sz w:val="22"/>
          <w:lang w:val="fr-FR"/>
        </w:rPr>
      </w:pPr>
      <w:r w:rsidRPr="00572525">
        <w:rPr>
          <w:sz w:val="22"/>
          <w:lang w:val="fr-FR"/>
        </w:rPr>
        <w:t>Dans les cas où le chevauchement des populations n’est ni limité temporellement, ni distinct du point de vue spatial, ajuster la législation à la population classé</w:t>
      </w:r>
      <w:r w:rsidR="00572525" w:rsidRPr="00572525">
        <w:rPr>
          <w:sz w:val="22"/>
          <w:lang w:val="fr-FR"/>
        </w:rPr>
        <w:t>e</w:t>
      </w:r>
      <w:r w:rsidRPr="00572525">
        <w:rPr>
          <w:sz w:val="22"/>
          <w:lang w:val="fr-FR"/>
        </w:rPr>
        <w:t xml:space="preserve"> dans la catégorie la plus élevée </w:t>
      </w:r>
      <w:r w:rsidR="00572525" w:rsidRPr="00572525">
        <w:rPr>
          <w:sz w:val="22"/>
          <w:lang w:val="fr-FR"/>
        </w:rPr>
        <w:t>au</w:t>
      </w:r>
      <w:r w:rsidRPr="00572525">
        <w:rPr>
          <w:sz w:val="22"/>
          <w:lang w:val="fr-FR"/>
        </w:rPr>
        <w:t xml:space="preserve"> Tableau 1.</w:t>
      </w:r>
    </w:p>
    <w:p w:rsidR="00701DF5" w:rsidRPr="004C4A79" w:rsidRDefault="00701DF5" w:rsidP="00A12FA8">
      <w:pPr>
        <w:pStyle w:val="BodyTextIndent2"/>
        <w:spacing w:after="0"/>
        <w:ind w:left="0"/>
        <w:jc w:val="left"/>
        <w:rPr>
          <w:rFonts w:ascii="Times New Roman" w:hAnsi="Times New Roman"/>
          <w:b/>
          <w:szCs w:val="24"/>
          <w:lang w:val="fr-FR"/>
        </w:rPr>
      </w:pPr>
    </w:p>
    <w:p w:rsidR="00A12FA8" w:rsidRPr="004C4A79" w:rsidRDefault="00961C77" w:rsidP="00204D37">
      <w:pPr>
        <w:pStyle w:val="BodyTextIndent2"/>
        <w:numPr>
          <w:ilvl w:val="0"/>
          <w:numId w:val="40"/>
        </w:numPr>
        <w:spacing w:after="0"/>
        <w:jc w:val="left"/>
        <w:rPr>
          <w:rFonts w:ascii="Times New Roman" w:hAnsi="Times New Roman"/>
          <w:b/>
          <w:szCs w:val="24"/>
          <w:lang w:val="fr-FR"/>
        </w:rPr>
      </w:pPr>
      <w:r w:rsidRPr="00572525">
        <w:rPr>
          <w:rFonts w:ascii="Times New Roman" w:hAnsi="Times New Roman"/>
          <w:b/>
          <w:szCs w:val="24"/>
          <w:lang w:val="fr-FR"/>
        </w:rPr>
        <w:t xml:space="preserve">Dérogations </w:t>
      </w:r>
      <w:r w:rsidR="002A4330" w:rsidRPr="00572525">
        <w:rPr>
          <w:rFonts w:ascii="Times New Roman" w:hAnsi="Times New Roman"/>
          <w:b/>
          <w:szCs w:val="24"/>
          <w:lang w:val="fr-FR"/>
        </w:rPr>
        <w:t>aux interdictions de prélèvement</w:t>
      </w:r>
      <w:r w:rsidRPr="00572525">
        <w:rPr>
          <w:rFonts w:ascii="Times New Roman" w:hAnsi="Times New Roman"/>
          <w:b/>
          <w:szCs w:val="24"/>
          <w:lang w:val="fr-FR"/>
        </w:rPr>
        <w:t xml:space="preserve">, </w:t>
      </w:r>
      <w:r w:rsidR="00FF3322">
        <w:rPr>
          <w:rFonts w:ascii="Times New Roman" w:hAnsi="Times New Roman"/>
          <w:b/>
          <w:szCs w:val="24"/>
          <w:lang w:val="fr-FR"/>
        </w:rPr>
        <w:t xml:space="preserve">de </w:t>
      </w:r>
      <w:r w:rsidRPr="00572525">
        <w:rPr>
          <w:rFonts w:ascii="Times New Roman" w:hAnsi="Times New Roman"/>
          <w:b/>
          <w:szCs w:val="24"/>
          <w:lang w:val="fr-FR"/>
        </w:rPr>
        <w:t xml:space="preserve">possession, </w:t>
      </w:r>
      <w:r w:rsidR="00FF3322">
        <w:rPr>
          <w:rFonts w:ascii="Times New Roman" w:hAnsi="Times New Roman"/>
          <w:b/>
          <w:szCs w:val="24"/>
          <w:lang w:val="fr-FR"/>
        </w:rPr>
        <w:t>d’</w:t>
      </w:r>
      <w:r w:rsidRPr="00572525">
        <w:rPr>
          <w:rFonts w:ascii="Times New Roman" w:hAnsi="Times New Roman"/>
          <w:b/>
          <w:szCs w:val="24"/>
          <w:lang w:val="fr-FR"/>
        </w:rPr>
        <w:t>u</w:t>
      </w:r>
      <w:r w:rsidR="002A4330" w:rsidRPr="00572525">
        <w:rPr>
          <w:rFonts w:ascii="Times New Roman" w:hAnsi="Times New Roman"/>
          <w:b/>
          <w:szCs w:val="24"/>
          <w:lang w:val="fr-FR"/>
        </w:rPr>
        <w:t xml:space="preserve">tilisation et </w:t>
      </w:r>
      <w:r w:rsidR="00FF3322">
        <w:rPr>
          <w:rFonts w:ascii="Times New Roman" w:hAnsi="Times New Roman"/>
          <w:b/>
          <w:szCs w:val="24"/>
          <w:lang w:val="fr-FR"/>
        </w:rPr>
        <w:t xml:space="preserve">de </w:t>
      </w:r>
      <w:r w:rsidR="002A4330" w:rsidRPr="00572525">
        <w:rPr>
          <w:rFonts w:ascii="Times New Roman" w:hAnsi="Times New Roman"/>
          <w:b/>
          <w:szCs w:val="24"/>
          <w:lang w:val="fr-FR"/>
        </w:rPr>
        <w:t>commerce</w:t>
      </w:r>
    </w:p>
    <w:p w:rsidR="00A12FA8" w:rsidRPr="004C4A79" w:rsidRDefault="00A12FA8" w:rsidP="00A12FA8">
      <w:pPr>
        <w:pStyle w:val="BodyTextIndent2"/>
        <w:spacing w:after="0"/>
        <w:jc w:val="left"/>
        <w:rPr>
          <w:rFonts w:ascii="Times New Roman" w:hAnsi="Times New Roman"/>
          <w:b/>
          <w:szCs w:val="24"/>
          <w:lang w:val="fr-FR"/>
        </w:rPr>
      </w:pPr>
    </w:p>
    <w:p w:rsidR="00A12FA8" w:rsidRPr="004C4A79" w:rsidRDefault="002A4330" w:rsidP="00204D37">
      <w:pPr>
        <w:numPr>
          <w:ilvl w:val="0"/>
          <w:numId w:val="2"/>
        </w:numPr>
        <w:spacing w:after="0"/>
        <w:jc w:val="both"/>
        <w:rPr>
          <w:sz w:val="22"/>
          <w:lang w:val="fr-FR"/>
        </w:rPr>
      </w:pPr>
      <w:r w:rsidRPr="00572525">
        <w:rPr>
          <w:sz w:val="22"/>
          <w:lang w:val="fr-FR"/>
        </w:rPr>
        <w:t>Lorsque la législation nationale prévoit des exceptions aux interdictions de prélèvement, possession, ou utilisation commerciale, s’assurer que ces exceptions so</w:t>
      </w:r>
      <w:r w:rsidR="00572525" w:rsidRPr="00572525">
        <w:rPr>
          <w:sz w:val="22"/>
          <w:lang w:val="fr-FR"/>
        </w:rPr>
        <w:t>n</w:t>
      </w:r>
      <w:r w:rsidRPr="00572525">
        <w:rPr>
          <w:sz w:val="22"/>
          <w:lang w:val="fr-FR"/>
        </w:rPr>
        <w:t xml:space="preserve">t </w:t>
      </w:r>
      <w:r w:rsidR="00FF3322">
        <w:rPr>
          <w:sz w:val="22"/>
          <w:lang w:val="fr-FR"/>
        </w:rPr>
        <w:t xml:space="preserve">formulées de façon </w:t>
      </w:r>
      <w:r w:rsidRPr="00572525">
        <w:rPr>
          <w:sz w:val="22"/>
          <w:lang w:val="fr-FR"/>
        </w:rPr>
        <w:lastRenderedPageBreak/>
        <w:t xml:space="preserve">spécifique et </w:t>
      </w:r>
      <w:r w:rsidR="00FF3322">
        <w:rPr>
          <w:sz w:val="22"/>
          <w:lang w:val="fr-FR"/>
        </w:rPr>
        <w:t>circonscrite</w:t>
      </w:r>
      <w:r w:rsidRPr="00572525">
        <w:rPr>
          <w:sz w:val="22"/>
          <w:lang w:val="fr-FR"/>
        </w:rPr>
        <w:t>, et qu’elles ne dépassent pas les limites décrites dans le Plan d’action de l’AEWA.</w:t>
      </w:r>
    </w:p>
    <w:p w:rsidR="00A12FA8" w:rsidRPr="004C4A79" w:rsidRDefault="002A4330" w:rsidP="00204D37">
      <w:pPr>
        <w:numPr>
          <w:ilvl w:val="0"/>
          <w:numId w:val="2"/>
        </w:numPr>
        <w:spacing w:after="0"/>
        <w:jc w:val="both"/>
        <w:rPr>
          <w:sz w:val="22"/>
          <w:lang w:val="fr-FR"/>
        </w:rPr>
      </w:pPr>
      <w:r w:rsidRPr="00572525">
        <w:rPr>
          <w:sz w:val="22"/>
          <w:lang w:val="fr-FR"/>
        </w:rPr>
        <w:t>Généralement, s’assurer que la législation exige que ces exceptions soient soumises à un processus d</w:t>
      </w:r>
      <w:r w:rsidR="00572525" w:rsidRPr="00572525">
        <w:rPr>
          <w:sz w:val="22"/>
          <w:lang w:val="fr-FR"/>
        </w:rPr>
        <w:t>’octroi d</w:t>
      </w:r>
      <w:r w:rsidRPr="00572525">
        <w:rPr>
          <w:sz w:val="22"/>
          <w:lang w:val="fr-FR"/>
        </w:rPr>
        <w:t xml:space="preserve">e </w:t>
      </w:r>
      <w:r w:rsidR="00572525" w:rsidRPr="00572525">
        <w:rPr>
          <w:sz w:val="22"/>
          <w:lang w:val="fr-FR"/>
        </w:rPr>
        <w:t>permis</w:t>
      </w:r>
      <w:r w:rsidRPr="00572525">
        <w:rPr>
          <w:sz w:val="22"/>
          <w:lang w:val="fr-FR"/>
        </w:rPr>
        <w:t xml:space="preserve"> ou d’autorisation, désigne une autorité chargée de la délivrance des permis appropriée et capable, et fournit des mécanismes pour assurer la conformité aux </w:t>
      </w:r>
      <w:r w:rsidR="00572525" w:rsidRPr="00572525">
        <w:rPr>
          <w:sz w:val="22"/>
          <w:lang w:val="fr-FR"/>
        </w:rPr>
        <w:t>autorisations</w:t>
      </w:r>
      <w:r w:rsidRPr="00572525">
        <w:rPr>
          <w:sz w:val="22"/>
          <w:lang w:val="fr-FR"/>
        </w:rPr>
        <w:t xml:space="preserve"> (y compris </w:t>
      </w:r>
      <w:r w:rsidR="00FF3322">
        <w:rPr>
          <w:sz w:val="22"/>
          <w:lang w:val="fr-FR"/>
        </w:rPr>
        <w:t>des sanctions</w:t>
      </w:r>
      <w:r w:rsidRPr="00572525">
        <w:rPr>
          <w:sz w:val="22"/>
          <w:lang w:val="fr-FR"/>
        </w:rPr>
        <w:t xml:space="preserve"> appropriées pour toute infraction aux exigences/conditions relatives </w:t>
      </w:r>
      <w:r w:rsidR="00572525" w:rsidRPr="00572525">
        <w:rPr>
          <w:sz w:val="22"/>
          <w:lang w:val="fr-FR"/>
        </w:rPr>
        <w:t>à l’autorisation</w:t>
      </w:r>
      <w:r w:rsidRPr="00572525">
        <w:rPr>
          <w:sz w:val="22"/>
          <w:lang w:val="fr-FR"/>
        </w:rPr>
        <w:t>).</w:t>
      </w:r>
    </w:p>
    <w:p w:rsidR="00A12FA8" w:rsidRPr="004C4A79" w:rsidRDefault="002A4330" w:rsidP="00204D37">
      <w:pPr>
        <w:numPr>
          <w:ilvl w:val="0"/>
          <w:numId w:val="2"/>
        </w:numPr>
        <w:spacing w:after="0"/>
        <w:jc w:val="both"/>
        <w:rPr>
          <w:sz w:val="22"/>
          <w:lang w:val="fr-FR"/>
        </w:rPr>
      </w:pPr>
      <w:r w:rsidRPr="00572525">
        <w:rPr>
          <w:sz w:val="22"/>
          <w:lang w:val="fr-FR"/>
        </w:rPr>
        <w:t>Lorsque les exceptions ne sont pas soumises à un processus d’autorisation, s’assurer que la législation nationale spécifie des limites appropriées ou fournit d</w:t>
      </w:r>
      <w:r w:rsidR="00FF3322">
        <w:rPr>
          <w:sz w:val="22"/>
          <w:lang w:val="fr-FR"/>
        </w:rPr>
        <w:t>’autr</w:t>
      </w:r>
      <w:r w:rsidRPr="00572525">
        <w:rPr>
          <w:sz w:val="22"/>
          <w:lang w:val="fr-FR"/>
        </w:rPr>
        <w:t xml:space="preserve">es </w:t>
      </w:r>
      <w:r w:rsidR="00FF3322">
        <w:rPr>
          <w:sz w:val="22"/>
          <w:lang w:val="fr-FR"/>
        </w:rPr>
        <w:t xml:space="preserve">types de </w:t>
      </w:r>
      <w:r w:rsidRPr="00572525">
        <w:rPr>
          <w:sz w:val="22"/>
          <w:lang w:val="fr-FR"/>
        </w:rPr>
        <w:t>mécanismes pour assurer que les exceptions satisfont aux exigences de l’AEWA.</w:t>
      </w:r>
    </w:p>
    <w:p w:rsidR="00A12FA8" w:rsidRPr="004C4A79" w:rsidRDefault="00A12FA8" w:rsidP="00A12FA8">
      <w:pPr>
        <w:pStyle w:val="BodyTextIndent2"/>
        <w:spacing w:after="0"/>
        <w:ind w:left="360"/>
        <w:jc w:val="left"/>
        <w:rPr>
          <w:rFonts w:ascii="Times New Roman" w:hAnsi="Times New Roman"/>
          <w:b/>
          <w:szCs w:val="24"/>
          <w:lang w:val="fr-FR"/>
        </w:rPr>
      </w:pPr>
    </w:p>
    <w:p w:rsidR="00A12FA8" w:rsidRPr="004C4A79" w:rsidRDefault="002A4330" w:rsidP="00204D37">
      <w:pPr>
        <w:pStyle w:val="BodyTextIndent2"/>
        <w:numPr>
          <w:ilvl w:val="0"/>
          <w:numId w:val="40"/>
        </w:numPr>
        <w:spacing w:after="0"/>
        <w:jc w:val="left"/>
        <w:rPr>
          <w:rFonts w:ascii="Times New Roman" w:hAnsi="Times New Roman"/>
          <w:b/>
          <w:szCs w:val="24"/>
          <w:lang w:val="fr-FR"/>
        </w:rPr>
      </w:pPr>
      <w:r w:rsidRPr="00572525">
        <w:rPr>
          <w:rFonts w:ascii="Times New Roman" w:hAnsi="Times New Roman"/>
          <w:b/>
          <w:szCs w:val="24"/>
          <w:lang w:val="fr-FR"/>
        </w:rPr>
        <w:t>Protection et restauration de l’habitat</w:t>
      </w:r>
    </w:p>
    <w:p w:rsidR="00A12FA8" w:rsidRPr="004C4A79" w:rsidRDefault="00A12FA8" w:rsidP="00A12FA8">
      <w:pPr>
        <w:pStyle w:val="BodyTextIndent2"/>
        <w:spacing w:after="0"/>
        <w:jc w:val="left"/>
        <w:rPr>
          <w:rFonts w:ascii="Times New Roman" w:hAnsi="Times New Roman"/>
          <w:b/>
          <w:szCs w:val="24"/>
          <w:lang w:val="fr-FR"/>
        </w:rPr>
      </w:pPr>
    </w:p>
    <w:p w:rsidR="003F1ED3" w:rsidRPr="004C4A79" w:rsidRDefault="003F1ED3" w:rsidP="00A12FA8">
      <w:pPr>
        <w:pStyle w:val="BodyTextIndent2"/>
        <w:spacing w:after="0"/>
        <w:jc w:val="left"/>
        <w:rPr>
          <w:rFonts w:ascii="Times New Roman" w:hAnsi="Times New Roman"/>
          <w:b/>
          <w:szCs w:val="24"/>
          <w:lang w:val="fr-FR"/>
        </w:rPr>
      </w:pPr>
      <w:r w:rsidRPr="004C4A79">
        <w:rPr>
          <w:rFonts w:ascii="Times New Roman" w:hAnsi="Times New Roman"/>
          <w:b/>
          <w:szCs w:val="24"/>
          <w:lang w:val="fr-FR"/>
        </w:rPr>
        <w:t xml:space="preserve">1. </w:t>
      </w:r>
      <w:r w:rsidR="002A4330" w:rsidRPr="00572525">
        <w:rPr>
          <w:rFonts w:ascii="Times New Roman" w:hAnsi="Times New Roman"/>
          <w:b/>
          <w:szCs w:val="24"/>
          <w:lang w:val="fr-FR"/>
        </w:rPr>
        <w:t>Cadres de recherche et de surveillance</w:t>
      </w:r>
    </w:p>
    <w:p w:rsidR="003F1ED3" w:rsidRPr="004C4A79" w:rsidRDefault="003F1ED3" w:rsidP="00A12FA8">
      <w:pPr>
        <w:pStyle w:val="BodyTextIndent2"/>
        <w:spacing w:after="0"/>
        <w:jc w:val="left"/>
        <w:rPr>
          <w:rFonts w:ascii="Times New Roman" w:hAnsi="Times New Roman"/>
          <w:b/>
          <w:szCs w:val="24"/>
          <w:lang w:val="fr-FR"/>
        </w:rPr>
      </w:pPr>
    </w:p>
    <w:p w:rsidR="003F1ED3" w:rsidRPr="004C4A79" w:rsidRDefault="00FB1D24" w:rsidP="003F1ED3">
      <w:pPr>
        <w:pStyle w:val="BodyTextIndent2"/>
        <w:spacing w:after="0"/>
        <w:rPr>
          <w:rFonts w:ascii="Times New Roman" w:hAnsi="Times New Roman"/>
          <w:szCs w:val="24"/>
          <w:lang w:val="fr-FR"/>
        </w:rPr>
      </w:pPr>
      <w:r w:rsidRPr="00572525">
        <w:rPr>
          <w:rFonts w:ascii="Times New Roman" w:hAnsi="Times New Roman"/>
          <w:szCs w:val="24"/>
          <w:lang w:val="fr-FR"/>
        </w:rPr>
        <w:t xml:space="preserve">Les dispositions législatives relatives aux processus ou institutions de recherche et de surveillance doivent inclure </w:t>
      </w:r>
      <w:r w:rsidR="00FF3322">
        <w:rPr>
          <w:rFonts w:ascii="Times New Roman" w:hAnsi="Times New Roman"/>
          <w:szCs w:val="24"/>
          <w:lang w:val="fr-FR"/>
        </w:rPr>
        <w:t xml:space="preserve">l’obligation </w:t>
      </w:r>
      <w:r w:rsidR="00572525" w:rsidRPr="00572525">
        <w:rPr>
          <w:rFonts w:ascii="Times New Roman" w:hAnsi="Times New Roman"/>
          <w:szCs w:val="24"/>
          <w:lang w:val="fr-FR"/>
        </w:rPr>
        <w:t>d’inventorier</w:t>
      </w:r>
      <w:r w:rsidRPr="00572525">
        <w:rPr>
          <w:rFonts w:ascii="Times New Roman" w:hAnsi="Times New Roman"/>
          <w:szCs w:val="24"/>
          <w:lang w:val="fr-FR"/>
        </w:rPr>
        <w:t xml:space="preserve"> </w:t>
      </w:r>
      <w:r w:rsidR="00572525" w:rsidRPr="00572525">
        <w:rPr>
          <w:rFonts w:ascii="Times New Roman" w:hAnsi="Times New Roman"/>
          <w:szCs w:val="24"/>
          <w:lang w:val="fr-FR"/>
        </w:rPr>
        <w:t>l</w:t>
      </w:r>
      <w:r w:rsidRPr="00572525">
        <w:rPr>
          <w:rFonts w:ascii="Times New Roman" w:hAnsi="Times New Roman"/>
          <w:szCs w:val="24"/>
          <w:lang w:val="fr-FR"/>
        </w:rPr>
        <w:t>es habitats des oiseaux d’eau migrateurs.</w:t>
      </w:r>
    </w:p>
    <w:p w:rsidR="003F1ED3" w:rsidRPr="004C4A79" w:rsidRDefault="003F1ED3" w:rsidP="00A12FA8">
      <w:pPr>
        <w:pStyle w:val="BodyTextIndent2"/>
        <w:spacing w:after="0"/>
        <w:jc w:val="left"/>
        <w:rPr>
          <w:rFonts w:ascii="Times New Roman" w:hAnsi="Times New Roman"/>
          <w:szCs w:val="24"/>
          <w:lang w:val="fr-FR"/>
        </w:rPr>
      </w:pPr>
    </w:p>
    <w:p w:rsidR="00A12FA8" w:rsidRPr="004C4A79" w:rsidRDefault="00A12FA8" w:rsidP="00A12FA8">
      <w:pPr>
        <w:pStyle w:val="BodyTextIndent2"/>
        <w:spacing w:after="0"/>
        <w:jc w:val="left"/>
        <w:rPr>
          <w:rFonts w:ascii="Times New Roman" w:hAnsi="Times New Roman"/>
          <w:b/>
          <w:szCs w:val="24"/>
          <w:lang w:val="fr-FR"/>
        </w:rPr>
      </w:pPr>
      <w:r w:rsidRPr="004C4A79">
        <w:rPr>
          <w:rFonts w:ascii="Times New Roman" w:hAnsi="Times New Roman"/>
          <w:b/>
          <w:szCs w:val="24"/>
          <w:lang w:val="fr-FR"/>
        </w:rPr>
        <w:t xml:space="preserve">2. </w:t>
      </w:r>
      <w:r w:rsidR="002F5613" w:rsidRPr="00572525">
        <w:rPr>
          <w:rFonts w:ascii="Times New Roman" w:hAnsi="Times New Roman"/>
          <w:b/>
          <w:szCs w:val="24"/>
          <w:lang w:val="fr-FR"/>
        </w:rPr>
        <w:t>Aires</w:t>
      </w:r>
      <w:r w:rsidR="00FB1D24" w:rsidRPr="00572525">
        <w:rPr>
          <w:rFonts w:ascii="Times New Roman" w:hAnsi="Times New Roman"/>
          <w:b/>
          <w:szCs w:val="24"/>
          <w:lang w:val="fr-FR"/>
        </w:rPr>
        <w:t xml:space="preserve"> protégées</w:t>
      </w:r>
      <w:r w:rsidRPr="004C4A79">
        <w:rPr>
          <w:rFonts w:ascii="Times New Roman" w:hAnsi="Times New Roman"/>
          <w:b/>
          <w:szCs w:val="24"/>
          <w:lang w:val="fr-FR"/>
        </w:rPr>
        <w:t xml:space="preserve"> </w:t>
      </w:r>
    </w:p>
    <w:p w:rsidR="00A12FA8" w:rsidRPr="004C4A79" w:rsidRDefault="00A12FA8" w:rsidP="00A12FA8">
      <w:pPr>
        <w:pStyle w:val="BodyTextIndent2"/>
        <w:spacing w:after="0"/>
        <w:jc w:val="left"/>
        <w:rPr>
          <w:rFonts w:ascii="Times New Roman" w:hAnsi="Times New Roman"/>
          <w:b/>
          <w:szCs w:val="24"/>
          <w:lang w:val="fr-FR"/>
        </w:rPr>
      </w:pPr>
    </w:p>
    <w:p w:rsidR="00A12FA8" w:rsidRPr="004C4A79" w:rsidRDefault="00FB1D24" w:rsidP="00204D37">
      <w:pPr>
        <w:numPr>
          <w:ilvl w:val="0"/>
          <w:numId w:val="2"/>
        </w:numPr>
        <w:spacing w:after="0"/>
        <w:jc w:val="both"/>
        <w:rPr>
          <w:sz w:val="22"/>
          <w:lang w:val="fr-FR"/>
        </w:rPr>
      </w:pPr>
      <w:r w:rsidRPr="00572525">
        <w:rPr>
          <w:sz w:val="22"/>
          <w:lang w:val="fr-FR"/>
        </w:rPr>
        <w:t xml:space="preserve">Inclure la conservation des oiseaux d’eau migrateurs dans les critères de planification et d’établissement des </w:t>
      </w:r>
      <w:r w:rsidR="002F5613" w:rsidRPr="00572525">
        <w:rPr>
          <w:sz w:val="22"/>
          <w:lang w:val="fr-FR"/>
        </w:rPr>
        <w:t>aires</w:t>
      </w:r>
      <w:r w:rsidRPr="00572525">
        <w:rPr>
          <w:sz w:val="22"/>
          <w:lang w:val="fr-FR"/>
        </w:rPr>
        <w:t xml:space="preserve"> protégées.</w:t>
      </w:r>
    </w:p>
    <w:p w:rsidR="00A12FA8" w:rsidRPr="004C4A79" w:rsidRDefault="00FB1D24" w:rsidP="00204D37">
      <w:pPr>
        <w:numPr>
          <w:ilvl w:val="0"/>
          <w:numId w:val="2"/>
        </w:numPr>
        <w:spacing w:after="0"/>
        <w:jc w:val="both"/>
        <w:rPr>
          <w:sz w:val="22"/>
          <w:lang w:val="fr-FR"/>
        </w:rPr>
      </w:pPr>
      <w:r w:rsidRPr="00572525">
        <w:rPr>
          <w:sz w:val="22"/>
          <w:lang w:val="fr-FR"/>
        </w:rPr>
        <w:t xml:space="preserve">S’assurer que la législation nationale exige que la planification de la gestion des </w:t>
      </w:r>
      <w:r w:rsidR="002F5613" w:rsidRPr="00572525">
        <w:rPr>
          <w:sz w:val="22"/>
          <w:lang w:val="fr-FR"/>
        </w:rPr>
        <w:t>aires</w:t>
      </w:r>
      <w:r w:rsidRPr="00572525">
        <w:rPr>
          <w:sz w:val="22"/>
          <w:lang w:val="fr-FR"/>
        </w:rPr>
        <w:t xml:space="preserve"> protégées </w:t>
      </w:r>
      <w:proofErr w:type="gramStart"/>
      <w:r w:rsidR="00A440F4" w:rsidRPr="00572525">
        <w:rPr>
          <w:sz w:val="22"/>
          <w:lang w:val="fr-FR"/>
        </w:rPr>
        <w:t>prend</w:t>
      </w:r>
      <w:proofErr w:type="gramEnd"/>
      <w:r w:rsidRPr="00572525">
        <w:rPr>
          <w:sz w:val="22"/>
          <w:lang w:val="fr-FR"/>
        </w:rPr>
        <w:t xml:space="preserve"> en compte la conservation et l’utilisation durable des espèces d’oiseaux d’eau migrateurs.</w:t>
      </w:r>
      <w:r w:rsidR="00A12FA8" w:rsidRPr="004C4A79">
        <w:rPr>
          <w:sz w:val="22"/>
          <w:lang w:val="fr-FR"/>
        </w:rPr>
        <w:t xml:space="preserve"> </w:t>
      </w:r>
    </w:p>
    <w:p w:rsidR="00A12FA8" w:rsidRPr="004C4A79" w:rsidRDefault="00FB1D24" w:rsidP="00204D37">
      <w:pPr>
        <w:numPr>
          <w:ilvl w:val="0"/>
          <w:numId w:val="2"/>
        </w:numPr>
        <w:spacing w:after="0"/>
        <w:jc w:val="both"/>
        <w:rPr>
          <w:sz w:val="22"/>
          <w:lang w:val="fr-FR"/>
        </w:rPr>
      </w:pPr>
      <w:r w:rsidRPr="00572525">
        <w:rPr>
          <w:sz w:val="22"/>
          <w:lang w:val="fr-FR"/>
        </w:rPr>
        <w:t>S’assurer que la législation exige que la planification du système d</w:t>
      </w:r>
      <w:r w:rsidR="00A440F4">
        <w:rPr>
          <w:sz w:val="22"/>
          <w:lang w:val="fr-FR"/>
        </w:rPr>
        <w:t>’</w:t>
      </w:r>
      <w:r w:rsidR="002F5613" w:rsidRPr="00572525">
        <w:rPr>
          <w:sz w:val="22"/>
          <w:lang w:val="fr-FR"/>
        </w:rPr>
        <w:t>aires</w:t>
      </w:r>
      <w:r w:rsidRPr="00572525">
        <w:rPr>
          <w:sz w:val="22"/>
          <w:lang w:val="fr-FR"/>
        </w:rPr>
        <w:t xml:space="preserve"> protégées incorpore des stratégies pour la conservation des habitats des oiseaux d’eau, y compris les habitats des populations dispersées, selon une approche écosystémique.</w:t>
      </w:r>
    </w:p>
    <w:p w:rsidR="00A12FA8" w:rsidRPr="004C4A79" w:rsidRDefault="00BA2200" w:rsidP="00204D37">
      <w:pPr>
        <w:numPr>
          <w:ilvl w:val="0"/>
          <w:numId w:val="2"/>
        </w:numPr>
        <w:spacing w:after="0"/>
        <w:jc w:val="both"/>
        <w:rPr>
          <w:sz w:val="22"/>
          <w:lang w:val="fr-FR"/>
        </w:rPr>
      </w:pPr>
      <w:r>
        <w:rPr>
          <w:sz w:val="22"/>
          <w:lang w:val="fr-FR"/>
        </w:rPr>
        <w:t>S’assurer que les organismes</w:t>
      </w:r>
      <w:r w:rsidR="00FB1D24" w:rsidRPr="00572525">
        <w:rPr>
          <w:sz w:val="22"/>
          <w:lang w:val="fr-FR"/>
        </w:rPr>
        <w:t xml:space="preserve"> responsables de la conservation des oiseaux d’eau migrateurs ont une autorité sur toute</w:t>
      </w:r>
      <w:r w:rsidR="00FF3322">
        <w:rPr>
          <w:sz w:val="22"/>
          <w:lang w:val="fr-FR"/>
        </w:rPr>
        <w:t>s</w:t>
      </w:r>
      <w:r w:rsidR="00FB1D24" w:rsidRPr="00572525">
        <w:rPr>
          <w:sz w:val="22"/>
          <w:lang w:val="fr-FR"/>
        </w:rPr>
        <w:t xml:space="preserve"> les activités pouvant </w:t>
      </w:r>
      <w:r w:rsidR="00FF3322">
        <w:rPr>
          <w:sz w:val="22"/>
          <w:lang w:val="fr-FR"/>
        </w:rPr>
        <w:t>avoir une incidence sur</w:t>
      </w:r>
      <w:r w:rsidR="00FB1D24" w:rsidRPr="00572525">
        <w:rPr>
          <w:sz w:val="22"/>
          <w:lang w:val="fr-FR"/>
        </w:rPr>
        <w:t xml:space="preserve"> les habitats des oiseaux d’eau et leurs populations.</w:t>
      </w:r>
    </w:p>
    <w:p w:rsidR="00A12FA8" w:rsidRPr="004C4A79" w:rsidRDefault="00FB1D24" w:rsidP="00204D37">
      <w:pPr>
        <w:numPr>
          <w:ilvl w:val="0"/>
          <w:numId w:val="2"/>
        </w:numPr>
        <w:spacing w:after="0"/>
        <w:jc w:val="both"/>
        <w:rPr>
          <w:sz w:val="22"/>
          <w:lang w:val="fr-FR"/>
        </w:rPr>
      </w:pPr>
      <w:r w:rsidRPr="00FE5656">
        <w:rPr>
          <w:sz w:val="22"/>
          <w:lang w:val="fr-FR"/>
        </w:rPr>
        <w:t>S’assurer que la législation fournit une base pour la coopération internationale sous la forme d</w:t>
      </w:r>
      <w:r w:rsidR="00FE5656" w:rsidRPr="00FE5656">
        <w:rPr>
          <w:sz w:val="22"/>
          <w:lang w:val="fr-FR"/>
        </w:rPr>
        <w:t>’</w:t>
      </w:r>
      <w:r w:rsidR="002F5613" w:rsidRPr="00FE5656">
        <w:rPr>
          <w:sz w:val="22"/>
          <w:lang w:val="fr-FR"/>
        </w:rPr>
        <w:t>aires</w:t>
      </w:r>
      <w:r w:rsidRPr="00FE5656">
        <w:rPr>
          <w:sz w:val="22"/>
          <w:lang w:val="fr-FR"/>
        </w:rPr>
        <w:t xml:space="preserve"> protégées transfrontalières ou autres formes de conservation et de gestion conjointes.</w:t>
      </w:r>
    </w:p>
    <w:p w:rsidR="00A12FA8" w:rsidRPr="004C4A79" w:rsidRDefault="00FB1D24" w:rsidP="00204D37">
      <w:pPr>
        <w:numPr>
          <w:ilvl w:val="0"/>
          <w:numId w:val="2"/>
        </w:numPr>
        <w:spacing w:after="0"/>
        <w:jc w:val="both"/>
        <w:rPr>
          <w:sz w:val="22"/>
          <w:lang w:val="fr-FR"/>
        </w:rPr>
      </w:pPr>
      <w:r w:rsidRPr="00FE5656">
        <w:rPr>
          <w:sz w:val="22"/>
          <w:lang w:val="fr-FR"/>
        </w:rPr>
        <w:t xml:space="preserve">S’assurer que la législation fournit une reconnaissance </w:t>
      </w:r>
      <w:r w:rsidR="00FF3322">
        <w:rPr>
          <w:sz w:val="22"/>
          <w:lang w:val="fr-FR"/>
        </w:rPr>
        <w:t>juridique</w:t>
      </w:r>
      <w:r w:rsidRPr="00FE5656">
        <w:rPr>
          <w:sz w:val="22"/>
          <w:lang w:val="fr-FR"/>
        </w:rPr>
        <w:t xml:space="preserve"> des zones privées et communautaires, en vue de les incorporer dans des systèm</w:t>
      </w:r>
      <w:r w:rsidR="002F5613" w:rsidRPr="00FE5656">
        <w:rPr>
          <w:sz w:val="22"/>
          <w:lang w:val="fr-FR"/>
        </w:rPr>
        <w:t>es d’aires</w:t>
      </w:r>
      <w:r w:rsidRPr="00FE5656">
        <w:rPr>
          <w:sz w:val="22"/>
          <w:lang w:val="fr-FR"/>
        </w:rPr>
        <w:t xml:space="preserve"> protégées.</w:t>
      </w:r>
    </w:p>
    <w:p w:rsidR="00A12FA8" w:rsidRPr="004C4A79" w:rsidRDefault="00A12FA8" w:rsidP="00A12FA8">
      <w:pPr>
        <w:spacing w:after="0"/>
        <w:ind w:left="720"/>
        <w:jc w:val="both"/>
        <w:rPr>
          <w:sz w:val="22"/>
          <w:lang w:val="fr-FR"/>
        </w:rPr>
      </w:pPr>
    </w:p>
    <w:p w:rsidR="00A12FA8" w:rsidRPr="004C4A79" w:rsidRDefault="00FB1D24" w:rsidP="00204D37">
      <w:pPr>
        <w:pStyle w:val="BodyTextIndent2"/>
        <w:numPr>
          <w:ilvl w:val="0"/>
          <w:numId w:val="9"/>
        </w:numPr>
        <w:tabs>
          <w:tab w:val="left" w:pos="990"/>
        </w:tabs>
        <w:spacing w:after="0"/>
        <w:ind w:firstLine="0"/>
        <w:jc w:val="left"/>
        <w:rPr>
          <w:rFonts w:ascii="Times New Roman" w:hAnsi="Times New Roman"/>
          <w:b/>
          <w:szCs w:val="24"/>
          <w:lang w:val="fr-FR"/>
        </w:rPr>
      </w:pPr>
      <w:r w:rsidRPr="00FE5656">
        <w:rPr>
          <w:rFonts w:ascii="Times New Roman" w:hAnsi="Times New Roman"/>
          <w:b/>
          <w:szCs w:val="24"/>
          <w:lang w:val="fr-FR"/>
        </w:rPr>
        <w:t>Planification spatiale</w:t>
      </w:r>
    </w:p>
    <w:p w:rsidR="00A12FA8" w:rsidRPr="004C4A79" w:rsidRDefault="00A12FA8" w:rsidP="00A12FA8">
      <w:pPr>
        <w:spacing w:after="0"/>
        <w:ind w:left="720"/>
        <w:jc w:val="both"/>
        <w:rPr>
          <w:sz w:val="22"/>
          <w:lang w:val="fr-FR"/>
        </w:rPr>
      </w:pPr>
    </w:p>
    <w:p w:rsidR="00A12FA8" w:rsidRPr="004C4A79" w:rsidRDefault="00FB1D24" w:rsidP="00204D37">
      <w:pPr>
        <w:numPr>
          <w:ilvl w:val="0"/>
          <w:numId w:val="10"/>
        </w:numPr>
        <w:spacing w:after="0"/>
        <w:jc w:val="both"/>
        <w:rPr>
          <w:sz w:val="22"/>
          <w:lang w:val="fr-FR"/>
        </w:rPr>
      </w:pPr>
      <w:r w:rsidRPr="00FE5656">
        <w:rPr>
          <w:sz w:val="22"/>
          <w:lang w:val="fr-FR"/>
        </w:rPr>
        <w:t>S’assurer que la législation sur la planification spatiale prévoit la prise en compte de la conservation de l’habitat.</w:t>
      </w:r>
    </w:p>
    <w:p w:rsidR="00A12FA8" w:rsidRPr="004C4A79" w:rsidRDefault="002F5613" w:rsidP="00204D37">
      <w:pPr>
        <w:numPr>
          <w:ilvl w:val="0"/>
          <w:numId w:val="10"/>
        </w:numPr>
        <w:spacing w:after="0"/>
        <w:jc w:val="both"/>
        <w:rPr>
          <w:sz w:val="22"/>
          <w:lang w:val="fr-FR"/>
        </w:rPr>
      </w:pPr>
      <w:r w:rsidRPr="00FE5656">
        <w:rPr>
          <w:sz w:val="22"/>
          <w:lang w:val="fr-FR"/>
        </w:rPr>
        <w:t>Dans la conservation de la faune sauvage, la législation prévoit la prise en compte des habitats importants dans tous les processus de planification spatiale.</w:t>
      </w:r>
    </w:p>
    <w:p w:rsidR="00A12FA8" w:rsidRPr="004C4A79" w:rsidRDefault="002F5613" w:rsidP="00204D37">
      <w:pPr>
        <w:numPr>
          <w:ilvl w:val="0"/>
          <w:numId w:val="10"/>
        </w:numPr>
        <w:spacing w:after="0"/>
        <w:jc w:val="both"/>
        <w:rPr>
          <w:sz w:val="22"/>
          <w:lang w:val="fr-FR"/>
        </w:rPr>
      </w:pPr>
      <w:r w:rsidRPr="00FE5656">
        <w:rPr>
          <w:sz w:val="22"/>
          <w:lang w:val="fr-FR"/>
        </w:rPr>
        <w:t>S’assurer que ces dispositions couvrent les populations du Tableau 1, par le biais de références aux définitions ou listes appropriées.</w:t>
      </w:r>
    </w:p>
    <w:p w:rsidR="00A12FA8" w:rsidRPr="004C4A79" w:rsidRDefault="00A12FA8" w:rsidP="00A12FA8">
      <w:pPr>
        <w:spacing w:after="0"/>
        <w:jc w:val="both"/>
        <w:rPr>
          <w:sz w:val="22"/>
          <w:lang w:val="fr-FR"/>
        </w:rPr>
      </w:pPr>
    </w:p>
    <w:p w:rsidR="00A12FA8" w:rsidRPr="004C4A79" w:rsidRDefault="002F5613" w:rsidP="00204D37">
      <w:pPr>
        <w:pStyle w:val="BodyTextIndent2"/>
        <w:numPr>
          <w:ilvl w:val="0"/>
          <w:numId w:val="9"/>
        </w:numPr>
        <w:tabs>
          <w:tab w:val="left" w:pos="990"/>
        </w:tabs>
        <w:spacing w:after="0"/>
        <w:ind w:firstLine="0"/>
        <w:jc w:val="left"/>
        <w:rPr>
          <w:rFonts w:ascii="Times New Roman" w:hAnsi="Times New Roman"/>
          <w:b/>
          <w:szCs w:val="24"/>
          <w:lang w:val="fr-FR"/>
        </w:rPr>
      </w:pPr>
      <w:r w:rsidRPr="00FE5656">
        <w:rPr>
          <w:rFonts w:ascii="Times New Roman" w:hAnsi="Times New Roman"/>
          <w:b/>
          <w:szCs w:val="24"/>
          <w:lang w:val="fr-FR"/>
        </w:rPr>
        <w:t>Interdiction de la destruction d’habitat</w:t>
      </w:r>
    </w:p>
    <w:p w:rsidR="00A12FA8" w:rsidRPr="004C4A79" w:rsidRDefault="00A12FA8" w:rsidP="00A12FA8">
      <w:pPr>
        <w:spacing w:after="0"/>
        <w:ind w:left="720"/>
        <w:jc w:val="both"/>
        <w:rPr>
          <w:sz w:val="22"/>
          <w:lang w:val="fr-FR"/>
        </w:rPr>
      </w:pPr>
    </w:p>
    <w:p w:rsidR="00A12FA8" w:rsidRPr="004C4A79" w:rsidRDefault="002F5613" w:rsidP="00031C51">
      <w:pPr>
        <w:numPr>
          <w:ilvl w:val="0"/>
          <w:numId w:val="10"/>
        </w:numPr>
        <w:spacing w:after="0"/>
        <w:jc w:val="both"/>
        <w:rPr>
          <w:sz w:val="22"/>
          <w:lang w:val="fr-FR"/>
        </w:rPr>
      </w:pPr>
      <w:r w:rsidRPr="00FE5656">
        <w:rPr>
          <w:sz w:val="22"/>
          <w:lang w:val="fr-FR"/>
        </w:rPr>
        <w:t>Interdire directement la destruction des habitats des populations du Tableau 1 dans la législation nationale.</w:t>
      </w:r>
    </w:p>
    <w:p w:rsidR="00A12FA8" w:rsidRPr="004C4A79" w:rsidRDefault="002F5613" w:rsidP="00204D37">
      <w:pPr>
        <w:pStyle w:val="BodyTextIndent2"/>
        <w:numPr>
          <w:ilvl w:val="0"/>
          <w:numId w:val="9"/>
        </w:numPr>
        <w:tabs>
          <w:tab w:val="left" w:pos="990"/>
        </w:tabs>
        <w:spacing w:after="0"/>
        <w:ind w:firstLine="0"/>
        <w:jc w:val="left"/>
        <w:rPr>
          <w:rFonts w:ascii="Times New Roman" w:hAnsi="Times New Roman"/>
          <w:b/>
          <w:szCs w:val="24"/>
          <w:lang w:val="fr-FR"/>
        </w:rPr>
      </w:pPr>
      <w:r w:rsidRPr="00FE5656">
        <w:rPr>
          <w:rFonts w:ascii="Times New Roman" w:hAnsi="Times New Roman"/>
          <w:b/>
          <w:szCs w:val="24"/>
          <w:lang w:val="fr-FR"/>
        </w:rPr>
        <w:t xml:space="preserve">Protection directe des </w:t>
      </w:r>
      <w:r w:rsidR="00FF3322">
        <w:rPr>
          <w:rFonts w:ascii="Times New Roman" w:hAnsi="Times New Roman"/>
          <w:b/>
          <w:szCs w:val="24"/>
          <w:lang w:val="fr-FR"/>
        </w:rPr>
        <w:t xml:space="preserve">espèces des </w:t>
      </w:r>
      <w:r w:rsidRPr="00FE5656">
        <w:rPr>
          <w:rFonts w:ascii="Times New Roman" w:hAnsi="Times New Roman"/>
          <w:b/>
          <w:szCs w:val="24"/>
          <w:lang w:val="fr-FR"/>
        </w:rPr>
        <w:t>habitats et des types d’écosystèmes</w:t>
      </w:r>
    </w:p>
    <w:p w:rsidR="00A12FA8" w:rsidRPr="004C4A79" w:rsidRDefault="00A12FA8" w:rsidP="00A12FA8">
      <w:pPr>
        <w:spacing w:after="0"/>
        <w:ind w:left="720"/>
        <w:jc w:val="both"/>
        <w:rPr>
          <w:sz w:val="22"/>
          <w:lang w:val="fr-FR"/>
        </w:rPr>
      </w:pPr>
    </w:p>
    <w:p w:rsidR="00A12FA8" w:rsidRPr="004C4A79" w:rsidRDefault="001C46FE" w:rsidP="00204D37">
      <w:pPr>
        <w:numPr>
          <w:ilvl w:val="0"/>
          <w:numId w:val="2"/>
        </w:numPr>
        <w:spacing w:after="0"/>
        <w:jc w:val="both"/>
        <w:rPr>
          <w:sz w:val="22"/>
          <w:lang w:val="fr-FR"/>
        </w:rPr>
      </w:pPr>
      <w:r w:rsidRPr="00FE5656">
        <w:rPr>
          <w:sz w:val="22"/>
          <w:lang w:val="fr-FR"/>
        </w:rPr>
        <w:t xml:space="preserve">S’assurer que les descriptions ou listes d’espèces protégées peuvent inclure les </w:t>
      </w:r>
      <w:r w:rsidR="00FF3322">
        <w:rPr>
          <w:sz w:val="22"/>
          <w:lang w:val="fr-FR"/>
        </w:rPr>
        <w:t xml:space="preserve">espèces des </w:t>
      </w:r>
      <w:r w:rsidRPr="00FE5656">
        <w:rPr>
          <w:sz w:val="22"/>
          <w:lang w:val="fr-FR"/>
        </w:rPr>
        <w:t>habitats.</w:t>
      </w:r>
    </w:p>
    <w:p w:rsidR="00A12FA8" w:rsidRPr="004C4A79" w:rsidRDefault="001C46FE" w:rsidP="00204D37">
      <w:pPr>
        <w:numPr>
          <w:ilvl w:val="0"/>
          <w:numId w:val="2"/>
        </w:numPr>
        <w:spacing w:after="0"/>
        <w:jc w:val="both"/>
        <w:rPr>
          <w:sz w:val="22"/>
          <w:lang w:val="fr-FR"/>
        </w:rPr>
      </w:pPr>
      <w:r w:rsidRPr="00FE5656">
        <w:rPr>
          <w:sz w:val="22"/>
          <w:lang w:val="fr-FR"/>
        </w:rPr>
        <w:t xml:space="preserve">S’assurer que la législation nationale relative à la désignation et à la protection des </w:t>
      </w:r>
      <w:r w:rsidR="00FF3322">
        <w:rPr>
          <w:sz w:val="22"/>
          <w:lang w:val="fr-FR"/>
        </w:rPr>
        <w:t xml:space="preserve">espèces des </w:t>
      </w:r>
      <w:r w:rsidRPr="00FE5656">
        <w:rPr>
          <w:sz w:val="22"/>
          <w:lang w:val="fr-FR"/>
        </w:rPr>
        <w:t>habitats s’applique aux habitats des populations du Tableau 1.</w:t>
      </w:r>
    </w:p>
    <w:p w:rsidR="00A12FA8" w:rsidRPr="004C4A79" w:rsidRDefault="00A12FA8" w:rsidP="00A12FA8">
      <w:pPr>
        <w:spacing w:after="0"/>
        <w:jc w:val="both"/>
        <w:rPr>
          <w:sz w:val="22"/>
          <w:lang w:val="fr-FR"/>
        </w:rPr>
      </w:pPr>
    </w:p>
    <w:p w:rsidR="00A12FA8" w:rsidRPr="004C4A79" w:rsidRDefault="00071E87" w:rsidP="00204D37">
      <w:pPr>
        <w:pStyle w:val="BodyTextIndent2"/>
        <w:numPr>
          <w:ilvl w:val="0"/>
          <w:numId w:val="9"/>
        </w:numPr>
        <w:tabs>
          <w:tab w:val="left" w:pos="990"/>
        </w:tabs>
        <w:spacing w:after="0"/>
        <w:ind w:firstLine="0"/>
        <w:jc w:val="left"/>
        <w:rPr>
          <w:rFonts w:ascii="Times New Roman" w:hAnsi="Times New Roman"/>
          <w:b/>
          <w:szCs w:val="24"/>
          <w:lang w:val="fr-FR"/>
        </w:rPr>
      </w:pPr>
      <w:r w:rsidRPr="00FE5656">
        <w:rPr>
          <w:rFonts w:ascii="Times New Roman" w:hAnsi="Times New Roman"/>
          <w:b/>
          <w:szCs w:val="24"/>
          <w:lang w:val="fr-FR"/>
        </w:rPr>
        <w:lastRenderedPageBreak/>
        <w:t>Permis</w:t>
      </w:r>
      <w:r w:rsidR="001C46FE" w:rsidRPr="00FE5656">
        <w:rPr>
          <w:rFonts w:ascii="Times New Roman" w:hAnsi="Times New Roman"/>
          <w:b/>
          <w:szCs w:val="24"/>
          <w:lang w:val="fr-FR"/>
        </w:rPr>
        <w:t xml:space="preserve"> et rég</w:t>
      </w:r>
      <w:r w:rsidR="00FF3322">
        <w:rPr>
          <w:rFonts w:ascii="Times New Roman" w:hAnsi="Times New Roman"/>
          <w:b/>
          <w:szCs w:val="24"/>
          <w:lang w:val="fr-FR"/>
        </w:rPr>
        <w:t>lementation</w:t>
      </w:r>
      <w:r w:rsidR="001C46FE" w:rsidRPr="00FE5656">
        <w:rPr>
          <w:rFonts w:ascii="Times New Roman" w:hAnsi="Times New Roman"/>
          <w:b/>
          <w:szCs w:val="24"/>
          <w:lang w:val="fr-FR"/>
        </w:rPr>
        <w:t xml:space="preserve"> des activités affectant les habitats</w:t>
      </w:r>
    </w:p>
    <w:p w:rsidR="00A12FA8" w:rsidRPr="004C4A79" w:rsidRDefault="00A12FA8" w:rsidP="00A12FA8">
      <w:pPr>
        <w:spacing w:after="0"/>
        <w:jc w:val="both"/>
        <w:rPr>
          <w:sz w:val="22"/>
          <w:lang w:val="fr-FR"/>
        </w:rPr>
      </w:pPr>
    </w:p>
    <w:p w:rsidR="00A12FA8" w:rsidRPr="004C4A79" w:rsidRDefault="001C46FE" w:rsidP="00204D37">
      <w:pPr>
        <w:numPr>
          <w:ilvl w:val="0"/>
          <w:numId w:val="2"/>
        </w:numPr>
        <w:spacing w:after="0"/>
        <w:jc w:val="both"/>
        <w:rPr>
          <w:sz w:val="22"/>
          <w:lang w:val="fr-FR"/>
        </w:rPr>
      </w:pPr>
      <w:r w:rsidRPr="00FE5656">
        <w:rPr>
          <w:sz w:val="22"/>
          <w:lang w:val="fr-FR"/>
        </w:rPr>
        <w:t>S</w:t>
      </w:r>
      <w:r w:rsidR="00574265">
        <w:rPr>
          <w:sz w:val="22"/>
          <w:lang w:val="fr-FR"/>
        </w:rPr>
        <w:t>’</w:t>
      </w:r>
      <w:r w:rsidRPr="00FE5656">
        <w:rPr>
          <w:sz w:val="22"/>
          <w:lang w:val="fr-FR"/>
        </w:rPr>
        <w:t>assurer que la législation nationale exige un</w:t>
      </w:r>
      <w:r w:rsidR="00071E87" w:rsidRPr="00FE5656">
        <w:rPr>
          <w:sz w:val="22"/>
          <w:lang w:val="fr-FR"/>
        </w:rPr>
        <w:t xml:space="preserve"> permis pour</w:t>
      </w:r>
      <w:r w:rsidRPr="00FE5656">
        <w:rPr>
          <w:sz w:val="22"/>
          <w:lang w:val="fr-FR"/>
        </w:rPr>
        <w:t xml:space="preserve"> toutes les activités pouvant affecter les populations </w:t>
      </w:r>
      <w:r w:rsidR="00212B89" w:rsidRPr="00FE5656">
        <w:rPr>
          <w:sz w:val="22"/>
          <w:lang w:val="fr-FR"/>
        </w:rPr>
        <w:t>du Tableau</w:t>
      </w:r>
      <w:r w:rsidRPr="00FE5656">
        <w:rPr>
          <w:sz w:val="22"/>
          <w:lang w:val="fr-FR"/>
        </w:rPr>
        <w:t xml:space="preserve"> 1.</w:t>
      </w:r>
    </w:p>
    <w:p w:rsidR="00A12FA8" w:rsidRPr="004C4A79" w:rsidRDefault="00212B89" w:rsidP="00204D37">
      <w:pPr>
        <w:numPr>
          <w:ilvl w:val="0"/>
          <w:numId w:val="2"/>
        </w:numPr>
        <w:spacing w:after="0"/>
        <w:jc w:val="both"/>
        <w:rPr>
          <w:sz w:val="22"/>
          <w:lang w:val="fr-FR"/>
        </w:rPr>
      </w:pPr>
      <w:r w:rsidRPr="00FE5656">
        <w:rPr>
          <w:sz w:val="22"/>
          <w:lang w:val="fr-FR"/>
        </w:rPr>
        <w:t>S</w:t>
      </w:r>
      <w:r w:rsidR="00574265">
        <w:rPr>
          <w:sz w:val="22"/>
          <w:lang w:val="fr-FR"/>
        </w:rPr>
        <w:t>’</w:t>
      </w:r>
      <w:r w:rsidRPr="00FE5656">
        <w:rPr>
          <w:sz w:val="22"/>
          <w:lang w:val="fr-FR"/>
        </w:rPr>
        <w:t xml:space="preserve">assurer que la législation nationale fournit une guidance suffisante pour assurer que les décisions relatives aux </w:t>
      </w:r>
      <w:r w:rsidR="00071E87" w:rsidRPr="00FE5656">
        <w:rPr>
          <w:sz w:val="22"/>
          <w:lang w:val="fr-FR"/>
        </w:rPr>
        <w:t>permis</w:t>
      </w:r>
      <w:r w:rsidRPr="00FE5656">
        <w:rPr>
          <w:sz w:val="22"/>
          <w:lang w:val="fr-FR"/>
        </w:rPr>
        <w:t xml:space="preserve"> prendront en compte les impacts sur les populations du Tableau 1.</w:t>
      </w:r>
    </w:p>
    <w:p w:rsidR="00A12FA8" w:rsidRPr="004C4A79" w:rsidRDefault="00212B89" w:rsidP="00204D37">
      <w:pPr>
        <w:numPr>
          <w:ilvl w:val="0"/>
          <w:numId w:val="2"/>
        </w:numPr>
        <w:spacing w:after="0"/>
        <w:jc w:val="both"/>
        <w:rPr>
          <w:sz w:val="22"/>
          <w:lang w:val="fr-FR"/>
        </w:rPr>
      </w:pPr>
      <w:r w:rsidRPr="00FE5656">
        <w:rPr>
          <w:sz w:val="22"/>
          <w:lang w:val="fr-FR"/>
        </w:rPr>
        <w:t>S</w:t>
      </w:r>
      <w:r w:rsidR="00574265">
        <w:rPr>
          <w:sz w:val="22"/>
          <w:lang w:val="fr-FR"/>
        </w:rPr>
        <w:t>’</w:t>
      </w:r>
      <w:r w:rsidRPr="00FE5656">
        <w:rPr>
          <w:sz w:val="22"/>
          <w:lang w:val="fr-FR"/>
        </w:rPr>
        <w:t>assurer que la législation nationale interdit directement les activités intentionnelles ayant des impacts significatifs sur les habitats des populations du Tableau 1.</w:t>
      </w:r>
    </w:p>
    <w:p w:rsidR="00A12FA8" w:rsidRPr="004C4A79" w:rsidRDefault="00A12FA8" w:rsidP="00A12FA8">
      <w:pPr>
        <w:spacing w:after="0"/>
        <w:jc w:val="both"/>
        <w:rPr>
          <w:sz w:val="22"/>
          <w:lang w:val="fr-FR"/>
        </w:rPr>
      </w:pPr>
    </w:p>
    <w:p w:rsidR="00A12FA8" w:rsidRPr="004C4A79" w:rsidRDefault="00212B89" w:rsidP="00204D37">
      <w:pPr>
        <w:pStyle w:val="BodyTextIndent2"/>
        <w:numPr>
          <w:ilvl w:val="0"/>
          <w:numId w:val="9"/>
        </w:numPr>
        <w:tabs>
          <w:tab w:val="left" w:pos="990"/>
        </w:tabs>
        <w:spacing w:after="0"/>
        <w:ind w:firstLine="0"/>
        <w:jc w:val="left"/>
        <w:rPr>
          <w:rFonts w:ascii="Times New Roman" w:hAnsi="Times New Roman"/>
          <w:b/>
          <w:szCs w:val="24"/>
          <w:lang w:val="fr-FR"/>
        </w:rPr>
      </w:pPr>
      <w:r w:rsidRPr="00FE5656">
        <w:rPr>
          <w:rFonts w:ascii="Times New Roman" w:hAnsi="Times New Roman"/>
          <w:b/>
          <w:szCs w:val="24"/>
          <w:lang w:val="fr-FR"/>
        </w:rPr>
        <w:t>É</w:t>
      </w:r>
      <w:r w:rsidR="007A498D">
        <w:rPr>
          <w:rFonts w:ascii="Times New Roman" w:hAnsi="Times New Roman"/>
          <w:b/>
          <w:szCs w:val="24"/>
          <w:lang w:val="fr-FR"/>
        </w:rPr>
        <w:t>tudes</w:t>
      </w:r>
      <w:r w:rsidRPr="00FE5656">
        <w:rPr>
          <w:rFonts w:ascii="Times New Roman" w:hAnsi="Times New Roman"/>
          <w:b/>
          <w:szCs w:val="24"/>
          <w:lang w:val="fr-FR"/>
        </w:rPr>
        <w:t xml:space="preserve"> d'impact environnemental</w:t>
      </w:r>
    </w:p>
    <w:p w:rsidR="00A12FA8" w:rsidRPr="004C4A79" w:rsidRDefault="00A12FA8" w:rsidP="00A12FA8">
      <w:pPr>
        <w:spacing w:after="0"/>
        <w:jc w:val="both"/>
        <w:rPr>
          <w:sz w:val="22"/>
          <w:lang w:val="fr-FR"/>
        </w:rPr>
      </w:pPr>
    </w:p>
    <w:p w:rsidR="00A12FA8" w:rsidRPr="004C4A79" w:rsidRDefault="00212B89" w:rsidP="00204D37">
      <w:pPr>
        <w:numPr>
          <w:ilvl w:val="0"/>
          <w:numId w:val="2"/>
        </w:numPr>
        <w:spacing w:after="0"/>
        <w:jc w:val="both"/>
        <w:rPr>
          <w:sz w:val="22"/>
          <w:lang w:val="fr-FR"/>
        </w:rPr>
      </w:pPr>
      <w:r w:rsidRPr="00FE5656">
        <w:rPr>
          <w:sz w:val="22"/>
          <w:lang w:val="fr-FR"/>
        </w:rPr>
        <w:t>Lorsque la législation nationale inclut de vastes exigences concernant les é</w:t>
      </w:r>
      <w:r w:rsidR="007A498D">
        <w:rPr>
          <w:sz w:val="22"/>
          <w:lang w:val="fr-FR"/>
        </w:rPr>
        <w:t>tudes</w:t>
      </w:r>
      <w:r w:rsidRPr="00FE5656">
        <w:rPr>
          <w:sz w:val="22"/>
          <w:lang w:val="fr-FR"/>
        </w:rPr>
        <w:t xml:space="preserve"> d’impact environnemental, s’assurer que celles-ci couvrent les cas dans lesquels des activités peuvent impacter les habitats des populations du Tableau 1.</w:t>
      </w:r>
    </w:p>
    <w:p w:rsidR="00A12FA8" w:rsidRPr="004C4A79" w:rsidRDefault="00212B89" w:rsidP="00204D37">
      <w:pPr>
        <w:numPr>
          <w:ilvl w:val="0"/>
          <w:numId w:val="2"/>
        </w:numPr>
        <w:spacing w:after="0"/>
        <w:jc w:val="both"/>
        <w:rPr>
          <w:sz w:val="22"/>
          <w:lang w:val="fr-FR"/>
        </w:rPr>
      </w:pPr>
      <w:r w:rsidRPr="00FE5656">
        <w:rPr>
          <w:sz w:val="22"/>
          <w:lang w:val="fr-FR"/>
        </w:rPr>
        <w:t>Lorsque la législation nationale établit une liste de critères ou cas spécifiques d’é</w:t>
      </w:r>
      <w:r w:rsidR="007A498D">
        <w:rPr>
          <w:sz w:val="22"/>
          <w:lang w:val="fr-FR"/>
        </w:rPr>
        <w:t>tudes</w:t>
      </w:r>
      <w:r w:rsidRPr="00FE5656">
        <w:rPr>
          <w:sz w:val="22"/>
          <w:lang w:val="fr-FR"/>
        </w:rPr>
        <w:t xml:space="preserve"> d’impact environnemental, s’assurer que les listes incluent bien tous les cas dans lesquels des activités peuvent impacter les habitats des populations du Tableau 1, et que dans ces cas, les é</w:t>
      </w:r>
      <w:r w:rsidR="007A498D">
        <w:rPr>
          <w:sz w:val="22"/>
          <w:lang w:val="fr-FR"/>
        </w:rPr>
        <w:t>tudes</w:t>
      </w:r>
      <w:r w:rsidRPr="00FE5656">
        <w:rPr>
          <w:sz w:val="22"/>
          <w:lang w:val="fr-FR"/>
        </w:rPr>
        <w:t xml:space="preserve"> d’impact environnemental so</w:t>
      </w:r>
      <w:r w:rsidR="00FE5656" w:rsidRPr="00FE5656">
        <w:rPr>
          <w:sz w:val="22"/>
          <w:lang w:val="fr-FR"/>
        </w:rPr>
        <w:t>n</w:t>
      </w:r>
      <w:r w:rsidRPr="00FE5656">
        <w:rPr>
          <w:sz w:val="22"/>
          <w:lang w:val="fr-FR"/>
        </w:rPr>
        <w:t>t obligatoires.</w:t>
      </w:r>
    </w:p>
    <w:p w:rsidR="00A12FA8" w:rsidRPr="004C4A79" w:rsidRDefault="00A12FA8" w:rsidP="00A12FA8">
      <w:pPr>
        <w:spacing w:after="0"/>
        <w:jc w:val="both"/>
        <w:rPr>
          <w:sz w:val="22"/>
          <w:lang w:val="fr-FR"/>
        </w:rPr>
      </w:pPr>
    </w:p>
    <w:p w:rsidR="00A12FA8" w:rsidRPr="004C4A79" w:rsidRDefault="00212B89" w:rsidP="00204D37">
      <w:pPr>
        <w:numPr>
          <w:ilvl w:val="0"/>
          <w:numId w:val="40"/>
        </w:numPr>
        <w:spacing w:after="0"/>
        <w:jc w:val="both"/>
        <w:rPr>
          <w:b/>
          <w:sz w:val="22"/>
          <w:lang w:val="fr-FR"/>
        </w:rPr>
      </w:pPr>
      <w:r w:rsidRPr="00FE5656">
        <w:rPr>
          <w:b/>
          <w:sz w:val="22"/>
          <w:lang w:val="fr-FR"/>
        </w:rPr>
        <w:t>Espèces non indigènes</w:t>
      </w:r>
    </w:p>
    <w:p w:rsidR="00A12FA8" w:rsidRPr="004C4A79" w:rsidRDefault="00A12FA8" w:rsidP="00A12FA8">
      <w:pPr>
        <w:spacing w:after="0"/>
        <w:jc w:val="both"/>
        <w:rPr>
          <w:sz w:val="22"/>
          <w:lang w:val="fr-FR"/>
        </w:rPr>
      </w:pPr>
    </w:p>
    <w:p w:rsidR="00A12FA8" w:rsidRPr="004C4A79" w:rsidRDefault="00212B89" w:rsidP="00204D37">
      <w:pPr>
        <w:numPr>
          <w:ilvl w:val="0"/>
          <w:numId w:val="2"/>
        </w:numPr>
        <w:spacing w:after="0"/>
        <w:jc w:val="both"/>
        <w:rPr>
          <w:sz w:val="22"/>
          <w:lang w:val="fr-FR"/>
        </w:rPr>
      </w:pPr>
      <w:r w:rsidRPr="00FE5656">
        <w:rPr>
          <w:sz w:val="22"/>
          <w:lang w:val="fr-FR"/>
        </w:rPr>
        <w:t>S’assurer que la législation régissant toutes les activités pouvant entraîner l’introduction d’espèces non indigènes inclut des mesures pour éviter cette introduction, le cas échéant.</w:t>
      </w:r>
    </w:p>
    <w:p w:rsidR="00A12FA8" w:rsidRPr="004C4A79" w:rsidRDefault="00801F2B" w:rsidP="00204D37">
      <w:pPr>
        <w:numPr>
          <w:ilvl w:val="0"/>
          <w:numId w:val="2"/>
        </w:numPr>
        <w:spacing w:after="0"/>
        <w:jc w:val="both"/>
        <w:rPr>
          <w:sz w:val="22"/>
          <w:lang w:val="fr-FR"/>
        </w:rPr>
      </w:pPr>
      <w:r w:rsidRPr="00FE5656">
        <w:rPr>
          <w:sz w:val="22"/>
          <w:lang w:val="fr-FR"/>
        </w:rPr>
        <w:t>Interdire l’introduction intentionnelle d’espèces non indigènes</w:t>
      </w:r>
      <w:r w:rsidR="00212B89" w:rsidRPr="00FE5656">
        <w:rPr>
          <w:sz w:val="22"/>
          <w:lang w:val="fr-FR"/>
        </w:rPr>
        <w:t xml:space="preserve"> </w:t>
      </w:r>
      <w:r w:rsidRPr="00FE5656">
        <w:rPr>
          <w:sz w:val="22"/>
          <w:lang w:val="fr-FR"/>
        </w:rPr>
        <w:t xml:space="preserve"> pouvant menacer les populations du Tableau 1</w:t>
      </w:r>
      <w:r w:rsidR="00212B89" w:rsidRPr="00FE5656">
        <w:rPr>
          <w:sz w:val="22"/>
          <w:lang w:val="fr-FR"/>
        </w:rPr>
        <w:t>.</w:t>
      </w:r>
    </w:p>
    <w:p w:rsidR="00A12FA8" w:rsidRPr="004C4A79" w:rsidRDefault="00801F2B" w:rsidP="00204D37">
      <w:pPr>
        <w:numPr>
          <w:ilvl w:val="0"/>
          <w:numId w:val="2"/>
        </w:numPr>
        <w:spacing w:after="0"/>
        <w:jc w:val="both"/>
        <w:rPr>
          <w:sz w:val="22"/>
          <w:lang w:val="fr-FR"/>
        </w:rPr>
      </w:pPr>
      <w:r w:rsidRPr="00FE5656">
        <w:rPr>
          <w:sz w:val="22"/>
          <w:lang w:val="fr-FR"/>
        </w:rPr>
        <w:t>Prévoir la création d’un catalogue des espèces non indigènes et de lignes directrices pour leur gestion, ou un</w:t>
      </w:r>
      <w:r w:rsidR="007A498D">
        <w:rPr>
          <w:sz w:val="22"/>
          <w:lang w:val="fr-FR"/>
        </w:rPr>
        <w:t xml:space="preserve"> autre type d</w:t>
      </w:r>
      <w:r w:rsidRPr="00FE5656">
        <w:rPr>
          <w:sz w:val="22"/>
          <w:lang w:val="fr-FR"/>
        </w:rPr>
        <w:t>e base législative pour la gestion des espèces non indigènes déjà introduites.</w:t>
      </w:r>
    </w:p>
    <w:p w:rsidR="00372688" w:rsidRPr="004C4A79" w:rsidRDefault="00372688" w:rsidP="00372688">
      <w:pPr>
        <w:spacing w:after="0"/>
        <w:ind w:left="720"/>
        <w:jc w:val="both"/>
        <w:rPr>
          <w:sz w:val="22"/>
          <w:lang w:val="fr-FR"/>
        </w:rPr>
      </w:pPr>
    </w:p>
    <w:p w:rsidR="00A12FA8" w:rsidRPr="004C4A79" w:rsidRDefault="00A12FA8" w:rsidP="00A12FA8">
      <w:pPr>
        <w:spacing w:after="0"/>
        <w:jc w:val="both"/>
        <w:rPr>
          <w:sz w:val="22"/>
          <w:lang w:val="fr-FR"/>
        </w:rPr>
      </w:pPr>
    </w:p>
    <w:p w:rsidR="00A12FA8" w:rsidRPr="004C4A79" w:rsidRDefault="00801F2B" w:rsidP="00FA4A60">
      <w:pPr>
        <w:numPr>
          <w:ilvl w:val="0"/>
          <w:numId w:val="40"/>
        </w:numPr>
        <w:tabs>
          <w:tab w:val="left" w:pos="720"/>
          <w:tab w:val="left" w:pos="1260"/>
        </w:tabs>
        <w:spacing w:after="0"/>
        <w:ind w:left="810" w:hanging="450"/>
        <w:jc w:val="both"/>
        <w:rPr>
          <w:b/>
          <w:sz w:val="22"/>
          <w:lang w:val="fr-FR"/>
        </w:rPr>
      </w:pPr>
      <w:r w:rsidRPr="00FE5656">
        <w:rPr>
          <w:b/>
          <w:sz w:val="22"/>
          <w:lang w:val="fr-FR"/>
        </w:rPr>
        <w:t>Rég</w:t>
      </w:r>
      <w:r w:rsidR="007A498D">
        <w:rPr>
          <w:b/>
          <w:sz w:val="22"/>
          <w:lang w:val="fr-FR"/>
        </w:rPr>
        <w:t>lementation</w:t>
      </w:r>
      <w:r w:rsidRPr="00FE5656">
        <w:rPr>
          <w:b/>
          <w:sz w:val="22"/>
          <w:lang w:val="fr-FR"/>
        </w:rPr>
        <w:t xml:space="preserve"> d’autres activités pouvant perturber ou impacter les populations d’oiseaux d’eau</w:t>
      </w:r>
    </w:p>
    <w:p w:rsidR="00BB6487" w:rsidRPr="004C4A79" w:rsidRDefault="00BB6487" w:rsidP="00A12FA8">
      <w:pPr>
        <w:spacing w:after="0"/>
        <w:ind w:left="720"/>
        <w:jc w:val="both"/>
        <w:rPr>
          <w:b/>
          <w:sz w:val="22"/>
          <w:lang w:val="fr-FR"/>
        </w:rPr>
      </w:pPr>
    </w:p>
    <w:p w:rsidR="00BB6487" w:rsidRPr="004C4A79" w:rsidRDefault="00801F2B" w:rsidP="00A12FA8">
      <w:pPr>
        <w:spacing w:after="0"/>
        <w:ind w:left="720"/>
        <w:jc w:val="both"/>
        <w:rPr>
          <w:sz w:val="22"/>
          <w:lang w:val="fr-FR"/>
        </w:rPr>
      </w:pPr>
      <w:r w:rsidRPr="00FE5656">
        <w:rPr>
          <w:sz w:val="22"/>
          <w:lang w:val="fr-FR"/>
        </w:rPr>
        <w:t xml:space="preserve">Les instruments </w:t>
      </w:r>
      <w:r w:rsidR="00574265">
        <w:rPr>
          <w:sz w:val="22"/>
          <w:lang w:val="fr-FR"/>
        </w:rPr>
        <w:t>juridiques</w:t>
      </w:r>
      <w:r w:rsidRPr="00FE5656">
        <w:rPr>
          <w:sz w:val="22"/>
          <w:lang w:val="fr-FR"/>
        </w:rPr>
        <w:t xml:space="preserve"> susmentionnés (EIE, exigences </w:t>
      </w:r>
      <w:r w:rsidR="00071E87" w:rsidRPr="00FE5656">
        <w:rPr>
          <w:sz w:val="22"/>
          <w:lang w:val="fr-FR"/>
        </w:rPr>
        <w:t>relatives aux permis</w:t>
      </w:r>
      <w:r w:rsidRPr="00FE5656">
        <w:rPr>
          <w:sz w:val="22"/>
          <w:lang w:val="fr-FR"/>
        </w:rPr>
        <w:t>, réglementation de la chasse, aires protégées, etc.) peuvent être utilisés pour rég</w:t>
      </w:r>
      <w:r w:rsidR="007A498D">
        <w:rPr>
          <w:sz w:val="22"/>
          <w:lang w:val="fr-FR"/>
        </w:rPr>
        <w:t>lementer</w:t>
      </w:r>
      <w:r w:rsidRPr="00FE5656">
        <w:rPr>
          <w:sz w:val="22"/>
          <w:lang w:val="fr-FR"/>
        </w:rPr>
        <w:t xml:space="preserve"> les diverses autres activités humaines que le Plan d’action de l’AEWA demande aux Parties de prendre en main ou les encourage à le faire.</w:t>
      </w:r>
    </w:p>
    <w:p w:rsidR="00BB6487" w:rsidRPr="004C4A79" w:rsidRDefault="00BB6487" w:rsidP="00A12FA8">
      <w:pPr>
        <w:spacing w:after="0"/>
        <w:ind w:left="720"/>
        <w:jc w:val="both"/>
        <w:rPr>
          <w:b/>
          <w:sz w:val="22"/>
          <w:lang w:val="fr-FR"/>
        </w:rPr>
      </w:pPr>
    </w:p>
    <w:p w:rsidR="00BB6487" w:rsidRPr="004C4A79" w:rsidRDefault="00FA4A60" w:rsidP="00FA4A60">
      <w:pPr>
        <w:numPr>
          <w:ilvl w:val="0"/>
          <w:numId w:val="40"/>
        </w:numPr>
        <w:tabs>
          <w:tab w:val="left" w:pos="720"/>
        </w:tabs>
        <w:spacing w:after="0"/>
        <w:jc w:val="both"/>
        <w:rPr>
          <w:b/>
          <w:sz w:val="22"/>
          <w:lang w:val="fr-FR"/>
        </w:rPr>
      </w:pPr>
      <w:r w:rsidRPr="004C4A79">
        <w:rPr>
          <w:b/>
          <w:sz w:val="22"/>
          <w:lang w:val="fr-FR"/>
        </w:rPr>
        <w:t xml:space="preserve">       </w:t>
      </w:r>
      <w:r w:rsidR="00A60A89" w:rsidRPr="00FE5656">
        <w:rPr>
          <w:b/>
          <w:sz w:val="22"/>
          <w:lang w:val="fr-FR"/>
        </w:rPr>
        <w:t>Législation de soutien</w:t>
      </w:r>
    </w:p>
    <w:p w:rsidR="009F0DE6" w:rsidRPr="004C4A79" w:rsidRDefault="009F0DE6" w:rsidP="009F0DE6">
      <w:pPr>
        <w:spacing w:after="0"/>
        <w:ind w:left="708"/>
        <w:jc w:val="both"/>
        <w:rPr>
          <w:b/>
          <w:sz w:val="22"/>
          <w:lang w:val="fr-FR"/>
        </w:rPr>
      </w:pPr>
    </w:p>
    <w:p w:rsidR="009F0DE6" w:rsidRPr="004C4A79" w:rsidRDefault="00A60A89" w:rsidP="009F0DE6">
      <w:pPr>
        <w:spacing w:after="0"/>
        <w:ind w:left="708"/>
        <w:jc w:val="both"/>
        <w:rPr>
          <w:sz w:val="22"/>
          <w:lang w:val="fr-FR"/>
        </w:rPr>
      </w:pPr>
      <w:r w:rsidRPr="00FE5656">
        <w:rPr>
          <w:sz w:val="22"/>
          <w:lang w:val="fr-FR"/>
        </w:rPr>
        <w:t>(Bien qu'ils ne soient pas explicitement exigés par le Plan d’action de l’AEWA, ce</w:t>
      </w:r>
      <w:r w:rsidR="00FE5656" w:rsidRPr="00FE5656">
        <w:rPr>
          <w:sz w:val="22"/>
          <w:lang w:val="fr-FR"/>
        </w:rPr>
        <w:t>s</w:t>
      </w:r>
      <w:r w:rsidRPr="00FE5656">
        <w:rPr>
          <w:sz w:val="22"/>
          <w:lang w:val="fr-FR"/>
        </w:rPr>
        <w:t xml:space="preserve"> type</w:t>
      </w:r>
      <w:r w:rsidR="00FE5656" w:rsidRPr="00FE5656">
        <w:rPr>
          <w:sz w:val="22"/>
          <w:lang w:val="fr-FR"/>
        </w:rPr>
        <w:t>s</w:t>
      </w:r>
      <w:r w:rsidRPr="00FE5656">
        <w:rPr>
          <w:sz w:val="22"/>
          <w:lang w:val="fr-FR"/>
        </w:rPr>
        <w:t xml:space="preserve"> d’instruments </w:t>
      </w:r>
      <w:r w:rsidR="00574265">
        <w:rPr>
          <w:sz w:val="22"/>
          <w:lang w:val="fr-FR"/>
        </w:rPr>
        <w:t>juridiques</w:t>
      </w:r>
      <w:r w:rsidRPr="00FE5656">
        <w:rPr>
          <w:sz w:val="22"/>
          <w:lang w:val="fr-FR"/>
        </w:rPr>
        <w:t xml:space="preserve"> peuvent aider à la réalisation des obligations des Parties à l’AEWA et la faciliter.)</w:t>
      </w:r>
    </w:p>
    <w:p w:rsidR="004C3055" w:rsidRDefault="004C3055" w:rsidP="009F0DE6">
      <w:pPr>
        <w:spacing w:after="0"/>
        <w:ind w:left="708"/>
        <w:jc w:val="both"/>
        <w:rPr>
          <w:sz w:val="22"/>
          <w:lang w:val="fr-FR"/>
        </w:rPr>
      </w:pPr>
    </w:p>
    <w:p w:rsidR="00701DF5" w:rsidRDefault="00701DF5" w:rsidP="009F0DE6">
      <w:pPr>
        <w:spacing w:after="0"/>
        <w:ind w:left="708"/>
        <w:jc w:val="both"/>
        <w:rPr>
          <w:sz w:val="22"/>
          <w:lang w:val="fr-FR"/>
        </w:rPr>
      </w:pPr>
    </w:p>
    <w:p w:rsidR="004C3055" w:rsidRPr="004C4A79" w:rsidRDefault="004C3055" w:rsidP="004C3055">
      <w:pPr>
        <w:spacing w:after="0"/>
        <w:jc w:val="both"/>
        <w:rPr>
          <w:b/>
          <w:sz w:val="22"/>
          <w:lang w:val="fr-FR"/>
        </w:rPr>
      </w:pPr>
      <w:r w:rsidRPr="004C4A79">
        <w:rPr>
          <w:b/>
          <w:sz w:val="22"/>
          <w:lang w:val="fr-FR"/>
        </w:rPr>
        <w:tab/>
      </w:r>
      <w:r w:rsidR="00117ECC" w:rsidRPr="004C4A79">
        <w:rPr>
          <w:b/>
          <w:sz w:val="22"/>
          <w:lang w:val="fr-FR"/>
        </w:rPr>
        <w:t xml:space="preserve">1. </w:t>
      </w:r>
      <w:r w:rsidR="00A60A89" w:rsidRPr="00FE5656">
        <w:rPr>
          <w:b/>
          <w:sz w:val="22"/>
          <w:lang w:val="fr-FR"/>
        </w:rPr>
        <w:t>Recherche, surveillance et analyse des menaces</w:t>
      </w:r>
    </w:p>
    <w:p w:rsidR="009F0DE6" w:rsidRPr="004C4A79" w:rsidRDefault="009F0DE6" w:rsidP="009F0DE6">
      <w:pPr>
        <w:spacing w:after="0"/>
        <w:ind w:left="1068"/>
        <w:jc w:val="both"/>
        <w:rPr>
          <w:b/>
          <w:sz w:val="22"/>
          <w:lang w:val="fr-FR"/>
        </w:rPr>
      </w:pPr>
    </w:p>
    <w:p w:rsidR="00A12FA8" w:rsidRPr="004C4A79" w:rsidRDefault="00A60A89" w:rsidP="00204D37">
      <w:pPr>
        <w:numPr>
          <w:ilvl w:val="0"/>
          <w:numId w:val="2"/>
        </w:numPr>
        <w:spacing w:after="0"/>
        <w:jc w:val="both"/>
        <w:rPr>
          <w:sz w:val="22"/>
          <w:lang w:val="fr-FR"/>
        </w:rPr>
      </w:pPr>
      <w:r w:rsidRPr="00FE5656">
        <w:rPr>
          <w:sz w:val="22"/>
          <w:lang w:val="fr-FR"/>
        </w:rPr>
        <w:t xml:space="preserve">S’assurer que les processus de recueil de données prévus </w:t>
      </w:r>
      <w:r w:rsidR="00FE5656" w:rsidRPr="00FE5656">
        <w:rPr>
          <w:sz w:val="22"/>
          <w:lang w:val="fr-FR"/>
        </w:rPr>
        <w:t>par</w:t>
      </w:r>
      <w:r w:rsidRPr="00FE5656">
        <w:rPr>
          <w:sz w:val="22"/>
          <w:lang w:val="fr-FR"/>
        </w:rPr>
        <w:t xml:space="preserve"> la législation nationale inclu</w:t>
      </w:r>
      <w:r w:rsidR="00A440F4">
        <w:rPr>
          <w:sz w:val="22"/>
          <w:lang w:val="fr-FR"/>
        </w:rPr>
        <w:t>en</w:t>
      </w:r>
      <w:r w:rsidRPr="00FE5656">
        <w:rPr>
          <w:sz w:val="22"/>
          <w:lang w:val="fr-FR"/>
        </w:rPr>
        <w:t>t les données sur l’état des populations, les types d’habitats, le prélèvement, les menaces et autres données requises par le Plan d’action de l’AEWA.</w:t>
      </w:r>
      <w:r w:rsidR="00A407F5" w:rsidRPr="004C4A79">
        <w:rPr>
          <w:sz w:val="22"/>
          <w:lang w:val="fr-FR"/>
        </w:rPr>
        <w:t xml:space="preserve"> </w:t>
      </w:r>
    </w:p>
    <w:p w:rsidR="00A12FA8" w:rsidRPr="004C4A79" w:rsidRDefault="00A60A89" w:rsidP="00204D37">
      <w:pPr>
        <w:numPr>
          <w:ilvl w:val="0"/>
          <w:numId w:val="2"/>
        </w:numPr>
        <w:spacing w:after="0"/>
        <w:jc w:val="both"/>
        <w:rPr>
          <w:sz w:val="22"/>
          <w:lang w:val="fr-FR"/>
        </w:rPr>
      </w:pPr>
      <w:r w:rsidRPr="00FE5656">
        <w:rPr>
          <w:sz w:val="22"/>
          <w:lang w:val="fr-FR"/>
        </w:rPr>
        <w:t>S'assurer que la législation nationale désigne ou crée les institutions appropriées pour le recueil, l’étude et la dissémination des données.</w:t>
      </w:r>
    </w:p>
    <w:p w:rsidR="00A407F5" w:rsidRPr="004C4A79" w:rsidRDefault="00C45334" w:rsidP="00204D37">
      <w:pPr>
        <w:numPr>
          <w:ilvl w:val="0"/>
          <w:numId w:val="2"/>
        </w:numPr>
        <w:spacing w:after="0"/>
        <w:jc w:val="both"/>
        <w:rPr>
          <w:sz w:val="22"/>
          <w:lang w:val="fr-FR"/>
        </w:rPr>
      </w:pPr>
      <w:r w:rsidRPr="00FE5656">
        <w:rPr>
          <w:sz w:val="22"/>
          <w:lang w:val="fr-FR"/>
        </w:rPr>
        <w:t>Exiger que les détenteurs d</w:t>
      </w:r>
      <w:r w:rsidR="00FE5656" w:rsidRPr="00FE5656">
        <w:rPr>
          <w:sz w:val="22"/>
          <w:lang w:val="fr-FR"/>
        </w:rPr>
        <w:t>e permis/</w:t>
      </w:r>
      <w:r w:rsidR="00071E87" w:rsidRPr="00FE5656">
        <w:rPr>
          <w:sz w:val="22"/>
          <w:lang w:val="fr-FR"/>
        </w:rPr>
        <w:t>autorisations</w:t>
      </w:r>
      <w:r w:rsidR="00A60A89" w:rsidRPr="00FE5656">
        <w:rPr>
          <w:sz w:val="22"/>
          <w:lang w:val="fr-FR"/>
        </w:rPr>
        <w:t xml:space="preserve"> </w:t>
      </w:r>
      <w:r w:rsidRPr="00FE5656">
        <w:rPr>
          <w:sz w:val="22"/>
          <w:lang w:val="fr-FR"/>
        </w:rPr>
        <w:t>soumettent des données à l’autorité/institution concernée</w:t>
      </w:r>
      <w:r w:rsidR="00A60A89" w:rsidRPr="00FE5656">
        <w:rPr>
          <w:sz w:val="22"/>
          <w:lang w:val="fr-FR"/>
        </w:rPr>
        <w:t>.</w:t>
      </w:r>
    </w:p>
    <w:p w:rsidR="00A12FA8" w:rsidRPr="004C4A79" w:rsidRDefault="00A12FA8" w:rsidP="00A12FA8">
      <w:pPr>
        <w:spacing w:after="0"/>
        <w:ind w:left="720"/>
        <w:jc w:val="both"/>
        <w:rPr>
          <w:sz w:val="22"/>
          <w:lang w:val="fr-FR"/>
        </w:rPr>
      </w:pPr>
    </w:p>
    <w:p w:rsidR="00117ECC" w:rsidRPr="004C4A79" w:rsidRDefault="00C45334" w:rsidP="00204D37">
      <w:pPr>
        <w:numPr>
          <w:ilvl w:val="0"/>
          <w:numId w:val="6"/>
        </w:numPr>
        <w:tabs>
          <w:tab w:val="left" w:pos="990"/>
        </w:tabs>
        <w:spacing w:after="0"/>
        <w:ind w:left="990" w:hanging="282"/>
        <w:jc w:val="both"/>
        <w:rPr>
          <w:b/>
          <w:sz w:val="22"/>
          <w:lang w:val="fr-FR"/>
        </w:rPr>
      </w:pPr>
      <w:r w:rsidRPr="00FE5656">
        <w:rPr>
          <w:b/>
          <w:sz w:val="22"/>
          <w:lang w:val="fr-FR"/>
        </w:rPr>
        <w:t>Remise de rapports</w:t>
      </w:r>
    </w:p>
    <w:p w:rsidR="00A407F5" w:rsidRPr="004C4A79" w:rsidRDefault="00A407F5" w:rsidP="00A407F5">
      <w:pPr>
        <w:spacing w:after="0"/>
        <w:ind w:left="708"/>
        <w:jc w:val="both"/>
        <w:rPr>
          <w:b/>
          <w:sz w:val="22"/>
          <w:lang w:val="fr-FR"/>
        </w:rPr>
      </w:pPr>
    </w:p>
    <w:p w:rsidR="00A407F5" w:rsidRPr="004C4A79" w:rsidRDefault="00C45334" w:rsidP="004B10A1">
      <w:pPr>
        <w:numPr>
          <w:ilvl w:val="0"/>
          <w:numId w:val="34"/>
        </w:numPr>
        <w:spacing w:after="0"/>
        <w:jc w:val="both"/>
        <w:rPr>
          <w:sz w:val="22"/>
          <w:lang w:val="fr-FR"/>
        </w:rPr>
      </w:pPr>
      <w:r w:rsidRPr="00FE5656">
        <w:rPr>
          <w:sz w:val="22"/>
          <w:lang w:val="fr-FR"/>
        </w:rPr>
        <w:t>S</w:t>
      </w:r>
      <w:r w:rsidR="00FE5656" w:rsidRPr="00FE5656">
        <w:rPr>
          <w:sz w:val="22"/>
          <w:lang w:val="fr-FR"/>
        </w:rPr>
        <w:t>’</w:t>
      </w:r>
      <w:r w:rsidRPr="00FE5656">
        <w:rPr>
          <w:sz w:val="22"/>
          <w:lang w:val="fr-FR"/>
        </w:rPr>
        <w:t>assurer que la législation nationale exige des autorités/institutions concernées qu’elles fassent un compte rendu des informations, conformément au texte de l'Accord et du Plan d'action de l'AEWA.</w:t>
      </w:r>
    </w:p>
    <w:p w:rsidR="00117ECC" w:rsidRPr="004C4A79" w:rsidRDefault="00117ECC" w:rsidP="00117ECC">
      <w:pPr>
        <w:spacing w:after="0"/>
        <w:ind w:left="1068"/>
        <w:jc w:val="both"/>
        <w:rPr>
          <w:b/>
          <w:sz w:val="22"/>
          <w:lang w:val="fr-FR"/>
        </w:rPr>
      </w:pPr>
    </w:p>
    <w:p w:rsidR="00A12FA8" w:rsidRPr="004C4A79" w:rsidRDefault="00C45334" w:rsidP="00204D37">
      <w:pPr>
        <w:numPr>
          <w:ilvl w:val="0"/>
          <w:numId w:val="6"/>
        </w:numPr>
        <w:spacing w:after="0"/>
        <w:ind w:left="990" w:hanging="282"/>
        <w:jc w:val="both"/>
        <w:rPr>
          <w:b/>
          <w:sz w:val="22"/>
          <w:lang w:val="fr-FR"/>
        </w:rPr>
      </w:pPr>
      <w:r w:rsidRPr="00FE5656">
        <w:rPr>
          <w:b/>
          <w:sz w:val="22"/>
          <w:lang w:val="fr-FR"/>
        </w:rPr>
        <w:t>Plans d’action, de gestion et de rétablissement des espèces</w:t>
      </w:r>
    </w:p>
    <w:p w:rsidR="00A407F5" w:rsidRPr="004C4A79" w:rsidRDefault="00A407F5" w:rsidP="00A407F5">
      <w:pPr>
        <w:pStyle w:val="ColorfulList-Accent11"/>
        <w:rPr>
          <w:b/>
          <w:sz w:val="22"/>
          <w:lang w:val="fr-FR"/>
        </w:rPr>
      </w:pPr>
    </w:p>
    <w:p w:rsidR="00A407F5" w:rsidRPr="004C4A79" w:rsidRDefault="00C45334" w:rsidP="00FA4A60">
      <w:pPr>
        <w:numPr>
          <w:ilvl w:val="0"/>
          <w:numId w:val="34"/>
        </w:numPr>
        <w:spacing w:after="0"/>
        <w:jc w:val="both"/>
        <w:rPr>
          <w:sz w:val="22"/>
          <w:lang w:val="fr-FR"/>
        </w:rPr>
      </w:pPr>
      <w:r w:rsidRPr="00FE5656">
        <w:rPr>
          <w:sz w:val="22"/>
          <w:lang w:val="fr-FR"/>
        </w:rPr>
        <w:t>S'assurer que la législation nationale établi</w:t>
      </w:r>
      <w:r w:rsidR="00FE5656" w:rsidRPr="00FE5656">
        <w:rPr>
          <w:sz w:val="22"/>
          <w:lang w:val="fr-FR"/>
        </w:rPr>
        <w:t>t</w:t>
      </w:r>
      <w:r w:rsidRPr="00FE5656">
        <w:rPr>
          <w:sz w:val="22"/>
          <w:lang w:val="fr-FR"/>
        </w:rPr>
        <w:t xml:space="preserve"> les processus appropriés pour é</w:t>
      </w:r>
      <w:r w:rsidR="00775819" w:rsidRPr="00FE5656">
        <w:rPr>
          <w:sz w:val="22"/>
          <w:lang w:val="fr-FR"/>
        </w:rPr>
        <w:t>laborer</w:t>
      </w:r>
      <w:r w:rsidRPr="00FE5656">
        <w:rPr>
          <w:sz w:val="22"/>
          <w:lang w:val="fr-FR"/>
        </w:rPr>
        <w:t xml:space="preserve"> des plans d’action, de gestion et de rétablissement des espèces pour les populations de l'AEWA, et requérir que ces plans soient basés sur des données scientifiques et soient alignés sur les plans internationaux existants.</w:t>
      </w:r>
    </w:p>
    <w:p w:rsidR="00A407F5" w:rsidRPr="004C4A79" w:rsidRDefault="00C45334" w:rsidP="00FE5656">
      <w:pPr>
        <w:numPr>
          <w:ilvl w:val="0"/>
          <w:numId w:val="34"/>
        </w:numPr>
        <w:jc w:val="both"/>
        <w:rPr>
          <w:sz w:val="22"/>
          <w:lang w:val="fr-FR"/>
        </w:rPr>
      </w:pPr>
      <w:r w:rsidRPr="00FE5656">
        <w:rPr>
          <w:sz w:val="22"/>
          <w:lang w:val="fr-FR"/>
        </w:rPr>
        <w:t xml:space="preserve">S'assurer que la législation nationale prévoit la mise en œuvre de ces plans, tout en fournissant l’autorité nécessaire aux </w:t>
      </w:r>
      <w:r w:rsidR="00BA2200">
        <w:rPr>
          <w:sz w:val="22"/>
          <w:lang w:val="fr-FR"/>
        </w:rPr>
        <w:t>organismes</w:t>
      </w:r>
      <w:r w:rsidRPr="00FE5656">
        <w:rPr>
          <w:sz w:val="22"/>
          <w:lang w:val="fr-FR"/>
        </w:rPr>
        <w:t>/personnes responsables de la mise en œuvre.</w:t>
      </w:r>
    </w:p>
    <w:p w:rsidR="00A407F5" w:rsidRPr="004C4A79" w:rsidRDefault="00A407F5" w:rsidP="00A407F5">
      <w:pPr>
        <w:spacing w:after="0"/>
        <w:ind w:left="1068"/>
        <w:jc w:val="both"/>
        <w:rPr>
          <w:b/>
          <w:sz w:val="22"/>
          <w:lang w:val="fr-FR"/>
        </w:rPr>
      </w:pPr>
    </w:p>
    <w:p w:rsidR="00A12FA8" w:rsidRPr="004C4A79" w:rsidRDefault="00A12FA8" w:rsidP="00A12FA8">
      <w:pPr>
        <w:spacing w:after="0"/>
        <w:ind w:left="360"/>
        <w:jc w:val="both"/>
        <w:rPr>
          <w:sz w:val="22"/>
          <w:lang w:val="fr-FR"/>
        </w:rPr>
      </w:pPr>
    </w:p>
    <w:p w:rsidR="00A12FA8" w:rsidRPr="004C4A79" w:rsidRDefault="00A12FA8" w:rsidP="00A12FA8">
      <w:pPr>
        <w:spacing w:after="0"/>
        <w:ind w:left="720"/>
        <w:jc w:val="both"/>
        <w:rPr>
          <w:sz w:val="22"/>
          <w:lang w:val="fr-FR"/>
        </w:rPr>
      </w:pPr>
    </w:p>
    <w:p w:rsidR="00A12FA8" w:rsidRPr="004C4A79" w:rsidRDefault="00A12FA8" w:rsidP="00A12FA8">
      <w:pPr>
        <w:spacing w:after="0"/>
        <w:jc w:val="both"/>
        <w:rPr>
          <w:sz w:val="22"/>
          <w:lang w:val="fr-FR"/>
        </w:rPr>
      </w:pPr>
    </w:p>
    <w:p w:rsidR="00A12FA8" w:rsidRPr="004C4A79" w:rsidRDefault="00A12FA8" w:rsidP="00A12FA8">
      <w:pPr>
        <w:spacing w:after="0"/>
        <w:jc w:val="both"/>
        <w:rPr>
          <w:sz w:val="22"/>
          <w:lang w:val="fr-FR"/>
        </w:rPr>
      </w:pPr>
    </w:p>
    <w:p w:rsidR="00A12FA8" w:rsidRPr="004C4A79" w:rsidRDefault="00A12FA8" w:rsidP="00A12FA8">
      <w:pPr>
        <w:spacing w:after="0"/>
        <w:jc w:val="both"/>
        <w:rPr>
          <w:sz w:val="22"/>
          <w:lang w:val="fr-FR"/>
        </w:rPr>
      </w:pPr>
    </w:p>
    <w:p w:rsidR="00A12FA8" w:rsidRPr="004C4A79" w:rsidRDefault="00A12FA8" w:rsidP="00A12FA8">
      <w:pPr>
        <w:pStyle w:val="Heading1"/>
        <w:rPr>
          <w:lang w:val="fr-FR"/>
        </w:rPr>
      </w:pPr>
    </w:p>
    <w:p w:rsidR="00A12FA8" w:rsidRPr="004C4A79" w:rsidRDefault="00A12FA8" w:rsidP="00FE5656">
      <w:pPr>
        <w:pStyle w:val="Heading1"/>
        <w:rPr>
          <w:lang w:val="fr-FR"/>
        </w:rPr>
      </w:pPr>
      <w:r w:rsidRPr="004C4A79">
        <w:rPr>
          <w:b w:val="0"/>
          <w:bCs w:val="0"/>
          <w:smallCaps w:val="0"/>
          <w:lang w:val="fr-FR"/>
        </w:rPr>
        <w:br w:type="page"/>
      </w:r>
      <w:bookmarkStart w:id="4" w:name="_Toc427833449"/>
      <w:r w:rsidR="00C45334" w:rsidRPr="00FE5656">
        <w:rPr>
          <w:lang w:val="fr-FR"/>
        </w:rPr>
        <w:lastRenderedPageBreak/>
        <w:t>INTRODUCTION</w:t>
      </w:r>
      <w:bookmarkEnd w:id="4"/>
    </w:p>
    <w:p w:rsidR="00A12FA8" w:rsidRPr="004C4A79" w:rsidRDefault="00C45334" w:rsidP="00FE5656">
      <w:pPr>
        <w:pStyle w:val="Heading2"/>
        <w:rPr>
          <w:lang w:val="fr-FR"/>
        </w:rPr>
      </w:pPr>
      <w:bookmarkStart w:id="5" w:name="_Toc427833450"/>
      <w:r w:rsidRPr="00FE5656">
        <w:rPr>
          <w:lang w:val="fr-FR"/>
        </w:rPr>
        <w:t>Portée des présentes lignes directrices</w:t>
      </w:r>
      <w:bookmarkEnd w:id="5"/>
    </w:p>
    <w:p w:rsidR="00A12FA8" w:rsidRPr="004C4A79" w:rsidRDefault="00A12FA8" w:rsidP="00A12FA8">
      <w:pPr>
        <w:ind w:left="720"/>
        <w:contextualSpacing/>
        <w:jc w:val="both"/>
        <w:rPr>
          <w:lang w:val="fr-FR"/>
        </w:rPr>
      </w:pPr>
    </w:p>
    <w:p w:rsidR="00A12FA8" w:rsidRPr="004C4A79" w:rsidRDefault="00C45334" w:rsidP="00A12FA8">
      <w:pPr>
        <w:spacing w:after="0"/>
        <w:contextualSpacing/>
        <w:jc w:val="both"/>
        <w:rPr>
          <w:sz w:val="22"/>
          <w:lang w:val="fr-FR"/>
        </w:rPr>
      </w:pPr>
      <w:r w:rsidRPr="00FE5656">
        <w:rPr>
          <w:sz w:val="22"/>
          <w:lang w:val="fr-FR"/>
        </w:rPr>
        <w:t xml:space="preserve">Les présentes lignes directrices visent à aider les pays dans la rédaction d’une nouvelle législation, et </w:t>
      </w:r>
      <w:r w:rsidR="00FE5656" w:rsidRPr="00FE5656">
        <w:rPr>
          <w:sz w:val="22"/>
          <w:lang w:val="fr-FR"/>
        </w:rPr>
        <w:t xml:space="preserve">dans </w:t>
      </w:r>
      <w:r w:rsidRPr="00FE5656">
        <w:rPr>
          <w:sz w:val="22"/>
          <w:lang w:val="fr-FR"/>
        </w:rPr>
        <w:t>l</w:t>
      </w:r>
      <w:r w:rsidR="007A498D">
        <w:rPr>
          <w:sz w:val="22"/>
          <w:lang w:val="fr-FR"/>
        </w:rPr>
        <w:t>’examen</w:t>
      </w:r>
      <w:r w:rsidRPr="00FE5656">
        <w:rPr>
          <w:sz w:val="22"/>
          <w:lang w:val="fr-FR"/>
        </w:rPr>
        <w:t xml:space="preserve"> et l’amendement de la législation nationale existante sur la conservation et l’utilisation durable des oiseaux d’eau migrateurs et de leurs habitats.</w:t>
      </w:r>
      <w:r w:rsidR="00A12FA8" w:rsidRPr="004C4A79">
        <w:rPr>
          <w:sz w:val="22"/>
          <w:lang w:val="fr-FR"/>
        </w:rPr>
        <w:t xml:space="preserve"> </w:t>
      </w:r>
      <w:r w:rsidRPr="00FE5656">
        <w:rPr>
          <w:sz w:val="22"/>
          <w:lang w:val="fr-FR"/>
        </w:rPr>
        <w:t xml:space="preserve">Elles sont écrites pour les professionnels de la conservation et les responsables travaillant dans les ministères et </w:t>
      </w:r>
      <w:r w:rsidR="00BA2200">
        <w:rPr>
          <w:sz w:val="22"/>
          <w:lang w:val="fr-FR"/>
        </w:rPr>
        <w:t>organismes</w:t>
      </w:r>
      <w:r w:rsidRPr="00FE5656">
        <w:rPr>
          <w:sz w:val="22"/>
          <w:lang w:val="fr-FR"/>
        </w:rPr>
        <w:t xml:space="preserve"> chargés de la conservation, qui développent des avant-projets de législation et des lois définitives, et font des suggestions pour améliorer </w:t>
      </w:r>
      <w:r w:rsidR="00775819" w:rsidRPr="00FE5656">
        <w:rPr>
          <w:sz w:val="22"/>
          <w:lang w:val="fr-FR"/>
        </w:rPr>
        <w:t>la législation existante et proposée</w:t>
      </w:r>
      <w:r w:rsidRPr="00FE5656">
        <w:rPr>
          <w:sz w:val="22"/>
          <w:lang w:val="fr-FR"/>
        </w:rPr>
        <w:t>.</w:t>
      </w:r>
      <w:r w:rsidR="00A12FA8" w:rsidRPr="004C4A79">
        <w:rPr>
          <w:sz w:val="22"/>
          <w:lang w:val="fr-FR"/>
        </w:rPr>
        <w:t xml:space="preserve"> </w:t>
      </w:r>
      <w:r w:rsidR="00775819" w:rsidRPr="00FE5656">
        <w:rPr>
          <w:sz w:val="22"/>
          <w:lang w:val="fr-FR"/>
        </w:rPr>
        <w:t xml:space="preserve">Les lignes directrices peuvent également aider les juristes à </w:t>
      </w:r>
      <w:r w:rsidR="007A498D">
        <w:rPr>
          <w:sz w:val="22"/>
          <w:lang w:val="fr-FR"/>
        </w:rPr>
        <w:t>examiner</w:t>
      </w:r>
      <w:r w:rsidR="00775819" w:rsidRPr="00FE5656">
        <w:rPr>
          <w:sz w:val="22"/>
          <w:lang w:val="fr-FR"/>
        </w:rPr>
        <w:t xml:space="preserve"> ou à contrôler les avant-projets de législation.</w:t>
      </w:r>
      <w:r w:rsidR="00A12FA8" w:rsidRPr="004C4A79">
        <w:rPr>
          <w:sz w:val="22"/>
          <w:lang w:val="fr-FR"/>
        </w:rPr>
        <w:t xml:space="preserve"> </w:t>
      </w:r>
      <w:r w:rsidR="00775819" w:rsidRPr="00FE5656">
        <w:rPr>
          <w:sz w:val="22"/>
          <w:lang w:val="fr-FR"/>
        </w:rPr>
        <w:t xml:space="preserve">Elles sont présentées dans une terminologie simple et sont destinées à être accessibles à </w:t>
      </w:r>
      <w:r w:rsidR="007A498D">
        <w:rPr>
          <w:sz w:val="22"/>
          <w:lang w:val="fr-FR"/>
        </w:rPr>
        <w:t>ceux qui ne sont pas spécialistes</w:t>
      </w:r>
      <w:r w:rsidR="00775819" w:rsidRPr="00FE5656">
        <w:rPr>
          <w:sz w:val="22"/>
          <w:lang w:val="fr-FR"/>
        </w:rPr>
        <w:t xml:space="preserve"> d</w:t>
      </w:r>
      <w:r w:rsidR="007A498D">
        <w:rPr>
          <w:sz w:val="22"/>
          <w:lang w:val="fr-FR"/>
        </w:rPr>
        <w:t>u</w:t>
      </w:r>
      <w:r w:rsidR="00775819" w:rsidRPr="00FE5656">
        <w:rPr>
          <w:sz w:val="22"/>
          <w:lang w:val="fr-FR"/>
        </w:rPr>
        <w:t xml:space="preserve"> droit.</w:t>
      </w:r>
    </w:p>
    <w:p w:rsidR="00A12FA8" w:rsidRPr="004C4A79" w:rsidRDefault="00A12FA8" w:rsidP="00A12FA8">
      <w:pPr>
        <w:pStyle w:val="BodyTextIndent2"/>
        <w:spacing w:after="0"/>
        <w:ind w:left="0"/>
        <w:contextualSpacing/>
        <w:rPr>
          <w:rFonts w:ascii="Times New Roman" w:hAnsi="Times New Roman"/>
          <w:szCs w:val="24"/>
          <w:lang w:val="fr-FR"/>
        </w:rPr>
      </w:pPr>
    </w:p>
    <w:p w:rsidR="00A12FA8" w:rsidRPr="004C4A79" w:rsidRDefault="00775819" w:rsidP="00A12FA8">
      <w:pPr>
        <w:pStyle w:val="BodyTextIndent2"/>
        <w:spacing w:after="0"/>
        <w:ind w:left="0"/>
        <w:contextualSpacing/>
        <w:rPr>
          <w:rFonts w:ascii="Times New Roman" w:hAnsi="Times New Roman"/>
          <w:szCs w:val="24"/>
          <w:lang w:val="fr-FR"/>
        </w:rPr>
      </w:pPr>
      <w:r w:rsidRPr="00FE5656">
        <w:rPr>
          <w:rFonts w:ascii="Times New Roman" w:hAnsi="Times New Roman"/>
          <w:szCs w:val="24"/>
          <w:lang w:val="fr-FR"/>
        </w:rPr>
        <w:t>Le principal objectif des présentes lignes directrices est d’aider les Parties à évaluer si leur législation nationale est conforme aux dispositions de l’AEWA et, lorsqu’elle ne l’est pas, à élaborer des lois qui répondent à leurs engagements envers l’Accord.</w:t>
      </w:r>
      <w:r w:rsidR="00A12FA8" w:rsidRPr="004C4A79">
        <w:rPr>
          <w:rFonts w:ascii="Times New Roman" w:hAnsi="Times New Roman"/>
          <w:szCs w:val="24"/>
          <w:lang w:val="fr-FR"/>
        </w:rPr>
        <w:t xml:space="preserve"> </w:t>
      </w:r>
      <w:r w:rsidRPr="00FE5656">
        <w:rPr>
          <w:rFonts w:ascii="Times New Roman" w:hAnsi="Times New Roman"/>
          <w:szCs w:val="24"/>
          <w:lang w:val="fr-FR"/>
        </w:rPr>
        <w:t>Les lignes directrices ne sont pas destinées à fournir des conseils détaillés pour la rédaction d’une législation de conservation générale ou de mesures législatives qui (bien que profitant à la conservation des oiseaux) vont au-de</w:t>
      </w:r>
      <w:r w:rsidR="00FE5656" w:rsidRPr="00FE5656">
        <w:rPr>
          <w:rFonts w:ascii="Times New Roman" w:hAnsi="Times New Roman"/>
          <w:szCs w:val="24"/>
          <w:lang w:val="fr-FR"/>
        </w:rPr>
        <w:t>l</w:t>
      </w:r>
      <w:r w:rsidRPr="00FE5656">
        <w:rPr>
          <w:rFonts w:ascii="Times New Roman" w:hAnsi="Times New Roman"/>
          <w:szCs w:val="24"/>
          <w:lang w:val="fr-FR"/>
        </w:rPr>
        <w:t>à des exigences de l’AEWA.</w:t>
      </w:r>
      <w:r w:rsidR="00A12FA8" w:rsidRPr="004C4A79">
        <w:rPr>
          <w:rFonts w:ascii="Times New Roman" w:hAnsi="Times New Roman"/>
          <w:szCs w:val="24"/>
          <w:lang w:val="fr-FR"/>
        </w:rPr>
        <w:t xml:space="preserve"> </w:t>
      </w:r>
      <w:r w:rsidRPr="00FE5656">
        <w:rPr>
          <w:rFonts w:ascii="Times New Roman" w:hAnsi="Times New Roman"/>
          <w:szCs w:val="24"/>
          <w:lang w:val="fr-FR"/>
        </w:rPr>
        <w:t xml:space="preserve">Les lignes directrices ne sont pas non plus destinées à </w:t>
      </w:r>
      <w:r w:rsidR="00FE5656" w:rsidRPr="00FE5656">
        <w:rPr>
          <w:rFonts w:ascii="Times New Roman" w:hAnsi="Times New Roman"/>
          <w:szCs w:val="24"/>
          <w:lang w:val="fr-FR"/>
        </w:rPr>
        <w:t>reproduire</w:t>
      </w:r>
      <w:r w:rsidRPr="00FE5656">
        <w:rPr>
          <w:rFonts w:ascii="Times New Roman" w:hAnsi="Times New Roman"/>
          <w:szCs w:val="24"/>
          <w:lang w:val="fr-FR"/>
        </w:rPr>
        <w:t xml:space="preserve"> la guidance existante, mais plutôt à la compléter.</w:t>
      </w:r>
      <w:r w:rsidR="00A12FA8" w:rsidRPr="004C4A79">
        <w:rPr>
          <w:rFonts w:ascii="Times New Roman" w:hAnsi="Times New Roman"/>
          <w:szCs w:val="24"/>
          <w:lang w:val="fr-FR"/>
        </w:rPr>
        <w:t xml:space="preserve"> </w:t>
      </w:r>
      <w:r w:rsidRPr="00FE5656">
        <w:rPr>
          <w:rFonts w:ascii="Times New Roman" w:hAnsi="Times New Roman"/>
          <w:szCs w:val="24"/>
          <w:lang w:val="fr-FR"/>
        </w:rPr>
        <w:t>Elles doivent être lues parallèlement aux autres lignes directrices de l’AEWA (dont plusieurs font des recommandations sur la législation), et aux autres documents de guidance (dont une liste est fournie à l’annexe I).</w:t>
      </w:r>
    </w:p>
    <w:p w:rsidR="00A12FA8" w:rsidRPr="004C4A79" w:rsidRDefault="00A12FA8" w:rsidP="00A12FA8">
      <w:pPr>
        <w:pStyle w:val="BodyTextIndent2"/>
        <w:spacing w:after="0"/>
        <w:ind w:left="0"/>
        <w:contextualSpacing/>
        <w:rPr>
          <w:rFonts w:ascii="Times New Roman" w:hAnsi="Times New Roman"/>
          <w:szCs w:val="22"/>
          <w:lang w:val="fr-FR"/>
        </w:rPr>
      </w:pPr>
    </w:p>
    <w:p w:rsidR="00A12FA8" w:rsidRPr="004C4A79" w:rsidRDefault="00A12FA8" w:rsidP="00A12FA8">
      <w:pPr>
        <w:pStyle w:val="BodyTextIndent2"/>
        <w:spacing w:after="0"/>
        <w:ind w:left="0"/>
        <w:contextualSpacing/>
        <w:rPr>
          <w:rFonts w:ascii="Times New Roman" w:hAnsi="Times New Roman"/>
          <w:szCs w:val="22"/>
          <w:lang w:val="fr-FR"/>
        </w:rPr>
      </w:pPr>
    </w:p>
    <w:p w:rsidR="00A12FA8" w:rsidRPr="004C4A79" w:rsidRDefault="00775819" w:rsidP="00204D37">
      <w:pPr>
        <w:pStyle w:val="Heading2"/>
        <w:numPr>
          <w:ilvl w:val="0"/>
          <w:numId w:val="37"/>
        </w:numPr>
        <w:spacing w:before="0"/>
        <w:contextualSpacing/>
        <w:jc w:val="both"/>
        <w:rPr>
          <w:lang w:val="fr-FR"/>
        </w:rPr>
      </w:pPr>
      <w:bookmarkStart w:id="6" w:name="_Toc427833451"/>
      <w:r w:rsidRPr="00FE5656">
        <w:rPr>
          <w:lang w:val="fr-FR"/>
        </w:rPr>
        <w:t xml:space="preserve">Obligations </w:t>
      </w:r>
      <w:r w:rsidR="002E1D91" w:rsidRPr="00FE5656">
        <w:rPr>
          <w:lang w:val="fr-FR"/>
        </w:rPr>
        <w:t>dans le cadre de</w:t>
      </w:r>
      <w:r w:rsidRPr="00FE5656">
        <w:rPr>
          <w:lang w:val="fr-FR"/>
        </w:rPr>
        <w:t xml:space="preserve"> l’AEWA</w:t>
      </w:r>
      <w:bookmarkEnd w:id="6"/>
    </w:p>
    <w:p w:rsidR="00A12FA8" w:rsidRPr="004C4A79" w:rsidRDefault="00A12FA8" w:rsidP="00A12FA8">
      <w:pPr>
        <w:spacing w:after="0"/>
        <w:contextualSpacing/>
        <w:jc w:val="both"/>
        <w:rPr>
          <w:lang w:val="fr-FR"/>
        </w:rPr>
      </w:pPr>
    </w:p>
    <w:p w:rsidR="00A12FA8" w:rsidRPr="004C4A79" w:rsidRDefault="00775819" w:rsidP="00A12FA8">
      <w:pPr>
        <w:pStyle w:val="Heading3"/>
        <w:spacing w:before="0" w:line="240" w:lineRule="auto"/>
        <w:contextualSpacing/>
        <w:rPr>
          <w:sz w:val="22"/>
          <w:lang w:val="fr-FR"/>
        </w:rPr>
      </w:pPr>
      <w:bookmarkStart w:id="7" w:name="_Toc420588709"/>
      <w:bookmarkStart w:id="8" w:name="_Toc427833452"/>
      <w:r w:rsidRPr="00FE5656">
        <w:rPr>
          <w:sz w:val="22"/>
          <w:lang w:val="fr-FR"/>
        </w:rPr>
        <w:t>Documents juridiquement contraignants :</w:t>
      </w:r>
      <w:r w:rsidR="00A12FA8" w:rsidRPr="004C4A79">
        <w:rPr>
          <w:sz w:val="22"/>
          <w:lang w:val="fr-FR"/>
        </w:rPr>
        <w:t xml:space="preserve"> </w:t>
      </w:r>
      <w:bookmarkEnd w:id="7"/>
      <w:r w:rsidR="00574265">
        <w:rPr>
          <w:sz w:val="22"/>
          <w:lang w:val="fr-FR"/>
        </w:rPr>
        <w:t>l</w:t>
      </w:r>
      <w:r w:rsidRPr="00FE5656">
        <w:rPr>
          <w:sz w:val="22"/>
          <w:lang w:val="fr-FR"/>
        </w:rPr>
        <w:t>e texte de l’Accord et ses annexes</w:t>
      </w:r>
      <w:bookmarkEnd w:id="8"/>
    </w:p>
    <w:p w:rsidR="00A12FA8" w:rsidRPr="004C4A79" w:rsidRDefault="00A12FA8" w:rsidP="00A12FA8">
      <w:pPr>
        <w:ind w:left="360" w:hanging="360"/>
        <w:contextualSpacing/>
        <w:rPr>
          <w:b/>
          <w:sz w:val="22"/>
          <w:lang w:val="fr-FR"/>
        </w:rPr>
      </w:pPr>
    </w:p>
    <w:p w:rsidR="00A12FA8" w:rsidRPr="004C4A79" w:rsidRDefault="00AE479E" w:rsidP="00FE5656">
      <w:pPr>
        <w:jc w:val="both"/>
        <w:rPr>
          <w:sz w:val="22"/>
          <w:lang w:val="fr-FR"/>
        </w:rPr>
      </w:pPr>
      <w:r w:rsidRPr="00FE5656">
        <w:rPr>
          <w:sz w:val="22"/>
          <w:lang w:val="fr-FR"/>
        </w:rPr>
        <w:t>Les principes fondamentaux de l’AEWA sont formulés à l’article II du texte de l’Accord, qui demande aux Parties de prendre des mesures coordonnées pour maintenir ou rétablir les espèces d’oiseaux d’eau migrateurs dans un état de conservation favorable.</w:t>
      </w:r>
      <w:r w:rsidR="00A12FA8" w:rsidRPr="004C4A79">
        <w:rPr>
          <w:sz w:val="22"/>
          <w:lang w:val="fr-FR"/>
        </w:rPr>
        <w:t xml:space="preserve"> </w:t>
      </w:r>
      <w:r w:rsidRPr="00FE5656">
        <w:rPr>
          <w:sz w:val="22"/>
          <w:lang w:val="fr-FR"/>
        </w:rPr>
        <w:t>À ces fins, les Parties doivent appliquer les mesures de conservation spécifiées dans l’article III</w:t>
      </w:r>
      <w:r w:rsidR="00FE5656" w:rsidRPr="00FE5656">
        <w:rPr>
          <w:sz w:val="22"/>
          <w:lang w:val="fr-FR"/>
        </w:rPr>
        <w:t>,</w:t>
      </w:r>
      <w:r w:rsidRPr="00FE5656">
        <w:rPr>
          <w:sz w:val="22"/>
          <w:lang w:val="fr-FR"/>
        </w:rPr>
        <w:t xml:space="preserve"> </w:t>
      </w:r>
      <w:r w:rsidR="00FE5656" w:rsidRPr="00FE5656">
        <w:rPr>
          <w:sz w:val="22"/>
          <w:lang w:val="fr-FR"/>
        </w:rPr>
        <w:t xml:space="preserve">qui </w:t>
      </w:r>
      <w:r w:rsidRPr="00FE5656">
        <w:rPr>
          <w:sz w:val="22"/>
          <w:lang w:val="fr-FR"/>
        </w:rPr>
        <w:t>portent, entre autres, sur l’utilisation durable, la conservation des habitats et des sites, les problèmes engendrés par des activités humaines, les situations d’urgence, la recherche et la surveillance, et l’information et l’éducation.</w:t>
      </w:r>
      <w:r w:rsidR="00A12FA8" w:rsidRPr="004C4A79">
        <w:rPr>
          <w:sz w:val="22"/>
          <w:lang w:val="fr-FR"/>
        </w:rPr>
        <w:t xml:space="preserve"> </w:t>
      </w:r>
      <w:r w:rsidRPr="00FE5656">
        <w:rPr>
          <w:sz w:val="22"/>
          <w:lang w:val="fr-FR"/>
        </w:rPr>
        <w:t>En prenant ces mesures, les Parties doivent tenir compte du principe de précaution et accorder une attention toute particulière aux espèces en danger ainsi qu’à celles dont l’état de conservation est défavorable.</w:t>
      </w:r>
      <w:r w:rsidR="00A12FA8" w:rsidRPr="004C4A79">
        <w:rPr>
          <w:sz w:val="22"/>
          <w:lang w:val="fr-FR"/>
        </w:rPr>
        <w:t xml:space="preserve"> </w:t>
      </w:r>
    </w:p>
    <w:p w:rsidR="00A12FA8" w:rsidRPr="004C4A79" w:rsidRDefault="00A12FA8" w:rsidP="00A12FA8">
      <w:pPr>
        <w:ind w:left="360" w:hanging="360"/>
        <w:contextualSpacing/>
        <w:jc w:val="both"/>
        <w:rPr>
          <w:b/>
          <w:i/>
          <w:sz w:val="22"/>
          <w:lang w:val="fr-FR"/>
        </w:rPr>
      </w:pPr>
    </w:p>
    <w:p w:rsidR="00A12FA8" w:rsidRPr="004C4A79" w:rsidRDefault="00AE479E" w:rsidP="00FE5656">
      <w:pPr>
        <w:ind w:left="360" w:hanging="360"/>
        <w:contextualSpacing/>
        <w:jc w:val="both"/>
        <w:rPr>
          <w:sz w:val="22"/>
          <w:lang w:val="fr-FR"/>
        </w:rPr>
      </w:pPr>
      <w:r w:rsidRPr="00FE5656">
        <w:rPr>
          <w:sz w:val="22"/>
          <w:lang w:val="fr-FR"/>
        </w:rPr>
        <w:t>L’Accord  possède trois annexes :</w:t>
      </w:r>
    </w:p>
    <w:p w:rsidR="00A12FA8" w:rsidRPr="004C4A79" w:rsidRDefault="00A12FA8" w:rsidP="00A12FA8">
      <w:pPr>
        <w:ind w:left="360" w:hanging="360"/>
        <w:contextualSpacing/>
        <w:jc w:val="both"/>
        <w:rPr>
          <w:sz w:val="22"/>
          <w:lang w:val="fr-FR"/>
        </w:rPr>
      </w:pPr>
    </w:p>
    <w:p w:rsidR="00A12FA8" w:rsidRPr="004C4A79" w:rsidRDefault="00AE479E" w:rsidP="00204D37">
      <w:pPr>
        <w:numPr>
          <w:ilvl w:val="0"/>
          <w:numId w:val="12"/>
        </w:numPr>
        <w:spacing w:after="0"/>
        <w:ind w:left="360"/>
        <w:contextualSpacing/>
        <w:jc w:val="both"/>
        <w:rPr>
          <w:sz w:val="22"/>
          <w:lang w:val="fr-FR"/>
        </w:rPr>
      </w:pPr>
      <w:r w:rsidRPr="00FE5656">
        <w:rPr>
          <w:sz w:val="22"/>
          <w:lang w:val="fr-FR"/>
        </w:rPr>
        <w:t>Annexe 1 : Définition de la zone de l’Accord.</w:t>
      </w:r>
    </w:p>
    <w:p w:rsidR="00A12FA8" w:rsidRPr="004C4A79" w:rsidRDefault="00AE479E" w:rsidP="00204D37">
      <w:pPr>
        <w:numPr>
          <w:ilvl w:val="0"/>
          <w:numId w:val="12"/>
        </w:numPr>
        <w:spacing w:after="0"/>
        <w:ind w:left="360"/>
        <w:contextualSpacing/>
        <w:jc w:val="both"/>
        <w:rPr>
          <w:sz w:val="22"/>
          <w:lang w:val="fr-FR"/>
        </w:rPr>
      </w:pPr>
      <w:r w:rsidRPr="00FE5656">
        <w:rPr>
          <w:sz w:val="22"/>
          <w:lang w:val="fr-FR"/>
        </w:rPr>
        <w:t>Annexe 2 : Espèces d’oiseaux d’eau migrateurs sur lesquels l’Accord s’applique.</w:t>
      </w:r>
    </w:p>
    <w:p w:rsidR="00A12FA8" w:rsidRPr="004C4A79" w:rsidRDefault="00AE479E" w:rsidP="00204D37">
      <w:pPr>
        <w:numPr>
          <w:ilvl w:val="0"/>
          <w:numId w:val="12"/>
        </w:numPr>
        <w:spacing w:after="0"/>
        <w:ind w:left="360"/>
        <w:contextualSpacing/>
        <w:jc w:val="both"/>
        <w:rPr>
          <w:b/>
          <w:i/>
          <w:sz w:val="22"/>
          <w:lang w:val="fr-FR"/>
        </w:rPr>
      </w:pPr>
      <w:r w:rsidRPr="00FE5656">
        <w:rPr>
          <w:sz w:val="22"/>
          <w:lang w:val="fr-FR"/>
        </w:rPr>
        <w:t>Annexe 3 : Plan d’action et Tableau 1.</w:t>
      </w:r>
    </w:p>
    <w:p w:rsidR="00A12FA8" w:rsidRPr="004C4A79" w:rsidRDefault="00A12FA8" w:rsidP="00A12FA8">
      <w:pPr>
        <w:spacing w:after="0"/>
        <w:ind w:left="360" w:hanging="360"/>
        <w:contextualSpacing/>
        <w:jc w:val="both"/>
        <w:rPr>
          <w:b/>
          <w:sz w:val="22"/>
          <w:lang w:val="fr-FR"/>
        </w:rPr>
      </w:pPr>
    </w:p>
    <w:p w:rsidR="00A12FA8" w:rsidRPr="004C4A79" w:rsidRDefault="00AE479E" w:rsidP="00A12FA8">
      <w:pPr>
        <w:pStyle w:val="Heading4"/>
        <w:spacing w:before="0"/>
        <w:contextualSpacing/>
        <w:jc w:val="both"/>
        <w:rPr>
          <w:rFonts w:ascii="Times New Roman" w:hAnsi="Times New Roman"/>
          <w:i w:val="0"/>
          <w:lang w:val="fr-FR"/>
        </w:rPr>
      </w:pPr>
      <w:r w:rsidRPr="00FE5656">
        <w:rPr>
          <w:rFonts w:ascii="Times New Roman" w:hAnsi="Times New Roman"/>
          <w:i w:val="0"/>
          <w:lang w:val="fr-FR"/>
        </w:rPr>
        <w:t>Le Plan d’action et son Tableau 1</w:t>
      </w:r>
    </w:p>
    <w:p w:rsidR="00A12FA8" w:rsidRPr="004C4A79" w:rsidRDefault="00A12FA8" w:rsidP="00A12FA8">
      <w:pPr>
        <w:ind w:left="360" w:hanging="360"/>
        <w:contextualSpacing/>
        <w:jc w:val="both"/>
        <w:rPr>
          <w:sz w:val="22"/>
          <w:lang w:val="fr-FR"/>
        </w:rPr>
      </w:pPr>
    </w:p>
    <w:p w:rsidR="00A12FA8" w:rsidRPr="004C4A79" w:rsidRDefault="00AE479E" w:rsidP="00FE5656">
      <w:pPr>
        <w:jc w:val="both"/>
        <w:rPr>
          <w:sz w:val="22"/>
          <w:lang w:val="fr-FR"/>
        </w:rPr>
      </w:pPr>
      <w:r w:rsidRPr="00FE5656">
        <w:rPr>
          <w:sz w:val="22"/>
          <w:lang w:val="fr-FR"/>
        </w:rPr>
        <w:t>Un Plan d’action détaillé et juridiquement contraignant, joint en annexe à l’Accord, spécifie les actions que les Parties d</w:t>
      </w:r>
      <w:r w:rsidR="007078EC">
        <w:rPr>
          <w:sz w:val="22"/>
          <w:lang w:val="fr-FR"/>
        </w:rPr>
        <w:t>evront</w:t>
      </w:r>
      <w:r w:rsidRPr="00FE5656">
        <w:rPr>
          <w:sz w:val="22"/>
          <w:lang w:val="fr-FR"/>
        </w:rPr>
        <w:t xml:space="preserve"> entreprendre concernant les espèces et les questions prioritaires, conformément aux mesures générales de conservation spécifiées à l’article III (voir article IV).</w:t>
      </w:r>
      <w:r w:rsidR="00A12FA8" w:rsidRPr="004C4A79">
        <w:rPr>
          <w:sz w:val="22"/>
          <w:lang w:val="fr-FR"/>
        </w:rPr>
        <w:t xml:space="preserve"> </w:t>
      </w:r>
      <w:r w:rsidRPr="00FE5656">
        <w:rPr>
          <w:sz w:val="22"/>
          <w:lang w:val="fr-FR"/>
        </w:rPr>
        <w:t>Ces actions sont décrites sous les titres suivants :</w:t>
      </w:r>
      <w:r w:rsidR="00A12FA8" w:rsidRPr="004C4A79">
        <w:rPr>
          <w:sz w:val="22"/>
          <w:lang w:val="fr-FR"/>
        </w:rPr>
        <w:t xml:space="preserve"> </w:t>
      </w:r>
      <w:r w:rsidRPr="00FE5656">
        <w:rPr>
          <w:sz w:val="22"/>
          <w:lang w:val="fr-FR"/>
        </w:rPr>
        <w:t>conservation des espèces, conservation des habitats, gestion des activités humaines, recherche et surveillance continue, éducation et information, et mesures d’application.</w:t>
      </w:r>
    </w:p>
    <w:p w:rsidR="00A12FA8" w:rsidRDefault="00A12FA8" w:rsidP="00A12FA8">
      <w:pPr>
        <w:spacing w:after="0"/>
        <w:contextualSpacing/>
        <w:jc w:val="both"/>
        <w:rPr>
          <w:sz w:val="22"/>
          <w:lang w:val="fr-FR"/>
        </w:rPr>
      </w:pPr>
    </w:p>
    <w:p w:rsidR="008E66C3" w:rsidRPr="004C4A79" w:rsidRDefault="008E66C3" w:rsidP="00A12FA8">
      <w:pPr>
        <w:spacing w:after="0"/>
        <w:contextualSpacing/>
        <w:jc w:val="both"/>
        <w:rPr>
          <w:sz w:val="22"/>
          <w:lang w:val="fr-FR"/>
        </w:rPr>
      </w:pPr>
    </w:p>
    <w:p w:rsidR="00A12FA8" w:rsidRPr="004C4A79" w:rsidRDefault="003B6B6B" w:rsidP="00A12FA8">
      <w:pPr>
        <w:pStyle w:val="Heading4"/>
        <w:spacing w:before="0"/>
        <w:contextualSpacing/>
        <w:jc w:val="both"/>
        <w:rPr>
          <w:rFonts w:ascii="Times New Roman" w:hAnsi="Times New Roman"/>
          <w:i w:val="0"/>
          <w:lang w:val="fr-FR"/>
        </w:rPr>
      </w:pPr>
      <w:r w:rsidRPr="00FE5656">
        <w:rPr>
          <w:rFonts w:ascii="Times New Roman" w:hAnsi="Times New Roman"/>
          <w:i w:val="0"/>
          <w:lang w:val="fr-FR"/>
        </w:rPr>
        <w:lastRenderedPageBreak/>
        <w:t>Classification au Tableau 1</w:t>
      </w:r>
    </w:p>
    <w:p w:rsidR="00A12FA8" w:rsidRPr="004C4A79" w:rsidRDefault="00A12FA8" w:rsidP="00A12FA8">
      <w:pPr>
        <w:ind w:left="360" w:hanging="360"/>
        <w:contextualSpacing/>
        <w:jc w:val="both"/>
        <w:rPr>
          <w:sz w:val="22"/>
          <w:lang w:val="fr-FR"/>
        </w:rPr>
      </w:pPr>
    </w:p>
    <w:p w:rsidR="00A12FA8" w:rsidRPr="004C4A79" w:rsidRDefault="003B6B6B" w:rsidP="00FA4A60">
      <w:pPr>
        <w:spacing w:after="0"/>
        <w:jc w:val="both"/>
        <w:rPr>
          <w:sz w:val="22"/>
          <w:lang w:val="fr-FR"/>
        </w:rPr>
      </w:pPr>
      <w:r w:rsidRPr="00FE5656">
        <w:rPr>
          <w:sz w:val="22"/>
          <w:lang w:val="fr-FR"/>
        </w:rPr>
        <w:t>Contrairement à l’annexe 2 de l’Accord, qui établit la liste de toutes les espèces d’oiseaux d’eau couvertes par l’AEWA, le Tableau 1 classifie les populations concernées de chaque espèce d’oiseaux d’eau en différentes colonnes (A, B et C) et les classe selon leur état de conservation.</w:t>
      </w:r>
      <w:r w:rsidR="00A12FA8" w:rsidRPr="004C4A79">
        <w:rPr>
          <w:sz w:val="22"/>
          <w:lang w:val="fr-FR"/>
        </w:rPr>
        <w:t xml:space="preserve"> </w:t>
      </w:r>
      <w:r w:rsidRPr="00FE5656">
        <w:rPr>
          <w:sz w:val="22"/>
          <w:lang w:val="fr-FR"/>
        </w:rPr>
        <w:t>La classification au Tableau 1 d’une population détermine le niveau de protection lui revenant en vertu du Plan d’action.</w:t>
      </w:r>
      <w:r w:rsidR="00A12FA8" w:rsidRPr="004C4A79">
        <w:rPr>
          <w:sz w:val="22"/>
          <w:lang w:val="fr-FR"/>
        </w:rPr>
        <w:t xml:space="preserve"> </w:t>
      </w:r>
    </w:p>
    <w:p w:rsidR="00A12FA8" w:rsidRPr="004C4A79" w:rsidRDefault="0002433C" w:rsidP="00A12FA8">
      <w:pPr>
        <w:jc w:val="both"/>
        <w:rPr>
          <w:lang w:val="fr-FR"/>
        </w:rPr>
      </w:pPr>
      <w:r w:rsidRPr="004C4A79">
        <w:rPr>
          <w:noProof/>
        </w:rPr>
        <mc:AlternateContent>
          <mc:Choice Requires="wps">
            <w:drawing>
              <wp:anchor distT="0" distB="0" distL="114300" distR="114300" simplePos="0" relativeHeight="251619840" behindDoc="0" locked="0" layoutInCell="1" allowOverlap="1" wp14:anchorId="018F53EB" wp14:editId="72931118">
                <wp:simplePos x="0" y="0"/>
                <wp:positionH relativeFrom="column">
                  <wp:posOffset>0</wp:posOffset>
                </wp:positionH>
                <wp:positionV relativeFrom="paragraph">
                  <wp:posOffset>177800</wp:posOffset>
                </wp:positionV>
                <wp:extent cx="5729605" cy="1977390"/>
                <wp:effectExtent l="0" t="0" r="23495" b="22860"/>
                <wp:wrapNone/>
                <wp:docPr id="9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1977390"/>
                        </a:xfrm>
                        <a:prstGeom prst="rect">
                          <a:avLst/>
                        </a:prstGeom>
                        <a:solidFill>
                          <a:srgbClr val="FFFFFF"/>
                        </a:solidFill>
                        <a:ln w="9525">
                          <a:solidFill>
                            <a:srgbClr val="000000"/>
                          </a:solidFill>
                          <a:miter lim="800000"/>
                          <a:headEnd/>
                          <a:tailEnd/>
                        </a:ln>
                      </wps:spPr>
                      <wps:txbx>
                        <w:txbxContent>
                          <w:p w:rsidR="00FF7F75" w:rsidRPr="00701DF5" w:rsidRDefault="00FF7F75" w:rsidP="001B531D">
                            <w:pPr>
                              <w:jc w:val="both"/>
                              <w:rPr>
                                <w:b/>
                                <w:sz w:val="22"/>
                                <w:lang w:val="fr-FR"/>
                              </w:rPr>
                            </w:pPr>
                            <w:r w:rsidRPr="001B531D">
                              <w:rPr>
                                <w:b/>
                                <w:sz w:val="22"/>
                                <w:lang w:val="fr-FR"/>
                              </w:rPr>
                              <w:t>Encadré informatif n</w:t>
                            </w:r>
                            <w:r w:rsidRPr="001B531D">
                              <w:rPr>
                                <w:b/>
                                <w:sz w:val="22"/>
                                <w:vertAlign w:val="superscript"/>
                                <w:lang w:val="fr-FR"/>
                              </w:rPr>
                              <w:t xml:space="preserve">o </w:t>
                            </w:r>
                            <w:r w:rsidRPr="001B531D">
                              <w:rPr>
                                <w:b/>
                                <w:sz w:val="22"/>
                                <w:lang w:val="fr-FR"/>
                              </w:rPr>
                              <w:t>1</w:t>
                            </w:r>
                            <w:r>
                              <w:rPr>
                                <w:b/>
                                <w:sz w:val="22"/>
                                <w:lang w:val="fr-FR"/>
                              </w:rPr>
                              <w:t> :</w:t>
                            </w:r>
                          </w:p>
                          <w:p w:rsidR="00FF7F75" w:rsidRPr="00701DF5" w:rsidRDefault="00FF7F75" w:rsidP="001B531D">
                            <w:pPr>
                              <w:jc w:val="both"/>
                              <w:rPr>
                                <w:sz w:val="22"/>
                                <w:lang w:val="fr-FR"/>
                              </w:rPr>
                            </w:pPr>
                            <w:r w:rsidRPr="001B531D">
                              <w:rPr>
                                <w:sz w:val="22"/>
                                <w:lang w:val="fr-FR"/>
                              </w:rPr>
                              <w:t>Comme le Tableau 1 établit une liste des populations plutôt que des espèces, le Plan d’action exige parfois différentes mesures de conservation à l’égard de différentes populations de la même espèce. Il convient de noter que cette approche diffère de celle de plusieurs instruments, dont le système de listage s’applique seulement au niveau des espèces et familles. Parmi eux, on citera la Convention africaine de 1968 pour la conservation de la nature et des ressources naturelles et la Convention de Bern de 1979 sur la conservation de la vie sauvage d’Europe et du milieu naturel, ainsi que la Directive Oiseaux de l’UE. En résultat, le niveau de protection requis par l’AEWA pour des populations spécifiques ne correspond pas toujours à celui requis par d’autres instruments, les protections offertes par l’AEWA étant plus rigoureuses pour certaines populations</w:t>
                            </w:r>
                            <w:r>
                              <w:rPr>
                                <w:sz w:val="22"/>
                                <w:lang w:val="fr-FR"/>
                              </w:rPr>
                              <w:t xml:space="preserve"> et moins pour</w:t>
                            </w:r>
                            <w:r w:rsidRPr="001B531D">
                              <w:rPr>
                                <w:sz w:val="22"/>
                                <w:lang w:val="fr-FR"/>
                              </w:rPr>
                              <w:t xml:space="preserve"> d’autres.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F53EB" id="_x0000_t202" coordsize="21600,21600" o:spt="202" path="m,l,21600r21600,l21600,xe">
                <v:stroke joinstyle="miter"/>
                <v:path gradientshapeok="t" o:connecttype="rect"/>
              </v:shapetype>
              <v:shape id="Text Box 80" o:spid="_x0000_s1026" type="#_x0000_t202" style="position:absolute;left:0;text-align:left;margin-left:0;margin-top:14pt;width:451.15pt;height:155.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">
                <v:textbox>
                  <w:txbxContent>
                    <w:p w:rsidR="00FF7F75" w:rsidRPr="00701DF5" w:rsidRDefault="00FF7F75" w:rsidP="001B531D">
                      <w:pPr>
                        <w:jc w:val="both"/>
                        <w:rPr>
                          <w:b/>
                          <w:sz w:val="22"/>
                          <w:lang w:val="fr-FR"/>
                        </w:rPr>
                      </w:pPr>
                      <w:r w:rsidRPr="001B531D">
                        <w:rPr>
                          <w:b/>
                          <w:sz w:val="22"/>
                          <w:lang w:val="fr-FR"/>
                        </w:rPr>
                        <w:t>Encadré informatif n</w:t>
                      </w:r>
                      <w:r w:rsidRPr="001B531D">
                        <w:rPr>
                          <w:b/>
                          <w:sz w:val="22"/>
                          <w:vertAlign w:val="superscript"/>
                          <w:lang w:val="fr-FR"/>
                        </w:rPr>
                        <w:t xml:space="preserve">o </w:t>
                      </w:r>
                      <w:r w:rsidRPr="001B531D">
                        <w:rPr>
                          <w:b/>
                          <w:sz w:val="22"/>
                          <w:lang w:val="fr-FR"/>
                        </w:rPr>
                        <w:t>1</w:t>
                      </w:r>
                      <w:r>
                        <w:rPr>
                          <w:b/>
                          <w:sz w:val="22"/>
                          <w:lang w:val="fr-FR"/>
                        </w:rPr>
                        <w:t> :</w:t>
                      </w:r>
                    </w:p>
                    <w:p w:rsidR="00FF7F75" w:rsidRPr="00701DF5" w:rsidRDefault="00FF7F75" w:rsidP="001B531D">
                      <w:pPr>
                        <w:jc w:val="both"/>
                        <w:rPr>
                          <w:sz w:val="22"/>
                          <w:lang w:val="fr-FR"/>
                        </w:rPr>
                      </w:pPr>
                      <w:r w:rsidRPr="001B531D">
                        <w:rPr>
                          <w:sz w:val="22"/>
                          <w:lang w:val="fr-FR"/>
                        </w:rPr>
                        <w:t>Comme le Tableau 1 établit une liste des populations plutôt que des espèces, le Plan d’action exige parfois différentes mesures de conservation à l’égard de différentes populations de la même espèce. Il convient de noter que cette approche diffère de celle de plusieurs instruments, dont le système de listage s’applique seulement au niveau des espèces et familles. Parmi eux, on citera la Convention africaine de 1968 pour la conservation de la nature et des ressources naturelles et la Convention de Bern de 1979 sur la conservation de la vie sauvage d’Europe et du milieu naturel, ainsi que la Directive Oiseaux de l’UE. En résultat, le niveau de protection requis par l’AEWA pour des populations spécifiques ne correspond pas toujours à celui requis par d’autres instruments, les protections offertes par l’AEWA étant plus rigoureuses pour certaines populations</w:t>
                      </w:r>
                      <w:r>
                        <w:rPr>
                          <w:sz w:val="22"/>
                          <w:lang w:val="fr-FR"/>
                        </w:rPr>
                        <w:t xml:space="preserve"> et moins pour</w:t>
                      </w:r>
                      <w:r w:rsidRPr="001B531D">
                        <w:rPr>
                          <w:sz w:val="22"/>
                          <w:lang w:val="fr-FR"/>
                        </w:rPr>
                        <w:t xml:space="preserve"> d’autres.</w:t>
                      </w:r>
                    </w:p>
                  </w:txbxContent>
                </v:textbox>
              </v:shape>
            </w:pict>
          </mc:Fallback>
        </mc:AlternateContent>
      </w:r>
    </w:p>
    <w:p w:rsidR="00A12FA8" w:rsidRPr="004C4A79" w:rsidRDefault="00A12FA8" w:rsidP="00A12FA8">
      <w:pPr>
        <w:jc w:val="both"/>
        <w:rPr>
          <w:lang w:val="fr-FR"/>
        </w:rPr>
      </w:pPr>
    </w:p>
    <w:p w:rsidR="00A12FA8" w:rsidRPr="004C4A79" w:rsidRDefault="00A12FA8" w:rsidP="00A12FA8">
      <w:pPr>
        <w:jc w:val="both"/>
        <w:rPr>
          <w:b/>
          <w:lang w:val="fr-FR"/>
        </w:rPr>
      </w:pPr>
    </w:p>
    <w:p w:rsidR="00A12FA8" w:rsidRPr="004C4A79" w:rsidRDefault="00A12FA8" w:rsidP="00A12FA8">
      <w:pPr>
        <w:ind w:left="360" w:hanging="360"/>
        <w:jc w:val="both"/>
        <w:rPr>
          <w:lang w:val="fr-FR"/>
        </w:rPr>
      </w:pPr>
    </w:p>
    <w:p w:rsidR="00A12FA8" w:rsidRPr="004C4A79" w:rsidRDefault="00A12FA8" w:rsidP="00A12FA8">
      <w:pPr>
        <w:ind w:left="360" w:hanging="360"/>
        <w:rPr>
          <w:rStyle w:val="BodyText3Char"/>
          <w:rFonts w:eastAsia="Calibri"/>
          <w:lang w:val="fr-FR"/>
        </w:rPr>
      </w:pPr>
    </w:p>
    <w:p w:rsidR="00A12FA8" w:rsidRPr="004C4A79" w:rsidRDefault="00A12FA8" w:rsidP="00A12FA8">
      <w:pPr>
        <w:rPr>
          <w:rStyle w:val="BodyText3Char"/>
          <w:rFonts w:eastAsia="Calibri"/>
          <w:sz w:val="22"/>
          <w:lang w:val="fr-FR"/>
        </w:rPr>
      </w:pPr>
    </w:p>
    <w:p w:rsidR="00B3461A" w:rsidRPr="004C4A79" w:rsidRDefault="00B3461A" w:rsidP="00A12FA8">
      <w:pPr>
        <w:rPr>
          <w:rStyle w:val="BodyText3Char"/>
          <w:rFonts w:eastAsia="Calibri"/>
          <w:sz w:val="22"/>
          <w:lang w:val="fr-FR"/>
        </w:rPr>
      </w:pPr>
    </w:p>
    <w:p w:rsidR="001D3F07" w:rsidRPr="004C4A79" w:rsidRDefault="001D3F07" w:rsidP="00A12FA8">
      <w:pPr>
        <w:rPr>
          <w:rStyle w:val="BodyText3Char"/>
          <w:rFonts w:eastAsia="Calibri"/>
          <w:sz w:val="22"/>
          <w:lang w:val="fr-FR"/>
        </w:rPr>
      </w:pPr>
    </w:p>
    <w:p w:rsidR="001D3F07" w:rsidRPr="004C4A79" w:rsidRDefault="001D3F07" w:rsidP="00A12FA8">
      <w:pPr>
        <w:rPr>
          <w:rStyle w:val="BodyText3Char"/>
          <w:rFonts w:eastAsia="Calibri"/>
          <w:sz w:val="22"/>
          <w:lang w:val="fr-FR"/>
        </w:rPr>
      </w:pPr>
    </w:p>
    <w:p w:rsidR="00D5342E" w:rsidRDefault="00D5342E" w:rsidP="00FE5656">
      <w:pPr>
        <w:rPr>
          <w:rStyle w:val="BodyText3Char"/>
          <w:rFonts w:eastAsia="Calibri"/>
          <w:sz w:val="22"/>
          <w:lang w:val="fr-FR"/>
        </w:rPr>
      </w:pPr>
    </w:p>
    <w:p w:rsidR="001D3F07" w:rsidRPr="004C4A79" w:rsidRDefault="003B6B6B" w:rsidP="00FE5656">
      <w:pPr>
        <w:rPr>
          <w:rStyle w:val="BodyText3Char"/>
          <w:rFonts w:eastAsia="Calibri"/>
          <w:sz w:val="22"/>
          <w:lang w:val="fr-FR"/>
        </w:rPr>
        <w:sectPr w:rsidR="001D3F07" w:rsidRPr="004C4A79">
          <w:pgSz w:w="11906" w:h="16838"/>
          <w:pgMar w:top="1440" w:right="1440" w:bottom="1440" w:left="1440" w:header="708" w:footer="708" w:gutter="0"/>
          <w:cols w:space="708"/>
          <w:docGrid w:linePitch="360"/>
        </w:sectPr>
      </w:pPr>
      <w:r w:rsidRPr="00FE5656">
        <w:rPr>
          <w:rStyle w:val="BodyText3Char"/>
          <w:rFonts w:eastAsia="Calibri"/>
          <w:sz w:val="22"/>
          <w:lang w:val="fr-FR"/>
        </w:rPr>
        <w:t xml:space="preserve">[Une explication de la classification du Tableau 1 est fournie en </w:t>
      </w:r>
      <w:r w:rsidR="0061462C" w:rsidRPr="00FE5656">
        <w:rPr>
          <w:rStyle w:val="BodyText3Char"/>
          <w:rFonts w:eastAsia="Calibri"/>
          <w:sz w:val="22"/>
          <w:lang w:val="fr-FR"/>
        </w:rPr>
        <w:t>a</w:t>
      </w:r>
      <w:r w:rsidRPr="00FE5656">
        <w:rPr>
          <w:rStyle w:val="BodyText3Char"/>
          <w:rFonts w:eastAsia="Calibri"/>
          <w:sz w:val="22"/>
          <w:lang w:val="fr-FR"/>
        </w:rPr>
        <w:t>nnexe 3 de l’Accord].</w:t>
      </w:r>
    </w:p>
    <w:p w:rsidR="00C41804" w:rsidRPr="00A440F4" w:rsidRDefault="00C41804" w:rsidP="00C41804">
      <w:pPr>
        <w:rPr>
          <w:rStyle w:val="BodyText3Char"/>
          <w:rFonts w:eastAsia="Calibri"/>
          <w:sz w:val="22"/>
          <w:lang w:val="fr-FR"/>
        </w:rPr>
      </w:pPr>
      <w:r w:rsidRPr="00A440F4">
        <w:rPr>
          <w:noProof/>
        </w:rPr>
        <w:lastRenderedPageBreak/>
        <mc:AlternateContent>
          <mc:Choice Requires="wps">
            <w:drawing>
              <wp:anchor distT="45720" distB="45720" distL="114300" distR="114300" simplePos="0" relativeHeight="251659264" behindDoc="0" locked="0" layoutInCell="1" allowOverlap="1" wp14:anchorId="0F03C4CD" wp14:editId="1EA1ADE3">
                <wp:simplePos x="0" y="0"/>
                <wp:positionH relativeFrom="column">
                  <wp:posOffset>6031560</wp:posOffset>
                </wp:positionH>
                <wp:positionV relativeFrom="paragraph">
                  <wp:posOffset>280</wp:posOffset>
                </wp:positionV>
                <wp:extent cx="3114675" cy="575310"/>
                <wp:effectExtent l="0" t="0" r="28575" b="1524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75310"/>
                        </a:xfrm>
                        <a:prstGeom prst="roundRect">
                          <a:avLst>
                            <a:gd name="adj" fmla="val 16667"/>
                          </a:avLst>
                        </a:prstGeom>
                        <a:solidFill>
                          <a:schemeClr val="bg1">
                            <a:lumMod val="95000"/>
                            <a:lumOff val="0"/>
                          </a:schemeClr>
                        </a:solidFill>
                        <a:ln w="9525">
                          <a:solidFill>
                            <a:srgbClr val="000000"/>
                          </a:solidFill>
                          <a:miter lim="800000"/>
                          <a:headEnd type="none" w="med" len="med"/>
                          <a:tailEnd type="none" w="med" len="med"/>
                        </a:ln>
                      </wps:spPr>
                      <wps:txbx>
                        <w:txbxContent>
                          <w:p w:rsidR="00FF7F75" w:rsidRPr="00A440F4" w:rsidRDefault="00FF7F75" w:rsidP="00C41804">
                            <w:pPr>
                              <w:rPr>
                                <w:sz w:val="22"/>
                                <w:lang w:val="fr-FR"/>
                              </w:rPr>
                            </w:pPr>
                            <w:r w:rsidRPr="00A440F4">
                              <w:rPr>
                                <w:sz w:val="20"/>
                                <w:lang w:val="fr-FR"/>
                              </w:rPr>
                              <w:t>Les populations de la col</w:t>
                            </w:r>
                            <w:r>
                              <w:rPr>
                                <w:sz w:val="20"/>
                                <w:lang w:val="fr-FR"/>
                              </w:rPr>
                              <w:t>onne A exigent une protection (juridique</w:t>
                            </w:r>
                            <w:r w:rsidRPr="00A440F4">
                              <w:rPr>
                                <w:sz w:val="20"/>
                                <w:lang w:val="fr-FR"/>
                              </w:rPr>
                              <w:t xml:space="preserve">) complète, comme les plans d’action nationaux par espèces.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F03C4CD" id="_x0000_s1027" style="position:absolute;margin-left:474.95pt;margin-top:0;width:245.25pt;height:45.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" fillcolor="#f2f2f2 [3052]">
                <v:stroke joinstyle="miter"/>
                <v:textbox>
                  <w:txbxContent>
                    <w:p w:rsidR="00FF7F75" w:rsidRPr="00A440F4" w:rsidRDefault="00FF7F75" w:rsidP="00C41804">
                      <w:pPr>
                        <w:rPr>
                          <w:sz w:val="22"/>
                          <w:lang w:val="fr-FR"/>
                        </w:rPr>
                      </w:pPr>
                      <w:r w:rsidRPr="00A440F4">
                        <w:rPr>
                          <w:sz w:val="20"/>
                          <w:lang w:val="fr-FR"/>
                        </w:rPr>
                        <w:t>Les populations de la col</w:t>
                      </w:r>
                      <w:r>
                        <w:rPr>
                          <w:sz w:val="20"/>
                          <w:lang w:val="fr-FR"/>
                        </w:rPr>
                        <w:t>onne A exigent une protection (juridique</w:t>
                      </w:r>
                      <w:r w:rsidRPr="00A440F4">
                        <w:rPr>
                          <w:sz w:val="20"/>
                          <w:lang w:val="fr-FR"/>
                        </w:rPr>
                        <w:t xml:space="preserve">) complète, comme les plans d’action nationaux par espèces.  </w:t>
                      </w:r>
                    </w:p>
                  </w:txbxContent>
                </v:textbox>
                <w10:wrap type="square"/>
              </v:roundrect>
            </w:pict>
          </mc:Fallback>
        </mc:AlternateContent>
      </w:r>
    </w:p>
    <w:p w:rsidR="00C41804" w:rsidRPr="00A440F4" w:rsidRDefault="00C41804" w:rsidP="00C41804">
      <w:pPr>
        <w:rPr>
          <w:rStyle w:val="BodyText3Char"/>
          <w:rFonts w:eastAsia="Calibri"/>
          <w:i/>
          <w:sz w:val="22"/>
          <w:lang w:val="fr-FR"/>
        </w:rPr>
      </w:pPr>
      <w:r w:rsidRPr="00A440F4">
        <w:rPr>
          <w:noProof/>
        </w:rPr>
        <mc:AlternateContent>
          <mc:Choice Requires="wps">
            <w:drawing>
              <wp:anchor distT="0" distB="0" distL="114300" distR="114300" simplePos="0" relativeHeight="251661312" behindDoc="0" locked="0" layoutInCell="1" allowOverlap="1" wp14:anchorId="3B98A6E5" wp14:editId="6A477954">
                <wp:simplePos x="0" y="0"/>
                <wp:positionH relativeFrom="column">
                  <wp:posOffset>4573905</wp:posOffset>
                </wp:positionH>
                <wp:positionV relativeFrom="paragraph">
                  <wp:posOffset>29845</wp:posOffset>
                </wp:positionV>
                <wp:extent cx="0" cy="457200"/>
                <wp:effectExtent l="57150" t="9525" r="57150" b="19050"/>
                <wp:wrapNone/>
                <wp:docPr id="9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4C7E7" id="_x0000_t32" coordsize="21600,21600" o:spt="32" o:oned="t" path="m,l21600,21600e" filled="f">
                <v:path arrowok="t" fillok="f" o:connecttype="none"/>
                <o:lock v:ext="edit" shapetype="t"/>
              </v:shapetype>
              <v:shape id="AutoShape 118" o:spid="_x0000_s1026" type="#_x0000_t32" style="position:absolute;margin-left:360.15pt;margin-top:2.35pt;width:0;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">
                <v:stroke endarrow="block"/>
              </v:shape>
            </w:pict>
          </mc:Fallback>
        </mc:AlternateContent>
      </w:r>
      <w:r w:rsidRPr="00A440F4">
        <w:rPr>
          <w:noProof/>
        </w:rPr>
        <mc:AlternateContent>
          <mc:Choice Requires="wps">
            <w:drawing>
              <wp:anchor distT="0" distB="0" distL="114300" distR="114300" simplePos="0" relativeHeight="251660288" behindDoc="0" locked="0" layoutInCell="1" allowOverlap="1" wp14:anchorId="5306790F" wp14:editId="3A5F23B8">
                <wp:simplePos x="0" y="0"/>
                <wp:positionH relativeFrom="column">
                  <wp:posOffset>4583430</wp:posOffset>
                </wp:positionH>
                <wp:positionV relativeFrom="paragraph">
                  <wp:posOffset>29845</wp:posOffset>
                </wp:positionV>
                <wp:extent cx="1417320" cy="0"/>
                <wp:effectExtent l="9525" t="9525" r="11430" b="9525"/>
                <wp:wrapNone/>
                <wp:docPr id="9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17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A403B" id="AutoShape 117" o:spid="_x0000_s1026" type="#_x0000_t32" style="position:absolute;margin-left:360.9pt;margin-top:2.35pt;width:111.6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"/>
            </w:pict>
          </mc:Fallback>
        </mc:AlternateContent>
      </w:r>
      <w:r w:rsidRPr="00A440F4">
        <w:rPr>
          <w:rStyle w:val="BodyText3Char"/>
          <w:rFonts w:eastAsia="Calibri"/>
          <w:i/>
          <w:sz w:val="22"/>
          <w:lang w:val="fr-FR"/>
        </w:rPr>
        <w:t>Extrait du Tableau 1 (version adoptée par la MOP5)</w:t>
      </w:r>
    </w:p>
    <w:p w:rsidR="00C41804" w:rsidRPr="00A440F4" w:rsidRDefault="00645124" w:rsidP="00C41804">
      <w:pPr>
        <w:rPr>
          <w:rStyle w:val="BodyText3Char"/>
          <w:rFonts w:eastAsia="Calibri"/>
          <w:sz w:val="22"/>
          <w:lang w:val="fr-FR"/>
        </w:rPr>
      </w:pPr>
      <w:r w:rsidRPr="00A440F4">
        <w:rPr>
          <w:noProof/>
          <w:sz w:val="22"/>
        </w:rPr>
        <mc:AlternateContent>
          <mc:Choice Requires="wps">
            <w:drawing>
              <wp:anchor distT="45720" distB="45720" distL="114300" distR="114300" simplePos="0" relativeHeight="251662336" behindDoc="0" locked="0" layoutInCell="1" allowOverlap="1" wp14:anchorId="6EEA1991" wp14:editId="25E3B3B5">
                <wp:simplePos x="0" y="0"/>
                <wp:positionH relativeFrom="column">
                  <wp:posOffset>6032195</wp:posOffset>
                </wp:positionH>
                <wp:positionV relativeFrom="paragraph">
                  <wp:posOffset>96342</wp:posOffset>
                </wp:positionV>
                <wp:extent cx="3114675" cy="600710"/>
                <wp:effectExtent l="0" t="0" r="28575" b="27940"/>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00710"/>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FF7F75" w:rsidRPr="00A440F4" w:rsidRDefault="00FF7F75" w:rsidP="00C41804">
                            <w:pPr>
                              <w:rPr>
                                <w:sz w:val="20"/>
                                <w:szCs w:val="20"/>
                                <w:lang w:val="fr-FR"/>
                              </w:rPr>
                            </w:pPr>
                            <w:r w:rsidRPr="00A440F4">
                              <w:rPr>
                                <w:sz w:val="20"/>
                                <w:szCs w:val="20"/>
                                <w:lang w:val="fr-FR"/>
                              </w:rPr>
                              <w:t xml:space="preserve">Les populations de la colonne B exigent une certaine réglementation (juridique) visant à les maintenir ou rétablir dans un état de conservation favorable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EA1991" id="_x0000_s1028" style="position:absolute;margin-left:475pt;margin-top:7.6pt;width:245.25pt;height:4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" fillcolor="#f2f2f2">
                <v:stroke joinstyle="miter"/>
                <v:textbox>
                  <w:txbxContent>
                    <w:p w:rsidR="00FF7F75" w:rsidRPr="00A440F4" w:rsidRDefault="00FF7F75" w:rsidP="00C41804">
                      <w:pPr>
                        <w:rPr>
                          <w:sz w:val="20"/>
                          <w:szCs w:val="20"/>
                          <w:lang w:val="fr-FR"/>
                        </w:rPr>
                      </w:pPr>
                      <w:r w:rsidRPr="00A440F4">
                        <w:rPr>
                          <w:sz w:val="20"/>
                          <w:szCs w:val="20"/>
                          <w:lang w:val="fr-FR"/>
                        </w:rPr>
                        <w:t xml:space="preserve">Les populations de la colonne B exigent une certaine réglementation (juridique) visant à les maintenir ou rétablir dans un état de conservation favorable   </w:t>
                      </w:r>
                    </w:p>
                  </w:txbxContent>
                </v:textbox>
                <w10:wrap type="square"/>
              </v:roundrect>
            </w:pict>
          </mc:Fallback>
        </mc:AlternateContent>
      </w:r>
      <w:r w:rsidR="00C41804" w:rsidRPr="00A440F4">
        <w:rPr>
          <w:noProof/>
        </w:rPr>
        <mc:AlternateContent>
          <mc:Choice Requires="wps">
            <w:drawing>
              <wp:anchor distT="0" distB="0" distL="114300" distR="114300" simplePos="0" relativeHeight="251664384" behindDoc="0" locked="0" layoutInCell="1" allowOverlap="1" wp14:anchorId="2B71ED1D" wp14:editId="4CA23A84">
                <wp:simplePos x="0" y="0"/>
                <wp:positionH relativeFrom="column">
                  <wp:posOffset>5000625</wp:posOffset>
                </wp:positionH>
                <wp:positionV relativeFrom="paragraph">
                  <wp:posOffset>176530</wp:posOffset>
                </wp:positionV>
                <wp:extent cx="0" cy="137160"/>
                <wp:effectExtent l="76200" t="0" r="57150" b="53340"/>
                <wp:wrapNone/>
                <wp:docPr id="87"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71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96821" id="AutoShape 121" o:spid="_x0000_s1026" type="#_x0000_t32" style="position:absolute;margin-left:393.75pt;margin-top:13.9pt;width:0;height:10.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">
                <v:stroke endarrow="block"/>
              </v:shape>
            </w:pict>
          </mc:Fallback>
        </mc:AlternateContent>
      </w:r>
      <w:r w:rsidR="00C41804" w:rsidRPr="00A440F4">
        <w:rPr>
          <w:noProof/>
        </w:rPr>
        <mc:AlternateContent>
          <mc:Choice Requires="wps">
            <w:drawing>
              <wp:anchor distT="0" distB="0" distL="114300" distR="114300" simplePos="0" relativeHeight="251663360" behindDoc="0" locked="0" layoutInCell="1" allowOverlap="1" wp14:anchorId="06ABB0A6" wp14:editId="03A489DB">
                <wp:simplePos x="0" y="0"/>
                <wp:positionH relativeFrom="column">
                  <wp:posOffset>5000625</wp:posOffset>
                </wp:positionH>
                <wp:positionV relativeFrom="paragraph">
                  <wp:posOffset>167005</wp:posOffset>
                </wp:positionV>
                <wp:extent cx="1005840" cy="0"/>
                <wp:effectExtent l="0" t="0" r="22860" b="19050"/>
                <wp:wrapNone/>
                <wp:docPr id="89"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EA5F5" id="AutoShape 120" o:spid="_x0000_s1026" type="#_x0000_t32" style="position:absolute;margin-left:393.75pt;margin-top:13.15pt;width:79.2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"/>
            </w:pict>
          </mc:Fallback>
        </mc:AlternateContent>
      </w:r>
    </w:p>
    <w:tbl>
      <w:tblPr>
        <w:tblpPr w:leftFromText="180" w:rightFromText="180" w:vertAnchor="text" w:horzAnchor="page" w:tblpX="3781" w:tblpY="83"/>
        <w:tblW w:w="6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10"/>
        <w:gridCol w:w="720"/>
        <w:gridCol w:w="810"/>
        <w:gridCol w:w="712"/>
      </w:tblGrid>
      <w:tr w:rsidR="00C41804" w:rsidRPr="00A440F4" w:rsidTr="00C41804">
        <w:trPr>
          <w:trHeight w:val="233"/>
          <w:tblHeader/>
        </w:trPr>
        <w:tc>
          <w:tcPr>
            <w:tcW w:w="4410" w:type="dxa"/>
            <w:tcBorders>
              <w:top w:val="single" w:sz="6" w:space="0" w:color="auto"/>
              <w:left w:val="single" w:sz="6" w:space="0" w:color="auto"/>
              <w:bottom w:val="single" w:sz="6" w:space="0" w:color="auto"/>
              <w:right w:val="single" w:sz="6" w:space="0" w:color="auto"/>
            </w:tcBorders>
            <w:shd w:val="pct37" w:color="auto" w:fill="FFFFFF"/>
            <w:vAlign w:val="center"/>
          </w:tcPr>
          <w:p w:rsidR="00C41804" w:rsidRPr="00A440F4" w:rsidRDefault="00C41804" w:rsidP="00C41804">
            <w:pPr>
              <w:keepNext/>
              <w:tabs>
                <w:tab w:val="left" w:pos="578"/>
                <w:tab w:val="left" w:pos="1157"/>
                <w:tab w:val="left" w:pos="1735"/>
              </w:tabs>
              <w:overflowPunct w:val="0"/>
              <w:autoSpaceDE w:val="0"/>
              <w:autoSpaceDN w:val="0"/>
              <w:adjustRightInd w:val="0"/>
              <w:jc w:val="center"/>
              <w:textAlignment w:val="baseline"/>
              <w:outlineLvl w:val="3"/>
              <w:rPr>
                <w:b/>
                <w:i/>
                <w:color w:val="000000"/>
                <w:sz w:val="22"/>
                <w:szCs w:val="20"/>
                <w:lang w:val="fr-FR"/>
              </w:rPr>
            </w:pPr>
          </w:p>
        </w:tc>
        <w:tc>
          <w:tcPr>
            <w:tcW w:w="720"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C41804" w:rsidRPr="00A440F4" w:rsidRDefault="00C41804" w:rsidP="00C41804">
            <w:pPr>
              <w:keepNext/>
              <w:tabs>
                <w:tab w:val="left" w:pos="252"/>
                <w:tab w:val="left" w:pos="1157"/>
                <w:tab w:val="left" w:pos="1735"/>
              </w:tabs>
              <w:overflowPunct w:val="0"/>
              <w:autoSpaceDE w:val="0"/>
              <w:autoSpaceDN w:val="0"/>
              <w:adjustRightInd w:val="0"/>
              <w:jc w:val="center"/>
              <w:textAlignment w:val="baseline"/>
              <w:outlineLvl w:val="3"/>
              <w:rPr>
                <w:b/>
                <w:color w:val="000000"/>
                <w:sz w:val="22"/>
                <w:szCs w:val="20"/>
                <w:lang w:val="fr-FR"/>
              </w:rPr>
            </w:pPr>
            <w:r w:rsidRPr="00A440F4">
              <w:rPr>
                <w:b/>
                <w:color w:val="000000"/>
                <w:sz w:val="22"/>
                <w:szCs w:val="20"/>
                <w:lang w:val="fr-FR"/>
              </w:rPr>
              <w:t>A</w:t>
            </w:r>
          </w:p>
        </w:tc>
        <w:tc>
          <w:tcPr>
            <w:tcW w:w="810"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C41804" w:rsidRPr="00A440F4" w:rsidRDefault="00C41804" w:rsidP="00C41804">
            <w:pPr>
              <w:tabs>
                <w:tab w:val="left" w:pos="578"/>
                <w:tab w:val="left" w:pos="1157"/>
                <w:tab w:val="left" w:pos="1735"/>
              </w:tabs>
              <w:suppressAutoHyphens/>
              <w:overflowPunct w:val="0"/>
              <w:autoSpaceDE w:val="0"/>
              <w:autoSpaceDN w:val="0"/>
              <w:adjustRightInd w:val="0"/>
              <w:jc w:val="center"/>
              <w:textAlignment w:val="baseline"/>
              <w:rPr>
                <w:b/>
                <w:color w:val="000000"/>
                <w:spacing w:val="-2"/>
                <w:sz w:val="22"/>
                <w:szCs w:val="20"/>
                <w:lang w:val="fr-FR"/>
              </w:rPr>
            </w:pPr>
            <w:r w:rsidRPr="00A440F4">
              <w:rPr>
                <w:b/>
                <w:color w:val="000000"/>
                <w:spacing w:val="-2"/>
                <w:sz w:val="22"/>
                <w:szCs w:val="20"/>
                <w:lang w:val="fr-FR"/>
              </w:rPr>
              <w:t>B</w:t>
            </w:r>
          </w:p>
        </w:tc>
        <w:tc>
          <w:tcPr>
            <w:tcW w:w="712"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C41804" w:rsidRPr="00A440F4" w:rsidRDefault="00C41804" w:rsidP="00C41804">
            <w:pPr>
              <w:tabs>
                <w:tab w:val="left" w:pos="578"/>
                <w:tab w:val="left" w:pos="1157"/>
                <w:tab w:val="left" w:pos="1735"/>
              </w:tabs>
              <w:suppressAutoHyphens/>
              <w:overflowPunct w:val="0"/>
              <w:autoSpaceDE w:val="0"/>
              <w:autoSpaceDN w:val="0"/>
              <w:adjustRightInd w:val="0"/>
              <w:jc w:val="center"/>
              <w:textAlignment w:val="baseline"/>
              <w:rPr>
                <w:b/>
                <w:color w:val="000000"/>
                <w:spacing w:val="-2"/>
                <w:sz w:val="22"/>
                <w:szCs w:val="20"/>
                <w:lang w:val="fr-FR"/>
              </w:rPr>
            </w:pPr>
            <w:r w:rsidRPr="00A440F4">
              <w:rPr>
                <w:b/>
                <w:color w:val="000000"/>
                <w:spacing w:val="-2"/>
                <w:sz w:val="22"/>
                <w:szCs w:val="20"/>
                <w:lang w:val="fr-FR"/>
              </w:rPr>
              <w:t>C</w:t>
            </w:r>
          </w:p>
        </w:tc>
      </w:tr>
      <w:tr w:rsidR="00C41804" w:rsidRPr="00A440F4" w:rsidTr="00C4180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0047CF" w:rsidP="00C41804">
            <w:pPr>
              <w:tabs>
                <w:tab w:val="left" w:pos="578"/>
                <w:tab w:val="left" w:pos="1157"/>
                <w:tab w:val="left" w:pos="1735"/>
              </w:tabs>
              <w:suppressAutoHyphens/>
              <w:overflowPunct w:val="0"/>
              <w:autoSpaceDE w:val="0"/>
              <w:autoSpaceDN w:val="0"/>
              <w:adjustRightInd w:val="0"/>
              <w:textAlignment w:val="baseline"/>
              <w:rPr>
                <w:b/>
                <w:color w:val="000000"/>
                <w:spacing w:val="-2"/>
                <w:sz w:val="22"/>
                <w:szCs w:val="20"/>
                <w:lang w:val="fr-FR"/>
              </w:rPr>
            </w:pPr>
            <w:r w:rsidRPr="00A440F4">
              <w:rPr>
                <w:noProof/>
              </w:rPr>
              <mc:AlternateContent>
                <mc:Choice Requires="wps">
                  <w:drawing>
                    <wp:anchor distT="0" distB="0" distL="114300" distR="114300" simplePos="0" relativeHeight="251667456" behindDoc="0" locked="0" layoutInCell="1" allowOverlap="1" wp14:anchorId="5A4936DA" wp14:editId="45CA2E0C">
                      <wp:simplePos x="0" y="0"/>
                      <wp:positionH relativeFrom="column">
                        <wp:posOffset>-231775</wp:posOffset>
                      </wp:positionH>
                      <wp:positionV relativeFrom="paragraph">
                        <wp:posOffset>91440</wp:posOffset>
                      </wp:positionV>
                      <wp:extent cx="219075" cy="0"/>
                      <wp:effectExtent l="0" t="76200" r="9525" b="95250"/>
                      <wp:wrapNone/>
                      <wp:docPr id="96" name="Straight Arrow Connector 96"/>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E8D0A9" id="Straight Arrow Connector 96" o:spid="_x0000_s1026" type="#_x0000_t32" style="position:absolute;margin-left:-18.25pt;margin-top:7.2pt;width:1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" strokecolor="black [3213]" strokeweight=".5pt">
                      <v:stroke endarrow="block" joinstyle="miter"/>
                    </v:shape>
                  </w:pict>
                </mc:Fallback>
              </mc:AlternateContent>
            </w:r>
            <w:r w:rsidR="00C41804" w:rsidRPr="00A440F4">
              <w:rPr>
                <w:b/>
                <w:color w:val="000000"/>
                <w:spacing w:val="-2"/>
                <w:sz w:val="22"/>
                <w:szCs w:val="20"/>
                <w:lang w:val="fr-FR"/>
              </w:rPr>
              <w:t>THRESKIORNITHIDAE</w:t>
            </w:r>
          </w:p>
        </w:tc>
        <w:tc>
          <w:tcPr>
            <w:tcW w:w="72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81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712"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r>
      <w:tr w:rsidR="00C41804" w:rsidRPr="00A440F4" w:rsidTr="00C4180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0047CF"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r w:rsidRPr="00A440F4">
              <w:rPr>
                <w:rStyle w:val="BodyText3Char"/>
                <w:rFonts w:eastAsia="Calibri"/>
                <w:noProof/>
                <w:sz w:val="22"/>
              </w:rPr>
              <mc:AlternateContent>
                <mc:Choice Requires="wps">
                  <w:drawing>
                    <wp:anchor distT="0" distB="0" distL="114300" distR="114300" simplePos="0" relativeHeight="251669504" behindDoc="0" locked="0" layoutInCell="1" allowOverlap="1" wp14:anchorId="78556EED" wp14:editId="008D81DF">
                      <wp:simplePos x="0" y="0"/>
                      <wp:positionH relativeFrom="column">
                        <wp:posOffset>-232410</wp:posOffset>
                      </wp:positionH>
                      <wp:positionV relativeFrom="paragraph">
                        <wp:posOffset>68580</wp:posOffset>
                      </wp:positionV>
                      <wp:extent cx="219075" cy="0"/>
                      <wp:effectExtent l="0" t="76200" r="9525" b="95250"/>
                      <wp:wrapNone/>
                      <wp:docPr id="98" name="Straight Arrow Connector 98"/>
                      <wp:cNvGraphicFramePr/>
                      <a:graphic xmlns:a="http://schemas.openxmlformats.org/drawingml/2006/main">
                        <a:graphicData uri="http://schemas.microsoft.com/office/word/2010/wordprocessingShape">
                          <wps:wsp>
                            <wps:cNvCnPr/>
                            <wps:spPr>
                              <a:xfrm>
                                <a:off x="0" y="0"/>
                                <a:ext cx="2190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1B5F4" id="Straight Arrow Connector 98" o:spid="_x0000_s1026" type="#_x0000_t32" style="position:absolute;margin-left:-18.3pt;margin-top:5.4pt;width:17.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" strokecolor="black [3213]" strokeweight=".5pt">
                      <v:stroke endarrow="block" joinstyle="miter"/>
                    </v:shape>
                  </w:pict>
                </mc:Fallback>
              </mc:AlternateContent>
            </w:r>
            <w:proofErr w:type="spellStart"/>
            <w:r w:rsidR="00C41804" w:rsidRPr="00A440F4">
              <w:rPr>
                <w:i/>
                <w:color w:val="000000"/>
                <w:spacing w:val="-2"/>
                <w:sz w:val="22"/>
                <w:szCs w:val="20"/>
                <w:lang w:val="fr-FR"/>
              </w:rPr>
              <w:t>Plegadis</w:t>
            </w:r>
            <w:proofErr w:type="spellEnd"/>
            <w:r w:rsidR="00C41804" w:rsidRPr="00A440F4">
              <w:rPr>
                <w:i/>
                <w:color w:val="000000"/>
                <w:spacing w:val="-2"/>
                <w:sz w:val="22"/>
                <w:szCs w:val="20"/>
                <w:lang w:val="fr-FR"/>
              </w:rPr>
              <w:t xml:space="preserve"> </w:t>
            </w:r>
            <w:proofErr w:type="spellStart"/>
            <w:r w:rsidR="00C41804" w:rsidRPr="00A440F4">
              <w:rPr>
                <w:i/>
                <w:color w:val="000000"/>
                <w:spacing w:val="-2"/>
                <w:sz w:val="22"/>
                <w:szCs w:val="20"/>
                <w:lang w:val="fr-FR"/>
              </w:rPr>
              <w:t>falcinellus</w:t>
            </w:r>
            <w:proofErr w:type="spellEnd"/>
            <w:r w:rsidR="00C41804" w:rsidRPr="00A440F4">
              <w:rPr>
                <w:i/>
                <w:color w:val="000000"/>
                <w:spacing w:val="-2"/>
                <w:sz w:val="22"/>
                <w:szCs w:val="20"/>
                <w:lang w:val="fr-FR"/>
              </w:rPr>
              <w:t xml:space="preserve"> </w:t>
            </w:r>
            <w:proofErr w:type="spellStart"/>
            <w:r w:rsidR="00C41804" w:rsidRPr="00A440F4">
              <w:rPr>
                <w:i/>
                <w:color w:val="000000"/>
                <w:spacing w:val="-2"/>
                <w:sz w:val="22"/>
                <w:szCs w:val="20"/>
                <w:lang w:val="fr-FR"/>
              </w:rPr>
              <w:t>falcinellus</w:t>
            </w:r>
            <w:proofErr w:type="spellEnd"/>
          </w:p>
        </w:tc>
        <w:tc>
          <w:tcPr>
            <w:tcW w:w="72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81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712"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r>
      <w:tr w:rsidR="00C41804" w:rsidRPr="00A440F4" w:rsidTr="00C4180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0047CF" w:rsidP="00D76C2C">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r w:rsidRPr="00A440F4">
              <w:rPr>
                <w:rStyle w:val="BodyText3Char"/>
                <w:rFonts w:eastAsia="Calibri"/>
                <w:noProof/>
                <w:sz w:val="22"/>
              </w:rPr>
              <mc:AlternateContent>
                <mc:Choice Requires="wps">
                  <w:drawing>
                    <wp:anchor distT="0" distB="0" distL="114300" distR="114300" simplePos="0" relativeHeight="251671552" behindDoc="0" locked="0" layoutInCell="1" allowOverlap="1" wp14:anchorId="4FBC0095" wp14:editId="7A6F3349">
                      <wp:simplePos x="0" y="0"/>
                      <wp:positionH relativeFrom="column">
                        <wp:posOffset>-147320</wp:posOffset>
                      </wp:positionH>
                      <wp:positionV relativeFrom="paragraph">
                        <wp:posOffset>78740</wp:posOffset>
                      </wp:positionV>
                      <wp:extent cx="137160" cy="0"/>
                      <wp:effectExtent l="0" t="76200" r="15240" b="95250"/>
                      <wp:wrapNone/>
                      <wp:docPr id="100" name="Straight Arrow Connector 100"/>
                      <wp:cNvGraphicFramePr/>
                      <a:graphic xmlns:a="http://schemas.openxmlformats.org/drawingml/2006/main">
                        <a:graphicData uri="http://schemas.microsoft.com/office/word/2010/wordprocessingShape">
                          <wps:wsp>
                            <wps:cNvCnPr/>
                            <wps:spPr>
                              <a:xfrm>
                                <a:off x="0" y="0"/>
                                <a:ext cx="1371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3EE385" id="Straight Arrow Connector 100" o:spid="_x0000_s1026" type="#_x0000_t32" style="position:absolute;margin-left:-11.6pt;margin-top:6.2pt;width:10.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" strokecolor="black [3213]" strokeweight=".5pt">
                      <v:stroke endarrow="block" joinstyle="miter"/>
                    </v:shape>
                  </w:pict>
                </mc:Fallback>
              </mc:AlternateContent>
            </w:r>
            <w:r w:rsidR="00C41804" w:rsidRPr="00A440F4">
              <w:rPr>
                <w:noProof/>
              </w:rPr>
              <mc:AlternateContent>
                <mc:Choice Requires="wps">
                  <w:drawing>
                    <wp:anchor distT="0" distB="0" distL="114300" distR="114300" simplePos="0" relativeHeight="251678720" behindDoc="0" locked="0" layoutInCell="1" allowOverlap="1" wp14:anchorId="170F770D" wp14:editId="4756E731">
                      <wp:simplePos x="0" y="0"/>
                      <wp:positionH relativeFrom="column">
                        <wp:posOffset>1506855</wp:posOffset>
                      </wp:positionH>
                      <wp:positionV relativeFrom="paragraph">
                        <wp:posOffset>-39370</wp:posOffset>
                      </wp:positionV>
                      <wp:extent cx="2939415" cy="123825"/>
                      <wp:effectExtent l="38100" t="0" r="13335" b="85725"/>
                      <wp:wrapNone/>
                      <wp:docPr id="10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9415" cy="1238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4E69" id="AutoShape 118" o:spid="_x0000_s1026" type="#_x0000_t32" style="position:absolute;margin-left:118.65pt;margin-top:-3.1pt;width:231.45pt;height:9.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">
                      <v:stroke endarrow="block"/>
                    </v:shape>
                  </w:pict>
                </mc:Fallback>
              </mc:AlternateContent>
            </w:r>
            <w:r w:rsidR="00D76C2C" w:rsidRPr="00A440F4">
              <w:rPr>
                <w:color w:val="000000"/>
                <w:spacing w:val="-2"/>
                <w:sz w:val="22"/>
                <w:szCs w:val="20"/>
                <w:lang w:val="fr-FR"/>
              </w:rPr>
              <w:t>- Afrique sub-saharienne (</w:t>
            </w:r>
            <w:proofErr w:type="spellStart"/>
            <w:r w:rsidR="00D76C2C" w:rsidRPr="00A440F4">
              <w:rPr>
                <w:color w:val="000000"/>
                <w:spacing w:val="-2"/>
                <w:sz w:val="22"/>
                <w:szCs w:val="20"/>
                <w:lang w:val="fr-FR"/>
              </w:rPr>
              <w:t>rep</w:t>
            </w:r>
            <w:proofErr w:type="spellEnd"/>
            <w:r w:rsidR="00D76C2C" w:rsidRPr="00A440F4">
              <w:rPr>
                <w:color w:val="000000"/>
                <w:spacing w:val="-2"/>
                <w:sz w:val="22"/>
                <w:szCs w:val="20"/>
                <w:lang w:val="fr-FR"/>
              </w:rPr>
              <w:t>)</w:t>
            </w:r>
          </w:p>
        </w:tc>
        <w:tc>
          <w:tcPr>
            <w:tcW w:w="72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81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712"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r w:rsidRPr="00A440F4">
              <w:rPr>
                <w:color w:val="000000"/>
                <w:spacing w:val="-2"/>
                <w:sz w:val="22"/>
                <w:szCs w:val="20"/>
                <w:lang w:val="fr-FR"/>
              </w:rPr>
              <w:t>1</w:t>
            </w:r>
          </w:p>
        </w:tc>
      </w:tr>
      <w:tr w:rsidR="00C41804" w:rsidRPr="00A440F4" w:rsidTr="00C4180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C41804" w:rsidP="00D76C2C">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r w:rsidRPr="00A440F4">
              <w:rPr>
                <w:rStyle w:val="BodyText3Char"/>
                <w:rFonts w:eastAsia="Calibri"/>
                <w:noProof/>
                <w:sz w:val="22"/>
              </w:rPr>
              <mc:AlternateContent>
                <mc:Choice Requires="wps">
                  <w:drawing>
                    <wp:anchor distT="0" distB="0" distL="114300" distR="114300" simplePos="0" relativeHeight="251679744" behindDoc="0" locked="0" layoutInCell="1" allowOverlap="1" wp14:anchorId="6BF028DA" wp14:editId="775C1C2B">
                      <wp:simplePos x="0" y="0"/>
                      <wp:positionH relativeFrom="column">
                        <wp:posOffset>-117475</wp:posOffset>
                      </wp:positionH>
                      <wp:positionV relativeFrom="paragraph">
                        <wp:posOffset>92075</wp:posOffset>
                      </wp:positionV>
                      <wp:extent cx="137160" cy="0"/>
                      <wp:effectExtent l="0" t="76200" r="15240" b="95250"/>
                      <wp:wrapNone/>
                      <wp:docPr id="107" name="Straight Arrow Connector 107"/>
                      <wp:cNvGraphicFramePr/>
                      <a:graphic xmlns:a="http://schemas.openxmlformats.org/drawingml/2006/main">
                        <a:graphicData uri="http://schemas.microsoft.com/office/word/2010/wordprocessingShape">
                          <wps:wsp>
                            <wps:cNvCnPr/>
                            <wps:spPr>
                              <a:xfrm>
                                <a:off x="0" y="0"/>
                                <a:ext cx="1371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4A0014" id="Straight Arrow Connector 107" o:spid="_x0000_s1026" type="#_x0000_t32" style="position:absolute;margin-left:-9.25pt;margin-top:7.25pt;width:10.8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" strokecolor="black [3213]" strokeweight=".5pt">
                      <v:stroke endarrow="block" joinstyle="miter"/>
                    </v:shape>
                  </w:pict>
                </mc:Fallback>
              </mc:AlternateContent>
            </w:r>
            <w:r w:rsidRPr="00A440F4">
              <w:rPr>
                <w:color w:val="000000"/>
                <w:spacing w:val="-2"/>
                <w:sz w:val="22"/>
                <w:szCs w:val="20"/>
                <w:lang w:val="fr-FR"/>
              </w:rPr>
              <w:t xml:space="preserve">- </w:t>
            </w:r>
            <w:r w:rsidR="00D76C2C" w:rsidRPr="00A440F4">
              <w:rPr>
                <w:color w:val="000000"/>
                <w:spacing w:val="-2"/>
                <w:sz w:val="22"/>
                <w:szCs w:val="20"/>
                <w:lang w:val="fr-FR"/>
              </w:rPr>
              <w:t xml:space="preserve">Mer Noire </w:t>
            </w:r>
            <w:r w:rsidRPr="00A440F4">
              <w:rPr>
                <w:color w:val="000000"/>
                <w:spacing w:val="-2"/>
                <w:sz w:val="22"/>
                <w:szCs w:val="20"/>
                <w:lang w:val="fr-FR"/>
              </w:rPr>
              <w:t xml:space="preserve">&amp; </w:t>
            </w:r>
            <w:r w:rsidR="00D76C2C" w:rsidRPr="00A440F4">
              <w:rPr>
                <w:color w:val="000000"/>
                <w:spacing w:val="-2"/>
                <w:sz w:val="22"/>
                <w:szCs w:val="20"/>
                <w:lang w:val="fr-FR"/>
              </w:rPr>
              <w:t>Méditerranée</w:t>
            </w:r>
            <w:r w:rsidRPr="00A440F4">
              <w:rPr>
                <w:color w:val="000000"/>
                <w:spacing w:val="-2"/>
                <w:sz w:val="22"/>
                <w:szCs w:val="20"/>
                <w:lang w:val="fr-FR"/>
              </w:rPr>
              <w:t>/</w:t>
            </w:r>
            <w:r w:rsidR="00D76C2C" w:rsidRPr="00A440F4">
              <w:rPr>
                <w:color w:val="000000"/>
                <w:spacing w:val="-2"/>
                <w:sz w:val="22"/>
                <w:szCs w:val="20"/>
                <w:lang w:val="fr-FR"/>
              </w:rPr>
              <w:t>Afrique de l’Ouest</w:t>
            </w:r>
          </w:p>
        </w:tc>
        <w:tc>
          <w:tcPr>
            <w:tcW w:w="72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r w:rsidRPr="00A440F4">
              <w:rPr>
                <w:noProof/>
                <w:color w:val="000000"/>
                <w:spacing w:val="-2"/>
                <w:sz w:val="22"/>
                <w:szCs w:val="20"/>
              </w:rPr>
              <mc:AlternateContent>
                <mc:Choice Requires="wps">
                  <w:drawing>
                    <wp:anchor distT="0" distB="0" distL="114300" distR="114300" simplePos="0" relativeHeight="251681792" behindDoc="0" locked="0" layoutInCell="1" allowOverlap="1" wp14:anchorId="23B189E5" wp14:editId="6D03DBCC">
                      <wp:simplePos x="0" y="0"/>
                      <wp:positionH relativeFrom="column">
                        <wp:posOffset>278765</wp:posOffset>
                      </wp:positionH>
                      <wp:positionV relativeFrom="paragraph">
                        <wp:posOffset>64770</wp:posOffset>
                      </wp:positionV>
                      <wp:extent cx="1371600" cy="0"/>
                      <wp:effectExtent l="38100" t="76200" r="0" b="95250"/>
                      <wp:wrapNone/>
                      <wp:docPr id="112" name="Straight Arrow Connector 112"/>
                      <wp:cNvGraphicFramePr/>
                      <a:graphic xmlns:a="http://schemas.openxmlformats.org/drawingml/2006/main">
                        <a:graphicData uri="http://schemas.microsoft.com/office/word/2010/wordprocessingShape">
                          <wps:wsp>
                            <wps:cNvCnPr/>
                            <wps:spPr>
                              <a:xfrm flipH="1">
                                <a:off x="0" y="0"/>
                                <a:ext cx="13716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CB7FC" id="Straight Arrow Connector 112" o:spid="_x0000_s1026" type="#_x0000_t32" style="position:absolute;margin-left:21.95pt;margin-top:5.1pt;width:108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" strokecolor="black [3213]" strokeweight=".5pt">
                      <v:stroke endarrow="block" joinstyle="miter"/>
                    </v:shape>
                  </w:pict>
                </mc:Fallback>
              </mc:AlternateContent>
            </w:r>
            <w:r w:rsidRPr="00A440F4">
              <w:rPr>
                <w:color w:val="000000"/>
                <w:spacing w:val="-2"/>
                <w:sz w:val="22"/>
                <w:szCs w:val="20"/>
                <w:lang w:val="fr-FR"/>
              </w:rPr>
              <w:t>3c</w:t>
            </w:r>
          </w:p>
        </w:tc>
        <w:tc>
          <w:tcPr>
            <w:tcW w:w="81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712"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r>
      <w:tr w:rsidR="00C41804" w:rsidRPr="00A440F4" w:rsidTr="00C4180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C41804" w:rsidP="00D76C2C">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r w:rsidRPr="00A440F4">
              <w:rPr>
                <w:color w:val="000000"/>
                <w:spacing w:val="-2"/>
                <w:sz w:val="22"/>
                <w:szCs w:val="20"/>
                <w:lang w:val="fr-FR"/>
              </w:rPr>
              <w:t xml:space="preserve">- </w:t>
            </w:r>
            <w:r w:rsidR="00D76C2C" w:rsidRPr="00A440F4">
              <w:rPr>
                <w:color w:val="000000"/>
                <w:spacing w:val="-2"/>
                <w:sz w:val="22"/>
                <w:szCs w:val="20"/>
                <w:lang w:val="fr-FR"/>
              </w:rPr>
              <w:t>Asie du Sud-Ouest</w:t>
            </w:r>
            <w:r w:rsidRPr="00A440F4">
              <w:rPr>
                <w:color w:val="000000"/>
                <w:spacing w:val="-2"/>
                <w:sz w:val="22"/>
                <w:szCs w:val="20"/>
                <w:lang w:val="fr-FR"/>
              </w:rPr>
              <w:t>/</w:t>
            </w:r>
            <w:r w:rsidR="00D76C2C" w:rsidRPr="00A440F4">
              <w:rPr>
                <w:color w:val="000000"/>
                <w:spacing w:val="-2"/>
                <w:sz w:val="22"/>
                <w:szCs w:val="20"/>
                <w:lang w:val="fr-FR"/>
              </w:rPr>
              <w:t>Afrique de l’Est</w:t>
            </w:r>
          </w:p>
        </w:tc>
        <w:tc>
          <w:tcPr>
            <w:tcW w:w="72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8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r w:rsidRPr="00A440F4">
              <w:rPr>
                <w:color w:val="000000"/>
                <w:spacing w:val="-2"/>
                <w:sz w:val="22"/>
                <w:szCs w:val="20"/>
                <w:lang w:val="fr-FR"/>
              </w:rPr>
              <w:t xml:space="preserve">  (1)</w:t>
            </w:r>
          </w:p>
        </w:tc>
        <w:tc>
          <w:tcPr>
            <w:tcW w:w="712"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r w:rsidRPr="00A440F4">
              <w:rPr>
                <w:noProof/>
                <w:color w:val="000000"/>
                <w:spacing w:val="-2"/>
                <w:sz w:val="22"/>
                <w:szCs w:val="20"/>
              </w:rPr>
              <mc:AlternateContent>
                <mc:Choice Requires="wps">
                  <w:drawing>
                    <wp:anchor distT="0" distB="0" distL="114300" distR="114300" simplePos="0" relativeHeight="251680768" behindDoc="0" locked="0" layoutInCell="1" allowOverlap="1" wp14:anchorId="4814177F" wp14:editId="45D63CAD">
                      <wp:simplePos x="0" y="0"/>
                      <wp:positionH relativeFrom="column">
                        <wp:posOffset>-171450</wp:posOffset>
                      </wp:positionH>
                      <wp:positionV relativeFrom="paragraph">
                        <wp:posOffset>94615</wp:posOffset>
                      </wp:positionV>
                      <wp:extent cx="847725" cy="0"/>
                      <wp:effectExtent l="38100" t="76200" r="0" b="95250"/>
                      <wp:wrapNone/>
                      <wp:docPr id="111" name="Straight Arrow Connector 111"/>
                      <wp:cNvGraphicFramePr/>
                      <a:graphic xmlns:a="http://schemas.openxmlformats.org/drawingml/2006/main">
                        <a:graphicData uri="http://schemas.microsoft.com/office/word/2010/wordprocessingShape">
                          <wps:wsp>
                            <wps:cNvCnPr/>
                            <wps:spPr>
                              <a:xfrm flipH="1" flipV="1">
                                <a:off x="0" y="0"/>
                                <a:ext cx="8477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F54363" id="Straight Arrow Connector 111" o:spid="_x0000_s1026" type="#_x0000_t32" style="position:absolute;margin-left:-13.5pt;margin-top:7.45pt;width:66.75pt;height:0;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" strokecolor="black [3213]" strokeweight=".5pt">
                      <v:stroke endarrow="block" joinstyle="miter"/>
                    </v:shape>
                  </w:pict>
                </mc:Fallback>
              </mc:AlternateContent>
            </w:r>
          </w:p>
        </w:tc>
      </w:tr>
      <w:tr w:rsidR="00C41804" w:rsidRPr="00A440F4" w:rsidTr="00C4180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b/>
                <w:color w:val="000000"/>
                <w:spacing w:val="-2"/>
                <w:sz w:val="22"/>
                <w:szCs w:val="20"/>
                <w:lang w:val="fr-FR"/>
              </w:rPr>
            </w:pPr>
            <w:r w:rsidRPr="00A440F4">
              <w:rPr>
                <w:b/>
                <w:color w:val="000000"/>
                <w:spacing w:val="-2"/>
                <w:sz w:val="22"/>
                <w:szCs w:val="20"/>
                <w:lang w:val="fr-FR"/>
              </w:rPr>
              <w:t>ANATIDAE</w:t>
            </w:r>
          </w:p>
        </w:tc>
        <w:tc>
          <w:tcPr>
            <w:tcW w:w="72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81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712"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r>
      <w:tr w:rsidR="00C41804" w:rsidRPr="00A440F4" w:rsidTr="00C4180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i/>
                <w:color w:val="000000"/>
                <w:spacing w:val="-2"/>
                <w:sz w:val="22"/>
                <w:szCs w:val="20"/>
                <w:lang w:val="fr-FR"/>
              </w:rPr>
            </w:pPr>
            <w:r w:rsidRPr="00A440F4">
              <w:rPr>
                <w:i/>
                <w:color w:val="000000"/>
                <w:spacing w:val="-2"/>
                <w:sz w:val="22"/>
                <w:szCs w:val="20"/>
                <w:lang w:val="fr-FR"/>
              </w:rPr>
              <w:t xml:space="preserve">Anser </w:t>
            </w:r>
            <w:proofErr w:type="spellStart"/>
            <w:r w:rsidRPr="00A440F4">
              <w:rPr>
                <w:i/>
                <w:color w:val="000000"/>
                <w:spacing w:val="-2"/>
                <w:sz w:val="22"/>
                <w:szCs w:val="20"/>
                <w:lang w:val="fr-FR"/>
              </w:rPr>
              <w:t>fabalis</w:t>
            </w:r>
            <w:proofErr w:type="spellEnd"/>
            <w:r w:rsidRPr="00A440F4">
              <w:rPr>
                <w:i/>
                <w:color w:val="000000"/>
                <w:spacing w:val="-2"/>
                <w:sz w:val="22"/>
                <w:szCs w:val="20"/>
                <w:lang w:val="fr-FR"/>
              </w:rPr>
              <w:t xml:space="preserve"> </w:t>
            </w:r>
            <w:proofErr w:type="spellStart"/>
            <w:r w:rsidRPr="00A440F4">
              <w:rPr>
                <w:i/>
                <w:color w:val="000000"/>
                <w:spacing w:val="-2"/>
                <w:sz w:val="22"/>
                <w:szCs w:val="20"/>
                <w:lang w:val="fr-FR"/>
              </w:rPr>
              <w:t>fabalis</w:t>
            </w:r>
            <w:proofErr w:type="spellEnd"/>
          </w:p>
        </w:tc>
        <w:tc>
          <w:tcPr>
            <w:tcW w:w="72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81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712"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r>
      <w:tr w:rsidR="00C41804" w:rsidRPr="00A440F4" w:rsidTr="00C4180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C41804" w:rsidP="00D76C2C">
            <w:pPr>
              <w:numPr>
                <w:ilvl w:val="0"/>
                <w:numId w:val="12"/>
              </w:numPr>
              <w:tabs>
                <w:tab w:val="left" w:pos="180"/>
                <w:tab w:val="left" w:pos="1157"/>
                <w:tab w:val="left" w:pos="1735"/>
              </w:tabs>
              <w:suppressAutoHyphens/>
              <w:overflowPunct w:val="0"/>
              <w:autoSpaceDE w:val="0"/>
              <w:autoSpaceDN w:val="0"/>
              <w:adjustRightInd w:val="0"/>
              <w:spacing w:after="0"/>
              <w:ind w:hanging="1080"/>
              <w:textAlignment w:val="baseline"/>
              <w:rPr>
                <w:color w:val="000000"/>
                <w:spacing w:val="-2"/>
                <w:sz w:val="22"/>
                <w:szCs w:val="20"/>
                <w:lang w:val="fr-FR"/>
              </w:rPr>
            </w:pPr>
            <w:r w:rsidRPr="00A440F4">
              <w:rPr>
                <w:color w:val="000000"/>
                <w:spacing w:val="-2"/>
                <w:sz w:val="22"/>
                <w:szCs w:val="20"/>
                <w:lang w:val="fr-FR"/>
              </w:rPr>
              <w:t>Europe</w:t>
            </w:r>
            <w:r w:rsidR="00D76C2C" w:rsidRPr="00A440F4">
              <w:rPr>
                <w:color w:val="000000"/>
                <w:spacing w:val="-2"/>
                <w:sz w:val="22"/>
                <w:szCs w:val="20"/>
                <w:lang w:val="fr-FR"/>
              </w:rPr>
              <w:t xml:space="preserve"> du Nord-Est</w:t>
            </w:r>
            <w:r w:rsidRPr="00A440F4">
              <w:rPr>
                <w:color w:val="000000"/>
                <w:spacing w:val="-2"/>
                <w:sz w:val="22"/>
                <w:szCs w:val="20"/>
                <w:lang w:val="fr-FR"/>
              </w:rPr>
              <w:t>/Europe</w:t>
            </w:r>
            <w:r w:rsidR="00D76C2C" w:rsidRPr="00A440F4">
              <w:rPr>
                <w:color w:val="000000"/>
                <w:spacing w:val="-2"/>
                <w:sz w:val="22"/>
                <w:szCs w:val="20"/>
                <w:lang w:val="fr-FR"/>
              </w:rPr>
              <w:t xml:space="preserve"> du Nord-Ouest</w:t>
            </w:r>
          </w:p>
        </w:tc>
        <w:tc>
          <w:tcPr>
            <w:tcW w:w="72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r w:rsidRPr="00A440F4">
              <w:rPr>
                <w:noProof/>
                <w:color w:val="000000"/>
                <w:spacing w:val="-2"/>
                <w:sz w:val="22"/>
                <w:szCs w:val="20"/>
              </w:rPr>
              <mc:AlternateContent>
                <mc:Choice Requires="wps">
                  <w:drawing>
                    <wp:anchor distT="0" distB="0" distL="114300" distR="114300" simplePos="0" relativeHeight="251682816" behindDoc="0" locked="0" layoutInCell="1" allowOverlap="1" wp14:anchorId="46E29502" wp14:editId="7D7B5799">
                      <wp:simplePos x="0" y="0"/>
                      <wp:positionH relativeFrom="column">
                        <wp:posOffset>278765</wp:posOffset>
                      </wp:positionH>
                      <wp:positionV relativeFrom="paragraph">
                        <wp:posOffset>87630</wp:posOffset>
                      </wp:positionV>
                      <wp:extent cx="1285875" cy="0"/>
                      <wp:effectExtent l="38100" t="76200" r="0" b="95250"/>
                      <wp:wrapNone/>
                      <wp:docPr id="113" name="Straight Arrow Connector 113"/>
                      <wp:cNvGraphicFramePr/>
                      <a:graphic xmlns:a="http://schemas.openxmlformats.org/drawingml/2006/main">
                        <a:graphicData uri="http://schemas.microsoft.com/office/word/2010/wordprocessingShape">
                          <wps:wsp>
                            <wps:cNvCnPr/>
                            <wps:spPr>
                              <a:xfrm flipH="1">
                                <a:off x="0" y="0"/>
                                <a:ext cx="128587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B315A" id="Straight Arrow Connector 113" o:spid="_x0000_s1026" type="#_x0000_t32" style="position:absolute;margin-left:21.95pt;margin-top:6.9pt;width:101.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" strokecolor="black [3213]" strokeweight=".5pt">
                      <v:stroke endarrow="block" joinstyle="miter"/>
                    </v:shape>
                  </w:pict>
                </mc:Fallback>
              </mc:AlternateContent>
            </w:r>
            <w:r w:rsidRPr="00A440F4">
              <w:rPr>
                <w:color w:val="000000"/>
                <w:spacing w:val="-2"/>
                <w:sz w:val="22"/>
                <w:szCs w:val="20"/>
                <w:lang w:val="fr-FR"/>
              </w:rPr>
              <w:t>3c*</w:t>
            </w:r>
          </w:p>
        </w:tc>
        <w:tc>
          <w:tcPr>
            <w:tcW w:w="81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712"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r>
      <w:tr w:rsidR="00C41804" w:rsidRPr="00FF7F75" w:rsidTr="00C41804">
        <w:trPr>
          <w:trHeight w:val="720"/>
        </w:trPr>
        <w:tc>
          <w:tcPr>
            <w:tcW w:w="4410" w:type="dxa"/>
            <w:tcBorders>
              <w:top w:val="single" w:sz="6" w:space="0" w:color="auto"/>
              <w:left w:val="single" w:sz="6" w:space="0" w:color="auto"/>
              <w:bottom w:val="single" w:sz="6" w:space="0" w:color="auto"/>
              <w:right w:val="single" w:sz="6" w:space="0" w:color="auto"/>
            </w:tcBorders>
            <w:vAlign w:val="center"/>
            <w:hideMark/>
          </w:tcPr>
          <w:p w:rsidR="00C41804" w:rsidRPr="00A440F4" w:rsidRDefault="00D76C2C" w:rsidP="00D76C2C">
            <w:pPr>
              <w:numPr>
                <w:ilvl w:val="0"/>
                <w:numId w:val="12"/>
              </w:numPr>
              <w:tabs>
                <w:tab w:val="left" w:pos="180"/>
                <w:tab w:val="left" w:pos="1157"/>
                <w:tab w:val="left" w:pos="1735"/>
              </w:tabs>
              <w:suppressAutoHyphens/>
              <w:overflowPunct w:val="0"/>
              <w:autoSpaceDE w:val="0"/>
              <w:autoSpaceDN w:val="0"/>
              <w:adjustRightInd w:val="0"/>
              <w:spacing w:after="0"/>
              <w:ind w:left="180" w:hanging="180"/>
              <w:textAlignment w:val="baseline"/>
              <w:rPr>
                <w:color w:val="000000"/>
                <w:spacing w:val="-2"/>
                <w:sz w:val="22"/>
                <w:szCs w:val="20"/>
                <w:lang w:val="fr-FR"/>
              </w:rPr>
            </w:pPr>
            <w:r w:rsidRPr="00A440F4">
              <w:rPr>
                <w:color w:val="000000"/>
                <w:spacing w:val="-2"/>
                <w:sz w:val="22"/>
                <w:szCs w:val="20"/>
                <w:lang w:val="fr-FR"/>
              </w:rPr>
              <w:t xml:space="preserve">Sibérie occidentale </w:t>
            </w:r>
            <w:r w:rsidR="00C41804" w:rsidRPr="00A440F4">
              <w:rPr>
                <w:color w:val="000000"/>
                <w:spacing w:val="-2"/>
                <w:sz w:val="22"/>
                <w:szCs w:val="20"/>
                <w:lang w:val="fr-FR"/>
              </w:rPr>
              <w:t xml:space="preserve">&amp; </w:t>
            </w:r>
            <w:r w:rsidRPr="00A440F4">
              <w:rPr>
                <w:color w:val="000000"/>
                <w:spacing w:val="-2"/>
                <w:sz w:val="22"/>
                <w:szCs w:val="20"/>
                <w:lang w:val="fr-FR"/>
              </w:rPr>
              <w:t>c</w:t>
            </w:r>
            <w:r w:rsidR="00C41804" w:rsidRPr="00A440F4">
              <w:rPr>
                <w:color w:val="000000"/>
                <w:spacing w:val="-2"/>
                <w:sz w:val="22"/>
                <w:szCs w:val="20"/>
                <w:lang w:val="fr-FR"/>
              </w:rPr>
              <w:t>entral</w:t>
            </w:r>
            <w:r w:rsidRPr="00A440F4">
              <w:rPr>
                <w:color w:val="000000"/>
                <w:spacing w:val="-2"/>
                <w:sz w:val="22"/>
                <w:szCs w:val="20"/>
                <w:lang w:val="fr-FR"/>
              </w:rPr>
              <w:t>e</w:t>
            </w:r>
            <w:r w:rsidR="00C41804" w:rsidRPr="00A440F4">
              <w:rPr>
                <w:color w:val="000000"/>
                <w:spacing w:val="-2"/>
                <w:sz w:val="22"/>
                <w:szCs w:val="20"/>
                <w:lang w:val="fr-FR"/>
              </w:rPr>
              <w:t>/Turkm</w:t>
            </w:r>
            <w:r w:rsidRPr="00A440F4">
              <w:rPr>
                <w:color w:val="000000"/>
                <w:spacing w:val="-2"/>
                <w:sz w:val="22"/>
                <w:szCs w:val="20"/>
                <w:lang w:val="fr-FR"/>
              </w:rPr>
              <w:t>é</w:t>
            </w:r>
            <w:r w:rsidR="00C41804" w:rsidRPr="00A440F4">
              <w:rPr>
                <w:color w:val="000000"/>
                <w:spacing w:val="-2"/>
                <w:sz w:val="22"/>
                <w:szCs w:val="20"/>
                <w:lang w:val="fr-FR"/>
              </w:rPr>
              <w:t xml:space="preserve">nistan </w:t>
            </w:r>
            <w:r w:rsidRPr="00A440F4">
              <w:rPr>
                <w:color w:val="000000"/>
                <w:spacing w:val="-2"/>
                <w:sz w:val="22"/>
                <w:szCs w:val="20"/>
                <w:lang w:val="fr-FR"/>
              </w:rPr>
              <w:t>à l’ouest de la Chine</w:t>
            </w:r>
          </w:p>
        </w:tc>
        <w:tc>
          <w:tcPr>
            <w:tcW w:w="72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810"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c>
          <w:tcPr>
            <w:tcW w:w="712" w:type="dxa"/>
            <w:tcBorders>
              <w:top w:val="single" w:sz="6" w:space="0" w:color="auto"/>
              <w:left w:val="single" w:sz="6" w:space="0" w:color="auto"/>
              <w:bottom w:val="single" w:sz="6" w:space="0" w:color="auto"/>
              <w:right w:val="single" w:sz="6" w:space="0" w:color="auto"/>
            </w:tcBorders>
            <w:vAlign w:val="center"/>
          </w:tcPr>
          <w:p w:rsidR="00C41804" w:rsidRPr="00A440F4" w:rsidRDefault="00C41804" w:rsidP="00C41804">
            <w:pPr>
              <w:tabs>
                <w:tab w:val="left" w:pos="578"/>
                <w:tab w:val="left" w:pos="1157"/>
                <w:tab w:val="left" w:pos="1735"/>
              </w:tabs>
              <w:suppressAutoHyphens/>
              <w:overflowPunct w:val="0"/>
              <w:autoSpaceDE w:val="0"/>
              <w:autoSpaceDN w:val="0"/>
              <w:adjustRightInd w:val="0"/>
              <w:textAlignment w:val="baseline"/>
              <w:rPr>
                <w:color w:val="000000"/>
                <w:spacing w:val="-2"/>
                <w:sz w:val="22"/>
                <w:szCs w:val="20"/>
                <w:lang w:val="fr-FR"/>
              </w:rPr>
            </w:pPr>
          </w:p>
        </w:tc>
      </w:tr>
    </w:tbl>
    <w:p w:rsidR="00C41804" w:rsidRPr="00A440F4" w:rsidRDefault="00C41804" w:rsidP="00C41804">
      <w:pPr>
        <w:jc w:val="both"/>
        <w:rPr>
          <w:sz w:val="22"/>
          <w:lang w:val="fr-FR"/>
        </w:rPr>
      </w:pPr>
      <w:r w:rsidRPr="00A440F4">
        <w:rPr>
          <w:noProof/>
          <w:sz w:val="22"/>
          <w:szCs w:val="20"/>
        </w:rPr>
        <mc:AlternateContent>
          <mc:Choice Requires="wps">
            <w:drawing>
              <wp:anchor distT="0" distB="0" distL="114300" distR="114300" simplePos="0" relativeHeight="251673600" behindDoc="0" locked="0" layoutInCell="1" allowOverlap="1" wp14:anchorId="7FDC7BAB" wp14:editId="48814F53">
                <wp:simplePos x="0" y="0"/>
                <wp:positionH relativeFrom="column">
                  <wp:posOffset>5544820</wp:posOffset>
                </wp:positionH>
                <wp:positionV relativeFrom="paragraph">
                  <wp:posOffset>115570</wp:posOffset>
                </wp:positionV>
                <wp:extent cx="457200" cy="822960"/>
                <wp:effectExtent l="38100" t="76200" r="19050" b="34290"/>
                <wp:wrapNone/>
                <wp:docPr id="85"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457200" cy="822960"/>
                        </a:xfrm>
                        <a:prstGeom prst="bentConnector3">
                          <a:avLst>
                            <a:gd name="adj1" fmla="val 21667"/>
                          </a:avLst>
                        </a:prstGeom>
                        <a:noFill/>
                        <a:ln w="9525">
                          <a:solidFill>
                            <a:srgbClr val="000000"/>
                          </a:solidFill>
                          <a:miter lim="800000"/>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F0437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3" o:spid="_x0000_s1026" type="#_x0000_t34" style="position:absolute;margin-left:436.6pt;margin-top:9.1pt;width:36pt;height:64.8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" adj="4680">
                <v:stroke endarrow="block"/>
              </v:shape>
            </w:pict>
          </mc:Fallback>
        </mc:AlternateContent>
      </w:r>
    </w:p>
    <w:p w:rsidR="00C41804" w:rsidRPr="00A440F4" w:rsidRDefault="00645124" w:rsidP="00C41804">
      <w:pPr>
        <w:jc w:val="both"/>
        <w:rPr>
          <w:sz w:val="22"/>
          <w:lang w:val="fr-FR"/>
        </w:rPr>
      </w:pPr>
      <w:r w:rsidRPr="00A440F4">
        <w:rPr>
          <w:noProof/>
          <w:sz w:val="22"/>
        </w:rPr>
        <mc:AlternateContent>
          <mc:Choice Requires="wps">
            <w:drawing>
              <wp:anchor distT="45720" distB="45720" distL="114300" distR="114300" simplePos="0" relativeHeight="251677696" behindDoc="0" locked="0" layoutInCell="1" allowOverlap="1" wp14:anchorId="23CCF4E7" wp14:editId="08DBFBEB">
                <wp:simplePos x="0" y="0"/>
                <wp:positionH relativeFrom="column">
                  <wp:posOffset>6026963</wp:posOffset>
                </wp:positionH>
                <wp:positionV relativeFrom="paragraph">
                  <wp:posOffset>3198495</wp:posOffset>
                </wp:positionV>
                <wp:extent cx="3190875" cy="763905"/>
                <wp:effectExtent l="0" t="0" r="28575" b="17145"/>
                <wp:wrapSquare wrapText="bothSides"/>
                <wp:docPr id="1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763905"/>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FF7F75" w:rsidRPr="00A440F4" w:rsidRDefault="00FF7F75" w:rsidP="00C41804">
                            <w:pPr>
                              <w:rPr>
                                <w:sz w:val="18"/>
                                <w:lang w:val="fr-FR"/>
                              </w:rPr>
                            </w:pPr>
                            <w:r w:rsidRPr="00A440F4">
                              <w:rPr>
                                <w:sz w:val="20"/>
                                <w:lang w:val="fr-FR"/>
                              </w:rPr>
                              <w:t>Pour les  populations marquées d’un astérisque (ainsi que pour celles de la catégorie 4 de la colonne A), la chasse peu</w:t>
                            </w:r>
                            <w:r>
                              <w:rPr>
                                <w:sz w:val="20"/>
                                <w:lang w:val="fr-FR"/>
                              </w:rPr>
                              <w:t>t</w:t>
                            </w:r>
                            <w:r w:rsidRPr="00A440F4">
                              <w:rPr>
                                <w:sz w:val="20"/>
                                <w:lang w:val="fr-FR"/>
                              </w:rPr>
                              <w:t xml:space="preserve"> continuer sur une base durable et dans le cadre d’un plan d’action international par espèce.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CCF4E7" id="_x0000_s1029" style="position:absolute;left:0;text-align:left;margin-left:474.55pt;margin-top:251.85pt;width:251.25pt;height:60.1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" fillcolor="#f2f2f2">
                <v:stroke joinstyle="miter"/>
                <v:textbox>
                  <w:txbxContent>
                    <w:p w:rsidR="00FF7F75" w:rsidRPr="00A440F4" w:rsidRDefault="00FF7F75" w:rsidP="00C41804">
                      <w:pPr>
                        <w:rPr>
                          <w:sz w:val="18"/>
                          <w:lang w:val="fr-FR"/>
                        </w:rPr>
                      </w:pPr>
                      <w:r w:rsidRPr="00A440F4">
                        <w:rPr>
                          <w:sz w:val="20"/>
                          <w:lang w:val="fr-FR"/>
                        </w:rPr>
                        <w:t>Pour les  populations marquées d’un astérisque (ainsi que pour celles de la catégorie 4 de la colonne A), la chasse peu</w:t>
                      </w:r>
                      <w:r>
                        <w:rPr>
                          <w:sz w:val="20"/>
                          <w:lang w:val="fr-FR"/>
                        </w:rPr>
                        <w:t>t</w:t>
                      </w:r>
                      <w:r w:rsidRPr="00A440F4">
                        <w:rPr>
                          <w:sz w:val="20"/>
                          <w:lang w:val="fr-FR"/>
                        </w:rPr>
                        <w:t xml:space="preserve"> continuer sur une base durable et dans le cadre d’un plan d’action international par espèce.</w:t>
                      </w:r>
                    </w:p>
                  </w:txbxContent>
                </v:textbox>
                <w10:wrap type="square"/>
              </v:roundrect>
            </w:pict>
          </mc:Fallback>
        </mc:AlternateContent>
      </w:r>
      <w:r w:rsidRPr="00A440F4">
        <w:rPr>
          <w:noProof/>
          <w:sz w:val="22"/>
        </w:rPr>
        <mc:AlternateContent>
          <mc:Choice Requires="wps">
            <w:drawing>
              <wp:anchor distT="45720" distB="45720" distL="114300" distR="114300" simplePos="0" relativeHeight="251676672" behindDoc="0" locked="0" layoutInCell="1" allowOverlap="1" wp14:anchorId="7A5C0A1C" wp14:editId="37FCC6AA">
                <wp:simplePos x="0" y="0"/>
                <wp:positionH relativeFrom="column">
                  <wp:posOffset>6048756</wp:posOffset>
                </wp:positionH>
                <wp:positionV relativeFrom="paragraph">
                  <wp:posOffset>2058010</wp:posOffset>
                </wp:positionV>
                <wp:extent cx="3105150" cy="600710"/>
                <wp:effectExtent l="0" t="0" r="19050" b="27940"/>
                <wp:wrapSquare wrapText="bothSides"/>
                <wp:docPr id="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00710"/>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FF7F75" w:rsidRPr="00A440F4" w:rsidRDefault="00FF7F75" w:rsidP="00C41804">
                            <w:pPr>
                              <w:rPr>
                                <w:sz w:val="20"/>
                                <w:lang w:val="fr-FR"/>
                              </w:rPr>
                            </w:pPr>
                            <w:r w:rsidRPr="00A440F4">
                              <w:rPr>
                                <w:sz w:val="20"/>
                                <w:lang w:val="fr-FR"/>
                              </w:rPr>
                              <w:t>Des populations de la même espèce peuvent figurer dans la liste à différentes colonnes (pour plus de détails, voir l’Étape 4, 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A5C0A1C" id="_x0000_s1030" style="position:absolute;left:0;text-align:left;margin-left:476.3pt;margin-top:162.05pt;width:244.5pt;height:47.3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" fillcolor="#f2f2f2">
                <v:stroke joinstyle="miter"/>
                <v:textbox>
                  <w:txbxContent>
                    <w:p w:rsidR="00FF7F75" w:rsidRPr="00A440F4" w:rsidRDefault="00FF7F75" w:rsidP="00C41804">
                      <w:pPr>
                        <w:rPr>
                          <w:sz w:val="20"/>
                          <w:lang w:val="fr-FR"/>
                        </w:rPr>
                      </w:pPr>
                      <w:r w:rsidRPr="00A440F4">
                        <w:rPr>
                          <w:sz w:val="20"/>
                          <w:lang w:val="fr-FR"/>
                        </w:rPr>
                        <w:t>Des populations de la même espèce peuvent figurer dans la liste à différentes colonnes (pour plus de détails, voir l’Étape 4, IV.)</w:t>
                      </w:r>
                    </w:p>
                  </w:txbxContent>
                </v:textbox>
                <w10:wrap type="square"/>
              </v:roundrect>
            </w:pict>
          </mc:Fallback>
        </mc:AlternateContent>
      </w:r>
      <w:r w:rsidRPr="00A440F4">
        <w:rPr>
          <w:noProof/>
          <w:sz w:val="22"/>
        </w:rPr>
        <mc:AlternateContent>
          <mc:Choice Requires="wps">
            <w:drawing>
              <wp:anchor distT="45720" distB="45720" distL="114300" distR="114300" simplePos="0" relativeHeight="251675648" behindDoc="0" locked="0" layoutInCell="1" allowOverlap="1" wp14:anchorId="775E3036" wp14:editId="736C7A41">
                <wp:simplePos x="0" y="0"/>
                <wp:positionH relativeFrom="column">
                  <wp:posOffset>6046495</wp:posOffset>
                </wp:positionH>
                <wp:positionV relativeFrom="paragraph">
                  <wp:posOffset>1457935</wp:posOffset>
                </wp:positionV>
                <wp:extent cx="3105150" cy="600075"/>
                <wp:effectExtent l="0" t="0" r="19050" b="28575"/>
                <wp:wrapSquare wrapText="bothSides"/>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600075"/>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FF7F75" w:rsidRPr="00A440F4" w:rsidRDefault="00FF7F75" w:rsidP="00C41804">
                            <w:pPr>
                              <w:rPr>
                                <w:sz w:val="20"/>
                                <w:lang w:val="fr-FR"/>
                              </w:rPr>
                            </w:pPr>
                            <w:r w:rsidRPr="00A440F4">
                              <w:rPr>
                                <w:sz w:val="20"/>
                                <w:lang w:val="fr-FR"/>
                              </w:rPr>
                              <w:t>Les populations figur</w:t>
                            </w:r>
                            <w:r>
                              <w:rPr>
                                <w:sz w:val="20"/>
                                <w:lang w:val="fr-FR"/>
                              </w:rPr>
                              <w:t>e</w:t>
                            </w:r>
                            <w:r w:rsidRPr="00A440F4">
                              <w:rPr>
                                <w:sz w:val="20"/>
                                <w:lang w:val="fr-FR"/>
                              </w:rPr>
                              <w:t>nt sur la liste pour différentes raisons,</w:t>
                            </w:r>
                            <w:r>
                              <w:rPr>
                                <w:sz w:val="20"/>
                                <w:lang w:val="fr-FR"/>
                              </w:rPr>
                              <w:t xml:space="preserve"> qui sont</w:t>
                            </w:r>
                            <w:r w:rsidRPr="00A440F4">
                              <w:rPr>
                                <w:sz w:val="20"/>
                                <w:lang w:val="fr-FR"/>
                              </w:rPr>
                              <w:t xml:space="preserve"> </w:t>
                            </w:r>
                            <w:r>
                              <w:rPr>
                                <w:sz w:val="20"/>
                                <w:lang w:val="fr-FR"/>
                              </w:rPr>
                              <w:t xml:space="preserve">exposées </w:t>
                            </w:r>
                            <w:r w:rsidRPr="00A440F4">
                              <w:rPr>
                                <w:sz w:val="20"/>
                                <w:lang w:val="fr-FR"/>
                              </w:rPr>
                              <w:t>dans</w:t>
                            </w:r>
                            <w:r>
                              <w:rPr>
                                <w:sz w:val="20"/>
                                <w:lang w:val="fr-FR"/>
                              </w:rPr>
                              <w:t xml:space="preserve"> « </w:t>
                            </w:r>
                            <w:r w:rsidRPr="00A440F4">
                              <w:rPr>
                                <w:sz w:val="20"/>
                                <w:lang w:val="fr-FR"/>
                              </w:rPr>
                              <w:t>l’explication de la classification</w:t>
                            </w:r>
                            <w:r>
                              <w:rPr>
                                <w:sz w:val="20"/>
                                <w:lang w:val="fr-FR"/>
                              </w:rPr>
                              <w:t> »</w:t>
                            </w:r>
                            <w:r w:rsidRPr="00A440F4">
                              <w:rPr>
                                <w:sz w:val="20"/>
                                <w:lang w:val="fr-FR"/>
                              </w:rPr>
                              <w:t xml:space="preserve"> d</w:t>
                            </w:r>
                            <w:r>
                              <w:rPr>
                                <w:sz w:val="20"/>
                                <w:lang w:val="fr-FR"/>
                              </w:rPr>
                              <w:t>u</w:t>
                            </w:r>
                            <w:r w:rsidRPr="00A440F4">
                              <w:rPr>
                                <w:sz w:val="20"/>
                                <w:lang w:val="fr-FR"/>
                              </w:rPr>
                              <w:t xml:space="preserve"> Plan d’action de l’AEWA.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75E3036" id="_x0000_s1031" style="position:absolute;left:0;text-align:left;margin-left:476.1pt;margin-top:114.8pt;width:244.5pt;height:47.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" fillcolor="#f2f2f2">
                <v:stroke joinstyle="miter"/>
                <v:textbox>
                  <w:txbxContent>
                    <w:p w:rsidR="00FF7F75" w:rsidRPr="00A440F4" w:rsidRDefault="00FF7F75" w:rsidP="00C41804">
                      <w:pPr>
                        <w:rPr>
                          <w:sz w:val="20"/>
                          <w:lang w:val="fr-FR"/>
                        </w:rPr>
                      </w:pPr>
                      <w:r w:rsidRPr="00A440F4">
                        <w:rPr>
                          <w:sz w:val="20"/>
                          <w:lang w:val="fr-FR"/>
                        </w:rPr>
                        <w:t>Les populations figur</w:t>
                      </w:r>
                      <w:r>
                        <w:rPr>
                          <w:sz w:val="20"/>
                          <w:lang w:val="fr-FR"/>
                        </w:rPr>
                        <w:t>e</w:t>
                      </w:r>
                      <w:r w:rsidRPr="00A440F4">
                        <w:rPr>
                          <w:sz w:val="20"/>
                          <w:lang w:val="fr-FR"/>
                        </w:rPr>
                        <w:t>nt sur la liste pour différentes raisons,</w:t>
                      </w:r>
                      <w:r>
                        <w:rPr>
                          <w:sz w:val="20"/>
                          <w:lang w:val="fr-FR"/>
                        </w:rPr>
                        <w:t xml:space="preserve"> qui sont</w:t>
                      </w:r>
                      <w:r w:rsidRPr="00A440F4">
                        <w:rPr>
                          <w:sz w:val="20"/>
                          <w:lang w:val="fr-FR"/>
                        </w:rPr>
                        <w:t xml:space="preserve"> </w:t>
                      </w:r>
                      <w:r>
                        <w:rPr>
                          <w:sz w:val="20"/>
                          <w:lang w:val="fr-FR"/>
                        </w:rPr>
                        <w:t xml:space="preserve">exposées </w:t>
                      </w:r>
                      <w:r w:rsidRPr="00A440F4">
                        <w:rPr>
                          <w:sz w:val="20"/>
                          <w:lang w:val="fr-FR"/>
                        </w:rPr>
                        <w:t>dans</w:t>
                      </w:r>
                      <w:r>
                        <w:rPr>
                          <w:sz w:val="20"/>
                          <w:lang w:val="fr-FR"/>
                        </w:rPr>
                        <w:t xml:space="preserve"> « </w:t>
                      </w:r>
                      <w:r w:rsidRPr="00A440F4">
                        <w:rPr>
                          <w:sz w:val="20"/>
                          <w:lang w:val="fr-FR"/>
                        </w:rPr>
                        <w:t>l’explication de la classification</w:t>
                      </w:r>
                      <w:r>
                        <w:rPr>
                          <w:sz w:val="20"/>
                          <w:lang w:val="fr-FR"/>
                        </w:rPr>
                        <w:t> »</w:t>
                      </w:r>
                      <w:r w:rsidRPr="00A440F4">
                        <w:rPr>
                          <w:sz w:val="20"/>
                          <w:lang w:val="fr-FR"/>
                        </w:rPr>
                        <w:t xml:space="preserve"> d</w:t>
                      </w:r>
                      <w:r>
                        <w:rPr>
                          <w:sz w:val="20"/>
                          <w:lang w:val="fr-FR"/>
                        </w:rPr>
                        <w:t>u</w:t>
                      </w:r>
                      <w:r w:rsidRPr="00A440F4">
                        <w:rPr>
                          <w:sz w:val="20"/>
                          <w:lang w:val="fr-FR"/>
                        </w:rPr>
                        <w:t xml:space="preserve"> Plan d’action de l’AEWA.</w:t>
                      </w:r>
                    </w:p>
                  </w:txbxContent>
                </v:textbox>
                <w10:wrap type="square"/>
              </v:roundrect>
            </w:pict>
          </mc:Fallback>
        </mc:AlternateContent>
      </w:r>
      <w:r w:rsidRPr="00A440F4">
        <w:rPr>
          <w:noProof/>
          <w:sz w:val="22"/>
        </w:rPr>
        <mc:AlternateContent>
          <mc:Choice Requires="wps">
            <w:drawing>
              <wp:anchor distT="45720" distB="45720" distL="114300" distR="114300" simplePos="0" relativeHeight="251672576" behindDoc="0" locked="0" layoutInCell="1" allowOverlap="1" wp14:anchorId="239B0C85" wp14:editId="0E3C1C5E">
                <wp:simplePos x="0" y="0"/>
                <wp:positionH relativeFrom="column">
                  <wp:posOffset>6036945</wp:posOffset>
                </wp:positionH>
                <wp:positionV relativeFrom="paragraph">
                  <wp:posOffset>836041</wp:posOffset>
                </wp:positionV>
                <wp:extent cx="3114675" cy="618490"/>
                <wp:effectExtent l="0" t="0" r="28575" b="10160"/>
                <wp:wrapSquare wrapText="bothSides"/>
                <wp:docPr id="1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18490"/>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FF7F75" w:rsidRPr="00A440F4" w:rsidRDefault="00FF7F75" w:rsidP="00C41804">
                            <w:pPr>
                              <w:rPr>
                                <w:sz w:val="22"/>
                                <w:lang w:val="fr-FR"/>
                              </w:rPr>
                            </w:pPr>
                            <w:r w:rsidRPr="00A440F4">
                              <w:rPr>
                                <w:sz w:val="20"/>
                                <w:szCs w:val="20"/>
                                <w:lang w:val="fr-FR"/>
                              </w:rPr>
                              <w:t>(</w:t>
                            </w:r>
                            <w:proofErr w:type="spellStart"/>
                            <w:proofErr w:type="gramStart"/>
                            <w:r w:rsidRPr="00A440F4">
                              <w:rPr>
                                <w:sz w:val="20"/>
                                <w:szCs w:val="20"/>
                                <w:lang w:val="fr-FR"/>
                              </w:rPr>
                              <w:t>rep</w:t>
                            </w:r>
                            <w:proofErr w:type="spellEnd"/>
                            <w:proofErr w:type="gramEnd"/>
                            <w:r w:rsidRPr="00A440F4">
                              <w:rPr>
                                <w:sz w:val="20"/>
                                <w:szCs w:val="20"/>
                                <w:lang w:val="fr-FR"/>
                              </w:rPr>
                              <w:t xml:space="preserve">) : reproductrice – ne vaut pas comme une restriction saisonnière de l’action, mais aide plutôt à identifier la population.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9B0C85" id="_x0000_s1032" style="position:absolute;left:0;text-align:left;margin-left:475.35pt;margin-top:65.85pt;width:245.25pt;height:48.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" fillcolor="#f2f2f2">
                <v:stroke joinstyle="miter"/>
                <v:textbox>
                  <w:txbxContent>
                    <w:p w:rsidR="00FF7F75" w:rsidRPr="00A440F4" w:rsidRDefault="00FF7F75" w:rsidP="00C41804">
                      <w:pPr>
                        <w:rPr>
                          <w:sz w:val="22"/>
                          <w:lang w:val="fr-FR"/>
                        </w:rPr>
                      </w:pPr>
                      <w:r w:rsidRPr="00A440F4">
                        <w:rPr>
                          <w:sz w:val="20"/>
                          <w:szCs w:val="20"/>
                          <w:lang w:val="fr-FR"/>
                        </w:rPr>
                        <w:t>(</w:t>
                      </w:r>
                      <w:proofErr w:type="spellStart"/>
                      <w:proofErr w:type="gramStart"/>
                      <w:r w:rsidRPr="00A440F4">
                        <w:rPr>
                          <w:sz w:val="20"/>
                          <w:szCs w:val="20"/>
                          <w:lang w:val="fr-FR"/>
                        </w:rPr>
                        <w:t>rep</w:t>
                      </w:r>
                      <w:proofErr w:type="spellEnd"/>
                      <w:proofErr w:type="gramEnd"/>
                      <w:r w:rsidRPr="00A440F4">
                        <w:rPr>
                          <w:sz w:val="20"/>
                          <w:szCs w:val="20"/>
                          <w:lang w:val="fr-FR"/>
                        </w:rPr>
                        <w:t xml:space="preserve">) : reproductrice – ne vaut pas comme une restriction saisonnière de l’action, mais aide plutôt à identifier la population.  </w:t>
                      </w:r>
                    </w:p>
                  </w:txbxContent>
                </v:textbox>
                <w10:wrap type="square"/>
              </v:roundrect>
            </w:pict>
          </mc:Fallback>
        </mc:AlternateContent>
      </w:r>
      <w:r w:rsidRPr="00A440F4">
        <w:rPr>
          <w:noProof/>
          <w:sz w:val="22"/>
        </w:rPr>
        <mc:AlternateContent>
          <mc:Choice Requires="wps">
            <w:drawing>
              <wp:anchor distT="45720" distB="45720" distL="114300" distR="114300" simplePos="0" relativeHeight="251665408" behindDoc="0" locked="0" layoutInCell="1" allowOverlap="1" wp14:anchorId="3318F1A7" wp14:editId="5EFB73A6">
                <wp:simplePos x="0" y="0"/>
                <wp:positionH relativeFrom="column">
                  <wp:posOffset>6037275</wp:posOffset>
                </wp:positionH>
                <wp:positionV relativeFrom="paragraph">
                  <wp:posOffset>217602</wp:posOffset>
                </wp:positionV>
                <wp:extent cx="3114675" cy="619125"/>
                <wp:effectExtent l="0" t="0" r="28575" b="28575"/>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619125"/>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FF7F75" w:rsidRPr="00701DF5" w:rsidRDefault="00FF7F75" w:rsidP="00C41804">
                            <w:pPr>
                              <w:rPr>
                                <w:sz w:val="22"/>
                                <w:lang w:val="fr-FR"/>
                              </w:rPr>
                            </w:pPr>
                            <w:r w:rsidRPr="00A440F4">
                              <w:rPr>
                                <w:sz w:val="20"/>
                                <w:szCs w:val="20"/>
                                <w:lang w:val="fr-FR"/>
                              </w:rPr>
                              <w:t>Concernant les populations de la colonne C, les Parties doivent assurer des mesures de conservation, le cas échéant, et une utilisation durable</w:t>
                            </w:r>
                            <w:r w:rsidRPr="00701DF5">
                              <w:rPr>
                                <w:sz w:val="20"/>
                                <w:szCs w:val="20"/>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18F1A7" id="_x0000_s1033" style="position:absolute;left:0;text-align:left;margin-left:475.4pt;margin-top:17.15pt;width:245.25pt;height:4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" fillcolor="#f2f2f2">
                <v:stroke joinstyle="miter"/>
                <v:textbox>
                  <w:txbxContent>
                    <w:p w:rsidR="00FF7F75" w:rsidRPr="00701DF5" w:rsidRDefault="00FF7F75" w:rsidP="00C41804">
                      <w:pPr>
                        <w:rPr>
                          <w:sz w:val="22"/>
                          <w:lang w:val="fr-FR"/>
                        </w:rPr>
                      </w:pPr>
                      <w:r w:rsidRPr="00A440F4">
                        <w:rPr>
                          <w:sz w:val="20"/>
                          <w:szCs w:val="20"/>
                          <w:lang w:val="fr-FR"/>
                        </w:rPr>
                        <w:t>Concernant les populations de la colonne C, les Parties doivent assurer des mesures de conservation, le cas échéant, et une utilisation durable</w:t>
                      </w:r>
                      <w:r w:rsidRPr="00701DF5">
                        <w:rPr>
                          <w:sz w:val="20"/>
                          <w:szCs w:val="20"/>
                          <w:lang w:val="fr-FR"/>
                        </w:rPr>
                        <w:t xml:space="preserve">. </w:t>
                      </w:r>
                    </w:p>
                  </w:txbxContent>
                </v:textbox>
                <w10:wrap type="square"/>
              </v:roundrect>
            </w:pict>
          </mc:Fallback>
        </mc:AlternateContent>
      </w:r>
      <w:r w:rsidRPr="00A440F4">
        <w:rPr>
          <w:noProof/>
          <w:sz w:val="22"/>
        </w:rPr>
        <mc:AlternateContent>
          <mc:Choice Requires="wps">
            <w:drawing>
              <wp:anchor distT="45720" distB="45720" distL="114300" distR="114300" simplePos="0" relativeHeight="251674624" behindDoc="0" locked="0" layoutInCell="1" allowOverlap="1" wp14:anchorId="6F909B4B" wp14:editId="19A26CFB">
                <wp:simplePos x="0" y="0"/>
                <wp:positionH relativeFrom="column">
                  <wp:posOffset>-590550</wp:posOffset>
                </wp:positionH>
                <wp:positionV relativeFrom="paragraph">
                  <wp:posOffset>1443355</wp:posOffset>
                </wp:positionV>
                <wp:extent cx="1943100" cy="581025"/>
                <wp:effectExtent l="0" t="0" r="19050" b="28575"/>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81025"/>
                        </a:xfrm>
                        <a:prstGeom prst="roundRect">
                          <a:avLst>
                            <a:gd name="adj" fmla="val 16667"/>
                          </a:avLst>
                        </a:prstGeom>
                        <a:solidFill>
                          <a:srgbClr val="F2F2F2"/>
                        </a:solidFill>
                        <a:ln w="9525">
                          <a:solidFill>
                            <a:srgbClr val="000000"/>
                          </a:solidFill>
                          <a:miter lim="800000"/>
                          <a:headEnd type="none" w="med" len="med"/>
                          <a:tailEnd type="none" w="med" len="med"/>
                        </a:ln>
                      </wps:spPr>
                      <wps:txbx>
                        <w:txbxContent>
                          <w:p w:rsidR="00FF7F75" w:rsidRPr="00A440F4" w:rsidRDefault="00FF7F75" w:rsidP="00C41804">
                            <w:pPr>
                              <w:rPr>
                                <w:sz w:val="20"/>
                                <w:lang w:val="fr-FR"/>
                              </w:rPr>
                            </w:pPr>
                            <w:r w:rsidRPr="00A440F4">
                              <w:rPr>
                                <w:sz w:val="20"/>
                                <w:lang w:val="fr-FR"/>
                              </w:rPr>
                              <w:t>Barre oblique utilisée pour séparer aires de reproduction et d’hivernage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F909B4B" id="_x0000_s1034" style="position:absolute;left:0;text-align:left;margin-left:-46.5pt;margin-top:113.65pt;width:153pt;height:45.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" fillcolor="#f2f2f2">
                <v:stroke joinstyle="miter"/>
                <v:textbox>
                  <w:txbxContent>
                    <w:p w:rsidR="00FF7F75" w:rsidRPr="00A440F4" w:rsidRDefault="00FF7F75" w:rsidP="00C41804">
                      <w:pPr>
                        <w:rPr>
                          <w:sz w:val="20"/>
                          <w:lang w:val="fr-FR"/>
                        </w:rPr>
                      </w:pPr>
                      <w:r w:rsidRPr="00A440F4">
                        <w:rPr>
                          <w:sz w:val="20"/>
                          <w:lang w:val="fr-FR"/>
                        </w:rPr>
                        <w:t>Barre oblique utilisée pour séparer aires de reproduction et d’hivernage</w:t>
                      </w:r>
                    </w:p>
                  </w:txbxContent>
                </v:textbox>
                <w10:wrap type="square"/>
              </v:roundrect>
            </w:pict>
          </mc:Fallback>
        </mc:AlternateContent>
      </w:r>
      <w:r w:rsidR="00DA28B9" w:rsidRPr="00A440F4">
        <w:rPr>
          <w:rStyle w:val="BodyText3Char"/>
          <w:rFonts w:eastAsia="Calibri"/>
          <w:noProof/>
          <w:sz w:val="22"/>
        </w:rPr>
        <mc:AlternateContent>
          <mc:Choice Requires="wps">
            <w:drawing>
              <wp:anchor distT="45720" distB="45720" distL="114300" distR="114300" simplePos="0" relativeHeight="251670528" behindDoc="0" locked="0" layoutInCell="1" allowOverlap="1" wp14:anchorId="073B9FD8" wp14:editId="156FDFF6">
                <wp:simplePos x="0" y="0"/>
                <wp:positionH relativeFrom="column">
                  <wp:posOffset>529260</wp:posOffset>
                </wp:positionH>
                <wp:positionV relativeFrom="paragraph">
                  <wp:posOffset>1077569</wp:posOffset>
                </wp:positionV>
                <wp:extent cx="809625" cy="323850"/>
                <wp:effectExtent l="0" t="0" r="28575" b="19050"/>
                <wp:wrapSquare wrapText="bothSides"/>
                <wp:docPr id="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23850"/>
                        </a:xfrm>
                        <a:prstGeom prst="roundRect">
                          <a:avLst>
                            <a:gd name="adj" fmla="val 16667"/>
                          </a:avLst>
                        </a:prstGeom>
                        <a:solidFill>
                          <a:schemeClr val="bg1">
                            <a:lumMod val="95000"/>
                            <a:lumOff val="0"/>
                          </a:schemeClr>
                        </a:solidFill>
                        <a:ln w="9525">
                          <a:solidFill>
                            <a:srgbClr val="000000"/>
                          </a:solidFill>
                          <a:miter lim="800000"/>
                          <a:headEnd type="none" w="med" len="med"/>
                          <a:tailEnd type="none" w="med" len="med"/>
                        </a:ln>
                      </wps:spPr>
                      <wps:txbx>
                        <w:txbxContent>
                          <w:p w:rsidR="00FF7F75" w:rsidRPr="00A440F4" w:rsidRDefault="00FF7F75" w:rsidP="00C41804">
                            <w:pPr>
                              <w:rPr>
                                <w:sz w:val="20"/>
                                <w:lang w:val="fr-FR"/>
                              </w:rPr>
                            </w:pPr>
                            <w:r w:rsidRPr="00A440F4">
                              <w:rPr>
                                <w:sz w:val="20"/>
                                <w:lang w:val="fr-FR"/>
                              </w:rPr>
                              <w:t>Population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73B9FD8" id="_x0000_s1035" style="position:absolute;left:0;text-align:left;margin-left:41.65pt;margin-top:84.85pt;width:63.75pt;height: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" fillcolor="#f2f2f2 [3052]">
                <v:stroke joinstyle="miter"/>
                <v:textbox>
                  <w:txbxContent>
                    <w:p w:rsidR="00FF7F75" w:rsidRPr="00A440F4" w:rsidRDefault="00FF7F75" w:rsidP="00C41804">
                      <w:pPr>
                        <w:rPr>
                          <w:sz w:val="20"/>
                          <w:lang w:val="fr-FR"/>
                        </w:rPr>
                      </w:pPr>
                      <w:r w:rsidRPr="00A440F4">
                        <w:rPr>
                          <w:sz w:val="20"/>
                          <w:lang w:val="fr-FR"/>
                        </w:rPr>
                        <w:t>Population</w:t>
                      </w:r>
                    </w:p>
                  </w:txbxContent>
                </v:textbox>
                <w10:wrap type="square"/>
              </v:roundrect>
            </w:pict>
          </mc:Fallback>
        </mc:AlternateContent>
      </w:r>
      <w:r w:rsidR="00C41804" w:rsidRPr="00A440F4">
        <w:rPr>
          <w:rStyle w:val="BodyText3Char"/>
          <w:rFonts w:eastAsia="Calibri"/>
          <w:noProof/>
          <w:sz w:val="22"/>
        </w:rPr>
        <mc:AlternateContent>
          <mc:Choice Requires="wps">
            <w:drawing>
              <wp:anchor distT="45720" distB="45720" distL="114300" distR="114300" simplePos="0" relativeHeight="251668480" behindDoc="0" locked="0" layoutInCell="1" allowOverlap="1" wp14:anchorId="7FEFA692" wp14:editId="27D636D0">
                <wp:simplePos x="0" y="0"/>
                <wp:positionH relativeFrom="column">
                  <wp:posOffset>628650</wp:posOffset>
                </wp:positionH>
                <wp:positionV relativeFrom="paragraph">
                  <wp:posOffset>606425</wp:posOffset>
                </wp:positionV>
                <wp:extent cx="714375" cy="295275"/>
                <wp:effectExtent l="0" t="0" r="28575" b="28575"/>
                <wp:wrapSquare wrapText="bothSides"/>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95275"/>
                        </a:xfrm>
                        <a:prstGeom prst="roundRect">
                          <a:avLst>
                            <a:gd name="adj" fmla="val 16667"/>
                          </a:avLst>
                        </a:prstGeom>
                        <a:solidFill>
                          <a:schemeClr val="bg1">
                            <a:lumMod val="95000"/>
                            <a:lumOff val="0"/>
                          </a:schemeClr>
                        </a:solidFill>
                        <a:ln w="9525">
                          <a:solidFill>
                            <a:srgbClr val="000000"/>
                          </a:solidFill>
                          <a:miter lim="800000"/>
                          <a:headEnd type="none" w="med" len="med"/>
                          <a:tailEnd type="none" w="med" len="med"/>
                        </a:ln>
                      </wps:spPr>
                      <wps:txbx>
                        <w:txbxContent>
                          <w:p w:rsidR="00FF7F75" w:rsidRPr="00A440F4" w:rsidRDefault="00FF7F75" w:rsidP="00C41804">
                            <w:pPr>
                              <w:rPr>
                                <w:sz w:val="20"/>
                                <w:lang w:val="fr-FR"/>
                              </w:rPr>
                            </w:pPr>
                            <w:r>
                              <w:rPr>
                                <w:sz w:val="20"/>
                                <w:lang w:val="fr-FR"/>
                              </w:rPr>
                              <w:t>Espèce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EFA692" id="_x0000_s1036" style="position:absolute;left:0;text-align:left;margin-left:49.5pt;margin-top:47.75pt;width:56.2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" fillcolor="#f2f2f2 [3052]">
                <v:stroke joinstyle="miter"/>
                <v:textbox>
                  <w:txbxContent>
                    <w:p w:rsidR="00FF7F75" w:rsidRPr="00A440F4" w:rsidRDefault="00FF7F75" w:rsidP="00C41804">
                      <w:pPr>
                        <w:rPr>
                          <w:sz w:val="20"/>
                          <w:lang w:val="fr-FR"/>
                        </w:rPr>
                      </w:pPr>
                      <w:r>
                        <w:rPr>
                          <w:sz w:val="20"/>
                          <w:lang w:val="fr-FR"/>
                        </w:rPr>
                        <w:t>Espèce</w:t>
                      </w:r>
                    </w:p>
                  </w:txbxContent>
                </v:textbox>
                <w10:wrap type="square"/>
              </v:roundrect>
            </w:pict>
          </mc:Fallback>
        </mc:AlternateContent>
      </w:r>
      <w:r w:rsidR="00C41804" w:rsidRPr="00A440F4">
        <w:rPr>
          <w:noProof/>
        </w:rPr>
        <mc:AlternateContent>
          <mc:Choice Requires="wps">
            <w:drawing>
              <wp:anchor distT="45720" distB="45720" distL="114300" distR="114300" simplePos="0" relativeHeight="251666432" behindDoc="0" locked="0" layoutInCell="1" allowOverlap="1" wp14:anchorId="60018222" wp14:editId="34EA3183">
                <wp:simplePos x="0" y="0"/>
                <wp:positionH relativeFrom="column">
                  <wp:posOffset>619125</wp:posOffset>
                </wp:positionH>
                <wp:positionV relativeFrom="paragraph">
                  <wp:posOffset>111125</wp:posOffset>
                </wp:positionV>
                <wp:extent cx="714375" cy="323850"/>
                <wp:effectExtent l="0" t="0" r="28575" b="19050"/>
                <wp:wrapSquare wrapText="bothSides"/>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323850"/>
                        </a:xfrm>
                        <a:prstGeom prst="roundRect">
                          <a:avLst>
                            <a:gd name="adj" fmla="val 16667"/>
                          </a:avLst>
                        </a:prstGeom>
                        <a:solidFill>
                          <a:schemeClr val="bg1">
                            <a:lumMod val="95000"/>
                            <a:lumOff val="0"/>
                          </a:schemeClr>
                        </a:solidFill>
                        <a:ln w="9525">
                          <a:solidFill>
                            <a:srgbClr val="000000"/>
                          </a:solidFill>
                          <a:miter lim="800000"/>
                          <a:headEnd type="none" w="med" len="med"/>
                          <a:tailEnd type="none" w="med" len="med"/>
                        </a:ln>
                      </wps:spPr>
                      <wps:txbx>
                        <w:txbxContent>
                          <w:p w:rsidR="00FF7F75" w:rsidRPr="00A440F4" w:rsidRDefault="00FF7F75" w:rsidP="00C41804">
                            <w:pPr>
                              <w:rPr>
                                <w:sz w:val="20"/>
                                <w:lang w:val="fr-FR"/>
                              </w:rPr>
                            </w:pPr>
                            <w:r w:rsidRPr="00A440F4">
                              <w:rPr>
                                <w:sz w:val="20"/>
                                <w:lang w:val="fr-FR"/>
                              </w:rPr>
                              <w:t>Famille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018222" id="_x0000_s1037" style="position:absolute;left:0;text-align:left;margin-left:48.75pt;margin-top:8.75pt;width:56.25pt;height: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" fillcolor="#f2f2f2 [3052]">
                <v:stroke joinstyle="miter"/>
                <v:textbox>
                  <w:txbxContent>
                    <w:p w:rsidR="00FF7F75" w:rsidRPr="00A440F4" w:rsidRDefault="00FF7F75" w:rsidP="00C41804">
                      <w:pPr>
                        <w:rPr>
                          <w:sz w:val="20"/>
                          <w:lang w:val="fr-FR"/>
                        </w:rPr>
                      </w:pPr>
                      <w:r w:rsidRPr="00A440F4">
                        <w:rPr>
                          <w:sz w:val="20"/>
                          <w:lang w:val="fr-FR"/>
                        </w:rPr>
                        <w:t>Famille</w:t>
                      </w:r>
                    </w:p>
                  </w:txbxContent>
                </v:textbox>
                <w10:wrap type="square"/>
              </v:roundrect>
            </w:pict>
          </mc:Fallback>
        </mc:AlternateContent>
      </w:r>
    </w:p>
    <w:p w:rsidR="00C41804" w:rsidRPr="00A440F4" w:rsidRDefault="00C41804" w:rsidP="00C41804">
      <w:pPr>
        <w:jc w:val="both"/>
        <w:rPr>
          <w:sz w:val="22"/>
          <w:lang w:val="fr-FR"/>
        </w:rPr>
        <w:sectPr w:rsidR="00C41804" w:rsidRPr="00A440F4" w:rsidSect="001D3F07">
          <w:pgSz w:w="16838" w:h="11906" w:orient="landscape"/>
          <w:pgMar w:top="1440" w:right="1440" w:bottom="1440" w:left="1440" w:header="708" w:footer="708" w:gutter="0"/>
          <w:cols w:space="708"/>
          <w:docGrid w:linePitch="360"/>
        </w:sectPr>
      </w:pPr>
    </w:p>
    <w:p w:rsidR="008357B7" w:rsidRPr="004C4A79" w:rsidRDefault="008357B7" w:rsidP="008357B7">
      <w:pPr>
        <w:jc w:val="both"/>
        <w:rPr>
          <w:i/>
          <w:szCs w:val="24"/>
          <w:lang w:val="fr-FR"/>
        </w:rPr>
      </w:pPr>
      <w:r w:rsidRPr="004C4A79">
        <w:rPr>
          <w:noProof/>
        </w:rPr>
        <w:lastRenderedPageBreak/>
        <mc:AlternateContent>
          <mc:Choice Requires="wps">
            <w:drawing>
              <wp:anchor distT="0" distB="0" distL="114300" distR="114300" simplePos="0" relativeHeight="251627008" behindDoc="0" locked="0" layoutInCell="1" allowOverlap="1" wp14:anchorId="177A3C4B" wp14:editId="4767CA95">
                <wp:simplePos x="0" y="0"/>
                <wp:positionH relativeFrom="column">
                  <wp:posOffset>33454</wp:posOffset>
                </wp:positionH>
                <wp:positionV relativeFrom="paragraph">
                  <wp:posOffset>-55756</wp:posOffset>
                </wp:positionV>
                <wp:extent cx="5778500" cy="1014761"/>
                <wp:effectExtent l="0" t="0" r="12700" b="13970"/>
                <wp:wrapNone/>
                <wp:docPr id="8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014761"/>
                        </a:xfrm>
                        <a:prstGeom prst="rect">
                          <a:avLst/>
                        </a:prstGeom>
                        <a:solidFill>
                          <a:srgbClr val="FFFFFF"/>
                        </a:solidFill>
                        <a:ln w="9525">
                          <a:solidFill>
                            <a:srgbClr val="000000"/>
                          </a:solidFill>
                          <a:miter lim="800000"/>
                          <a:headEnd/>
                          <a:tailEnd/>
                        </a:ln>
                      </wps:spPr>
                      <wps:txbx>
                        <w:txbxContent>
                          <w:p w:rsidR="00FF7F75" w:rsidRDefault="00FF7F75" w:rsidP="00D5342E">
                            <w:pPr>
                              <w:jc w:val="both"/>
                              <w:rPr>
                                <w:rStyle w:val="BodyText3Char"/>
                                <w:rFonts w:eastAsia="Calibri"/>
                                <w:b/>
                                <w:sz w:val="22"/>
                                <w:lang w:val="fr-FR"/>
                              </w:rPr>
                            </w:pPr>
                            <w:r w:rsidRPr="00235E43">
                              <w:rPr>
                                <w:rStyle w:val="BodyText3Char"/>
                                <w:rFonts w:eastAsia="Calibri"/>
                                <w:b/>
                                <w:sz w:val="22"/>
                                <w:lang w:val="fr-FR"/>
                              </w:rPr>
                              <w:t>Encadré informatif n</w:t>
                            </w:r>
                            <w:r w:rsidRPr="00235E43">
                              <w:rPr>
                                <w:rStyle w:val="BodyText3Char"/>
                                <w:rFonts w:eastAsia="Calibri"/>
                                <w:b/>
                                <w:sz w:val="22"/>
                                <w:vertAlign w:val="superscript"/>
                                <w:lang w:val="fr-FR"/>
                              </w:rPr>
                              <w:t>o</w:t>
                            </w:r>
                            <w:r w:rsidRPr="00235E43">
                              <w:rPr>
                                <w:rStyle w:val="BodyText3Char"/>
                                <w:rFonts w:eastAsia="Calibri"/>
                                <w:b/>
                                <w:sz w:val="22"/>
                                <w:lang w:val="fr-FR"/>
                              </w:rPr>
                              <w:t xml:space="preserve"> 2 :</w:t>
                            </w:r>
                          </w:p>
                          <w:p w:rsidR="00FF7F75" w:rsidRPr="00235E43" w:rsidRDefault="00FF7F75" w:rsidP="00D5342E">
                            <w:pPr>
                              <w:jc w:val="both"/>
                              <w:rPr>
                                <w:rStyle w:val="BodyText3Char"/>
                                <w:rFonts w:eastAsia="Calibri"/>
                                <w:sz w:val="22"/>
                                <w:lang w:val="fr-FR"/>
                              </w:rPr>
                            </w:pPr>
                            <w:r w:rsidRPr="00235E43">
                              <w:rPr>
                                <w:rStyle w:val="BodyText3Char"/>
                                <w:rFonts w:eastAsia="Calibri"/>
                                <w:sz w:val="22"/>
                                <w:lang w:val="fr-FR"/>
                              </w:rPr>
                              <w:t>Bien</w:t>
                            </w:r>
                            <w:r>
                              <w:rPr>
                                <w:rStyle w:val="BodyText3Char"/>
                                <w:rFonts w:eastAsia="Calibri"/>
                                <w:sz w:val="22"/>
                                <w:lang w:val="fr-FR"/>
                              </w:rPr>
                              <w:t xml:space="preserve"> qu’il soit important pour les Parties d’assurer qu’elles ont bien satisfait à toutes leurs obligations juridiques dans le cadre de l’AEWA, les Parties sont clairement autorisées à adopter, pour la conservation des oiseaux d’eau migrateurs, des dispositions juridiques plus strictes que celles décrites dans l’AEWA et son Plan d’action (article XI.2).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A3C4B" id="Text Box 79" o:spid="_x0000_s1038" type="#_x0000_t202" style="position:absolute;left:0;text-align:left;margin-left:2.65pt;margin-top:-4.4pt;width:455pt;height:79.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AxLwIAAFs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">
                <v:textbox>
                  <w:txbxContent>
                    <w:p w:rsidR="00FF7F75" w:rsidRDefault="00FF7F75" w:rsidP="00D5342E">
                      <w:pPr>
                        <w:jc w:val="both"/>
                        <w:rPr>
                          <w:rStyle w:val="BodyText3Char"/>
                          <w:rFonts w:eastAsia="Calibri"/>
                          <w:b/>
                          <w:sz w:val="22"/>
                          <w:lang w:val="fr-FR"/>
                        </w:rPr>
                      </w:pPr>
                      <w:r w:rsidRPr="00235E43">
                        <w:rPr>
                          <w:rStyle w:val="BodyText3Char"/>
                          <w:rFonts w:eastAsia="Calibri"/>
                          <w:b/>
                          <w:sz w:val="22"/>
                          <w:lang w:val="fr-FR"/>
                        </w:rPr>
                        <w:t>Encadré informatif n</w:t>
                      </w:r>
                      <w:r w:rsidRPr="00235E43">
                        <w:rPr>
                          <w:rStyle w:val="BodyText3Char"/>
                          <w:rFonts w:eastAsia="Calibri"/>
                          <w:b/>
                          <w:sz w:val="22"/>
                          <w:vertAlign w:val="superscript"/>
                          <w:lang w:val="fr-FR"/>
                        </w:rPr>
                        <w:t>o</w:t>
                      </w:r>
                      <w:r w:rsidRPr="00235E43">
                        <w:rPr>
                          <w:rStyle w:val="BodyText3Char"/>
                          <w:rFonts w:eastAsia="Calibri"/>
                          <w:b/>
                          <w:sz w:val="22"/>
                          <w:lang w:val="fr-FR"/>
                        </w:rPr>
                        <w:t xml:space="preserve"> 2 :</w:t>
                      </w:r>
                    </w:p>
                    <w:p w:rsidR="00FF7F75" w:rsidRPr="00235E43" w:rsidRDefault="00FF7F75" w:rsidP="00D5342E">
                      <w:pPr>
                        <w:jc w:val="both"/>
                        <w:rPr>
                          <w:rStyle w:val="BodyText3Char"/>
                          <w:rFonts w:eastAsia="Calibri"/>
                          <w:sz w:val="22"/>
                          <w:lang w:val="fr-FR"/>
                        </w:rPr>
                      </w:pPr>
                      <w:r w:rsidRPr="00235E43">
                        <w:rPr>
                          <w:rStyle w:val="BodyText3Char"/>
                          <w:rFonts w:eastAsia="Calibri"/>
                          <w:sz w:val="22"/>
                          <w:lang w:val="fr-FR"/>
                        </w:rPr>
                        <w:t>Bien</w:t>
                      </w:r>
                      <w:r>
                        <w:rPr>
                          <w:rStyle w:val="BodyText3Char"/>
                          <w:rFonts w:eastAsia="Calibri"/>
                          <w:sz w:val="22"/>
                          <w:lang w:val="fr-FR"/>
                        </w:rPr>
                        <w:t xml:space="preserve"> qu’il soit important pour les Parties d’assurer qu’elles ont bien satisfait à toutes leurs obligations juridiques dans le cadre de l’AEWA, les Parties sont clairement autorisées à adopter, pour la conservation des oiseaux d’eau migrateurs, des dispositions juridiques plus strictes que celles décrites dans l’AEWA et son Plan d’action (article XI.2).</w:t>
                      </w:r>
                    </w:p>
                  </w:txbxContent>
                </v:textbox>
              </v:shape>
            </w:pict>
          </mc:Fallback>
        </mc:AlternateContent>
      </w:r>
    </w:p>
    <w:p w:rsidR="008357B7" w:rsidRPr="004C4A79" w:rsidRDefault="008357B7" w:rsidP="008357B7">
      <w:pPr>
        <w:jc w:val="both"/>
        <w:rPr>
          <w:i/>
          <w:szCs w:val="24"/>
          <w:lang w:val="fr-FR"/>
        </w:rPr>
      </w:pPr>
    </w:p>
    <w:p w:rsidR="008357B7" w:rsidRPr="004C4A79" w:rsidRDefault="008357B7" w:rsidP="008357B7">
      <w:pPr>
        <w:jc w:val="both"/>
        <w:rPr>
          <w:i/>
          <w:szCs w:val="24"/>
          <w:lang w:val="fr-FR"/>
        </w:rPr>
      </w:pPr>
    </w:p>
    <w:p w:rsidR="008357B7" w:rsidRPr="004C4A79" w:rsidRDefault="008357B7" w:rsidP="008357B7">
      <w:pPr>
        <w:jc w:val="both"/>
        <w:rPr>
          <w:i/>
          <w:szCs w:val="24"/>
          <w:lang w:val="fr-FR"/>
        </w:rPr>
      </w:pPr>
    </w:p>
    <w:p w:rsidR="008357B7" w:rsidRPr="004C4A79" w:rsidRDefault="008357B7" w:rsidP="00FA4A60">
      <w:pPr>
        <w:spacing w:after="0"/>
        <w:jc w:val="both"/>
        <w:rPr>
          <w:i/>
          <w:szCs w:val="24"/>
          <w:lang w:val="fr-FR"/>
        </w:rPr>
      </w:pPr>
    </w:p>
    <w:p w:rsidR="00A12FA8" w:rsidRPr="004C4A79" w:rsidRDefault="003B6B6B" w:rsidP="008357B7">
      <w:pPr>
        <w:pStyle w:val="Heading4"/>
        <w:spacing w:before="0"/>
        <w:contextualSpacing/>
        <w:jc w:val="both"/>
        <w:rPr>
          <w:rFonts w:ascii="Times New Roman" w:hAnsi="Times New Roman"/>
          <w:i w:val="0"/>
          <w:szCs w:val="24"/>
          <w:lang w:val="fr-FR"/>
        </w:rPr>
      </w:pPr>
      <w:r w:rsidRPr="00FE5656">
        <w:rPr>
          <w:rFonts w:ascii="Times New Roman" w:hAnsi="Times New Roman"/>
          <w:i w:val="0"/>
          <w:szCs w:val="24"/>
          <w:lang w:val="fr-FR"/>
        </w:rPr>
        <w:t>Amendements au texte de l’Accord et à ses annexes</w:t>
      </w:r>
    </w:p>
    <w:p w:rsidR="00A12FA8" w:rsidRPr="004C4A79" w:rsidRDefault="00A12FA8" w:rsidP="00A12FA8">
      <w:pPr>
        <w:jc w:val="both"/>
        <w:rPr>
          <w:sz w:val="22"/>
          <w:szCs w:val="24"/>
          <w:lang w:val="fr-FR"/>
        </w:rPr>
      </w:pPr>
    </w:p>
    <w:p w:rsidR="00A12FA8" w:rsidRPr="004C4A79" w:rsidRDefault="003B6B6B" w:rsidP="00194833">
      <w:pPr>
        <w:spacing w:after="0"/>
        <w:jc w:val="both"/>
        <w:rPr>
          <w:sz w:val="22"/>
          <w:szCs w:val="24"/>
          <w:lang w:val="fr-FR"/>
        </w:rPr>
      </w:pPr>
      <w:r w:rsidRPr="00FE5656">
        <w:rPr>
          <w:sz w:val="22"/>
          <w:szCs w:val="24"/>
          <w:lang w:val="fr-FR"/>
        </w:rPr>
        <w:t xml:space="preserve">Le </w:t>
      </w:r>
      <w:r w:rsidRPr="00FE5656">
        <w:rPr>
          <w:b/>
          <w:sz w:val="22"/>
          <w:szCs w:val="24"/>
          <w:lang w:val="fr-FR"/>
        </w:rPr>
        <w:t>texte de l’Accord</w:t>
      </w:r>
      <w:r w:rsidRPr="00FE5656">
        <w:rPr>
          <w:sz w:val="22"/>
          <w:szCs w:val="24"/>
          <w:lang w:val="fr-FR"/>
        </w:rPr>
        <w:t xml:space="preserve"> peut, en principe, être amendé lors de chaque Réunion des Parties.</w:t>
      </w:r>
      <w:r w:rsidR="00A12FA8" w:rsidRPr="004C4A79">
        <w:rPr>
          <w:sz w:val="22"/>
          <w:szCs w:val="24"/>
          <w:lang w:val="fr-FR"/>
        </w:rPr>
        <w:t xml:space="preserve"> </w:t>
      </w:r>
      <w:r w:rsidR="00C30881" w:rsidRPr="00FE5656">
        <w:rPr>
          <w:sz w:val="22"/>
          <w:szCs w:val="24"/>
          <w:lang w:val="fr-FR"/>
        </w:rPr>
        <w:t>Toutefois, la procédure relative à ce genre d’amendements est extrêmement formelle et prend beaucoup de temps, les amendements n’entrant en vigueur que trente jours après que les deux tiers des Parties à l’AEWA ont déposé leurs instruments d’acceptation auprès du dépositaire de l’Accord.</w:t>
      </w:r>
      <w:r w:rsidR="00A12FA8" w:rsidRPr="004C4A79">
        <w:rPr>
          <w:sz w:val="22"/>
          <w:szCs w:val="24"/>
          <w:lang w:val="fr-FR"/>
        </w:rPr>
        <w:t xml:space="preserve"> </w:t>
      </w:r>
      <w:r w:rsidR="00C30881" w:rsidRPr="00FE5656">
        <w:rPr>
          <w:sz w:val="22"/>
          <w:szCs w:val="24"/>
          <w:lang w:val="fr-FR"/>
        </w:rPr>
        <w:t>Par conséquent, le texte de l’Accord ne sera amendé que dans des circonstances très exceptionnelles.</w:t>
      </w:r>
      <w:r w:rsidR="00A12FA8" w:rsidRPr="004C4A79">
        <w:rPr>
          <w:sz w:val="22"/>
          <w:szCs w:val="24"/>
          <w:lang w:val="fr-FR"/>
        </w:rPr>
        <w:t xml:space="preserve"> </w:t>
      </w:r>
      <w:r w:rsidR="00C30881" w:rsidRPr="00FE5656">
        <w:rPr>
          <w:sz w:val="22"/>
          <w:szCs w:val="24"/>
          <w:lang w:val="fr-FR"/>
        </w:rPr>
        <w:t>En outre, ce type d’amendement ne s’appliquera qu’aux Parties les ayant acceptés (art. X.4 AEWA.)</w:t>
      </w:r>
    </w:p>
    <w:p w:rsidR="00A12FA8" w:rsidRPr="004C4A79" w:rsidRDefault="00C41804" w:rsidP="00C41804">
      <w:pPr>
        <w:tabs>
          <w:tab w:val="left" w:pos="3266"/>
        </w:tabs>
        <w:spacing w:after="0"/>
        <w:jc w:val="both"/>
        <w:rPr>
          <w:sz w:val="22"/>
          <w:szCs w:val="24"/>
          <w:lang w:val="fr-FR"/>
        </w:rPr>
      </w:pPr>
      <w:r>
        <w:rPr>
          <w:sz w:val="22"/>
          <w:szCs w:val="24"/>
          <w:lang w:val="fr-FR"/>
        </w:rPr>
        <w:tab/>
      </w:r>
    </w:p>
    <w:p w:rsidR="00A12FA8" w:rsidRPr="004C4A79" w:rsidRDefault="00C30881" w:rsidP="00FE5656">
      <w:pPr>
        <w:jc w:val="both"/>
        <w:rPr>
          <w:sz w:val="22"/>
          <w:szCs w:val="24"/>
          <w:lang w:val="fr-FR"/>
        </w:rPr>
      </w:pPr>
      <w:r w:rsidRPr="00FE5656">
        <w:rPr>
          <w:sz w:val="22"/>
          <w:szCs w:val="24"/>
          <w:lang w:val="fr-FR"/>
        </w:rPr>
        <w:t xml:space="preserve">Toutefois, nécessitant une procédure moins formelle, </w:t>
      </w:r>
      <w:r w:rsidR="00FE5656" w:rsidRPr="00FE5656">
        <w:rPr>
          <w:sz w:val="22"/>
          <w:szCs w:val="24"/>
          <w:lang w:val="fr-FR"/>
        </w:rPr>
        <w:t>d</w:t>
      </w:r>
      <w:r w:rsidRPr="00FE5656">
        <w:rPr>
          <w:sz w:val="22"/>
          <w:szCs w:val="24"/>
          <w:lang w:val="fr-FR"/>
        </w:rPr>
        <w:t xml:space="preserve">es amendements aux </w:t>
      </w:r>
      <w:r w:rsidRPr="00FE5656">
        <w:rPr>
          <w:b/>
          <w:sz w:val="22"/>
          <w:szCs w:val="24"/>
          <w:lang w:val="fr-FR"/>
        </w:rPr>
        <w:t>annexes</w:t>
      </w:r>
      <w:r w:rsidRPr="00FE5656">
        <w:rPr>
          <w:sz w:val="22"/>
          <w:szCs w:val="24"/>
          <w:lang w:val="fr-FR"/>
        </w:rPr>
        <w:t xml:space="preserve"> de l’AEWA sont régulièrement </w:t>
      </w:r>
      <w:r w:rsidR="007A498D">
        <w:rPr>
          <w:sz w:val="22"/>
          <w:szCs w:val="24"/>
          <w:lang w:val="fr-FR"/>
        </w:rPr>
        <w:t>apportés</w:t>
      </w:r>
      <w:r w:rsidRPr="00FE5656">
        <w:rPr>
          <w:sz w:val="22"/>
          <w:szCs w:val="24"/>
          <w:lang w:val="fr-FR"/>
        </w:rPr>
        <w:t xml:space="preserve"> lors de sessions de la Réunion des Parties.</w:t>
      </w:r>
      <w:r w:rsidR="00A12FA8" w:rsidRPr="004C4A79">
        <w:rPr>
          <w:sz w:val="22"/>
          <w:szCs w:val="24"/>
          <w:lang w:val="fr-FR"/>
        </w:rPr>
        <w:t xml:space="preserve"> </w:t>
      </w:r>
      <w:r w:rsidRPr="00FE5656">
        <w:rPr>
          <w:sz w:val="22"/>
          <w:szCs w:val="24"/>
          <w:lang w:val="fr-FR"/>
        </w:rPr>
        <w:t xml:space="preserve">Ces amendements, adoptés au moyen de </w:t>
      </w:r>
      <w:r w:rsidR="007A498D">
        <w:rPr>
          <w:sz w:val="22"/>
          <w:szCs w:val="24"/>
          <w:lang w:val="fr-FR"/>
        </w:rPr>
        <w:t>r</w:t>
      </w:r>
      <w:r w:rsidRPr="00FE5656">
        <w:rPr>
          <w:sz w:val="22"/>
          <w:szCs w:val="24"/>
          <w:lang w:val="fr-FR"/>
        </w:rPr>
        <w:t>ésolution</w:t>
      </w:r>
      <w:r w:rsidR="007A498D">
        <w:rPr>
          <w:sz w:val="22"/>
          <w:szCs w:val="24"/>
          <w:lang w:val="fr-FR"/>
        </w:rPr>
        <w:t>s</w:t>
      </w:r>
      <w:r w:rsidRPr="00FE5656">
        <w:rPr>
          <w:sz w:val="22"/>
          <w:szCs w:val="24"/>
          <w:lang w:val="fr-FR"/>
        </w:rPr>
        <w:t>, entrent en vigueur automatiquement 90 jours après la date de leur adoption (art. X.5 AEWA).</w:t>
      </w:r>
      <w:r w:rsidR="00A12FA8" w:rsidRPr="004C4A79">
        <w:rPr>
          <w:sz w:val="22"/>
          <w:szCs w:val="24"/>
          <w:lang w:val="fr-FR"/>
        </w:rPr>
        <w:t xml:space="preserve"> </w:t>
      </w:r>
      <w:r w:rsidR="0061462C" w:rsidRPr="00FE5656">
        <w:rPr>
          <w:sz w:val="22"/>
          <w:szCs w:val="24"/>
          <w:lang w:val="fr-FR"/>
        </w:rPr>
        <w:t xml:space="preserve">Jusqu’en 2015, des espèces ont été ajoutées à l’annexe 2 de l’Accord en deux occasions (65 espèces lors de la MOP2 en 2002 et 20 espèces lors de la MOP4 en 2008) et les obligations contenues </w:t>
      </w:r>
      <w:r w:rsidR="00FE5656" w:rsidRPr="00FE5656">
        <w:rPr>
          <w:sz w:val="22"/>
          <w:szCs w:val="24"/>
          <w:lang w:val="fr-FR"/>
        </w:rPr>
        <w:t xml:space="preserve">tant </w:t>
      </w:r>
      <w:r w:rsidR="0061462C" w:rsidRPr="00FE5656">
        <w:rPr>
          <w:sz w:val="22"/>
          <w:szCs w:val="24"/>
          <w:lang w:val="fr-FR"/>
        </w:rPr>
        <w:t xml:space="preserve">dans le Plan d’action </w:t>
      </w:r>
      <w:r w:rsidR="00FE5656" w:rsidRPr="00FE5656">
        <w:rPr>
          <w:sz w:val="22"/>
          <w:szCs w:val="24"/>
          <w:lang w:val="fr-FR"/>
        </w:rPr>
        <w:t>qu</w:t>
      </w:r>
      <w:r w:rsidR="0061462C" w:rsidRPr="00FE5656">
        <w:rPr>
          <w:sz w:val="22"/>
          <w:szCs w:val="24"/>
          <w:lang w:val="fr-FR"/>
        </w:rPr>
        <w:t>e dans les classifications des populations d’oiseaux d’eau du Tableau 1 (voir art.</w:t>
      </w:r>
      <w:r w:rsidR="007E2A30">
        <w:rPr>
          <w:sz w:val="22"/>
          <w:szCs w:val="24"/>
          <w:lang w:val="fr-FR"/>
        </w:rPr>
        <w:t xml:space="preserve"> </w:t>
      </w:r>
      <w:r w:rsidR="0061462C" w:rsidRPr="00FE5656">
        <w:rPr>
          <w:sz w:val="22"/>
          <w:szCs w:val="24"/>
          <w:lang w:val="fr-FR"/>
        </w:rPr>
        <w:t>IV.2</w:t>
      </w:r>
      <w:r w:rsidR="007E2A30">
        <w:rPr>
          <w:sz w:val="22"/>
          <w:szCs w:val="24"/>
          <w:lang w:val="fr-FR"/>
        </w:rPr>
        <w:t xml:space="preserve"> de </w:t>
      </w:r>
      <w:r w:rsidR="007E2A30" w:rsidRPr="007E2A30">
        <w:rPr>
          <w:sz w:val="22"/>
          <w:szCs w:val="24"/>
          <w:lang w:val="fr-FR"/>
        </w:rPr>
        <w:t>l’</w:t>
      </w:r>
      <w:r w:rsidR="0061462C" w:rsidRPr="007E2A30">
        <w:rPr>
          <w:sz w:val="22"/>
          <w:szCs w:val="24"/>
          <w:lang w:val="fr-FR"/>
        </w:rPr>
        <w:t>AEWA)</w:t>
      </w:r>
      <w:r w:rsidR="0061462C" w:rsidRPr="00FE5656">
        <w:rPr>
          <w:sz w:val="22"/>
          <w:szCs w:val="24"/>
          <w:lang w:val="fr-FR"/>
        </w:rPr>
        <w:t xml:space="preserve"> sont </w:t>
      </w:r>
      <w:r w:rsidR="007A498D">
        <w:rPr>
          <w:sz w:val="22"/>
          <w:szCs w:val="24"/>
          <w:lang w:val="fr-FR"/>
        </w:rPr>
        <w:t>examinées</w:t>
      </w:r>
      <w:r w:rsidR="0061462C" w:rsidRPr="00FE5656">
        <w:rPr>
          <w:sz w:val="22"/>
          <w:szCs w:val="24"/>
          <w:lang w:val="fr-FR"/>
        </w:rPr>
        <w:t xml:space="preserve"> à chaque Réunion des Parties, et amendées si nécessaire.</w:t>
      </w:r>
      <w:r w:rsidR="00A12FA8" w:rsidRPr="004C4A79">
        <w:rPr>
          <w:rStyle w:val="FootnoteReference"/>
          <w:sz w:val="22"/>
          <w:szCs w:val="24"/>
          <w:lang w:val="fr-FR"/>
        </w:rPr>
        <w:footnoteReference w:id="1"/>
      </w:r>
    </w:p>
    <w:p w:rsidR="00A12FA8" w:rsidRPr="004C4A79" w:rsidRDefault="00372688" w:rsidP="00A12FA8">
      <w:pPr>
        <w:jc w:val="both"/>
        <w:rPr>
          <w:sz w:val="22"/>
          <w:szCs w:val="24"/>
          <w:lang w:val="fr-FR"/>
        </w:rPr>
      </w:pPr>
      <w:r w:rsidRPr="004C4A79">
        <w:rPr>
          <w:noProof/>
        </w:rPr>
        <mc:AlternateContent>
          <mc:Choice Requires="wps">
            <w:drawing>
              <wp:anchor distT="0" distB="0" distL="114300" distR="114300" simplePos="0" relativeHeight="251614720" behindDoc="0" locked="0" layoutInCell="1" allowOverlap="1" wp14:anchorId="73D39EF3" wp14:editId="1885D4E7">
                <wp:simplePos x="0" y="0"/>
                <wp:positionH relativeFrom="column">
                  <wp:posOffset>0</wp:posOffset>
                </wp:positionH>
                <wp:positionV relativeFrom="paragraph">
                  <wp:posOffset>161677</wp:posOffset>
                </wp:positionV>
                <wp:extent cx="5691505" cy="992459"/>
                <wp:effectExtent l="0" t="0" r="23495" b="17780"/>
                <wp:wrapNone/>
                <wp:docPr id="8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992459"/>
                        </a:xfrm>
                        <a:prstGeom prst="rect">
                          <a:avLst/>
                        </a:prstGeom>
                        <a:solidFill>
                          <a:srgbClr val="FFFFFF"/>
                        </a:solidFill>
                        <a:ln w="9525">
                          <a:solidFill>
                            <a:srgbClr val="000000"/>
                          </a:solidFill>
                          <a:miter lim="800000"/>
                          <a:headEnd/>
                          <a:tailEnd/>
                        </a:ln>
                      </wps:spPr>
                      <wps:txbx>
                        <w:txbxContent>
                          <w:p w:rsidR="00FF7F75" w:rsidRPr="00235E43" w:rsidRDefault="00FF7F75" w:rsidP="00A12FA8">
                            <w:pPr>
                              <w:jc w:val="both"/>
                              <w:rPr>
                                <w:b/>
                                <w:sz w:val="22"/>
                                <w:lang w:val="fr-FR"/>
                              </w:rPr>
                            </w:pPr>
                            <w:r w:rsidRPr="00235E43">
                              <w:rPr>
                                <w:b/>
                                <w:sz w:val="22"/>
                                <w:lang w:val="fr-FR"/>
                              </w:rPr>
                              <w:t>Encadré informatif n</w:t>
                            </w:r>
                            <w:r w:rsidRPr="00235E43">
                              <w:rPr>
                                <w:b/>
                                <w:sz w:val="22"/>
                                <w:vertAlign w:val="superscript"/>
                                <w:lang w:val="fr-FR"/>
                              </w:rPr>
                              <w:t xml:space="preserve">o </w:t>
                            </w:r>
                            <w:r w:rsidRPr="00235E43">
                              <w:rPr>
                                <w:b/>
                                <w:sz w:val="22"/>
                                <w:lang w:val="fr-FR"/>
                              </w:rPr>
                              <w:t>3 :</w:t>
                            </w:r>
                          </w:p>
                          <w:p w:rsidR="00FF7F75" w:rsidRPr="00701DF5" w:rsidRDefault="00FF7F75" w:rsidP="00A12FA8">
                            <w:pPr>
                              <w:jc w:val="both"/>
                              <w:rPr>
                                <w:sz w:val="22"/>
                                <w:lang w:val="fr-FR"/>
                              </w:rPr>
                            </w:pPr>
                            <w:r w:rsidRPr="00235E43">
                              <w:rPr>
                                <w:sz w:val="22"/>
                                <w:lang w:val="fr-FR"/>
                              </w:rPr>
                              <w:t>Comme les annexes de l’AEWA sont régulièrement amendées,  il est nécessaire que les Parties  évaluent leur l</w:t>
                            </w:r>
                            <w:r>
                              <w:rPr>
                                <w:sz w:val="22"/>
                                <w:lang w:val="fr-FR"/>
                              </w:rPr>
                              <w:t>é</w:t>
                            </w:r>
                            <w:r w:rsidRPr="00235E43">
                              <w:rPr>
                                <w:sz w:val="22"/>
                                <w:lang w:val="fr-FR"/>
                              </w:rPr>
                              <w:t>gislation nationale existante après chaque Réunion des Parties et, lorsque cette législation est incompatible avec un amendement des annexes de l’AEWA, de réviser les lois nationales en conséquence.</w:t>
                            </w:r>
                            <w:r w:rsidRPr="00701DF5">
                              <w:rPr>
                                <w:sz w:val="22"/>
                                <w:lang w:val="fr-F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D39EF3" id="Text Box 78" o:spid="_x0000_s1039" type="#_x0000_t202" style="position:absolute;left:0;text-align:left;margin-left:0;margin-top:12.75pt;width:448.15pt;height:78.1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">
                <v:textbox>
                  <w:txbxContent>
                    <w:p w:rsidR="00FF7F75" w:rsidRPr="00235E43" w:rsidRDefault="00FF7F75" w:rsidP="00A12FA8">
                      <w:pPr>
                        <w:jc w:val="both"/>
                        <w:rPr>
                          <w:b/>
                          <w:sz w:val="22"/>
                          <w:lang w:val="fr-FR"/>
                        </w:rPr>
                      </w:pPr>
                      <w:r w:rsidRPr="00235E43">
                        <w:rPr>
                          <w:b/>
                          <w:sz w:val="22"/>
                          <w:lang w:val="fr-FR"/>
                        </w:rPr>
                        <w:t>Encadré informatif n</w:t>
                      </w:r>
                      <w:r w:rsidRPr="00235E43">
                        <w:rPr>
                          <w:b/>
                          <w:sz w:val="22"/>
                          <w:vertAlign w:val="superscript"/>
                          <w:lang w:val="fr-FR"/>
                        </w:rPr>
                        <w:t xml:space="preserve">o </w:t>
                      </w:r>
                      <w:r w:rsidRPr="00235E43">
                        <w:rPr>
                          <w:b/>
                          <w:sz w:val="22"/>
                          <w:lang w:val="fr-FR"/>
                        </w:rPr>
                        <w:t>3 :</w:t>
                      </w:r>
                    </w:p>
                    <w:p w:rsidR="00FF7F75" w:rsidRPr="00701DF5" w:rsidRDefault="00FF7F75" w:rsidP="00A12FA8">
                      <w:pPr>
                        <w:jc w:val="both"/>
                        <w:rPr>
                          <w:sz w:val="22"/>
                          <w:lang w:val="fr-FR"/>
                        </w:rPr>
                      </w:pPr>
                      <w:r w:rsidRPr="00235E43">
                        <w:rPr>
                          <w:sz w:val="22"/>
                          <w:lang w:val="fr-FR"/>
                        </w:rPr>
                        <w:t>Comme les annexes de l’AEWA sont régulièrement amendées,  il est nécessaire que les Parties  évaluent leur l</w:t>
                      </w:r>
                      <w:r>
                        <w:rPr>
                          <w:sz w:val="22"/>
                          <w:lang w:val="fr-FR"/>
                        </w:rPr>
                        <w:t>é</w:t>
                      </w:r>
                      <w:r w:rsidRPr="00235E43">
                        <w:rPr>
                          <w:sz w:val="22"/>
                          <w:lang w:val="fr-FR"/>
                        </w:rPr>
                        <w:t>gislation nationale existante après chaque Réunion des Parties et, lorsque cette législation est incompatible avec un amendement des annexes de l’AEWA, de réviser les lois nationales en conséquence.</w:t>
                      </w:r>
                      <w:r w:rsidRPr="00701DF5">
                        <w:rPr>
                          <w:sz w:val="22"/>
                          <w:lang w:val="fr-FR"/>
                        </w:rPr>
                        <w:t xml:space="preserve"> </w:t>
                      </w:r>
                    </w:p>
                  </w:txbxContent>
                </v:textbox>
              </v:shape>
            </w:pict>
          </mc:Fallback>
        </mc:AlternateContent>
      </w:r>
    </w:p>
    <w:p w:rsidR="00A12FA8" w:rsidRPr="004C4A79" w:rsidRDefault="00A12FA8" w:rsidP="00A12FA8">
      <w:pPr>
        <w:jc w:val="both"/>
        <w:rPr>
          <w:sz w:val="22"/>
          <w:szCs w:val="24"/>
          <w:lang w:val="fr-FR"/>
        </w:rPr>
      </w:pPr>
    </w:p>
    <w:p w:rsidR="00A12FA8" w:rsidRPr="004C4A79" w:rsidRDefault="00A12FA8" w:rsidP="00A12FA8">
      <w:pPr>
        <w:jc w:val="both"/>
        <w:rPr>
          <w:szCs w:val="24"/>
          <w:lang w:val="fr-FR"/>
        </w:rPr>
      </w:pPr>
    </w:p>
    <w:p w:rsidR="00A12FA8" w:rsidRPr="004C4A79" w:rsidRDefault="00A12FA8" w:rsidP="00A12FA8">
      <w:pPr>
        <w:jc w:val="both"/>
        <w:rPr>
          <w:b/>
          <w:szCs w:val="24"/>
          <w:lang w:val="fr-FR"/>
        </w:rPr>
      </w:pPr>
    </w:p>
    <w:p w:rsidR="00194833" w:rsidRPr="004C4A79" w:rsidRDefault="00194833" w:rsidP="00A12FA8">
      <w:pPr>
        <w:jc w:val="both"/>
        <w:rPr>
          <w:b/>
          <w:szCs w:val="24"/>
          <w:lang w:val="fr-FR"/>
        </w:rPr>
      </w:pPr>
    </w:p>
    <w:p w:rsidR="00A12FA8" w:rsidRPr="004C4A79" w:rsidRDefault="0061462C" w:rsidP="00A12FA8">
      <w:pPr>
        <w:pStyle w:val="Heading4"/>
        <w:spacing w:before="0"/>
        <w:contextualSpacing/>
        <w:jc w:val="both"/>
        <w:rPr>
          <w:rFonts w:ascii="Times New Roman" w:hAnsi="Times New Roman"/>
          <w:i w:val="0"/>
          <w:szCs w:val="24"/>
          <w:lang w:val="fr-FR"/>
        </w:rPr>
      </w:pPr>
      <w:r w:rsidRPr="00FE5656">
        <w:rPr>
          <w:rFonts w:ascii="Times New Roman" w:hAnsi="Times New Roman"/>
          <w:i w:val="0"/>
          <w:szCs w:val="24"/>
          <w:lang w:val="fr-FR"/>
        </w:rPr>
        <w:t>Réserves</w:t>
      </w:r>
    </w:p>
    <w:p w:rsidR="00A12FA8" w:rsidRPr="004C4A79" w:rsidRDefault="00A12FA8" w:rsidP="00194833">
      <w:pPr>
        <w:spacing w:after="0"/>
        <w:jc w:val="both"/>
        <w:rPr>
          <w:b/>
          <w:sz w:val="22"/>
          <w:szCs w:val="24"/>
          <w:lang w:val="fr-FR"/>
        </w:rPr>
      </w:pPr>
    </w:p>
    <w:p w:rsidR="00A12FA8" w:rsidRPr="004C4A79" w:rsidRDefault="007A498D" w:rsidP="00194833">
      <w:pPr>
        <w:spacing w:after="0"/>
        <w:jc w:val="both"/>
        <w:rPr>
          <w:sz w:val="22"/>
          <w:szCs w:val="24"/>
          <w:lang w:val="fr-FR"/>
        </w:rPr>
      </w:pPr>
      <w:r>
        <w:rPr>
          <w:sz w:val="22"/>
          <w:szCs w:val="24"/>
          <w:lang w:val="fr-FR"/>
        </w:rPr>
        <w:t xml:space="preserve">Une réserve spécifique peut </w:t>
      </w:r>
      <w:r w:rsidR="0061462C" w:rsidRPr="00FE5656">
        <w:rPr>
          <w:sz w:val="22"/>
          <w:szCs w:val="24"/>
          <w:lang w:val="fr-FR"/>
        </w:rPr>
        <w:t>être émise par un État concernant toute espèce couverte par l’Accord ou toute disposition spécifique du Plan d’action au moment de l’adhésion à l’AEWA (voir art. XV AEWA).</w:t>
      </w:r>
      <w:r w:rsidR="00A12FA8" w:rsidRPr="004C4A79">
        <w:rPr>
          <w:sz w:val="22"/>
          <w:szCs w:val="24"/>
          <w:lang w:val="fr-FR"/>
        </w:rPr>
        <w:t xml:space="preserve"> </w:t>
      </w:r>
    </w:p>
    <w:p w:rsidR="00A12FA8" w:rsidRPr="004C4A79" w:rsidRDefault="00A12FA8" w:rsidP="00194833">
      <w:pPr>
        <w:spacing w:after="0"/>
        <w:jc w:val="both"/>
        <w:rPr>
          <w:sz w:val="22"/>
          <w:szCs w:val="24"/>
          <w:lang w:val="fr-FR"/>
        </w:rPr>
      </w:pPr>
    </w:p>
    <w:p w:rsidR="00A12FA8" w:rsidRPr="004C4A79" w:rsidRDefault="0061462C" w:rsidP="00194833">
      <w:pPr>
        <w:spacing w:after="0"/>
        <w:jc w:val="both"/>
        <w:rPr>
          <w:sz w:val="22"/>
          <w:szCs w:val="24"/>
          <w:lang w:val="fr-FR"/>
        </w:rPr>
      </w:pPr>
      <w:r w:rsidRPr="00FE5656">
        <w:rPr>
          <w:sz w:val="22"/>
          <w:szCs w:val="24"/>
          <w:lang w:val="fr-FR"/>
        </w:rPr>
        <w:t>Une réserve peut également être émise par une Partie concernant une annexe supplémentaire ou un amendement à une annexe adoptée par la Réunion des Parties</w:t>
      </w:r>
      <w:r w:rsidR="00FE5656" w:rsidRPr="00FE5656">
        <w:rPr>
          <w:sz w:val="22"/>
          <w:szCs w:val="24"/>
          <w:lang w:val="fr-FR"/>
        </w:rPr>
        <w:t>, en envoyant une</w:t>
      </w:r>
      <w:r w:rsidR="00730352" w:rsidRPr="00FE5656">
        <w:rPr>
          <w:sz w:val="22"/>
          <w:szCs w:val="24"/>
          <w:lang w:val="fr-FR"/>
        </w:rPr>
        <w:t xml:space="preserve"> note écrite au dépositaire</w:t>
      </w:r>
      <w:r w:rsidRPr="00FE5656">
        <w:rPr>
          <w:sz w:val="22"/>
          <w:szCs w:val="24"/>
          <w:lang w:val="fr-FR"/>
        </w:rPr>
        <w:t xml:space="preserve"> </w:t>
      </w:r>
      <w:r w:rsidR="00FE5656" w:rsidRPr="00FE5656">
        <w:rPr>
          <w:sz w:val="22"/>
          <w:szCs w:val="24"/>
          <w:lang w:val="fr-FR"/>
        </w:rPr>
        <w:t>au cours des</w:t>
      </w:r>
      <w:r w:rsidR="00730352" w:rsidRPr="00FE5656">
        <w:rPr>
          <w:sz w:val="22"/>
          <w:szCs w:val="24"/>
          <w:lang w:val="fr-FR"/>
        </w:rPr>
        <w:t xml:space="preserve"> quatre-vin</w:t>
      </w:r>
      <w:r w:rsidR="00FE5656" w:rsidRPr="00FE5656">
        <w:rPr>
          <w:sz w:val="22"/>
          <w:szCs w:val="24"/>
          <w:lang w:val="fr-FR"/>
        </w:rPr>
        <w:t>g</w:t>
      </w:r>
      <w:r w:rsidR="00730352" w:rsidRPr="00FE5656">
        <w:rPr>
          <w:sz w:val="22"/>
          <w:szCs w:val="24"/>
          <w:lang w:val="fr-FR"/>
        </w:rPr>
        <w:t>t</w:t>
      </w:r>
      <w:r w:rsidR="00FE5656" w:rsidRPr="00FE5656">
        <w:rPr>
          <w:sz w:val="22"/>
          <w:szCs w:val="24"/>
          <w:lang w:val="fr-FR"/>
        </w:rPr>
        <w:t>-</w:t>
      </w:r>
      <w:r w:rsidR="00730352" w:rsidRPr="00FE5656">
        <w:rPr>
          <w:sz w:val="22"/>
          <w:szCs w:val="24"/>
          <w:lang w:val="fr-FR"/>
        </w:rPr>
        <w:t xml:space="preserve">dix jours </w:t>
      </w:r>
      <w:r w:rsidR="00FE5656" w:rsidRPr="00FE5656">
        <w:rPr>
          <w:sz w:val="22"/>
          <w:szCs w:val="24"/>
          <w:lang w:val="fr-FR"/>
        </w:rPr>
        <w:t>suivant</w:t>
      </w:r>
      <w:r w:rsidR="00730352" w:rsidRPr="00FE5656">
        <w:rPr>
          <w:sz w:val="22"/>
          <w:szCs w:val="24"/>
          <w:lang w:val="fr-FR"/>
        </w:rPr>
        <w:t xml:space="preserve"> la date d’</w:t>
      </w:r>
      <w:r w:rsidRPr="00FE5656">
        <w:rPr>
          <w:sz w:val="22"/>
          <w:szCs w:val="24"/>
          <w:lang w:val="fr-FR"/>
        </w:rPr>
        <w:t xml:space="preserve">adoption </w:t>
      </w:r>
      <w:r w:rsidR="00730352" w:rsidRPr="00FE5656">
        <w:rPr>
          <w:sz w:val="22"/>
          <w:szCs w:val="24"/>
          <w:lang w:val="fr-FR"/>
        </w:rPr>
        <w:t>de l’</w:t>
      </w:r>
      <w:r w:rsidRPr="00FE5656">
        <w:rPr>
          <w:sz w:val="22"/>
          <w:szCs w:val="24"/>
          <w:lang w:val="fr-FR"/>
        </w:rPr>
        <w:t>annex</w:t>
      </w:r>
      <w:r w:rsidR="00730352" w:rsidRPr="00FE5656">
        <w:rPr>
          <w:sz w:val="22"/>
          <w:szCs w:val="24"/>
          <w:lang w:val="fr-FR"/>
        </w:rPr>
        <w:t>e</w:t>
      </w:r>
      <w:r w:rsidRPr="00FE5656">
        <w:rPr>
          <w:sz w:val="22"/>
          <w:szCs w:val="24"/>
          <w:lang w:val="fr-FR"/>
        </w:rPr>
        <w:t xml:space="preserve"> o</w:t>
      </w:r>
      <w:r w:rsidR="00730352" w:rsidRPr="00FE5656">
        <w:rPr>
          <w:sz w:val="22"/>
          <w:szCs w:val="24"/>
          <w:lang w:val="fr-FR"/>
        </w:rPr>
        <w:t>u de l’</w:t>
      </w:r>
      <w:r w:rsidRPr="00FE5656">
        <w:rPr>
          <w:sz w:val="22"/>
          <w:szCs w:val="24"/>
          <w:lang w:val="fr-FR"/>
        </w:rPr>
        <w:t>amend</w:t>
      </w:r>
      <w:r w:rsidR="00730352" w:rsidRPr="00FE5656">
        <w:rPr>
          <w:sz w:val="22"/>
          <w:szCs w:val="24"/>
          <w:lang w:val="fr-FR"/>
        </w:rPr>
        <w:t>e</w:t>
      </w:r>
      <w:r w:rsidRPr="00FE5656">
        <w:rPr>
          <w:sz w:val="22"/>
          <w:szCs w:val="24"/>
          <w:lang w:val="fr-FR"/>
        </w:rPr>
        <w:t>ment (</w:t>
      </w:r>
      <w:r w:rsidR="00730352" w:rsidRPr="00FE5656">
        <w:rPr>
          <w:sz w:val="22"/>
          <w:szCs w:val="24"/>
          <w:lang w:val="fr-FR"/>
        </w:rPr>
        <w:t>voir a</w:t>
      </w:r>
      <w:r w:rsidRPr="00FE5656">
        <w:rPr>
          <w:sz w:val="22"/>
          <w:szCs w:val="24"/>
          <w:lang w:val="fr-FR"/>
        </w:rPr>
        <w:t>rt.</w:t>
      </w:r>
      <w:r w:rsidR="00730352" w:rsidRPr="00FE5656">
        <w:rPr>
          <w:sz w:val="22"/>
          <w:szCs w:val="24"/>
          <w:lang w:val="fr-FR"/>
        </w:rPr>
        <w:t xml:space="preserve"> X.6 AEWA).</w:t>
      </w:r>
      <w:r w:rsidR="00A12FA8" w:rsidRPr="004C4A79">
        <w:rPr>
          <w:sz w:val="22"/>
          <w:szCs w:val="24"/>
          <w:lang w:val="fr-FR"/>
        </w:rPr>
        <w:t xml:space="preserve"> </w:t>
      </w:r>
    </w:p>
    <w:p w:rsidR="00A12FA8" w:rsidRPr="004C4A79" w:rsidRDefault="00A12FA8" w:rsidP="00194833">
      <w:pPr>
        <w:spacing w:after="0"/>
        <w:jc w:val="both"/>
        <w:rPr>
          <w:sz w:val="22"/>
          <w:szCs w:val="24"/>
          <w:lang w:val="fr-FR"/>
        </w:rPr>
      </w:pPr>
    </w:p>
    <w:p w:rsidR="00A12FA8" w:rsidRPr="004C4A79" w:rsidRDefault="00730352" w:rsidP="00194833">
      <w:pPr>
        <w:spacing w:after="0"/>
        <w:jc w:val="both"/>
        <w:rPr>
          <w:sz w:val="22"/>
          <w:szCs w:val="24"/>
          <w:lang w:val="fr-FR"/>
        </w:rPr>
      </w:pPr>
      <w:r w:rsidRPr="00FE5656">
        <w:rPr>
          <w:sz w:val="22"/>
          <w:szCs w:val="24"/>
          <w:lang w:val="fr-FR"/>
        </w:rPr>
        <w:t>Les réserves peuvent être retirées à tout moment.</w:t>
      </w:r>
      <w:r w:rsidR="00A12FA8" w:rsidRPr="004C4A79">
        <w:rPr>
          <w:sz w:val="22"/>
          <w:szCs w:val="24"/>
          <w:lang w:val="fr-FR"/>
        </w:rPr>
        <w:t xml:space="preserve"> </w:t>
      </w:r>
    </w:p>
    <w:p w:rsidR="00A12FA8" w:rsidRPr="004C4A79" w:rsidRDefault="00372688" w:rsidP="00A12FA8">
      <w:pPr>
        <w:jc w:val="both"/>
        <w:rPr>
          <w:sz w:val="22"/>
          <w:lang w:val="fr-FR"/>
        </w:rPr>
      </w:pPr>
      <w:r w:rsidRPr="004C4A79">
        <w:rPr>
          <w:noProof/>
        </w:rPr>
        <mc:AlternateContent>
          <mc:Choice Requires="wps">
            <w:drawing>
              <wp:anchor distT="0" distB="0" distL="114300" distR="114300" simplePos="0" relativeHeight="251617792" behindDoc="0" locked="0" layoutInCell="1" allowOverlap="1" wp14:anchorId="614568E0" wp14:editId="3ED533BD">
                <wp:simplePos x="0" y="0"/>
                <wp:positionH relativeFrom="column">
                  <wp:posOffset>11575</wp:posOffset>
                </wp:positionH>
                <wp:positionV relativeFrom="paragraph">
                  <wp:posOffset>83674</wp:posOffset>
                </wp:positionV>
                <wp:extent cx="5691505" cy="1192193"/>
                <wp:effectExtent l="0" t="0" r="23495" b="27305"/>
                <wp:wrapNone/>
                <wp:docPr id="8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192193"/>
                        </a:xfrm>
                        <a:prstGeom prst="rect">
                          <a:avLst/>
                        </a:prstGeom>
                        <a:solidFill>
                          <a:srgbClr val="FFFFFF"/>
                        </a:solidFill>
                        <a:ln w="9525">
                          <a:solidFill>
                            <a:srgbClr val="000000"/>
                          </a:solidFill>
                          <a:miter lim="800000"/>
                          <a:headEnd/>
                          <a:tailEnd/>
                        </a:ln>
                      </wps:spPr>
                      <wps:txbx>
                        <w:txbxContent>
                          <w:p w:rsidR="00FF7F75" w:rsidRPr="00701DF5" w:rsidRDefault="00FF7F75" w:rsidP="00A12FA8">
                            <w:pPr>
                              <w:jc w:val="both"/>
                              <w:rPr>
                                <w:b/>
                                <w:sz w:val="22"/>
                                <w:lang w:val="fr-FR"/>
                              </w:rPr>
                            </w:pPr>
                            <w:r w:rsidRPr="00701DF5">
                              <w:rPr>
                                <w:b/>
                                <w:sz w:val="22"/>
                                <w:lang w:val="fr-FR"/>
                              </w:rPr>
                              <w:t>Encadré informatif n</w:t>
                            </w:r>
                            <w:r w:rsidRPr="00701DF5">
                              <w:rPr>
                                <w:b/>
                                <w:sz w:val="22"/>
                                <w:vertAlign w:val="superscript"/>
                                <w:lang w:val="fr-FR"/>
                              </w:rPr>
                              <w:t>o</w:t>
                            </w:r>
                            <w:r w:rsidRPr="00701DF5">
                              <w:rPr>
                                <w:b/>
                                <w:sz w:val="22"/>
                                <w:lang w:val="fr-FR"/>
                              </w:rPr>
                              <w:t xml:space="preserve"> 4 :</w:t>
                            </w:r>
                          </w:p>
                          <w:p w:rsidR="00FF7F75" w:rsidRPr="00701DF5" w:rsidRDefault="00FF7F75" w:rsidP="00A12FA8">
                            <w:pPr>
                              <w:jc w:val="both"/>
                              <w:rPr>
                                <w:sz w:val="22"/>
                                <w:lang w:val="fr-FR"/>
                              </w:rPr>
                            </w:pPr>
                            <w:r w:rsidRPr="007C621F">
                              <w:rPr>
                                <w:sz w:val="22"/>
                                <w:lang w:val="fr-FR"/>
                              </w:rPr>
                              <w:t xml:space="preserve">Les dispositions du texte de l’Accord de l’AEWA ne sont pas soumises à des réserves générales  (Art. XV AEWA). </w:t>
                            </w:r>
                            <w:r>
                              <w:rPr>
                                <w:sz w:val="22"/>
                                <w:lang w:val="fr-FR"/>
                              </w:rPr>
                              <w:t xml:space="preserve">Les </w:t>
                            </w:r>
                            <w:r w:rsidRPr="007C621F">
                              <w:rPr>
                                <w:sz w:val="22"/>
                                <w:lang w:val="fr-FR"/>
                              </w:rPr>
                              <w:t xml:space="preserve">Parties </w:t>
                            </w:r>
                            <w:r>
                              <w:rPr>
                                <w:sz w:val="22"/>
                                <w:lang w:val="fr-FR"/>
                              </w:rPr>
                              <w:t>doivent donc être conscientes du fait que, même si elles ont émis une réserve concernant une exigence particulière du Plan d’action de l’AEWA, elles demeurent liées par les principes fondamentaux et les mesures générales de conservation développés aux articles</w:t>
                            </w:r>
                            <w:r w:rsidRPr="007C621F">
                              <w:rPr>
                                <w:sz w:val="22"/>
                                <w:lang w:val="fr-FR"/>
                              </w:rPr>
                              <w:t xml:space="preserve"> II </w:t>
                            </w:r>
                            <w:r>
                              <w:rPr>
                                <w:sz w:val="22"/>
                                <w:lang w:val="fr-FR"/>
                              </w:rPr>
                              <w:t>et</w:t>
                            </w:r>
                            <w:r w:rsidRPr="007C621F">
                              <w:rPr>
                                <w:sz w:val="22"/>
                                <w:lang w:val="fr-FR"/>
                              </w:rPr>
                              <w:t xml:space="preserve"> III </w:t>
                            </w:r>
                            <w:r>
                              <w:rPr>
                                <w:sz w:val="22"/>
                                <w:lang w:val="fr-FR"/>
                              </w:rPr>
                              <w:t>de l’Accord</w:t>
                            </w:r>
                            <w:r w:rsidRPr="00701DF5">
                              <w:rPr>
                                <w:sz w:val="22"/>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4568E0" id="Text Box 77" o:spid="_x0000_s1040" type="#_x0000_t202" style="position:absolute;left:0;text-align:left;margin-left:.9pt;margin-top:6.6pt;width:448.15pt;height:93.8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5rMAIAAFs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">
                <v:textbox>
                  <w:txbxContent>
                    <w:p w:rsidR="00FF7F75" w:rsidRPr="00701DF5" w:rsidRDefault="00FF7F75" w:rsidP="00A12FA8">
                      <w:pPr>
                        <w:jc w:val="both"/>
                        <w:rPr>
                          <w:b/>
                          <w:sz w:val="22"/>
                          <w:lang w:val="fr-FR"/>
                        </w:rPr>
                      </w:pPr>
                      <w:r w:rsidRPr="00701DF5">
                        <w:rPr>
                          <w:b/>
                          <w:sz w:val="22"/>
                          <w:lang w:val="fr-FR"/>
                        </w:rPr>
                        <w:t>Encadré informatif n</w:t>
                      </w:r>
                      <w:r w:rsidRPr="00701DF5">
                        <w:rPr>
                          <w:b/>
                          <w:sz w:val="22"/>
                          <w:vertAlign w:val="superscript"/>
                          <w:lang w:val="fr-FR"/>
                        </w:rPr>
                        <w:t>o</w:t>
                      </w:r>
                      <w:r w:rsidRPr="00701DF5">
                        <w:rPr>
                          <w:b/>
                          <w:sz w:val="22"/>
                          <w:lang w:val="fr-FR"/>
                        </w:rPr>
                        <w:t xml:space="preserve"> 4 :</w:t>
                      </w:r>
                    </w:p>
                    <w:p w:rsidR="00FF7F75" w:rsidRPr="00701DF5" w:rsidRDefault="00FF7F75" w:rsidP="00A12FA8">
                      <w:pPr>
                        <w:jc w:val="both"/>
                        <w:rPr>
                          <w:sz w:val="22"/>
                          <w:lang w:val="fr-FR"/>
                        </w:rPr>
                      </w:pPr>
                      <w:r w:rsidRPr="007C621F">
                        <w:rPr>
                          <w:sz w:val="22"/>
                          <w:lang w:val="fr-FR"/>
                        </w:rPr>
                        <w:t xml:space="preserve">Les dispositions du texte de l’Accord de l’AEWA ne sont pas soumises à des réserves générales  (Art. XV AEWA). </w:t>
                      </w:r>
                      <w:r>
                        <w:rPr>
                          <w:sz w:val="22"/>
                          <w:lang w:val="fr-FR"/>
                        </w:rPr>
                        <w:t xml:space="preserve">Les </w:t>
                      </w:r>
                      <w:r w:rsidRPr="007C621F">
                        <w:rPr>
                          <w:sz w:val="22"/>
                          <w:lang w:val="fr-FR"/>
                        </w:rPr>
                        <w:t xml:space="preserve">Parties </w:t>
                      </w:r>
                      <w:r>
                        <w:rPr>
                          <w:sz w:val="22"/>
                          <w:lang w:val="fr-FR"/>
                        </w:rPr>
                        <w:t>doivent donc être conscientes du fait que, même si elles ont émis une réserve concernant une exigence particulière du Plan d’action de l’AEWA, elles demeurent liées par les principes fondamentaux et les mesures générales de conservation développés aux articles</w:t>
                      </w:r>
                      <w:r w:rsidRPr="007C621F">
                        <w:rPr>
                          <w:sz w:val="22"/>
                          <w:lang w:val="fr-FR"/>
                        </w:rPr>
                        <w:t xml:space="preserve"> II </w:t>
                      </w:r>
                      <w:r>
                        <w:rPr>
                          <w:sz w:val="22"/>
                          <w:lang w:val="fr-FR"/>
                        </w:rPr>
                        <w:t>et</w:t>
                      </w:r>
                      <w:r w:rsidRPr="007C621F">
                        <w:rPr>
                          <w:sz w:val="22"/>
                          <w:lang w:val="fr-FR"/>
                        </w:rPr>
                        <w:t xml:space="preserve"> III </w:t>
                      </w:r>
                      <w:r>
                        <w:rPr>
                          <w:sz w:val="22"/>
                          <w:lang w:val="fr-FR"/>
                        </w:rPr>
                        <w:t>de l’Accord</w:t>
                      </w:r>
                      <w:r w:rsidRPr="00701DF5">
                        <w:rPr>
                          <w:sz w:val="22"/>
                          <w:lang w:val="fr-FR"/>
                        </w:rPr>
                        <w:t>.</w:t>
                      </w:r>
                    </w:p>
                  </w:txbxContent>
                </v:textbox>
              </v:shape>
            </w:pict>
          </mc:Fallback>
        </mc:AlternateContent>
      </w:r>
    </w:p>
    <w:p w:rsidR="00A12FA8" w:rsidRPr="004C4A79" w:rsidRDefault="00A12FA8" w:rsidP="00A12FA8">
      <w:pPr>
        <w:jc w:val="both"/>
        <w:rPr>
          <w:b/>
          <w:sz w:val="22"/>
          <w:lang w:val="fr-FR"/>
        </w:rPr>
      </w:pPr>
    </w:p>
    <w:p w:rsidR="00A12FA8" w:rsidRPr="004C4A79" w:rsidRDefault="00730352" w:rsidP="00FA4A60">
      <w:pPr>
        <w:pStyle w:val="Heading3"/>
        <w:numPr>
          <w:ilvl w:val="1"/>
          <w:numId w:val="36"/>
        </w:numPr>
        <w:spacing w:before="0" w:line="240" w:lineRule="auto"/>
        <w:ind w:left="360" w:hanging="360"/>
        <w:rPr>
          <w:lang w:val="fr-FR"/>
        </w:rPr>
      </w:pPr>
      <w:bookmarkStart w:id="9" w:name="_Toc427833453"/>
      <w:bookmarkStart w:id="10" w:name="_Toc199141567"/>
      <w:r w:rsidRPr="00FE5656">
        <w:rPr>
          <w:lang w:val="fr-FR"/>
        </w:rPr>
        <w:t>Documents de guidance</w:t>
      </w:r>
      <w:bookmarkEnd w:id="9"/>
    </w:p>
    <w:p w:rsidR="00CB6AFD" w:rsidRPr="004C4A79" w:rsidRDefault="00CB6AFD" w:rsidP="00194833">
      <w:pPr>
        <w:spacing w:after="0"/>
        <w:rPr>
          <w:sz w:val="22"/>
          <w:lang w:val="fr-FR"/>
        </w:rPr>
      </w:pPr>
    </w:p>
    <w:p w:rsidR="008B7121" w:rsidRDefault="008B7121" w:rsidP="00194833">
      <w:pPr>
        <w:spacing w:after="0"/>
        <w:jc w:val="both"/>
        <w:rPr>
          <w:sz w:val="22"/>
          <w:lang w:val="fr-FR"/>
        </w:rPr>
      </w:pPr>
    </w:p>
    <w:p w:rsidR="0009205A" w:rsidRDefault="0009205A" w:rsidP="00194833">
      <w:pPr>
        <w:spacing w:after="0"/>
        <w:jc w:val="both"/>
        <w:rPr>
          <w:sz w:val="22"/>
          <w:lang w:val="fr-FR"/>
        </w:rPr>
      </w:pPr>
    </w:p>
    <w:p w:rsidR="0009205A" w:rsidRDefault="0009205A" w:rsidP="00194833">
      <w:pPr>
        <w:spacing w:after="0"/>
        <w:jc w:val="both"/>
        <w:rPr>
          <w:b/>
          <w:sz w:val="22"/>
          <w:lang w:val="fr-FR"/>
        </w:rPr>
      </w:pPr>
      <w:r>
        <w:rPr>
          <w:b/>
          <w:sz w:val="22"/>
          <w:lang w:val="fr-FR"/>
        </w:rPr>
        <w:t>2. Documents d’orientation</w:t>
      </w:r>
    </w:p>
    <w:p w:rsidR="0009205A" w:rsidRPr="0009205A" w:rsidRDefault="0009205A" w:rsidP="00194833">
      <w:pPr>
        <w:spacing w:after="0"/>
        <w:jc w:val="both"/>
        <w:rPr>
          <w:b/>
          <w:sz w:val="22"/>
          <w:lang w:val="fr-FR"/>
        </w:rPr>
      </w:pPr>
    </w:p>
    <w:p w:rsidR="00A12FA8" w:rsidRPr="004C4A79" w:rsidRDefault="00730352" w:rsidP="00194833">
      <w:pPr>
        <w:spacing w:after="0"/>
        <w:jc w:val="both"/>
        <w:rPr>
          <w:sz w:val="22"/>
          <w:lang w:val="fr-FR"/>
        </w:rPr>
      </w:pPr>
      <w:r w:rsidRPr="00FE5656">
        <w:rPr>
          <w:sz w:val="22"/>
          <w:lang w:val="fr-FR"/>
        </w:rPr>
        <w:lastRenderedPageBreak/>
        <w:t>À chaque Réunion des Parties, plusieurs résolutions sont adoptées, dans lesquelles les Parties s’engagent à des actions sur des questions spécifiques</w:t>
      </w:r>
      <w:r w:rsidR="00FE5656" w:rsidRPr="00FE5656">
        <w:rPr>
          <w:sz w:val="22"/>
          <w:lang w:val="fr-FR"/>
        </w:rPr>
        <w:t>,</w:t>
      </w:r>
      <w:r w:rsidRPr="00FE5656">
        <w:rPr>
          <w:sz w:val="22"/>
          <w:lang w:val="fr-FR"/>
        </w:rPr>
        <w:t xml:space="preserve"> importantes pour la mise en œuvre de l’AEWA</w:t>
      </w:r>
      <w:r w:rsidR="00FE5656" w:rsidRPr="00FE5656">
        <w:rPr>
          <w:sz w:val="22"/>
          <w:lang w:val="fr-FR"/>
        </w:rPr>
        <w:t>,</w:t>
      </w:r>
      <w:r w:rsidRPr="00FE5656">
        <w:rPr>
          <w:sz w:val="22"/>
          <w:lang w:val="fr-FR"/>
        </w:rPr>
        <w:t xml:space="preserve"> ou demandent ces actions.</w:t>
      </w:r>
      <w:r w:rsidR="00A12FA8" w:rsidRPr="004C4A79">
        <w:rPr>
          <w:sz w:val="22"/>
          <w:lang w:val="fr-FR"/>
        </w:rPr>
        <w:t xml:space="preserve"> </w:t>
      </w:r>
      <w:r w:rsidRPr="00FE5656">
        <w:rPr>
          <w:sz w:val="22"/>
          <w:lang w:val="fr-FR"/>
        </w:rPr>
        <w:t>Bien qu’ils ne soient pas juridiquement contraignants, ces documents fournissent une guidance importante pour la mise en œuvre générale de l’AEWA.</w:t>
      </w:r>
      <w:r w:rsidR="00A12FA8" w:rsidRPr="004C4A79">
        <w:rPr>
          <w:sz w:val="22"/>
          <w:lang w:val="fr-FR"/>
        </w:rPr>
        <w:t xml:space="preserve"> </w:t>
      </w:r>
    </w:p>
    <w:p w:rsidR="00A12FA8" w:rsidRPr="004C4A79" w:rsidRDefault="00A12FA8" w:rsidP="00194833">
      <w:pPr>
        <w:spacing w:after="0"/>
        <w:jc w:val="both"/>
        <w:rPr>
          <w:sz w:val="22"/>
          <w:lang w:val="fr-FR"/>
        </w:rPr>
      </w:pPr>
    </w:p>
    <w:p w:rsidR="00A12FA8" w:rsidRPr="004C4A79" w:rsidRDefault="00730352" w:rsidP="00194833">
      <w:pPr>
        <w:spacing w:after="0"/>
        <w:jc w:val="both"/>
        <w:rPr>
          <w:sz w:val="22"/>
          <w:lang w:val="fr-FR"/>
        </w:rPr>
      </w:pPr>
      <w:r w:rsidRPr="00FE5656">
        <w:rPr>
          <w:sz w:val="22"/>
          <w:lang w:val="fr-FR"/>
        </w:rPr>
        <w:t>Parmi les exemples, on citera :</w:t>
      </w:r>
    </w:p>
    <w:p w:rsidR="00A12FA8" w:rsidRPr="004C4A79" w:rsidRDefault="00A12FA8" w:rsidP="0070796A">
      <w:pPr>
        <w:spacing w:after="0"/>
        <w:jc w:val="both"/>
        <w:rPr>
          <w:sz w:val="22"/>
          <w:lang w:val="fr-FR"/>
        </w:rPr>
      </w:pPr>
    </w:p>
    <w:bookmarkEnd w:id="10"/>
    <w:p w:rsidR="00A12FA8" w:rsidRPr="004C4A79" w:rsidRDefault="00730352" w:rsidP="00204D37">
      <w:pPr>
        <w:pStyle w:val="Heading4"/>
        <w:numPr>
          <w:ilvl w:val="0"/>
          <w:numId w:val="13"/>
        </w:numPr>
        <w:spacing w:before="0"/>
        <w:ind w:left="360"/>
        <w:contextualSpacing/>
        <w:jc w:val="both"/>
        <w:rPr>
          <w:rFonts w:ascii="Times New Roman" w:hAnsi="Times New Roman"/>
          <w:i w:val="0"/>
          <w:lang w:val="fr-FR"/>
        </w:rPr>
      </w:pPr>
      <w:r w:rsidRPr="00FE5656">
        <w:rPr>
          <w:rFonts w:ascii="Times New Roman" w:hAnsi="Times New Roman"/>
          <w:i w:val="0"/>
          <w:lang w:val="fr-FR"/>
        </w:rPr>
        <w:t>Le Plan stratégique</w:t>
      </w:r>
    </w:p>
    <w:p w:rsidR="00194833" w:rsidRPr="004C4A79" w:rsidRDefault="00194833" w:rsidP="00194833">
      <w:pPr>
        <w:spacing w:after="0"/>
        <w:rPr>
          <w:lang w:val="fr-FR"/>
        </w:rPr>
      </w:pPr>
    </w:p>
    <w:p w:rsidR="00A12FA8" w:rsidRPr="004C4A79" w:rsidRDefault="00730352" w:rsidP="00194833">
      <w:pPr>
        <w:pStyle w:val="body"/>
        <w:spacing w:before="0" w:beforeAutospacing="0" w:after="0" w:afterAutospacing="0" w:line="240" w:lineRule="auto"/>
        <w:jc w:val="both"/>
        <w:rPr>
          <w:rFonts w:ascii="Times New Roman" w:hAnsi="Times New Roman" w:cs="Times New Roman"/>
          <w:color w:val="auto"/>
          <w:sz w:val="22"/>
          <w:szCs w:val="22"/>
          <w:lang w:val="fr-FR"/>
        </w:rPr>
      </w:pPr>
      <w:r w:rsidRPr="00FE5656">
        <w:rPr>
          <w:rFonts w:ascii="Times New Roman" w:hAnsi="Times New Roman" w:cs="Times New Roman"/>
          <w:color w:val="auto"/>
          <w:sz w:val="22"/>
          <w:szCs w:val="22"/>
          <w:lang w:val="fr-FR"/>
        </w:rPr>
        <w:t>Le Plan Stratégique de l’AEWA fournit un cadre cohérent et stratégique pour la mise en œuvre de l’Accord par ses constituants :</w:t>
      </w:r>
      <w:r w:rsidR="00A12FA8" w:rsidRPr="004C4A79">
        <w:rPr>
          <w:rFonts w:ascii="Times New Roman" w:hAnsi="Times New Roman" w:cs="Times New Roman"/>
          <w:color w:val="auto"/>
          <w:sz w:val="22"/>
          <w:szCs w:val="22"/>
          <w:lang w:val="fr-FR"/>
        </w:rPr>
        <w:t xml:space="preserve"> </w:t>
      </w:r>
      <w:r w:rsidR="00FE5656" w:rsidRPr="00FE5656">
        <w:rPr>
          <w:rFonts w:ascii="Times New Roman" w:hAnsi="Times New Roman" w:cs="Times New Roman"/>
          <w:color w:val="auto"/>
          <w:sz w:val="22"/>
          <w:szCs w:val="22"/>
          <w:lang w:val="fr-FR"/>
        </w:rPr>
        <w:t>l</w:t>
      </w:r>
      <w:r w:rsidRPr="00FE5656">
        <w:rPr>
          <w:rFonts w:ascii="Times New Roman" w:hAnsi="Times New Roman" w:cs="Times New Roman"/>
          <w:color w:val="auto"/>
          <w:sz w:val="22"/>
          <w:szCs w:val="22"/>
          <w:lang w:val="fr-FR"/>
        </w:rPr>
        <w:t>es Parties contractantes, ses organes subsidiaires (le Comité permanent et le Comité technique), son secrétariat et les partenaires de l’Accord.</w:t>
      </w:r>
      <w:r w:rsidR="00A12FA8" w:rsidRPr="004C4A79">
        <w:rPr>
          <w:rFonts w:ascii="Times New Roman" w:hAnsi="Times New Roman" w:cs="Times New Roman"/>
          <w:color w:val="auto"/>
          <w:sz w:val="22"/>
          <w:szCs w:val="22"/>
          <w:lang w:val="fr-FR"/>
        </w:rPr>
        <w:t xml:space="preserve"> </w:t>
      </w:r>
      <w:r w:rsidRPr="00EF3799">
        <w:rPr>
          <w:rFonts w:ascii="Times New Roman" w:hAnsi="Times New Roman" w:cs="Times New Roman"/>
          <w:color w:val="auto"/>
          <w:sz w:val="22"/>
          <w:szCs w:val="22"/>
          <w:lang w:val="fr-FR"/>
        </w:rPr>
        <w:t>Le premier Plan Stratégique pour l’AEWA a été adopté lors de la 4</w:t>
      </w:r>
      <w:r w:rsidRPr="00EF3799">
        <w:rPr>
          <w:rFonts w:ascii="Times New Roman" w:hAnsi="Times New Roman" w:cs="Times New Roman"/>
          <w:color w:val="auto"/>
          <w:sz w:val="22"/>
          <w:szCs w:val="22"/>
          <w:vertAlign w:val="superscript"/>
          <w:lang w:val="fr-FR"/>
        </w:rPr>
        <w:t>ème</w:t>
      </w:r>
      <w:r w:rsidRPr="00EF3799">
        <w:rPr>
          <w:rFonts w:ascii="Times New Roman" w:hAnsi="Times New Roman" w:cs="Times New Roman"/>
          <w:color w:val="auto"/>
          <w:sz w:val="22"/>
          <w:szCs w:val="22"/>
          <w:lang w:val="fr-FR"/>
        </w:rPr>
        <w:t xml:space="preserve"> session de la Réunion des Parties.</w:t>
      </w:r>
    </w:p>
    <w:p w:rsidR="00194833" w:rsidRPr="004C4A79" w:rsidRDefault="00194833" w:rsidP="0070796A">
      <w:pPr>
        <w:pStyle w:val="body"/>
        <w:spacing w:before="0" w:beforeAutospacing="0" w:after="0" w:afterAutospacing="0" w:line="240" w:lineRule="auto"/>
        <w:jc w:val="both"/>
        <w:rPr>
          <w:rFonts w:ascii="Times New Roman" w:hAnsi="Times New Roman" w:cs="Times New Roman"/>
          <w:color w:val="auto"/>
          <w:sz w:val="22"/>
          <w:szCs w:val="22"/>
          <w:lang w:val="fr-FR"/>
        </w:rPr>
      </w:pPr>
    </w:p>
    <w:p w:rsidR="00A12FA8" w:rsidRPr="004C4A79" w:rsidRDefault="00730352" w:rsidP="00204D37">
      <w:pPr>
        <w:pStyle w:val="Heading4"/>
        <w:numPr>
          <w:ilvl w:val="0"/>
          <w:numId w:val="13"/>
        </w:numPr>
        <w:spacing w:before="0"/>
        <w:ind w:left="360"/>
        <w:contextualSpacing/>
        <w:jc w:val="both"/>
        <w:rPr>
          <w:rFonts w:ascii="Times New Roman" w:hAnsi="Times New Roman"/>
          <w:i w:val="0"/>
          <w:lang w:val="fr-FR"/>
        </w:rPr>
      </w:pPr>
      <w:r w:rsidRPr="00EF3799">
        <w:rPr>
          <w:rFonts w:ascii="Times New Roman" w:hAnsi="Times New Roman"/>
          <w:i w:val="0"/>
          <w:lang w:val="fr-FR"/>
        </w:rPr>
        <w:t>Le Plan d’action pour la mise en œuvre de l’AEWA en Afrique</w:t>
      </w:r>
      <w:r w:rsidR="00A12FA8" w:rsidRPr="004C4A79">
        <w:rPr>
          <w:rFonts w:ascii="Times New Roman" w:hAnsi="Times New Roman"/>
          <w:i w:val="0"/>
          <w:lang w:val="fr-FR"/>
        </w:rPr>
        <w:t xml:space="preserve"> </w:t>
      </w:r>
    </w:p>
    <w:p w:rsidR="00A12FA8" w:rsidRPr="004C4A79" w:rsidRDefault="00A12FA8" w:rsidP="00194833">
      <w:pPr>
        <w:spacing w:after="0"/>
        <w:rPr>
          <w:sz w:val="22"/>
          <w:lang w:val="fr-FR"/>
        </w:rPr>
      </w:pPr>
    </w:p>
    <w:p w:rsidR="00A12FA8" w:rsidRPr="004C4A79" w:rsidRDefault="00730352" w:rsidP="00194833">
      <w:pPr>
        <w:spacing w:after="0"/>
        <w:jc w:val="both"/>
        <w:rPr>
          <w:sz w:val="22"/>
          <w:lang w:val="fr-FR"/>
        </w:rPr>
      </w:pPr>
      <w:r w:rsidRPr="00EF3799">
        <w:rPr>
          <w:sz w:val="22"/>
          <w:lang w:val="fr-FR"/>
        </w:rPr>
        <w:t xml:space="preserve">Bien que constituant une part significative de l’aire de répartition de l’Accord et </w:t>
      </w:r>
      <w:r w:rsidR="00F12C2D" w:rsidRPr="00EF3799">
        <w:rPr>
          <w:sz w:val="22"/>
          <w:lang w:val="fr-FR"/>
        </w:rPr>
        <w:t>offrant</w:t>
      </w:r>
      <w:r w:rsidRPr="00EF3799">
        <w:rPr>
          <w:sz w:val="22"/>
          <w:lang w:val="fr-FR"/>
        </w:rPr>
        <w:t xml:space="preserve"> la plus forte proportion de populations d’oiseaux d’eau</w:t>
      </w:r>
      <w:r w:rsidR="00F12C2D" w:rsidRPr="00EF3799">
        <w:rPr>
          <w:sz w:val="22"/>
          <w:lang w:val="fr-FR"/>
        </w:rPr>
        <w:t xml:space="preserve"> migrateurs mondialement menacés</w:t>
      </w:r>
      <w:r w:rsidRPr="00EF3799">
        <w:rPr>
          <w:sz w:val="22"/>
          <w:lang w:val="fr-FR"/>
        </w:rPr>
        <w:t xml:space="preserve"> </w:t>
      </w:r>
      <w:r w:rsidR="00F12C2D" w:rsidRPr="00EF3799">
        <w:rPr>
          <w:sz w:val="22"/>
          <w:lang w:val="fr-FR"/>
        </w:rPr>
        <w:t>couvertes par l’</w:t>
      </w:r>
      <w:r w:rsidRPr="00EF3799">
        <w:rPr>
          <w:sz w:val="22"/>
          <w:lang w:val="fr-FR"/>
        </w:rPr>
        <w:t xml:space="preserve">AEWA, </w:t>
      </w:r>
      <w:r w:rsidR="00F12C2D" w:rsidRPr="00EF3799">
        <w:rPr>
          <w:sz w:val="22"/>
          <w:lang w:val="fr-FR"/>
        </w:rPr>
        <w:t>la région d’Afrique</w:t>
      </w:r>
      <w:r w:rsidRPr="00EF3799">
        <w:rPr>
          <w:sz w:val="22"/>
          <w:lang w:val="fr-FR"/>
        </w:rPr>
        <w:t xml:space="preserve"> </w:t>
      </w:r>
      <w:r w:rsidR="00F12C2D" w:rsidRPr="00EF3799">
        <w:rPr>
          <w:sz w:val="22"/>
          <w:lang w:val="fr-FR"/>
        </w:rPr>
        <w:t>est actuellement à la traîne</w:t>
      </w:r>
      <w:r w:rsidRPr="00EF3799">
        <w:rPr>
          <w:sz w:val="22"/>
          <w:lang w:val="fr-FR"/>
        </w:rPr>
        <w:t xml:space="preserve"> </w:t>
      </w:r>
      <w:r w:rsidR="00F12C2D" w:rsidRPr="00EF3799">
        <w:rPr>
          <w:sz w:val="22"/>
          <w:lang w:val="fr-FR"/>
        </w:rPr>
        <w:t>dans la mise en œuvre effective</w:t>
      </w:r>
      <w:r w:rsidR="00EF3799" w:rsidRPr="00EF3799">
        <w:rPr>
          <w:sz w:val="22"/>
          <w:lang w:val="fr-FR"/>
        </w:rPr>
        <w:t xml:space="preserve"> </w:t>
      </w:r>
      <w:r w:rsidR="00F12C2D" w:rsidRPr="00EF3799">
        <w:rPr>
          <w:sz w:val="22"/>
          <w:lang w:val="fr-FR"/>
        </w:rPr>
        <w:t>de l’Accord</w:t>
      </w:r>
      <w:r w:rsidRPr="00EF3799">
        <w:rPr>
          <w:sz w:val="22"/>
          <w:lang w:val="fr-FR"/>
        </w:rPr>
        <w:t>.</w:t>
      </w:r>
      <w:r w:rsidR="00A12FA8" w:rsidRPr="004C4A79">
        <w:rPr>
          <w:sz w:val="22"/>
          <w:lang w:val="fr-FR"/>
        </w:rPr>
        <w:t xml:space="preserve"> </w:t>
      </w:r>
      <w:r w:rsidR="00F12C2D" w:rsidRPr="00EF3799">
        <w:rPr>
          <w:sz w:val="22"/>
          <w:lang w:val="fr-FR"/>
        </w:rPr>
        <w:t>En réponse à ce problème, la 4</w:t>
      </w:r>
      <w:r w:rsidR="00F12C2D" w:rsidRPr="00EF3799">
        <w:rPr>
          <w:sz w:val="22"/>
          <w:vertAlign w:val="superscript"/>
          <w:lang w:val="fr-FR"/>
        </w:rPr>
        <w:t>ème</w:t>
      </w:r>
      <w:r w:rsidR="00F12C2D" w:rsidRPr="00EF3799">
        <w:rPr>
          <w:sz w:val="22"/>
          <w:lang w:val="fr-FR"/>
        </w:rPr>
        <w:t xml:space="preserve"> session de la Réunion des Parties a adopté l’Initiative africaine pour la conservation des oiseaux d’eau migrateurs et leurs habitats en Afrique, qui vise à coordonner et à améliorer la mise en œuvre de l’Accord en Afrique.</w:t>
      </w:r>
    </w:p>
    <w:p w:rsidR="00A12FA8" w:rsidRPr="004C4A79" w:rsidRDefault="00A12FA8" w:rsidP="00194833">
      <w:pPr>
        <w:spacing w:after="0"/>
        <w:jc w:val="both"/>
        <w:rPr>
          <w:sz w:val="22"/>
          <w:lang w:val="fr-FR"/>
        </w:rPr>
      </w:pPr>
    </w:p>
    <w:p w:rsidR="00A12FA8" w:rsidRPr="004C4A79" w:rsidRDefault="00F12C2D" w:rsidP="00194833">
      <w:pPr>
        <w:spacing w:after="0"/>
        <w:contextualSpacing/>
        <w:jc w:val="both"/>
        <w:rPr>
          <w:sz w:val="22"/>
          <w:lang w:val="fr-FR"/>
        </w:rPr>
      </w:pPr>
      <w:r w:rsidRPr="00EF3799">
        <w:rPr>
          <w:sz w:val="22"/>
          <w:lang w:val="fr-FR"/>
        </w:rPr>
        <w:t>L’une des principales activités réalisées dans le cadre de l’Initiative africaine a été l'élaboration du Plan d’action pour la mise en œuvre de l’AEWA en Afrique, dont la première version a été adoptée lors de la 5</w:t>
      </w:r>
      <w:r w:rsidRPr="00EF3799">
        <w:rPr>
          <w:sz w:val="22"/>
          <w:vertAlign w:val="superscript"/>
          <w:lang w:val="fr-FR"/>
        </w:rPr>
        <w:t>ème</w:t>
      </w:r>
      <w:r w:rsidRPr="00EF3799">
        <w:rPr>
          <w:sz w:val="22"/>
          <w:lang w:val="fr-FR"/>
        </w:rPr>
        <w:t xml:space="preserve"> session de la Réunion des Parties.</w:t>
      </w:r>
      <w:r w:rsidR="00A12FA8" w:rsidRPr="004C4A79">
        <w:rPr>
          <w:sz w:val="22"/>
          <w:lang w:val="fr-FR"/>
        </w:rPr>
        <w:t xml:space="preserve"> </w:t>
      </w:r>
      <w:r w:rsidRPr="00EF3799">
        <w:rPr>
          <w:sz w:val="22"/>
          <w:lang w:val="fr-FR"/>
        </w:rPr>
        <w:t>Ce Plan d’action fournit une ligne directrice opérationnelle pour la mise en œuvre du Plan stratégique de l’AEWA en Afrique.</w:t>
      </w:r>
      <w:r w:rsidR="00A12FA8" w:rsidRPr="004C4A79">
        <w:rPr>
          <w:sz w:val="22"/>
          <w:lang w:val="fr-FR"/>
        </w:rPr>
        <w:t xml:space="preserve"> </w:t>
      </w:r>
    </w:p>
    <w:p w:rsidR="00194833" w:rsidRPr="004C4A79" w:rsidRDefault="00194833" w:rsidP="0070796A">
      <w:pPr>
        <w:spacing w:after="0"/>
        <w:contextualSpacing/>
        <w:jc w:val="both"/>
        <w:rPr>
          <w:sz w:val="22"/>
          <w:lang w:val="fr-FR"/>
        </w:rPr>
      </w:pPr>
    </w:p>
    <w:p w:rsidR="00A12FA8" w:rsidRPr="004C4A79" w:rsidRDefault="00F12C2D" w:rsidP="00204D37">
      <w:pPr>
        <w:pStyle w:val="Heading4"/>
        <w:numPr>
          <w:ilvl w:val="0"/>
          <w:numId w:val="13"/>
        </w:numPr>
        <w:spacing w:before="0"/>
        <w:ind w:left="360"/>
        <w:contextualSpacing/>
        <w:jc w:val="both"/>
        <w:rPr>
          <w:rFonts w:ascii="Times New Roman" w:hAnsi="Times New Roman"/>
          <w:i w:val="0"/>
          <w:lang w:val="fr-FR"/>
        </w:rPr>
      </w:pPr>
      <w:r w:rsidRPr="00EF3799">
        <w:rPr>
          <w:rFonts w:ascii="Times New Roman" w:hAnsi="Times New Roman"/>
          <w:i w:val="0"/>
          <w:lang w:val="fr-FR"/>
        </w:rPr>
        <w:t>Les plans d’action internationaux par espèce et les plans internationaux de gestion des espèces</w:t>
      </w:r>
    </w:p>
    <w:p w:rsidR="00A12FA8" w:rsidRPr="004C4A79" w:rsidRDefault="00A12FA8" w:rsidP="0070796A">
      <w:pPr>
        <w:tabs>
          <w:tab w:val="left" w:pos="360"/>
        </w:tabs>
        <w:spacing w:after="0"/>
        <w:rPr>
          <w:sz w:val="22"/>
          <w:lang w:val="fr-FR"/>
        </w:rPr>
      </w:pPr>
    </w:p>
    <w:p w:rsidR="00A12FA8" w:rsidRPr="004C4A79" w:rsidRDefault="00F12C2D" w:rsidP="00EF3799">
      <w:pPr>
        <w:tabs>
          <w:tab w:val="left" w:pos="360"/>
        </w:tabs>
        <w:jc w:val="both"/>
        <w:rPr>
          <w:sz w:val="22"/>
          <w:lang w:val="fr-FR"/>
        </w:rPr>
      </w:pPr>
      <w:r w:rsidRPr="00EF3799">
        <w:rPr>
          <w:sz w:val="22"/>
          <w:lang w:val="fr-FR"/>
        </w:rPr>
        <w:t>Pour les populations figurant dans la catégorie 1 de la colonne A du Tableau 1 et pour les populations portant un astérisque (voir ci-dessus l</w:t>
      </w:r>
      <w:r w:rsidR="00E44AE8">
        <w:rPr>
          <w:sz w:val="22"/>
          <w:lang w:val="fr-FR"/>
        </w:rPr>
        <w:t>a section</w:t>
      </w:r>
      <w:r w:rsidRPr="00EF3799">
        <w:rPr>
          <w:sz w:val="22"/>
          <w:lang w:val="fr-FR"/>
        </w:rPr>
        <w:t xml:space="preserve"> B1b), le Plan d’action de l’AEWA demande aux Parties de coopérer en vue d’élaborer et de mettre en œuvre des </w:t>
      </w:r>
      <w:r w:rsidR="0009205A">
        <w:rPr>
          <w:b/>
          <w:sz w:val="22"/>
          <w:lang w:val="fr-FR"/>
        </w:rPr>
        <w:t>pl</w:t>
      </w:r>
      <w:r w:rsidRPr="00EF3799">
        <w:rPr>
          <w:b/>
          <w:sz w:val="22"/>
          <w:lang w:val="fr-FR"/>
        </w:rPr>
        <w:t xml:space="preserve">ans d’action internationaux par espèce </w:t>
      </w:r>
      <w:r w:rsidRPr="00EF3799">
        <w:rPr>
          <w:sz w:val="22"/>
          <w:lang w:val="fr-FR"/>
        </w:rPr>
        <w:t>(</w:t>
      </w:r>
      <w:r w:rsidR="00DE37C6" w:rsidRPr="00EF3799">
        <w:rPr>
          <w:sz w:val="22"/>
          <w:lang w:val="fr-FR"/>
        </w:rPr>
        <w:t>p</w:t>
      </w:r>
      <w:r w:rsidRPr="00EF3799">
        <w:rPr>
          <w:sz w:val="22"/>
          <w:lang w:val="fr-FR"/>
        </w:rPr>
        <w:t>ar. 2.2.1 du Plan d’action).</w:t>
      </w:r>
      <w:r w:rsidR="00A12FA8" w:rsidRPr="004C4A79">
        <w:rPr>
          <w:sz w:val="22"/>
          <w:lang w:val="fr-FR"/>
        </w:rPr>
        <w:t xml:space="preserve">  </w:t>
      </w:r>
      <w:r w:rsidR="00DE37C6" w:rsidRPr="00EF3799">
        <w:rPr>
          <w:sz w:val="22"/>
          <w:lang w:val="fr-FR"/>
        </w:rPr>
        <w:t>Ces plans constituent aussi une condition préalable à la chasse des</w:t>
      </w:r>
      <w:r w:rsidRPr="00EF3799">
        <w:rPr>
          <w:sz w:val="22"/>
          <w:lang w:val="fr-FR"/>
        </w:rPr>
        <w:t xml:space="preserve"> populations </w:t>
      </w:r>
      <w:r w:rsidR="00DE37C6" w:rsidRPr="00EF3799">
        <w:rPr>
          <w:sz w:val="22"/>
          <w:lang w:val="fr-FR"/>
        </w:rPr>
        <w:t>figurant dans la c</w:t>
      </w:r>
      <w:r w:rsidRPr="00EF3799">
        <w:rPr>
          <w:sz w:val="22"/>
          <w:lang w:val="fr-FR"/>
        </w:rPr>
        <w:t>at</w:t>
      </w:r>
      <w:r w:rsidR="00DE37C6" w:rsidRPr="00EF3799">
        <w:rPr>
          <w:sz w:val="22"/>
          <w:lang w:val="fr-FR"/>
        </w:rPr>
        <w:t>é</w:t>
      </w:r>
      <w:r w:rsidRPr="00EF3799">
        <w:rPr>
          <w:sz w:val="22"/>
          <w:lang w:val="fr-FR"/>
        </w:rPr>
        <w:t>gor</w:t>
      </w:r>
      <w:r w:rsidR="00DE37C6" w:rsidRPr="00EF3799">
        <w:rPr>
          <w:sz w:val="22"/>
          <w:lang w:val="fr-FR"/>
        </w:rPr>
        <w:t>ie</w:t>
      </w:r>
      <w:r w:rsidRPr="00EF3799">
        <w:rPr>
          <w:sz w:val="22"/>
          <w:lang w:val="fr-FR"/>
        </w:rPr>
        <w:t xml:space="preserve"> 4 </w:t>
      </w:r>
      <w:r w:rsidR="00DE37C6" w:rsidRPr="00EF3799">
        <w:rPr>
          <w:sz w:val="22"/>
          <w:lang w:val="fr-FR"/>
        </w:rPr>
        <w:t>de la colonne</w:t>
      </w:r>
      <w:r w:rsidRPr="00EF3799">
        <w:rPr>
          <w:sz w:val="22"/>
          <w:lang w:val="fr-FR"/>
        </w:rPr>
        <w:t xml:space="preserve"> A (</w:t>
      </w:r>
      <w:r w:rsidR="00DE37C6" w:rsidRPr="00EF3799">
        <w:rPr>
          <w:sz w:val="22"/>
          <w:lang w:val="fr-FR"/>
        </w:rPr>
        <w:t>p</w:t>
      </w:r>
      <w:r w:rsidRPr="00EF3799">
        <w:rPr>
          <w:sz w:val="22"/>
          <w:lang w:val="fr-FR"/>
        </w:rPr>
        <w:t>ar.</w:t>
      </w:r>
      <w:r w:rsidR="00DE37C6" w:rsidRPr="00EF3799">
        <w:rPr>
          <w:sz w:val="22"/>
          <w:lang w:val="fr-FR"/>
        </w:rPr>
        <w:t xml:space="preserve"> 2.1.1 du Plan d’action).</w:t>
      </w:r>
      <w:r w:rsidR="00A12FA8" w:rsidRPr="004C4A79">
        <w:rPr>
          <w:sz w:val="22"/>
          <w:lang w:val="fr-FR"/>
        </w:rPr>
        <w:t xml:space="preserve">  </w:t>
      </w:r>
      <w:r w:rsidR="00DE37C6" w:rsidRPr="00EF3799">
        <w:rPr>
          <w:sz w:val="22"/>
          <w:lang w:val="fr-FR"/>
        </w:rPr>
        <w:t xml:space="preserve">En outre, les Parties devront coopérer en vue de l’élaboration de </w:t>
      </w:r>
      <w:r w:rsidR="0009205A">
        <w:rPr>
          <w:b/>
          <w:sz w:val="22"/>
          <w:lang w:val="fr-FR"/>
        </w:rPr>
        <w:t>p</w:t>
      </w:r>
      <w:r w:rsidR="00DE37C6" w:rsidRPr="00EF3799">
        <w:rPr>
          <w:b/>
          <w:sz w:val="22"/>
          <w:lang w:val="fr-FR"/>
        </w:rPr>
        <w:t>lans de gestion des espèces</w:t>
      </w:r>
      <w:r w:rsidR="00DE37C6" w:rsidRPr="00EF3799">
        <w:rPr>
          <w:sz w:val="22"/>
          <w:lang w:val="fr-FR"/>
        </w:rPr>
        <w:t xml:space="preserve"> pour les populations causant des dommages significatifs, notamment au niveau des cultures et de la pêche (par. 4.3.4 Action Plan).</w:t>
      </w:r>
      <w:r w:rsidR="00A12FA8" w:rsidRPr="004C4A79">
        <w:rPr>
          <w:sz w:val="22"/>
          <w:lang w:val="fr-FR"/>
        </w:rPr>
        <w:t xml:space="preserve"> </w:t>
      </w:r>
    </w:p>
    <w:p w:rsidR="00701DF5" w:rsidRDefault="00DE37C6" w:rsidP="00EF3799">
      <w:pPr>
        <w:tabs>
          <w:tab w:val="left" w:pos="360"/>
        </w:tabs>
        <w:jc w:val="both"/>
        <w:rPr>
          <w:sz w:val="22"/>
          <w:lang w:val="fr-FR"/>
        </w:rPr>
      </w:pPr>
      <w:r w:rsidRPr="00EF3799">
        <w:rPr>
          <w:sz w:val="22"/>
          <w:lang w:val="fr-FR"/>
        </w:rPr>
        <w:t xml:space="preserve">Les </w:t>
      </w:r>
      <w:r w:rsidR="00767FE9">
        <w:rPr>
          <w:sz w:val="22"/>
          <w:lang w:val="fr-FR"/>
        </w:rPr>
        <w:t>p</w:t>
      </w:r>
      <w:r w:rsidRPr="00EF3799">
        <w:rPr>
          <w:sz w:val="22"/>
          <w:lang w:val="fr-FR"/>
        </w:rPr>
        <w:t>lans d’action internatio</w:t>
      </w:r>
      <w:r w:rsidR="00EF3799" w:rsidRPr="00EF3799">
        <w:rPr>
          <w:sz w:val="22"/>
          <w:lang w:val="fr-FR"/>
        </w:rPr>
        <w:t>na</w:t>
      </w:r>
      <w:r w:rsidR="0009205A">
        <w:rPr>
          <w:sz w:val="22"/>
          <w:lang w:val="fr-FR"/>
        </w:rPr>
        <w:t>ux par espèce ou les p</w:t>
      </w:r>
      <w:r w:rsidRPr="00EF3799">
        <w:rPr>
          <w:sz w:val="22"/>
          <w:lang w:val="fr-FR"/>
        </w:rPr>
        <w:t>lans de gestion internationaux des espèces élaborés et adoptés dans le cadre de l’AEWA sont disponibles sur le site Web de l’AEWA à l’adresse suivante :</w:t>
      </w:r>
    </w:p>
    <w:p w:rsidR="00A12FA8" w:rsidRPr="004C4A79" w:rsidRDefault="00DE37C6" w:rsidP="00EF3799">
      <w:pPr>
        <w:tabs>
          <w:tab w:val="left" w:pos="360"/>
        </w:tabs>
        <w:jc w:val="both"/>
        <w:rPr>
          <w:sz w:val="22"/>
          <w:lang w:val="fr-FR"/>
        </w:rPr>
      </w:pPr>
      <w:r w:rsidRPr="00EF3799">
        <w:rPr>
          <w:sz w:val="22"/>
          <w:lang w:val="fr-FR"/>
        </w:rPr>
        <w:t xml:space="preserve"> </w:t>
      </w:r>
      <w:hyperlink r:id="rId11" w:history="1">
        <w:r w:rsidRPr="00EF3799">
          <w:rPr>
            <w:rStyle w:val="Hyperlink"/>
            <w:sz w:val="22"/>
            <w:lang w:val="fr-FR"/>
          </w:rPr>
          <w:t>http://www.unep-aewa.org/en/publications/technical-publications?field_publication_type_tid=1417</w:t>
        </w:r>
      </w:hyperlink>
      <w:r w:rsidR="00A12FA8" w:rsidRPr="004C4A79">
        <w:rPr>
          <w:sz w:val="22"/>
          <w:lang w:val="fr-FR"/>
        </w:rPr>
        <w:t xml:space="preserve"> </w:t>
      </w:r>
    </w:p>
    <w:p w:rsidR="00A12FA8" w:rsidRPr="004C4A79" w:rsidRDefault="00DE37C6" w:rsidP="00EF3799">
      <w:pPr>
        <w:tabs>
          <w:tab w:val="left" w:pos="360"/>
        </w:tabs>
        <w:jc w:val="both"/>
        <w:rPr>
          <w:sz w:val="22"/>
          <w:szCs w:val="24"/>
          <w:lang w:val="fr-FR"/>
        </w:rPr>
      </w:pPr>
      <w:r w:rsidRPr="00EF3799">
        <w:rPr>
          <w:sz w:val="22"/>
          <w:szCs w:val="24"/>
          <w:lang w:val="fr-FR"/>
        </w:rPr>
        <w:t>Contrairement au Plan d’action de l’AEWA, ces plans spécifique</w:t>
      </w:r>
      <w:r w:rsidR="00EF3799" w:rsidRPr="00EF3799">
        <w:rPr>
          <w:sz w:val="22"/>
          <w:szCs w:val="24"/>
          <w:lang w:val="fr-FR"/>
        </w:rPr>
        <w:t>s</w:t>
      </w:r>
      <w:r w:rsidRPr="00EF3799">
        <w:rPr>
          <w:sz w:val="22"/>
          <w:szCs w:val="24"/>
          <w:lang w:val="fr-FR"/>
        </w:rPr>
        <w:t xml:space="preserve"> à une espèce (ou population) ne sont pas directement contraignants.</w:t>
      </w:r>
      <w:r w:rsidR="00FF7021" w:rsidRPr="004C4A79">
        <w:rPr>
          <w:sz w:val="22"/>
          <w:szCs w:val="24"/>
          <w:lang w:val="fr-FR"/>
        </w:rPr>
        <w:t xml:space="preserve"> </w:t>
      </w:r>
      <w:r w:rsidRPr="00EF3799">
        <w:rPr>
          <w:sz w:val="22"/>
          <w:szCs w:val="24"/>
          <w:lang w:val="fr-FR"/>
        </w:rPr>
        <w:t>Cela dit, ces plans ne sont pas que des recommandations.</w:t>
      </w:r>
      <w:r w:rsidR="00FF7021" w:rsidRPr="004C4A79">
        <w:rPr>
          <w:sz w:val="22"/>
          <w:szCs w:val="24"/>
          <w:lang w:val="fr-FR"/>
        </w:rPr>
        <w:t xml:space="preserve"> </w:t>
      </w:r>
      <w:r w:rsidRPr="00EF3799">
        <w:rPr>
          <w:sz w:val="22"/>
          <w:szCs w:val="24"/>
          <w:lang w:val="fr-FR"/>
        </w:rPr>
        <w:t>Les Parties sont obligées de coopérer</w:t>
      </w:r>
      <w:r w:rsidR="00A440F4">
        <w:rPr>
          <w:sz w:val="22"/>
          <w:szCs w:val="24"/>
          <w:lang w:val="fr-FR"/>
        </w:rPr>
        <w:t xml:space="preserve"> </w:t>
      </w:r>
      <w:r w:rsidR="0009205A">
        <w:rPr>
          <w:sz w:val="22"/>
          <w:szCs w:val="24"/>
          <w:lang w:val="fr-FR"/>
        </w:rPr>
        <w:t>en vue de la mise en œuvre des p</w:t>
      </w:r>
      <w:r w:rsidRPr="00EF3799">
        <w:rPr>
          <w:sz w:val="22"/>
          <w:szCs w:val="24"/>
          <w:lang w:val="fr-FR"/>
        </w:rPr>
        <w:t>lans d</w:t>
      </w:r>
      <w:r w:rsidR="00EF3799" w:rsidRPr="00EF3799">
        <w:rPr>
          <w:sz w:val="22"/>
          <w:szCs w:val="24"/>
          <w:lang w:val="fr-FR"/>
        </w:rPr>
        <w:t>’</w:t>
      </w:r>
      <w:r w:rsidRPr="00EF3799">
        <w:rPr>
          <w:sz w:val="22"/>
          <w:szCs w:val="24"/>
          <w:lang w:val="fr-FR"/>
        </w:rPr>
        <w:t>action internationaux par espèce.</w:t>
      </w:r>
      <w:r w:rsidR="00FF7021" w:rsidRPr="004C4A79">
        <w:rPr>
          <w:sz w:val="22"/>
          <w:szCs w:val="24"/>
          <w:lang w:val="fr-FR"/>
        </w:rPr>
        <w:t xml:space="preserve"> </w:t>
      </w:r>
      <w:r w:rsidR="000F6B63" w:rsidRPr="00EF3799">
        <w:rPr>
          <w:sz w:val="22"/>
          <w:szCs w:val="24"/>
          <w:lang w:val="fr-FR"/>
        </w:rPr>
        <w:t>Si une Parti</w:t>
      </w:r>
      <w:r w:rsidR="00EF3799" w:rsidRPr="00EF3799">
        <w:rPr>
          <w:sz w:val="22"/>
          <w:szCs w:val="24"/>
          <w:lang w:val="fr-FR"/>
        </w:rPr>
        <w:t>e</w:t>
      </w:r>
      <w:r w:rsidR="0009205A">
        <w:rPr>
          <w:sz w:val="22"/>
          <w:szCs w:val="24"/>
          <w:lang w:val="fr-FR"/>
        </w:rPr>
        <w:t xml:space="preserve"> à laquelle un p</w:t>
      </w:r>
      <w:r w:rsidR="000F6B63" w:rsidRPr="00EF3799">
        <w:rPr>
          <w:sz w:val="22"/>
          <w:szCs w:val="24"/>
          <w:lang w:val="fr-FR"/>
        </w:rPr>
        <w:t>lan d’action international par espèce s’</w:t>
      </w:r>
      <w:r w:rsidR="00A440F4" w:rsidRPr="00EF3799">
        <w:rPr>
          <w:sz w:val="22"/>
          <w:szCs w:val="24"/>
          <w:lang w:val="fr-FR"/>
        </w:rPr>
        <w:t>applique</w:t>
      </w:r>
      <w:r w:rsidR="000F6B63" w:rsidRPr="00EF3799">
        <w:rPr>
          <w:sz w:val="22"/>
          <w:szCs w:val="24"/>
          <w:lang w:val="fr-FR"/>
        </w:rPr>
        <w:t xml:space="preserve"> ne fait </w:t>
      </w:r>
      <w:r w:rsidR="000F6B63" w:rsidRPr="00EF3799">
        <w:rPr>
          <w:i/>
          <w:sz w:val="22"/>
          <w:szCs w:val="24"/>
          <w:lang w:val="fr-FR"/>
        </w:rPr>
        <w:t>aucun</w:t>
      </w:r>
      <w:r w:rsidR="000F6B63" w:rsidRPr="00EF3799">
        <w:rPr>
          <w:sz w:val="22"/>
          <w:szCs w:val="24"/>
          <w:lang w:val="fr-FR"/>
        </w:rPr>
        <w:t xml:space="preserve"> effort pour le mettre en œuvre, la Partie manquera à ses engagements envers l’AEWA, comme le fera une Partie autorisant la chasse en dehors du cadre d’un plan d’action, en violation du paragraphe 2.1.1.</w:t>
      </w:r>
    </w:p>
    <w:p w:rsidR="00701DF5" w:rsidRDefault="00701DF5" w:rsidP="00A12FA8">
      <w:pPr>
        <w:tabs>
          <w:tab w:val="left" w:pos="360"/>
        </w:tabs>
        <w:jc w:val="both"/>
        <w:rPr>
          <w:sz w:val="22"/>
          <w:szCs w:val="24"/>
          <w:lang w:val="fr-FR"/>
        </w:rPr>
      </w:pPr>
    </w:p>
    <w:p w:rsidR="00701DF5" w:rsidRDefault="00701DF5" w:rsidP="00A12FA8">
      <w:pPr>
        <w:tabs>
          <w:tab w:val="left" w:pos="360"/>
        </w:tabs>
        <w:jc w:val="both"/>
        <w:rPr>
          <w:sz w:val="22"/>
          <w:szCs w:val="24"/>
          <w:lang w:val="fr-FR"/>
        </w:rPr>
      </w:pPr>
    </w:p>
    <w:p w:rsidR="00701DF5" w:rsidRPr="004C4A79" w:rsidRDefault="00701DF5" w:rsidP="00A12FA8">
      <w:pPr>
        <w:tabs>
          <w:tab w:val="left" w:pos="360"/>
        </w:tabs>
        <w:jc w:val="both"/>
        <w:rPr>
          <w:sz w:val="22"/>
          <w:szCs w:val="24"/>
          <w:lang w:val="fr-FR"/>
        </w:rPr>
      </w:pPr>
    </w:p>
    <w:p w:rsidR="00A12FA8" w:rsidRPr="004C4A79" w:rsidRDefault="0009205A" w:rsidP="00A12FA8">
      <w:pPr>
        <w:tabs>
          <w:tab w:val="left" w:pos="360"/>
        </w:tabs>
        <w:jc w:val="both"/>
        <w:rPr>
          <w:sz w:val="22"/>
          <w:lang w:val="fr-FR"/>
        </w:rPr>
      </w:pPr>
      <w:r w:rsidRPr="004C4A79">
        <w:rPr>
          <w:noProof/>
        </w:rPr>
        <mc:AlternateContent>
          <mc:Choice Requires="wps">
            <w:drawing>
              <wp:anchor distT="0" distB="0" distL="114300" distR="114300" simplePos="0" relativeHeight="251615744" behindDoc="0" locked="0" layoutInCell="1" allowOverlap="1" wp14:anchorId="142EB5C0" wp14:editId="5EFF434A">
                <wp:simplePos x="0" y="0"/>
                <wp:positionH relativeFrom="column">
                  <wp:posOffset>10795</wp:posOffset>
                </wp:positionH>
                <wp:positionV relativeFrom="paragraph">
                  <wp:posOffset>-770255</wp:posOffset>
                </wp:positionV>
                <wp:extent cx="5743575" cy="1371600"/>
                <wp:effectExtent l="0" t="0" r="28575" b="19050"/>
                <wp:wrapNone/>
                <wp:docPr id="8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371600"/>
                        </a:xfrm>
                        <a:prstGeom prst="rect">
                          <a:avLst/>
                        </a:prstGeom>
                        <a:solidFill>
                          <a:srgbClr val="FFFFFF"/>
                        </a:solidFill>
                        <a:ln w="9525">
                          <a:solidFill>
                            <a:srgbClr val="000000"/>
                          </a:solidFill>
                          <a:miter lim="800000"/>
                          <a:headEnd/>
                          <a:tailEnd/>
                        </a:ln>
                      </wps:spPr>
                      <wps:txbx>
                        <w:txbxContent>
                          <w:p w:rsidR="00FF7F75" w:rsidRPr="007C621F" w:rsidRDefault="00FF7F75" w:rsidP="000F34D2">
                            <w:pPr>
                              <w:jc w:val="both"/>
                              <w:rPr>
                                <w:b/>
                                <w:sz w:val="22"/>
                                <w:lang w:val="fr-FR"/>
                              </w:rPr>
                            </w:pPr>
                            <w:r w:rsidRPr="007C621F">
                              <w:rPr>
                                <w:b/>
                                <w:sz w:val="22"/>
                                <w:lang w:val="fr-FR"/>
                              </w:rPr>
                              <w:t>Encadré informati</w:t>
                            </w:r>
                            <w:r>
                              <w:rPr>
                                <w:b/>
                                <w:sz w:val="22"/>
                                <w:lang w:val="fr-FR"/>
                              </w:rPr>
                              <w:t>f</w:t>
                            </w:r>
                            <w:r w:rsidRPr="007C621F">
                              <w:rPr>
                                <w:b/>
                                <w:sz w:val="22"/>
                                <w:lang w:val="fr-FR"/>
                              </w:rPr>
                              <w:t xml:space="preserve"> n</w:t>
                            </w:r>
                            <w:r w:rsidRPr="007C621F">
                              <w:rPr>
                                <w:b/>
                                <w:sz w:val="22"/>
                                <w:vertAlign w:val="superscript"/>
                                <w:lang w:val="fr-FR"/>
                              </w:rPr>
                              <w:t>o</w:t>
                            </w:r>
                            <w:r w:rsidRPr="007C621F">
                              <w:rPr>
                                <w:b/>
                                <w:sz w:val="22"/>
                                <w:lang w:val="fr-FR"/>
                              </w:rPr>
                              <w:t xml:space="preserve"> 5 :</w:t>
                            </w:r>
                          </w:p>
                          <w:p w:rsidR="00FF7F75" w:rsidRPr="007C621F" w:rsidRDefault="00FF7F75" w:rsidP="00A12FA8">
                            <w:pPr>
                              <w:spacing w:after="0"/>
                              <w:jc w:val="both"/>
                              <w:rPr>
                                <w:b/>
                                <w:sz w:val="22"/>
                                <w:lang w:val="fr-FR"/>
                              </w:rPr>
                            </w:pPr>
                            <w:r w:rsidRPr="007C621F">
                              <w:rPr>
                                <w:b/>
                                <w:sz w:val="22"/>
                                <w:lang w:val="fr-FR"/>
                              </w:rPr>
                              <w:t>Plans d’action nationaux par espèce</w:t>
                            </w:r>
                          </w:p>
                          <w:p w:rsidR="00FF7F75" w:rsidRPr="007C621F" w:rsidRDefault="00FF7F75" w:rsidP="00A12FA8">
                            <w:pPr>
                              <w:tabs>
                                <w:tab w:val="left" w:pos="360"/>
                              </w:tabs>
                              <w:spacing w:after="0"/>
                              <w:jc w:val="both"/>
                              <w:rPr>
                                <w:sz w:val="22"/>
                                <w:lang w:val="fr-FR"/>
                              </w:rPr>
                            </w:pPr>
                            <w:r w:rsidRPr="007C621F">
                              <w:rPr>
                                <w:sz w:val="22"/>
                                <w:lang w:val="fr-FR"/>
                              </w:rPr>
                              <w:t>Il est demandé aux Parties de pr</w:t>
                            </w:r>
                            <w:r>
                              <w:rPr>
                                <w:sz w:val="22"/>
                                <w:lang w:val="fr-FR"/>
                              </w:rPr>
                              <w:t>é</w:t>
                            </w:r>
                            <w:r w:rsidRPr="007C621F">
                              <w:rPr>
                                <w:sz w:val="22"/>
                                <w:lang w:val="fr-FR"/>
                              </w:rPr>
                              <w:t xml:space="preserve">parer et de mettre en </w:t>
                            </w:r>
                            <w:r>
                              <w:rPr>
                                <w:sz w:val="22"/>
                                <w:lang w:val="fr-FR"/>
                              </w:rPr>
                              <w:t>œuvre des</w:t>
                            </w:r>
                            <w:r w:rsidRPr="007C621F">
                              <w:rPr>
                                <w:sz w:val="22"/>
                                <w:lang w:val="fr-FR"/>
                              </w:rPr>
                              <w:t xml:space="preserve"> </w:t>
                            </w:r>
                            <w:r>
                              <w:rPr>
                                <w:sz w:val="22"/>
                                <w:lang w:val="fr-FR"/>
                              </w:rPr>
                              <w:t xml:space="preserve"> </w:t>
                            </w:r>
                            <w:r w:rsidRPr="007C621F">
                              <w:rPr>
                                <w:b/>
                                <w:sz w:val="22"/>
                                <w:lang w:val="fr-FR"/>
                              </w:rPr>
                              <w:t>p</w:t>
                            </w:r>
                            <w:r>
                              <w:rPr>
                                <w:b/>
                                <w:sz w:val="22"/>
                                <w:lang w:val="fr-FR"/>
                              </w:rPr>
                              <w:t>lans d’action nationaux par espèce</w:t>
                            </w:r>
                            <w:r w:rsidRPr="007C621F">
                              <w:rPr>
                                <w:sz w:val="22"/>
                                <w:lang w:val="fr-FR"/>
                              </w:rPr>
                              <w:t xml:space="preserve"> </w:t>
                            </w:r>
                            <w:r>
                              <w:rPr>
                                <w:sz w:val="22"/>
                                <w:lang w:val="fr-FR"/>
                              </w:rPr>
                              <w:t xml:space="preserve">pour les populations de la colonne A </w:t>
                            </w:r>
                            <w:r w:rsidRPr="007C621F">
                              <w:rPr>
                                <w:sz w:val="22"/>
                                <w:lang w:val="fr-FR"/>
                              </w:rPr>
                              <w:t>(</w:t>
                            </w:r>
                            <w:r>
                              <w:rPr>
                                <w:sz w:val="22"/>
                                <w:lang w:val="fr-FR"/>
                              </w:rPr>
                              <w:t>p</w:t>
                            </w:r>
                            <w:r w:rsidRPr="007C621F">
                              <w:rPr>
                                <w:sz w:val="22"/>
                                <w:lang w:val="fr-FR"/>
                              </w:rPr>
                              <w:t xml:space="preserve">ar. 2.2.2 </w:t>
                            </w:r>
                            <w:r>
                              <w:rPr>
                                <w:sz w:val="22"/>
                                <w:lang w:val="fr-FR"/>
                              </w:rPr>
                              <w:t>du Plan d’action</w:t>
                            </w:r>
                            <w:r w:rsidRPr="007C621F">
                              <w:rPr>
                                <w:sz w:val="22"/>
                                <w:lang w:val="fr-FR"/>
                              </w:rPr>
                              <w:t xml:space="preserve">), </w:t>
                            </w:r>
                            <w:r>
                              <w:rPr>
                                <w:sz w:val="22"/>
                                <w:lang w:val="fr-FR"/>
                              </w:rPr>
                              <w:t>qui doivent idéalement s’appuyer ou être alignés sur les plans d’action internationaux par espèce existants, afin d’assurer leur mise en œuvre complète au niveau national</w:t>
                            </w:r>
                            <w:r w:rsidRPr="007C621F">
                              <w:rPr>
                                <w:sz w:val="22"/>
                                <w:lang w:val="fr-FR"/>
                              </w:rPr>
                              <w:t xml:space="preserve">. </w:t>
                            </w:r>
                            <w:r>
                              <w:rPr>
                                <w:sz w:val="22"/>
                                <w:lang w:val="fr-FR"/>
                              </w:rPr>
                              <w:t>Selon le pays</w:t>
                            </w:r>
                            <w:r w:rsidRPr="007C621F">
                              <w:rPr>
                                <w:sz w:val="22"/>
                                <w:lang w:val="fr-FR"/>
                              </w:rPr>
                              <w:t xml:space="preserve">, </w:t>
                            </w:r>
                            <w:r>
                              <w:rPr>
                                <w:sz w:val="22"/>
                                <w:lang w:val="fr-FR"/>
                              </w:rPr>
                              <w:t xml:space="preserve">il peut être nécessaire d’élaborer une législation fournissant un cadre à ces </w:t>
                            </w:r>
                            <w:r w:rsidRPr="007C621F">
                              <w:rPr>
                                <w:sz w:val="22"/>
                                <w:lang w:val="fr-FR"/>
                              </w:rPr>
                              <w:t>plans (</w:t>
                            </w:r>
                            <w:r>
                              <w:rPr>
                                <w:sz w:val="22"/>
                                <w:lang w:val="fr-FR"/>
                              </w:rPr>
                              <w:t>pour plus de détails, voir Étape</w:t>
                            </w:r>
                            <w:r w:rsidRPr="007C621F">
                              <w:rPr>
                                <w:sz w:val="22"/>
                                <w:lang w:val="fr-FR"/>
                              </w:rPr>
                              <w:t xml:space="preserve"> 4, IX.3.). </w:t>
                            </w:r>
                          </w:p>
                          <w:p w:rsidR="00FF7F75" w:rsidRPr="00701DF5" w:rsidRDefault="00FF7F75" w:rsidP="00A12FA8">
                            <w:pPr>
                              <w:tabs>
                                <w:tab w:val="left" w:pos="360"/>
                              </w:tabs>
                              <w:spacing w:after="0"/>
                              <w:jc w:val="both"/>
                              <w:rPr>
                                <w:sz w:val="20"/>
                                <w:lang w:val="fr-FR"/>
                              </w:rPr>
                            </w:pPr>
                          </w:p>
                          <w:p w:rsidR="00FF7F75" w:rsidRPr="00701DF5" w:rsidRDefault="00FF7F75" w:rsidP="00A12FA8">
                            <w:pPr>
                              <w:rPr>
                                <w:sz w:val="22"/>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EB5C0" id="Text Box 76" o:spid="_x0000_s1041" type="#_x0000_t202" style="position:absolute;left:0;text-align:left;margin-left:.85pt;margin-top:-60.65pt;width:452.25pt;height:10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">
                <v:textbox>
                  <w:txbxContent>
                    <w:p w:rsidR="00FF7F75" w:rsidRPr="007C621F" w:rsidRDefault="00FF7F75" w:rsidP="000F34D2">
                      <w:pPr>
                        <w:jc w:val="both"/>
                        <w:rPr>
                          <w:b/>
                          <w:sz w:val="22"/>
                          <w:lang w:val="fr-FR"/>
                        </w:rPr>
                      </w:pPr>
                      <w:r w:rsidRPr="007C621F">
                        <w:rPr>
                          <w:b/>
                          <w:sz w:val="22"/>
                          <w:lang w:val="fr-FR"/>
                        </w:rPr>
                        <w:t>Encadré informati</w:t>
                      </w:r>
                      <w:r>
                        <w:rPr>
                          <w:b/>
                          <w:sz w:val="22"/>
                          <w:lang w:val="fr-FR"/>
                        </w:rPr>
                        <w:t>f</w:t>
                      </w:r>
                      <w:r w:rsidRPr="007C621F">
                        <w:rPr>
                          <w:b/>
                          <w:sz w:val="22"/>
                          <w:lang w:val="fr-FR"/>
                        </w:rPr>
                        <w:t xml:space="preserve"> n</w:t>
                      </w:r>
                      <w:r w:rsidRPr="007C621F">
                        <w:rPr>
                          <w:b/>
                          <w:sz w:val="22"/>
                          <w:vertAlign w:val="superscript"/>
                          <w:lang w:val="fr-FR"/>
                        </w:rPr>
                        <w:t>o</w:t>
                      </w:r>
                      <w:r w:rsidRPr="007C621F">
                        <w:rPr>
                          <w:b/>
                          <w:sz w:val="22"/>
                          <w:lang w:val="fr-FR"/>
                        </w:rPr>
                        <w:t xml:space="preserve"> 5 :</w:t>
                      </w:r>
                    </w:p>
                    <w:p w:rsidR="00FF7F75" w:rsidRPr="007C621F" w:rsidRDefault="00FF7F75" w:rsidP="00A12FA8">
                      <w:pPr>
                        <w:spacing w:after="0"/>
                        <w:jc w:val="both"/>
                        <w:rPr>
                          <w:b/>
                          <w:sz w:val="22"/>
                          <w:lang w:val="fr-FR"/>
                        </w:rPr>
                      </w:pPr>
                      <w:r w:rsidRPr="007C621F">
                        <w:rPr>
                          <w:b/>
                          <w:sz w:val="22"/>
                          <w:lang w:val="fr-FR"/>
                        </w:rPr>
                        <w:t>Plans d’action nationaux par espèce</w:t>
                      </w:r>
                    </w:p>
                    <w:p w:rsidR="00FF7F75" w:rsidRPr="007C621F" w:rsidRDefault="00FF7F75" w:rsidP="00A12FA8">
                      <w:pPr>
                        <w:tabs>
                          <w:tab w:val="left" w:pos="360"/>
                        </w:tabs>
                        <w:spacing w:after="0"/>
                        <w:jc w:val="both"/>
                        <w:rPr>
                          <w:sz w:val="22"/>
                          <w:lang w:val="fr-FR"/>
                        </w:rPr>
                      </w:pPr>
                      <w:r w:rsidRPr="007C621F">
                        <w:rPr>
                          <w:sz w:val="22"/>
                          <w:lang w:val="fr-FR"/>
                        </w:rPr>
                        <w:t>Il est demandé aux Parties de pr</w:t>
                      </w:r>
                      <w:r>
                        <w:rPr>
                          <w:sz w:val="22"/>
                          <w:lang w:val="fr-FR"/>
                        </w:rPr>
                        <w:t>é</w:t>
                      </w:r>
                      <w:r w:rsidRPr="007C621F">
                        <w:rPr>
                          <w:sz w:val="22"/>
                          <w:lang w:val="fr-FR"/>
                        </w:rPr>
                        <w:t xml:space="preserve">parer et de mettre en </w:t>
                      </w:r>
                      <w:r>
                        <w:rPr>
                          <w:sz w:val="22"/>
                          <w:lang w:val="fr-FR"/>
                        </w:rPr>
                        <w:t>œuvre des</w:t>
                      </w:r>
                      <w:r w:rsidRPr="007C621F">
                        <w:rPr>
                          <w:sz w:val="22"/>
                          <w:lang w:val="fr-FR"/>
                        </w:rPr>
                        <w:t xml:space="preserve"> </w:t>
                      </w:r>
                      <w:r>
                        <w:rPr>
                          <w:sz w:val="22"/>
                          <w:lang w:val="fr-FR"/>
                        </w:rPr>
                        <w:t xml:space="preserve"> </w:t>
                      </w:r>
                      <w:r w:rsidRPr="007C621F">
                        <w:rPr>
                          <w:b/>
                          <w:sz w:val="22"/>
                          <w:lang w:val="fr-FR"/>
                        </w:rPr>
                        <w:t>p</w:t>
                      </w:r>
                      <w:r>
                        <w:rPr>
                          <w:b/>
                          <w:sz w:val="22"/>
                          <w:lang w:val="fr-FR"/>
                        </w:rPr>
                        <w:t>lans d’action nationaux par espèce</w:t>
                      </w:r>
                      <w:r w:rsidRPr="007C621F">
                        <w:rPr>
                          <w:sz w:val="22"/>
                          <w:lang w:val="fr-FR"/>
                        </w:rPr>
                        <w:t xml:space="preserve"> </w:t>
                      </w:r>
                      <w:r>
                        <w:rPr>
                          <w:sz w:val="22"/>
                          <w:lang w:val="fr-FR"/>
                        </w:rPr>
                        <w:t xml:space="preserve">pour les populations de la colonne A </w:t>
                      </w:r>
                      <w:r w:rsidRPr="007C621F">
                        <w:rPr>
                          <w:sz w:val="22"/>
                          <w:lang w:val="fr-FR"/>
                        </w:rPr>
                        <w:t>(</w:t>
                      </w:r>
                      <w:r>
                        <w:rPr>
                          <w:sz w:val="22"/>
                          <w:lang w:val="fr-FR"/>
                        </w:rPr>
                        <w:t>p</w:t>
                      </w:r>
                      <w:r w:rsidRPr="007C621F">
                        <w:rPr>
                          <w:sz w:val="22"/>
                          <w:lang w:val="fr-FR"/>
                        </w:rPr>
                        <w:t xml:space="preserve">ar. 2.2.2 </w:t>
                      </w:r>
                      <w:r>
                        <w:rPr>
                          <w:sz w:val="22"/>
                          <w:lang w:val="fr-FR"/>
                        </w:rPr>
                        <w:t>du Plan d’action</w:t>
                      </w:r>
                      <w:r w:rsidRPr="007C621F">
                        <w:rPr>
                          <w:sz w:val="22"/>
                          <w:lang w:val="fr-FR"/>
                        </w:rPr>
                        <w:t xml:space="preserve">), </w:t>
                      </w:r>
                      <w:r>
                        <w:rPr>
                          <w:sz w:val="22"/>
                          <w:lang w:val="fr-FR"/>
                        </w:rPr>
                        <w:t>qui doivent idéalement s’appuyer ou être alignés sur les plans d’action internationaux par espèce existants, afin d’assurer leur mise en œuvre complète au niveau national</w:t>
                      </w:r>
                      <w:r w:rsidRPr="007C621F">
                        <w:rPr>
                          <w:sz w:val="22"/>
                          <w:lang w:val="fr-FR"/>
                        </w:rPr>
                        <w:t xml:space="preserve">. </w:t>
                      </w:r>
                      <w:r>
                        <w:rPr>
                          <w:sz w:val="22"/>
                          <w:lang w:val="fr-FR"/>
                        </w:rPr>
                        <w:t>Selon le pays</w:t>
                      </w:r>
                      <w:r w:rsidRPr="007C621F">
                        <w:rPr>
                          <w:sz w:val="22"/>
                          <w:lang w:val="fr-FR"/>
                        </w:rPr>
                        <w:t xml:space="preserve">, </w:t>
                      </w:r>
                      <w:r>
                        <w:rPr>
                          <w:sz w:val="22"/>
                          <w:lang w:val="fr-FR"/>
                        </w:rPr>
                        <w:t xml:space="preserve">il peut être nécessaire d’élaborer une législation fournissant un cadre à ces </w:t>
                      </w:r>
                      <w:r w:rsidRPr="007C621F">
                        <w:rPr>
                          <w:sz w:val="22"/>
                          <w:lang w:val="fr-FR"/>
                        </w:rPr>
                        <w:t>plans (</w:t>
                      </w:r>
                      <w:r>
                        <w:rPr>
                          <w:sz w:val="22"/>
                          <w:lang w:val="fr-FR"/>
                        </w:rPr>
                        <w:t>pour plus de détails, voir Étape</w:t>
                      </w:r>
                      <w:r w:rsidRPr="007C621F">
                        <w:rPr>
                          <w:sz w:val="22"/>
                          <w:lang w:val="fr-FR"/>
                        </w:rPr>
                        <w:t xml:space="preserve"> 4, IX.3.). </w:t>
                      </w:r>
                    </w:p>
                    <w:p w:rsidR="00FF7F75" w:rsidRPr="00701DF5" w:rsidRDefault="00FF7F75" w:rsidP="00A12FA8">
                      <w:pPr>
                        <w:tabs>
                          <w:tab w:val="left" w:pos="360"/>
                        </w:tabs>
                        <w:spacing w:after="0"/>
                        <w:jc w:val="both"/>
                        <w:rPr>
                          <w:sz w:val="20"/>
                          <w:lang w:val="fr-FR"/>
                        </w:rPr>
                      </w:pPr>
                    </w:p>
                    <w:p w:rsidR="00FF7F75" w:rsidRPr="00701DF5" w:rsidRDefault="00FF7F75" w:rsidP="00A12FA8">
                      <w:pPr>
                        <w:rPr>
                          <w:sz w:val="22"/>
                          <w:lang w:val="fr-FR"/>
                        </w:rPr>
                      </w:pPr>
                    </w:p>
                  </w:txbxContent>
                </v:textbox>
              </v:shape>
            </w:pict>
          </mc:Fallback>
        </mc:AlternateContent>
      </w:r>
    </w:p>
    <w:p w:rsidR="005C6708" w:rsidRPr="004C4A79" w:rsidRDefault="000F6B63" w:rsidP="00EF3799">
      <w:pPr>
        <w:pStyle w:val="Heading1"/>
        <w:tabs>
          <w:tab w:val="left" w:pos="720"/>
          <w:tab w:val="left" w:pos="810"/>
          <w:tab w:val="left" w:pos="1080"/>
        </w:tabs>
        <w:ind w:left="1080" w:hanging="1080"/>
        <w:rPr>
          <w:lang w:val="fr-FR"/>
        </w:rPr>
      </w:pPr>
      <w:bookmarkStart w:id="11" w:name="_Toc420588712"/>
      <w:bookmarkStart w:id="12" w:name="_Toc427833454"/>
      <w:bookmarkStart w:id="13" w:name="_Ref15447033"/>
      <w:r w:rsidRPr="00EF3799">
        <w:rPr>
          <w:lang w:val="fr-FR"/>
        </w:rPr>
        <w:lastRenderedPageBreak/>
        <w:t>Étape 1 :</w:t>
      </w:r>
      <w:r w:rsidR="00D76940" w:rsidRPr="004C4A79">
        <w:rPr>
          <w:lang w:val="fr-FR"/>
        </w:rPr>
        <w:tab/>
      </w:r>
      <w:r w:rsidR="00D76940" w:rsidRPr="004C4A79">
        <w:rPr>
          <w:lang w:val="fr-FR"/>
        </w:rPr>
        <w:tab/>
      </w:r>
      <w:bookmarkEnd w:id="11"/>
      <w:r w:rsidRPr="00EF3799">
        <w:rPr>
          <w:lang w:val="fr-FR"/>
        </w:rPr>
        <w:t>Évaluation des facte</w:t>
      </w:r>
      <w:r w:rsidR="008B7121">
        <w:rPr>
          <w:lang w:val="fr-FR"/>
        </w:rPr>
        <w:t>u</w:t>
      </w:r>
      <w:r w:rsidRPr="00EF3799">
        <w:rPr>
          <w:lang w:val="fr-FR"/>
        </w:rPr>
        <w:t>rs scientifiques et techniques</w:t>
      </w:r>
      <w:bookmarkEnd w:id="12"/>
    </w:p>
    <w:p w:rsidR="00A12FA8" w:rsidRPr="004C4A79" w:rsidRDefault="000F6B63" w:rsidP="00EF3799">
      <w:pPr>
        <w:jc w:val="both"/>
        <w:rPr>
          <w:sz w:val="22"/>
          <w:lang w:val="fr-FR"/>
        </w:rPr>
      </w:pPr>
      <w:r w:rsidRPr="00EF3799">
        <w:rPr>
          <w:sz w:val="22"/>
          <w:lang w:val="fr-FR"/>
        </w:rPr>
        <w:t xml:space="preserve">Les activités de conservation prévues par la législation moderne </w:t>
      </w:r>
      <w:r w:rsidRPr="00EF3799">
        <w:rPr>
          <w:b/>
          <w:sz w:val="22"/>
          <w:lang w:val="fr-FR"/>
        </w:rPr>
        <w:t>dépendent de plus en plus de la compréhension scientifique</w:t>
      </w:r>
      <w:r w:rsidRPr="00EF3799">
        <w:rPr>
          <w:sz w:val="22"/>
          <w:lang w:val="fr-FR"/>
        </w:rPr>
        <w:t>.</w:t>
      </w:r>
      <w:r w:rsidR="00371D8A" w:rsidRPr="004C4A79">
        <w:rPr>
          <w:sz w:val="22"/>
          <w:lang w:val="fr-FR"/>
        </w:rPr>
        <w:t xml:space="preserve"> </w:t>
      </w:r>
      <w:r w:rsidRPr="00EF3799">
        <w:rPr>
          <w:sz w:val="22"/>
          <w:lang w:val="fr-FR"/>
        </w:rPr>
        <w:t>Effectivement, le Plan d’action de l’AEWA requiert des Parties qu’elles s’engagent dans divers types de recherches afin d’améliorer ce genre de compréhension</w:t>
      </w:r>
      <w:r w:rsidR="00113E63">
        <w:rPr>
          <w:sz w:val="22"/>
          <w:lang w:val="fr-FR"/>
        </w:rPr>
        <w:t xml:space="preserve"> (pour plus de détails, voir l’É</w:t>
      </w:r>
      <w:r w:rsidRPr="00EF3799">
        <w:rPr>
          <w:sz w:val="22"/>
          <w:lang w:val="fr-FR"/>
        </w:rPr>
        <w:t>tape 4, IX.1.). Au minimum, des données solides et des informations équilibrées devraient être disponible</w:t>
      </w:r>
      <w:r w:rsidR="00EF3799" w:rsidRPr="00EF3799">
        <w:rPr>
          <w:sz w:val="22"/>
          <w:lang w:val="fr-FR"/>
        </w:rPr>
        <w:t>s</w:t>
      </w:r>
      <w:r w:rsidRPr="00EF3799">
        <w:rPr>
          <w:sz w:val="22"/>
          <w:lang w:val="fr-FR"/>
        </w:rPr>
        <w:t xml:space="preserve"> pour répondre aux questions suivantes :</w:t>
      </w:r>
    </w:p>
    <w:p w:rsidR="00A12FA8" w:rsidRPr="004C4A79" w:rsidRDefault="000F6B63" w:rsidP="00204D37">
      <w:pPr>
        <w:numPr>
          <w:ilvl w:val="0"/>
          <w:numId w:val="14"/>
        </w:numPr>
        <w:spacing w:after="0"/>
        <w:contextualSpacing/>
        <w:rPr>
          <w:sz w:val="22"/>
          <w:lang w:val="fr-FR"/>
        </w:rPr>
      </w:pPr>
      <w:r w:rsidRPr="00EF3799">
        <w:rPr>
          <w:sz w:val="22"/>
          <w:lang w:val="fr-FR"/>
        </w:rPr>
        <w:t>Quels sont les oiseaux d’eau présents dans le pays ?</w:t>
      </w:r>
    </w:p>
    <w:p w:rsidR="00A12FA8" w:rsidRPr="004C4A79" w:rsidRDefault="000F6B63" w:rsidP="00204D37">
      <w:pPr>
        <w:numPr>
          <w:ilvl w:val="0"/>
          <w:numId w:val="14"/>
        </w:numPr>
        <w:spacing w:after="0"/>
        <w:contextualSpacing/>
        <w:rPr>
          <w:sz w:val="22"/>
          <w:lang w:val="fr-FR"/>
        </w:rPr>
      </w:pPr>
      <w:r w:rsidRPr="00EF3799">
        <w:rPr>
          <w:sz w:val="22"/>
          <w:lang w:val="fr-FR"/>
        </w:rPr>
        <w:t>Quelles sont la taille et les tendances de la population ?</w:t>
      </w:r>
    </w:p>
    <w:p w:rsidR="00477C0A" w:rsidRPr="004C4A79" w:rsidRDefault="000F6B63" w:rsidP="00204D37">
      <w:pPr>
        <w:numPr>
          <w:ilvl w:val="0"/>
          <w:numId w:val="14"/>
        </w:numPr>
        <w:spacing w:after="0"/>
        <w:contextualSpacing/>
        <w:rPr>
          <w:sz w:val="22"/>
          <w:lang w:val="fr-FR"/>
        </w:rPr>
      </w:pPr>
      <w:r w:rsidRPr="00EF3799">
        <w:rPr>
          <w:sz w:val="22"/>
          <w:lang w:val="fr-FR"/>
        </w:rPr>
        <w:t>Quelles est la distribution de la population ?</w:t>
      </w:r>
    </w:p>
    <w:p w:rsidR="00A12FA8" w:rsidRPr="004C4A79" w:rsidRDefault="000F6B63" w:rsidP="00204D37">
      <w:pPr>
        <w:numPr>
          <w:ilvl w:val="0"/>
          <w:numId w:val="14"/>
        </w:numPr>
        <w:spacing w:after="0"/>
        <w:contextualSpacing/>
        <w:rPr>
          <w:sz w:val="22"/>
          <w:lang w:val="fr-FR"/>
        </w:rPr>
      </w:pPr>
      <w:r w:rsidRPr="00EF3799">
        <w:rPr>
          <w:sz w:val="22"/>
          <w:lang w:val="fr-FR"/>
        </w:rPr>
        <w:t>Quelles sont les dynamiques de la population ?</w:t>
      </w:r>
    </w:p>
    <w:p w:rsidR="00A12FA8" w:rsidRPr="004C4A79" w:rsidRDefault="000F6B63" w:rsidP="00204D37">
      <w:pPr>
        <w:numPr>
          <w:ilvl w:val="0"/>
          <w:numId w:val="14"/>
        </w:numPr>
        <w:spacing w:after="0"/>
        <w:contextualSpacing/>
        <w:rPr>
          <w:sz w:val="22"/>
          <w:lang w:val="fr-FR"/>
        </w:rPr>
      </w:pPr>
      <w:r w:rsidRPr="00EF3799">
        <w:rPr>
          <w:sz w:val="22"/>
          <w:lang w:val="fr-FR"/>
        </w:rPr>
        <w:t>Quels sont les sites critiques dans lesquels vit un fort pourcentage de la population</w:t>
      </w:r>
      <w:r w:rsidR="0009205A">
        <w:rPr>
          <w:sz w:val="22"/>
          <w:lang w:val="fr-FR"/>
        </w:rPr>
        <w:t xml:space="preserve"> </w:t>
      </w:r>
      <w:r w:rsidRPr="00EF3799">
        <w:rPr>
          <w:sz w:val="22"/>
          <w:lang w:val="fr-FR"/>
        </w:rPr>
        <w:t>?</w:t>
      </w:r>
    </w:p>
    <w:p w:rsidR="00A12FA8" w:rsidRPr="004C4A79" w:rsidRDefault="000F6B63" w:rsidP="00204D37">
      <w:pPr>
        <w:numPr>
          <w:ilvl w:val="0"/>
          <w:numId w:val="14"/>
        </w:numPr>
        <w:spacing w:after="0"/>
        <w:contextualSpacing/>
        <w:rPr>
          <w:sz w:val="22"/>
          <w:lang w:val="fr-FR"/>
        </w:rPr>
      </w:pPr>
      <w:r w:rsidRPr="00EF3799">
        <w:rPr>
          <w:sz w:val="22"/>
          <w:lang w:val="fr-FR"/>
        </w:rPr>
        <w:t>Quelles sont les principales menaces ?</w:t>
      </w:r>
    </w:p>
    <w:p w:rsidR="00A12FA8" w:rsidRPr="004C4A79" w:rsidRDefault="000F6B63" w:rsidP="00204D37">
      <w:pPr>
        <w:numPr>
          <w:ilvl w:val="0"/>
          <w:numId w:val="14"/>
        </w:numPr>
        <w:spacing w:after="0"/>
        <w:contextualSpacing/>
        <w:rPr>
          <w:sz w:val="22"/>
          <w:lang w:val="fr-FR"/>
        </w:rPr>
      </w:pPr>
      <w:r w:rsidRPr="00EF3799">
        <w:rPr>
          <w:sz w:val="22"/>
          <w:lang w:val="fr-FR"/>
        </w:rPr>
        <w:t>Quelles sont les techniques de conservation utilisées pour s’attaquer à ces menaces ?</w:t>
      </w:r>
      <w:r w:rsidR="00A12FA8" w:rsidRPr="004C4A79">
        <w:rPr>
          <w:sz w:val="22"/>
          <w:lang w:val="fr-FR"/>
        </w:rPr>
        <w:tab/>
      </w:r>
    </w:p>
    <w:p w:rsidR="00A12FA8" w:rsidRPr="004C4A79" w:rsidRDefault="00A12FA8" w:rsidP="000F34D2">
      <w:pPr>
        <w:spacing w:after="0"/>
        <w:rPr>
          <w:sz w:val="22"/>
          <w:lang w:val="fr-FR"/>
        </w:rPr>
      </w:pPr>
    </w:p>
    <w:p w:rsidR="00A12FA8" w:rsidRPr="004C4A79" w:rsidRDefault="00DE3CE0" w:rsidP="00EF3799">
      <w:pPr>
        <w:jc w:val="both"/>
        <w:rPr>
          <w:sz w:val="22"/>
          <w:lang w:val="fr-FR"/>
        </w:rPr>
      </w:pPr>
      <w:r w:rsidRPr="00EF3799">
        <w:rPr>
          <w:sz w:val="22"/>
          <w:lang w:val="fr-FR"/>
        </w:rPr>
        <w:t xml:space="preserve">À ces fins, la </w:t>
      </w:r>
      <w:r w:rsidR="00A440F4" w:rsidRPr="00EF3799">
        <w:rPr>
          <w:sz w:val="22"/>
          <w:lang w:val="fr-FR"/>
        </w:rPr>
        <w:t>législation</w:t>
      </w:r>
      <w:r w:rsidRPr="00EF3799">
        <w:rPr>
          <w:sz w:val="22"/>
          <w:lang w:val="fr-FR"/>
        </w:rPr>
        <w:t xml:space="preserve"> relative à la conservation devra fournir :</w:t>
      </w:r>
      <w:r w:rsidR="00A12FA8" w:rsidRPr="004C4A79">
        <w:rPr>
          <w:sz w:val="22"/>
          <w:lang w:val="fr-FR"/>
        </w:rPr>
        <w:t xml:space="preserve"> </w:t>
      </w:r>
    </w:p>
    <w:p w:rsidR="00A12FA8" w:rsidRPr="004C4A79" w:rsidRDefault="00DE3CE0" w:rsidP="00204D37">
      <w:pPr>
        <w:numPr>
          <w:ilvl w:val="0"/>
          <w:numId w:val="15"/>
        </w:numPr>
        <w:spacing w:after="0"/>
        <w:jc w:val="both"/>
        <w:rPr>
          <w:sz w:val="22"/>
          <w:lang w:val="fr-FR"/>
        </w:rPr>
      </w:pPr>
      <w:r w:rsidRPr="00EF3799">
        <w:rPr>
          <w:sz w:val="22"/>
          <w:lang w:val="fr-FR"/>
        </w:rPr>
        <w:t>la compilation et l’utilisation de données scientifiques pertinentes ;</w:t>
      </w:r>
    </w:p>
    <w:p w:rsidR="00A12FA8" w:rsidRPr="004C4A79" w:rsidRDefault="00DE3CE0" w:rsidP="00204D37">
      <w:pPr>
        <w:numPr>
          <w:ilvl w:val="0"/>
          <w:numId w:val="15"/>
        </w:numPr>
        <w:spacing w:after="0"/>
        <w:jc w:val="both"/>
        <w:rPr>
          <w:sz w:val="22"/>
          <w:lang w:val="fr-FR"/>
        </w:rPr>
      </w:pPr>
      <w:r w:rsidRPr="00EF3799">
        <w:rPr>
          <w:sz w:val="22"/>
          <w:lang w:val="fr-FR"/>
        </w:rPr>
        <w:t>des mesures pour répondre aux besoins de conservation et relever les défis en la matière ;</w:t>
      </w:r>
      <w:r w:rsidR="00382F76" w:rsidRPr="004C4A79">
        <w:rPr>
          <w:sz w:val="22"/>
          <w:lang w:val="fr-FR"/>
        </w:rPr>
        <w:t xml:space="preserve"> </w:t>
      </w:r>
    </w:p>
    <w:p w:rsidR="00A12FA8" w:rsidRPr="004C4A79" w:rsidRDefault="00FA4A60" w:rsidP="00B63741">
      <w:pPr>
        <w:rPr>
          <w:lang w:val="fr-FR"/>
        </w:rPr>
      </w:pPr>
      <w:r w:rsidRPr="00DE3CE0">
        <w:rPr>
          <w:noProof/>
        </w:rPr>
        <mc:AlternateContent>
          <mc:Choice Requires="wps">
            <w:drawing>
              <wp:anchor distT="45720" distB="45720" distL="114300" distR="114300" simplePos="0" relativeHeight="251630080" behindDoc="0" locked="0" layoutInCell="1" allowOverlap="1" wp14:anchorId="35D8A2E9" wp14:editId="52EE8F0C">
                <wp:simplePos x="0" y="0"/>
                <wp:positionH relativeFrom="column">
                  <wp:posOffset>10795</wp:posOffset>
                </wp:positionH>
                <wp:positionV relativeFrom="paragraph">
                  <wp:posOffset>654050</wp:posOffset>
                </wp:positionV>
                <wp:extent cx="5760720" cy="858520"/>
                <wp:effectExtent l="0" t="0" r="11430" b="17780"/>
                <wp:wrapSquare wrapText="bothSides"/>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58520"/>
                        </a:xfrm>
                        <a:prstGeom prst="rect">
                          <a:avLst/>
                        </a:prstGeom>
                        <a:solidFill>
                          <a:srgbClr val="FFFFFF"/>
                        </a:solidFill>
                        <a:ln w="9525">
                          <a:solidFill>
                            <a:srgbClr val="000000"/>
                          </a:solidFill>
                          <a:miter lim="800000"/>
                          <a:headEnd/>
                          <a:tailEnd/>
                        </a:ln>
                      </wps:spPr>
                      <wps:txbx>
                        <w:txbxContent>
                          <w:p w:rsidR="00FF7F75" w:rsidRPr="00B750FC" w:rsidRDefault="00FF7F75" w:rsidP="008E3169">
                            <w:pPr>
                              <w:jc w:val="both"/>
                              <w:rPr>
                                <w:b/>
                                <w:sz w:val="22"/>
                                <w:lang w:val="fr-FR"/>
                              </w:rPr>
                            </w:pPr>
                            <w:r w:rsidRPr="008E3169">
                              <w:rPr>
                                <w:b/>
                                <w:sz w:val="22"/>
                                <w:lang w:val="fr-FR"/>
                              </w:rPr>
                              <w:t>Encadré informatif</w:t>
                            </w:r>
                            <w:r w:rsidRPr="00B750FC">
                              <w:rPr>
                                <w:b/>
                                <w:sz w:val="22"/>
                                <w:lang w:val="fr-FR"/>
                              </w:rPr>
                              <w:t xml:space="preserve"> </w:t>
                            </w:r>
                            <w:r w:rsidRPr="008E3169">
                              <w:rPr>
                                <w:b/>
                                <w:sz w:val="22"/>
                                <w:lang w:val="fr-FR"/>
                              </w:rPr>
                              <w:t>n</w:t>
                            </w:r>
                            <w:r w:rsidRPr="008E3169">
                              <w:rPr>
                                <w:b/>
                                <w:sz w:val="22"/>
                                <w:vertAlign w:val="superscript"/>
                                <w:lang w:val="fr-FR"/>
                              </w:rPr>
                              <w:t>o</w:t>
                            </w:r>
                            <w:r w:rsidRPr="00B750FC">
                              <w:rPr>
                                <w:b/>
                                <w:sz w:val="22"/>
                                <w:lang w:val="fr-FR"/>
                              </w:rPr>
                              <w:t xml:space="preserve"> 6</w:t>
                            </w:r>
                            <w:r w:rsidRPr="008E3169">
                              <w:rPr>
                                <w:b/>
                                <w:sz w:val="22"/>
                                <w:lang w:val="fr-FR"/>
                              </w:rPr>
                              <w:t xml:space="preserve"> </w:t>
                            </w:r>
                            <w:r w:rsidRPr="00B750FC">
                              <w:rPr>
                                <w:b/>
                                <w:sz w:val="22"/>
                                <w:lang w:val="fr-FR"/>
                              </w:rPr>
                              <w:t>:</w:t>
                            </w:r>
                          </w:p>
                          <w:p w:rsidR="00FF7F75" w:rsidRPr="00701DF5" w:rsidRDefault="00FF7F75" w:rsidP="008E3169">
                            <w:pPr>
                              <w:spacing w:after="0"/>
                              <w:jc w:val="both"/>
                              <w:rPr>
                                <w:sz w:val="22"/>
                                <w:lang w:val="fr-FR"/>
                              </w:rPr>
                            </w:pPr>
                            <w:r w:rsidRPr="008E3169">
                              <w:rPr>
                                <w:sz w:val="22"/>
                                <w:lang w:val="fr-FR"/>
                              </w:rPr>
                              <w:t>Lorsque les données et informations demeurent insuffisantes</w:t>
                            </w:r>
                            <w:r w:rsidRPr="00B750FC">
                              <w:rPr>
                                <w:sz w:val="22"/>
                                <w:lang w:val="fr-FR"/>
                              </w:rPr>
                              <w:t xml:space="preserve"> </w:t>
                            </w:r>
                            <w:r w:rsidRPr="008E3169">
                              <w:rPr>
                                <w:sz w:val="22"/>
                                <w:lang w:val="fr-FR"/>
                              </w:rPr>
                              <w:t>pour servir de base à la planification de la</w:t>
                            </w:r>
                            <w:r w:rsidRPr="00B750FC">
                              <w:rPr>
                                <w:sz w:val="22"/>
                                <w:lang w:val="fr-FR"/>
                              </w:rPr>
                              <w:t xml:space="preserve"> conservation</w:t>
                            </w:r>
                            <w:r w:rsidRPr="008E3169">
                              <w:rPr>
                                <w:sz w:val="22"/>
                                <w:lang w:val="fr-FR"/>
                              </w:rPr>
                              <w:t>, la législation doit assurer que les décideurs tiennent compte du principe de précaution</w:t>
                            </w:r>
                            <w:r w:rsidRPr="00B750FC">
                              <w:rPr>
                                <w:sz w:val="22"/>
                                <w:lang w:val="fr-FR"/>
                              </w:rPr>
                              <w:t>.</w:t>
                            </w:r>
                          </w:p>
                          <w:p w:rsidR="00FF7F75" w:rsidRPr="00701DF5" w:rsidRDefault="00FF7F75" w:rsidP="00577B7D">
                            <w:pPr>
                              <w:rPr>
                                <w:sz w:val="22"/>
                                <w:lang w:val="fr-FR"/>
                              </w:rPr>
                            </w:pPr>
                          </w:p>
                          <w:p w:rsidR="00FF7F75" w:rsidRPr="00701DF5" w:rsidRDefault="00FF7F7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8A2E9" id="_x0000_s1042" type="#_x0000_t202" style="position:absolute;margin-left:.85pt;margin-top:51.5pt;width:453.6pt;height:67.6pt;z-index:251630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">
                <v:textbox>
                  <w:txbxContent>
                    <w:p w:rsidR="00FF7F75" w:rsidRPr="00B750FC" w:rsidRDefault="00FF7F75" w:rsidP="008E3169">
                      <w:pPr>
                        <w:jc w:val="both"/>
                        <w:rPr>
                          <w:b/>
                          <w:sz w:val="22"/>
                          <w:lang w:val="fr-FR"/>
                        </w:rPr>
                      </w:pPr>
                      <w:r w:rsidRPr="008E3169">
                        <w:rPr>
                          <w:b/>
                          <w:sz w:val="22"/>
                          <w:lang w:val="fr-FR"/>
                        </w:rPr>
                        <w:t>Encadré informatif</w:t>
                      </w:r>
                      <w:r w:rsidRPr="00B750FC">
                        <w:rPr>
                          <w:b/>
                          <w:sz w:val="22"/>
                          <w:lang w:val="fr-FR"/>
                        </w:rPr>
                        <w:t xml:space="preserve"> </w:t>
                      </w:r>
                      <w:r w:rsidRPr="008E3169">
                        <w:rPr>
                          <w:b/>
                          <w:sz w:val="22"/>
                          <w:lang w:val="fr-FR"/>
                        </w:rPr>
                        <w:t>n</w:t>
                      </w:r>
                      <w:r w:rsidRPr="008E3169">
                        <w:rPr>
                          <w:b/>
                          <w:sz w:val="22"/>
                          <w:vertAlign w:val="superscript"/>
                          <w:lang w:val="fr-FR"/>
                        </w:rPr>
                        <w:t>o</w:t>
                      </w:r>
                      <w:r w:rsidRPr="00B750FC">
                        <w:rPr>
                          <w:b/>
                          <w:sz w:val="22"/>
                          <w:lang w:val="fr-FR"/>
                        </w:rPr>
                        <w:t xml:space="preserve"> 6</w:t>
                      </w:r>
                      <w:r w:rsidRPr="008E3169">
                        <w:rPr>
                          <w:b/>
                          <w:sz w:val="22"/>
                          <w:lang w:val="fr-FR"/>
                        </w:rPr>
                        <w:t xml:space="preserve"> </w:t>
                      </w:r>
                      <w:r w:rsidRPr="00B750FC">
                        <w:rPr>
                          <w:b/>
                          <w:sz w:val="22"/>
                          <w:lang w:val="fr-FR"/>
                        </w:rPr>
                        <w:t>:</w:t>
                      </w:r>
                    </w:p>
                    <w:p w:rsidR="00FF7F75" w:rsidRPr="00701DF5" w:rsidRDefault="00FF7F75" w:rsidP="008E3169">
                      <w:pPr>
                        <w:spacing w:after="0"/>
                        <w:jc w:val="both"/>
                        <w:rPr>
                          <w:sz w:val="22"/>
                          <w:lang w:val="fr-FR"/>
                        </w:rPr>
                      </w:pPr>
                      <w:r w:rsidRPr="008E3169">
                        <w:rPr>
                          <w:sz w:val="22"/>
                          <w:lang w:val="fr-FR"/>
                        </w:rPr>
                        <w:t>Lorsque les données et informations demeurent insuffisantes</w:t>
                      </w:r>
                      <w:r w:rsidRPr="00B750FC">
                        <w:rPr>
                          <w:sz w:val="22"/>
                          <w:lang w:val="fr-FR"/>
                        </w:rPr>
                        <w:t xml:space="preserve"> </w:t>
                      </w:r>
                      <w:r w:rsidRPr="008E3169">
                        <w:rPr>
                          <w:sz w:val="22"/>
                          <w:lang w:val="fr-FR"/>
                        </w:rPr>
                        <w:t>pour servir de base à la planification de la</w:t>
                      </w:r>
                      <w:r w:rsidRPr="00B750FC">
                        <w:rPr>
                          <w:sz w:val="22"/>
                          <w:lang w:val="fr-FR"/>
                        </w:rPr>
                        <w:t xml:space="preserve"> conservation</w:t>
                      </w:r>
                      <w:r w:rsidRPr="008E3169">
                        <w:rPr>
                          <w:sz w:val="22"/>
                          <w:lang w:val="fr-FR"/>
                        </w:rPr>
                        <w:t>, la législation doit assurer que les décideurs tiennent compte du principe de précaution</w:t>
                      </w:r>
                      <w:r w:rsidRPr="00B750FC">
                        <w:rPr>
                          <w:sz w:val="22"/>
                          <w:lang w:val="fr-FR"/>
                        </w:rPr>
                        <w:t>.</w:t>
                      </w:r>
                    </w:p>
                    <w:p w:rsidR="00FF7F75" w:rsidRPr="00701DF5" w:rsidRDefault="00FF7F75" w:rsidP="00577B7D">
                      <w:pPr>
                        <w:rPr>
                          <w:sz w:val="22"/>
                          <w:lang w:val="fr-FR"/>
                        </w:rPr>
                      </w:pPr>
                    </w:p>
                    <w:p w:rsidR="00FF7F75" w:rsidRPr="00701DF5" w:rsidRDefault="00FF7F75">
                      <w:pPr>
                        <w:rPr>
                          <w:lang w:val="fr-FR"/>
                        </w:rPr>
                      </w:pPr>
                    </w:p>
                  </w:txbxContent>
                </v:textbox>
                <w10:wrap type="square"/>
              </v:shape>
            </w:pict>
          </mc:Fallback>
        </mc:AlternateContent>
      </w:r>
      <w:proofErr w:type="gramStart"/>
      <w:r w:rsidR="00DE3CE0" w:rsidRPr="00EF3799">
        <w:rPr>
          <w:lang w:val="fr-FR"/>
        </w:rPr>
        <w:t>des</w:t>
      </w:r>
      <w:proofErr w:type="gramEnd"/>
      <w:r w:rsidR="00DE3CE0" w:rsidRPr="00EF3799">
        <w:rPr>
          <w:lang w:val="fr-FR"/>
        </w:rPr>
        <w:t xml:space="preserve"> réponses administratives aux changements de conditions et aux nouveaux développements dans la compréhension scientifique de la biologie des espèces, l’écologie ou autres facteurs pertinents.</w:t>
      </w:r>
    </w:p>
    <w:p w:rsidR="00A12FA8" w:rsidRPr="006F79BB" w:rsidRDefault="003E1348" w:rsidP="00B63741">
      <w:pPr>
        <w:rPr>
          <w:rStyle w:val="Heading1Char"/>
          <w:lang w:val="fr-FR"/>
        </w:rPr>
      </w:pPr>
      <w:r w:rsidRPr="004C4A79">
        <w:rPr>
          <w:noProof/>
        </w:rPr>
        <mc:AlternateContent>
          <mc:Choice Requires="wps">
            <w:drawing>
              <wp:anchor distT="0" distB="0" distL="114300" distR="114300" simplePos="0" relativeHeight="251687936" behindDoc="1" locked="0" layoutInCell="1" allowOverlap="1" wp14:anchorId="4830CD5D" wp14:editId="13434061">
                <wp:simplePos x="0" y="0"/>
                <wp:positionH relativeFrom="margin">
                  <wp:align>left</wp:align>
                </wp:positionH>
                <wp:positionV relativeFrom="paragraph">
                  <wp:posOffset>1212215</wp:posOffset>
                </wp:positionV>
                <wp:extent cx="5770245" cy="1443355"/>
                <wp:effectExtent l="0" t="0" r="20955" b="23495"/>
                <wp:wrapTight wrapText="bothSides">
                  <wp:wrapPolygon edited="0">
                    <wp:start x="0" y="0"/>
                    <wp:lineTo x="0" y="21667"/>
                    <wp:lineTo x="21607" y="21667"/>
                    <wp:lineTo x="21607" y="0"/>
                    <wp:lineTo x="0" y="0"/>
                  </wp:wrapPolygon>
                </wp:wrapTight>
                <wp:docPr id="7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443355"/>
                        </a:xfrm>
                        <a:prstGeom prst="rect">
                          <a:avLst/>
                        </a:prstGeom>
                        <a:solidFill>
                          <a:srgbClr val="FDE9D9"/>
                        </a:solidFill>
                        <a:ln w="9525">
                          <a:solidFill>
                            <a:srgbClr val="000000"/>
                          </a:solidFill>
                          <a:miter lim="800000"/>
                          <a:headEnd/>
                          <a:tailEnd/>
                        </a:ln>
                      </wps:spPr>
                      <wps:txbx>
                        <w:txbxContent>
                          <w:p w:rsidR="00FF7F75" w:rsidRPr="008E3169" w:rsidRDefault="00FF7F75" w:rsidP="008E3169">
                            <w:pPr>
                              <w:spacing w:after="200" w:line="276" w:lineRule="auto"/>
                              <w:rPr>
                                <w:b/>
                                <w:sz w:val="22"/>
                                <w:lang w:val="fr-FR"/>
                              </w:rPr>
                            </w:pPr>
                            <w:r w:rsidRPr="008E3169">
                              <w:rPr>
                                <w:b/>
                                <w:sz w:val="22"/>
                                <w:lang w:val="fr-FR"/>
                              </w:rPr>
                              <w:t>Actions suggérées aux Parties à l’AEWA :</w:t>
                            </w:r>
                          </w:p>
                          <w:p w:rsidR="00FF7F75" w:rsidRPr="008E3169" w:rsidRDefault="00FF7F75" w:rsidP="008E3169">
                            <w:pPr>
                              <w:numPr>
                                <w:ilvl w:val="0"/>
                                <w:numId w:val="2"/>
                              </w:numPr>
                              <w:spacing w:after="0" w:line="276" w:lineRule="auto"/>
                              <w:jc w:val="both"/>
                              <w:rPr>
                                <w:sz w:val="22"/>
                                <w:lang w:val="fr-FR"/>
                              </w:rPr>
                            </w:pPr>
                            <w:r w:rsidRPr="008E3169">
                              <w:rPr>
                                <w:sz w:val="22"/>
                                <w:lang w:val="fr-FR"/>
                              </w:rPr>
                              <w:t>Recueillir toutes les données et informations disponibles sur les populations d’oiseaux d’eau concernées, les différents facteurs qui les affectent et les habitats dont ils dépendent (voir par. 3.1, 4.1.3 et 5 du Plan d’action).</w:t>
                            </w:r>
                          </w:p>
                          <w:p w:rsidR="00FF7F75" w:rsidRPr="00701DF5" w:rsidRDefault="00FF7F75" w:rsidP="008E3169">
                            <w:pPr>
                              <w:numPr>
                                <w:ilvl w:val="0"/>
                                <w:numId w:val="2"/>
                              </w:numPr>
                              <w:spacing w:after="0"/>
                              <w:jc w:val="both"/>
                              <w:rPr>
                                <w:sz w:val="22"/>
                                <w:lang w:val="fr-FR"/>
                              </w:rPr>
                            </w:pPr>
                            <w:r w:rsidRPr="008E3169">
                              <w:rPr>
                                <w:sz w:val="22"/>
                                <w:lang w:val="fr-FR"/>
                              </w:rPr>
                              <w:t xml:space="preserve">Le cas échéant, fournir une base </w:t>
                            </w:r>
                            <w:r>
                              <w:rPr>
                                <w:sz w:val="22"/>
                                <w:lang w:val="fr-FR"/>
                              </w:rPr>
                              <w:t>juridique</w:t>
                            </w:r>
                            <w:r w:rsidRPr="008E3169">
                              <w:rPr>
                                <w:sz w:val="22"/>
                                <w:lang w:val="fr-FR"/>
                              </w:rPr>
                              <w:t xml:space="preserve"> pour la compilation de données exactes, afin de combler les lacunes en termes de connaissances (pour plus de détails, voir Étape 4, IX.1.).</w:t>
                            </w:r>
                          </w:p>
                          <w:p w:rsidR="00FF7F75" w:rsidRPr="00701DF5" w:rsidRDefault="00FF7F75" w:rsidP="008E3169">
                            <w:pPr>
                              <w:rPr>
                                <w:sz w:val="22"/>
                                <w:lang w:val="fr-FR"/>
                              </w:rPr>
                            </w:pPr>
                          </w:p>
                          <w:p w:rsidR="00FF7F75" w:rsidRPr="00701DF5" w:rsidRDefault="00FF7F75" w:rsidP="008E3169">
                            <w:pPr>
                              <w:rPr>
                                <w:sz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0CD5D" id="Text Box 75" o:spid="_x0000_s1043" type="#_x0000_t202" style="position:absolute;margin-left:0;margin-top:95.45pt;width:454.35pt;height:113.65pt;z-index:-251628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" fillcolor="#fde9d9">
                <v:textbox>
                  <w:txbxContent>
                    <w:p w:rsidR="00FF7F75" w:rsidRPr="008E3169" w:rsidRDefault="00FF7F75" w:rsidP="008E3169">
                      <w:pPr>
                        <w:spacing w:after="200" w:line="276" w:lineRule="auto"/>
                        <w:rPr>
                          <w:b/>
                          <w:sz w:val="22"/>
                          <w:lang w:val="fr-FR"/>
                        </w:rPr>
                      </w:pPr>
                      <w:r w:rsidRPr="008E3169">
                        <w:rPr>
                          <w:b/>
                          <w:sz w:val="22"/>
                          <w:lang w:val="fr-FR"/>
                        </w:rPr>
                        <w:t>Actions suggérées aux Parties à l’AEWA :</w:t>
                      </w:r>
                    </w:p>
                    <w:p w:rsidR="00FF7F75" w:rsidRPr="008E3169" w:rsidRDefault="00FF7F75" w:rsidP="008E3169">
                      <w:pPr>
                        <w:numPr>
                          <w:ilvl w:val="0"/>
                          <w:numId w:val="2"/>
                        </w:numPr>
                        <w:spacing w:after="0" w:line="276" w:lineRule="auto"/>
                        <w:jc w:val="both"/>
                        <w:rPr>
                          <w:sz w:val="22"/>
                          <w:lang w:val="fr-FR"/>
                        </w:rPr>
                      </w:pPr>
                      <w:r w:rsidRPr="008E3169">
                        <w:rPr>
                          <w:sz w:val="22"/>
                          <w:lang w:val="fr-FR"/>
                        </w:rPr>
                        <w:t>Recueillir toutes les données et informations disponibles sur les populations d’oiseaux d’eau concernées, les différents facteurs qui les affectent et les habitats dont ils dépendent (voir par. 3.1, 4.1.3 et 5 du Plan d’action).</w:t>
                      </w:r>
                    </w:p>
                    <w:p w:rsidR="00FF7F75" w:rsidRPr="00701DF5" w:rsidRDefault="00FF7F75" w:rsidP="008E3169">
                      <w:pPr>
                        <w:numPr>
                          <w:ilvl w:val="0"/>
                          <w:numId w:val="2"/>
                        </w:numPr>
                        <w:spacing w:after="0"/>
                        <w:jc w:val="both"/>
                        <w:rPr>
                          <w:sz w:val="22"/>
                          <w:lang w:val="fr-FR"/>
                        </w:rPr>
                      </w:pPr>
                      <w:r w:rsidRPr="008E3169">
                        <w:rPr>
                          <w:sz w:val="22"/>
                          <w:lang w:val="fr-FR"/>
                        </w:rPr>
                        <w:t xml:space="preserve">Le cas échéant, fournir une base </w:t>
                      </w:r>
                      <w:r>
                        <w:rPr>
                          <w:sz w:val="22"/>
                          <w:lang w:val="fr-FR"/>
                        </w:rPr>
                        <w:t>juridique</w:t>
                      </w:r>
                      <w:r w:rsidRPr="008E3169">
                        <w:rPr>
                          <w:sz w:val="22"/>
                          <w:lang w:val="fr-FR"/>
                        </w:rPr>
                        <w:t xml:space="preserve"> pour la compilation de données exactes, afin de combler les lacunes en termes de connaissances (pour plus de détails, voir Étape 4, IX.1.).</w:t>
                      </w:r>
                    </w:p>
                    <w:p w:rsidR="00FF7F75" w:rsidRPr="00701DF5" w:rsidRDefault="00FF7F75" w:rsidP="008E3169">
                      <w:pPr>
                        <w:rPr>
                          <w:sz w:val="22"/>
                          <w:lang w:val="fr-FR"/>
                        </w:rPr>
                      </w:pPr>
                    </w:p>
                    <w:p w:rsidR="00FF7F75" w:rsidRPr="00701DF5" w:rsidRDefault="00FF7F75" w:rsidP="008E3169">
                      <w:pPr>
                        <w:rPr>
                          <w:sz w:val="22"/>
                          <w:lang w:val="fr-FR"/>
                        </w:rPr>
                      </w:pPr>
                    </w:p>
                  </w:txbxContent>
                </v:textbox>
                <w10:wrap type="tight" anchorx="margin"/>
              </v:shape>
            </w:pict>
          </mc:Fallback>
        </mc:AlternateContent>
      </w:r>
      <w:r w:rsidR="00A12FA8" w:rsidRPr="004C4A79">
        <w:rPr>
          <w:rStyle w:val="BodyText3Char"/>
          <w:rFonts w:eastAsia="Calibri"/>
          <w:b/>
          <w:bCs/>
          <w:smallCaps/>
          <w:szCs w:val="28"/>
          <w:lang w:val="fr-FR"/>
        </w:rPr>
        <w:br w:type="page"/>
      </w:r>
      <w:bookmarkStart w:id="14" w:name="_Toc420588713"/>
      <w:r w:rsidR="00DE3CE0" w:rsidRPr="006F79BB">
        <w:rPr>
          <w:rStyle w:val="Heading1Char"/>
          <w:lang w:val="fr-FR"/>
        </w:rPr>
        <w:lastRenderedPageBreak/>
        <w:t>Étape 2 :</w:t>
      </w:r>
      <w:bookmarkEnd w:id="14"/>
      <w:r w:rsidR="0009205A" w:rsidRPr="006F79BB">
        <w:rPr>
          <w:rStyle w:val="Heading1Char"/>
          <w:lang w:val="fr-FR"/>
        </w:rPr>
        <w:t xml:space="preserve"> </w:t>
      </w:r>
      <w:r w:rsidR="00DE3CE0" w:rsidRPr="006F79BB">
        <w:rPr>
          <w:rStyle w:val="Heading1Char"/>
          <w:lang w:val="fr-FR"/>
        </w:rPr>
        <w:t xml:space="preserve">Évaluation des facteurs sociaux, culturels et économiques </w:t>
      </w:r>
      <w:r w:rsidR="00A12FA8" w:rsidRPr="006F79BB">
        <w:rPr>
          <w:rStyle w:val="Heading1Char"/>
          <w:lang w:val="fr-FR"/>
        </w:rPr>
        <w:t xml:space="preserve"> </w:t>
      </w:r>
    </w:p>
    <w:p w:rsidR="00A12FA8" w:rsidRPr="004C4A79" w:rsidRDefault="00DE3CE0" w:rsidP="00EF3799">
      <w:pPr>
        <w:jc w:val="both"/>
        <w:rPr>
          <w:sz w:val="22"/>
          <w:lang w:val="fr-FR"/>
        </w:rPr>
      </w:pPr>
      <w:r w:rsidRPr="00EF3799">
        <w:rPr>
          <w:sz w:val="22"/>
          <w:lang w:val="fr-FR"/>
        </w:rPr>
        <w:t xml:space="preserve">De nombreux facteurs relatifs au contexte social, culturel et économique, au sein d’une société – </w:t>
      </w:r>
      <w:r w:rsidRPr="00EF3799">
        <w:rPr>
          <w:b/>
          <w:sz w:val="22"/>
          <w:lang w:val="fr-FR"/>
        </w:rPr>
        <w:t xml:space="preserve">le « rôle » des espèces et de la conservation en général </w:t>
      </w:r>
      <w:r w:rsidRPr="00EF3799">
        <w:rPr>
          <w:sz w:val="22"/>
          <w:lang w:val="fr-FR"/>
        </w:rPr>
        <w:t>– impactent le processus législatif.</w:t>
      </w:r>
      <w:r w:rsidR="00A12FA8" w:rsidRPr="004C4A79">
        <w:rPr>
          <w:sz w:val="22"/>
          <w:lang w:val="fr-FR"/>
        </w:rPr>
        <w:t xml:space="preserve"> </w:t>
      </w:r>
      <w:r w:rsidRPr="00EF3799">
        <w:rPr>
          <w:sz w:val="22"/>
          <w:lang w:val="fr-FR"/>
        </w:rPr>
        <w:t>Parmi les sujets devant être pris en considération, on citera :</w:t>
      </w:r>
    </w:p>
    <w:p w:rsidR="00A12FA8" w:rsidRPr="004C4A79" w:rsidRDefault="00DE3CE0" w:rsidP="00204D37">
      <w:pPr>
        <w:numPr>
          <w:ilvl w:val="0"/>
          <w:numId w:val="16"/>
        </w:numPr>
        <w:spacing w:after="0"/>
        <w:contextualSpacing/>
        <w:jc w:val="both"/>
        <w:rPr>
          <w:sz w:val="22"/>
          <w:lang w:val="fr-FR"/>
        </w:rPr>
      </w:pPr>
      <w:r w:rsidRPr="00EF3799">
        <w:rPr>
          <w:sz w:val="22"/>
          <w:lang w:val="fr-FR"/>
        </w:rPr>
        <w:t>la nature des utilisations actuelles et traditionnelles des espèces et des écosystèmes préoccupants, et</w:t>
      </w:r>
    </w:p>
    <w:p w:rsidR="00A12FA8" w:rsidRPr="004C4A79" w:rsidRDefault="00EF3799" w:rsidP="00204D37">
      <w:pPr>
        <w:numPr>
          <w:ilvl w:val="0"/>
          <w:numId w:val="16"/>
        </w:numPr>
        <w:spacing w:after="0"/>
        <w:contextualSpacing/>
        <w:jc w:val="both"/>
        <w:rPr>
          <w:sz w:val="22"/>
          <w:lang w:val="fr-FR"/>
        </w:rPr>
      </w:pPr>
      <w:r w:rsidRPr="00EF3799">
        <w:rPr>
          <w:sz w:val="22"/>
          <w:lang w:val="fr-FR"/>
        </w:rPr>
        <w:t>l</w:t>
      </w:r>
      <w:r w:rsidR="00DE3CE0" w:rsidRPr="00EF3799">
        <w:rPr>
          <w:sz w:val="22"/>
          <w:lang w:val="fr-FR"/>
        </w:rPr>
        <w:t>es facteurs indiquant les croyances et les attentes du public concernant l’utilisation des espèces et des écosystèmes.</w:t>
      </w:r>
    </w:p>
    <w:p w:rsidR="00A12FA8" w:rsidRPr="004C4A79" w:rsidRDefault="00A12FA8" w:rsidP="00A12FA8">
      <w:pPr>
        <w:ind w:left="720"/>
        <w:contextualSpacing/>
        <w:jc w:val="both"/>
        <w:rPr>
          <w:sz w:val="22"/>
          <w:lang w:val="fr-FR"/>
        </w:rPr>
      </w:pPr>
    </w:p>
    <w:p w:rsidR="00A12FA8" w:rsidRPr="004C4A79" w:rsidRDefault="00DE3CE0" w:rsidP="00EF3799">
      <w:pPr>
        <w:jc w:val="both"/>
        <w:rPr>
          <w:sz w:val="22"/>
          <w:lang w:val="fr-FR"/>
        </w:rPr>
      </w:pPr>
      <w:r w:rsidRPr="00EF3799">
        <w:rPr>
          <w:sz w:val="22"/>
          <w:lang w:val="fr-FR"/>
        </w:rPr>
        <w:t>Selon la situation, il peut être important de tenir compte directement des facteurs sociaux, culturels et économiques.</w:t>
      </w:r>
      <w:r w:rsidR="00A12FA8" w:rsidRPr="004C4A79">
        <w:rPr>
          <w:sz w:val="22"/>
          <w:lang w:val="fr-FR"/>
        </w:rPr>
        <w:t xml:space="preserve"> </w:t>
      </w:r>
      <w:r w:rsidR="00A156B0" w:rsidRPr="00EF3799">
        <w:rPr>
          <w:sz w:val="22"/>
          <w:lang w:val="fr-FR"/>
        </w:rPr>
        <w:t>À ces fins, on peut décider de :</w:t>
      </w:r>
      <w:r w:rsidR="000F34D2" w:rsidRPr="004C4A79">
        <w:rPr>
          <w:sz w:val="22"/>
          <w:lang w:val="fr-FR"/>
        </w:rPr>
        <w:t xml:space="preserve"> </w:t>
      </w:r>
    </w:p>
    <w:p w:rsidR="00A12FA8" w:rsidRPr="004C4A79" w:rsidRDefault="00A156B0" w:rsidP="00204D37">
      <w:pPr>
        <w:numPr>
          <w:ilvl w:val="0"/>
          <w:numId w:val="17"/>
        </w:numPr>
        <w:spacing w:after="0"/>
        <w:contextualSpacing/>
        <w:jc w:val="both"/>
        <w:rPr>
          <w:sz w:val="22"/>
          <w:lang w:val="fr-FR"/>
        </w:rPr>
      </w:pPr>
      <w:r w:rsidRPr="00EF3799">
        <w:rPr>
          <w:b/>
          <w:sz w:val="22"/>
          <w:lang w:val="fr-FR"/>
        </w:rPr>
        <w:t>Sensibiliser</w:t>
      </w:r>
      <w:r w:rsidRPr="00EF3799">
        <w:rPr>
          <w:sz w:val="22"/>
          <w:lang w:val="fr-FR"/>
        </w:rPr>
        <w:t xml:space="preserve"> aux problèmes spécifiques induits par l’homme (notamment parmi les utilisateurs d’oiseaux d’eau et de leurs habitats, tels que chasseurs, pêcheurs et touristes) afin de provoquer un changement du comportement humain (par ex. l’utilisation de la grenaille de plomb, voir par. 4.1.4 du Plan d’action).</w:t>
      </w:r>
      <w:r w:rsidR="00A12FA8" w:rsidRPr="004C4A79">
        <w:rPr>
          <w:sz w:val="22"/>
          <w:lang w:val="fr-FR"/>
        </w:rPr>
        <w:t xml:space="preserve"> </w:t>
      </w:r>
    </w:p>
    <w:p w:rsidR="00A12FA8" w:rsidRPr="004C4A79" w:rsidRDefault="00A156B0" w:rsidP="00204D37">
      <w:pPr>
        <w:numPr>
          <w:ilvl w:val="0"/>
          <w:numId w:val="17"/>
        </w:numPr>
        <w:spacing w:after="0"/>
        <w:contextualSpacing/>
        <w:jc w:val="both"/>
        <w:rPr>
          <w:sz w:val="22"/>
          <w:lang w:val="fr-FR"/>
        </w:rPr>
      </w:pPr>
      <w:r w:rsidRPr="00EF3799">
        <w:rPr>
          <w:b/>
          <w:sz w:val="22"/>
          <w:lang w:val="fr-FR"/>
        </w:rPr>
        <w:t xml:space="preserve">Éduquer </w:t>
      </w:r>
      <w:r w:rsidRPr="00EF3799">
        <w:rPr>
          <w:sz w:val="22"/>
          <w:lang w:val="fr-FR"/>
        </w:rPr>
        <w:t>certains groupes de gens (par ex. test de compétence pour les chasseurs, voir par. 4.1.8 du Plan d’action).</w:t>
      </w:r>
    </w:p>
    <w:p w:rsidR="00A12FA8" w:rsidRPr="004C4A79" w:rsidRDefault="00A156B0" w:rsidP="00204D37">
      <w:pPr>
        <w:numPr>
          <w:ilvl w:val="0"/>
          <w:numId w:val="17"/>
        </w:numPr>
        <w:spacing w:after="0"/>
        <w:contextualSpacing/>
        <w:jc w:val="both"/>
        <w:rPr>
          <w:sz w:val="22"/>
          <w:lang w:val="fr-FR"/>
        </w:rPr>
      </w:pPr>
      <w:r w:rsidRPr="00EF3799">
        <w:rPr>
          <w:b/>
          <w:sz w:val="22"/>
          <w:lang w:val="fr-FR"/>
        </w:rPr>
        <w:t xml:space="preserve">Permettre les exceptions juridiques </w:t>
      </w:r>
      <w:r w:rsidRPr="00EF3799">
        <w:rPr>
          <w:sz w:val="22"/>
          <w:lang w:val="fr-FR"/>
        </w:rPr>
        <w:t xml:space="preserve">(voir les exceptions autorisées au </w:t>
      </w:r>
      <w:proofErr w:type="spellStart"/>
      <w:r w:rsidRPr="00EF3799">
        <w:rPr>
          <w:sz w:val="22"/>
          <w:lang w:val="fr-FR"/>
        </w:rPr>
        <w:t>par</w:t>
      </w:r>
      <w:proofErr w:type="spellEnd"/>
      <w:r w:rsidRPr="00EF3799">
        <w:rPr>
          <w:sz w:val="22"/>
          <w:lang w:val="fr-FR"/>
        </w:rPr>
        <w:t>. 2.1.1 du Plan d’action :</w:t>
      </w:r>
      <w:r w:rsidR="00A12FA8" w:rsidRPr="004C4A79">
        <w:rPr>
          <w:sz w:val="22"/>
          <w:lang w:val="fr-FR"/>
        </w:rPr>
        <w:t xml:space="preserve"> </w:t>
      </w:r>
      <w:r w:rsidR="00EF3799" w:rsidRPr="00EF3799">
        <w:rPr>
          <w:sz w:val="22"/>
          <w:lang w:val="fr-FR"/>
        </w:rPr>
        <w:t>l</w:t>
      </w:r>
      <w:r w:rsidRPr="00EF3799">
        <w:rPr>
          <w:sz w:val="22"/>
          <w:lang w:val="fr-FR"/>
        </w:rPr>
        <w:t>a chasse réalisée sur une base durable pour la subsistance des gens et les dérogations autorisées au par 2.1.3, par ex. pour protéger les cultures).</w:t>
      </w:r>
    </w:p>
    <w:p w:rsidR="00A12FA8" w:rsidRPr="004C4A79" w:rsidRDefault="00A156B0" w:rsidP="00204D37">
      <w:pPr>
        <w:numPr>
          <w:ilvl w:val="0"/>
          <w:numId w:val="17"/>
        </w:numPr>
        <w:spacing w:after="0"/>
        <w:contextualSpacing/>
        <w:jc w:val="both"/>
        <w:rPr>
          <w:sz w:val="22"/>
          <w:lang w:val="fr-FR"/>
        </w:rPr>
      </w:pPr>
      <w:r w:rsidRPr="00EF3799">
        <w:rPr>
          <w:b/>
          <w:sz w:val="22"/>
          <w:lang w:val="fr-FR"/>
        </w:rPr>
        <w:t xml:space="preserve">Prévoir des amendes et autres </w:t>
      </w:r>
      <w:r w:rsidR="0009205A">
        <w:rPr>
          <w:b/>
          <w:sz w:val="22"/>
          <w:lang w:val="fr-FR"/>
        </w:rPr>
        <w:t>sanctions</w:t>
      </w:r>
      <w:r w:rsidRPr="00EF3799">
        <w:rPr>
          <w:b/>
          <w:sz w:val="22"/>
          <w:lang w:val="fr-FR"/>
        </w:rPr>
        <w:t xml:space="preserve"> </w:t>
      </w:r>
      <w:r w:rsidRPr="00EF3799">
        <w:rPr>
          <w:sz w:val="22"/>
          <w:lang w:val="fr-FR"/>
        </w:rPr>
        <w:t>(droit pénal).</w:t>
      </w:r>
    </w:p>
    <w:p w:rsidR="009D1BD7" w:rsidRPr="004C4A79" w:rsidRDefault="00A156B0" w:rsidP="00204D37">
      <w:pPr>
        <w:numPr>
          <w:ilvl w:val="0"/>
          <w:numId w:val="17"/>
        </w:numPr>
        <w:tabs>
          <w:tab w:val="left" w:pos="360"/>
        </w:tabs>
        <w:spacing w:after="0"/>
        <w:contextualSpacing/>
        <w:jc w:val="both"/>
        <w:rPr>
          <w:sz w:val="22"/>
          <w:lang w:val="fr-FR"/>
        </w:rPr>
      </w:pPr>
      <w:r w:rsidRPr="00EF3799">
        <w:rPr>
          <w:b/>
          <w:sz w:val="22"/>
          <w:lang w:val="fr-FR"/>
        </w:rPr>
        <w:t xml:space="preserve">Permettre au public de </w:t>
      </w:r>
      <w:r w:rsidR="00A440F4" w:rsidRPr="00EF3799">
        <w:rPr>
          <w:b/>
          <w:sz w:val="22"/>
          <w:lang w:val="fr-FR"/>
        </w:rPr>
        <w:t>participer</w:t>
      </w:r>
      <w:r w:rsidRPr="00EF3799">
        <w:rPr>
          <w:b/>
          <w:sz w:val="22"/>
          <w:lang w:val="fr-FR"/>
        </w:rPr>
        <w:t xml:space="preserve"> aux processus décisionnels </w:t>
      </w:r>
      <w:r w:rsidRPr="00EF3799">
        <w:rPr>
          <w:sz w:val="22"/>
          <w:lang w:val="fr-FR"/>
        </w:rPr>
        <w:t>(par ex. au processus d’EIE) et aux</w:t>
      </w:r>
      <w:r w:rsidRPr="00EF3799">
        <w:rPr>
          <w:b/>
          <w:sz w:val="22"/>
          <w:lang w:val="fr-FR"/>
        </w:rPr>
        <w:t xml:space="preserve"> communautés locales de participer à la gestion des ressources naturelles </w:t>
      </w:r>
      <w:r w:rsidRPr="00EF3799">
        <w:rPr>
          <w:sz w:val="22"/>
          <w:lang w:val="fr-FR"/>
        </w:rPr>
        <w:t xml:space="preserve">(par ex. par le biais de plans de gestion établis pour protéger les aires importantes, conformément au </w:t>
      </w:r>
      <w:proofErr w:type="spellStart"/>
      <w:r w:rsidRPr="00EF3799">
        <w:rPr>
          <w:sz w:val="22"/>
          <w:lang w:val="fr-FR"/>
        </w:rPr>
        <w:t>par</w:t>
      </w:r>
      <w:proofErr w:type="spellEnd"/>
      <w:r w:rsidRPr="00EF3799">
        <w:rPr>
          <w:sz w:val="22"/>
          <w:lang w:val="fr-FR"/>
        </w:rPr>
        <w:t>. 3.2.1 du Plan d’action).</w:t>
      </w:r>
    </w:p>
    <w:p w:rsidR="009D1BD7" w:rsidRPr="004C4A79" w:rsidRDefault="009D1BD7" w:rsidP="00E24699">
      <w:pPr>
        <w:ind w:left="360"/>
        <w:contextualSpacing/>
        <w:jc w:val="both"/>
        <w:rPr>
          <w:sz w:val="22"/>
          <w:lang w:val="fr-FR"/>
        </w:rPr>
      </w:pPr>
    </w:p>
    <w:p w:rsidR="00A12FA8" w:rsidRPr="004C4A79" w:rsidRDefault="00372688" w:rsidP="00A12FA8">
      <w:pPr>
        <w:rPr>
          <w:lang w:val="fr-FR"/>
        </w:rPr>
      </w:pPr>
      <w:r w:rsidRPr="004C4A79">
        <w:rPr>
          <w:noProof/>
        </w:rPr>
        <mc:AlternateContent>
          <mc:Choice Requires="wps">
            <w:drawing>
              <wp:inline distT="0" distB="0" distL="0" distR="0" wp14:anchorId="479B30AA" wp14:editId="27A6C5D9">
                <wp:extent cx="5760720" cy="1347537"/>
                <wp:effectExtent l="0" t="0" r="11430" b="24130"/>
                <wp:docPr id="7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47537"/>
                        </a:xfrm>
                        <a:prstGeom prst="rect">
                          <a:avLst/>
                        </a:prstGeom>
                        <a:solidFill>
                          <a:srgbClr val="FDE9D9"/>
                        </a:solidFill>
                        <a:ln w="9525">
                          <a:solidFill>
                            <a:srgbClr val="000000"/>
                          </a:solidFill>
                          <a:miter lim="800000"/>
                          <a:headEnd/>
                          <a:tailEnd/>
                        </a:ln>
                      </wps:spPr>
                      <wps:txbx>
                        <w:txbxContent>
                          <w:p w:rsidR="00FF7F75" w:rsidRPr="00B570B5" w:rsidRDefault="00FF7F75" w:rsidP="00B570B5">
                            <w:pPr>
                              <w:spacing w:after="200" w:line="276" w:lineRule="auto"/>
                              <w:rPr>
                                <w:b/>
                                <w:sz w:val="22"/>
                                <w:lang w:val="fr-FR"/>
                              </w:rPr>
                            </w:pPr>
                            <w:r w:rsidRPr="00B570B5">
                              <w:rPr>
                                <w:b/>
                                <w:sz w:val="22"/>
                                <w:lang w:val="fr-FR"/>
                              </w:rPr>
                              <w:t>Actions suggérées aux Parties à l’AEWA :</w:t>
                            </w:r>
                          </w:p>
                          <w:p w:rsidR="00FF7F75" w:rsidRPr="00B570B5" w:rsidRDefault="00FF7F75" w:rsidP="00B570B5">
                            <w:pPr>
                              <w:numPr>
                                <w:ilvl w:val="0"/>
                                <w:numId w:val="2"/>
                              </w:numPr>
                              <w:spacing w:after="0" w:line="276" w:lineRule="auto"/>
                              <w:ind w:left="360"/>
                              <w:contextualSpacing/>
                              <w:jc w:val="both"/>
                              <w:rPr>
                                <w:sz w:val="22"/>
                                <w:lang w:val="fr-FR"/>
                              </w:rPr>
                            </w:pPr>
                            <w:r w:rsidRPr="00B570B5">
                              <w:rPr>
                                <w:sz w:val="22"/>
                                <w:lang w:val="fr-FR"/>
                              </w:rPr>
                              <w:t>Examiner les facteurs sociaux, culturels et économiques pouvant affecter, ou être affectés</w:t>
                            </w:r>
                            <w:r w:rsidRPr="00B570B5">
                              <w:rPr>
                                <w:sz w:val="22"/>
                                <w:szCs w:val="24"/>
                                <w:lang w:val="fr-FR"/>
                              </w:rPr>
                              <w:t>,</w:t>
                            </w:r>
                            <w:r w:rsidRPr="00B570B5">
                              <w:rPr>
                                <w:sz w:val="22"/>
                                <w:lang w:val="fr-FR"/>
                              </w:rPr>
                              <w:t xml:space="preserve"> par des mesures de conservation.</w:t>
                            </w:r>
                          </w:p>
                          <w:p w:rsidR="00FF7F75" w:rsidRPr="00701DF5" w:rsidRDefault="00FF7F75" w:rsidP="00B570B5">
                            <w:pPr>
                              <w:numPr>
                                <w:ilvl w:val="0"/>
                                <w:numId w:val="2"/>
                              </w:numPr>
                              <w:spacing w:after="0"/>
                              <w:ind w:left="360"/>
                              <w:contextualSpacing/>
                              <w:jc w:val="both"/>
                              <w:rPr>
                                <w:sz w:val="22"/>
                                <w:lang w:val="fr-FR"/>
                              </w:rPr>
                            </w:pPr>
                            <w:r w:rsidRPr="00B750FC">
                              <w:rPr>
                                <w:sz w:val="22"/>
                                <w:lang w:val="fr-FR"/>
                              </w:rPr>
                              <w:t>Identif</w:t>
                            </w:r>
                            <w:r w:rsidRPr="00B570B5">
                              <w:rPr>
                                <w:sz w:val="22"/>
                                <w:lang w:val="fr-FR"/>
                              </w:rPr>
                              <w:t>ier les activités</w:t>
                            </w:r>
                            <w:r w:rsidRPr="00B750FC">
                              <w:rPr>
                                <w:sz w:val="22"/>
                                <w:lang w:val="fr-FR"/>
                              </w:rPr>
                              <w:t xml:space="preserve"> n</w:t>
                            </w:r>
                            <w:r w:rsidRPr="00B570B5">
                              <w:rPr>
                                <w:sz w:val="22"/>
                                <w:lang w:val="fr-FR"/>
                              </w:rPr>
                              <w:t>écessaires pour prendre en main ces facteurs sociaux, culturels et économiques</w:t>
                            </w:r>
                            <w:r w:rsidRPr="00B750FC">
                              <w:rPr>
                                <w:sz w:val="22"/>
                                <w:lang w:val="fr-FR"/>
                              </w:rPr>
                              <w:t xml:space="preserve">, </w:t>
                            </w:r>
                            <w:r w:rsidRPr="00B570B5">
                              <w:rPr>
                                <w:sz w:val="22"/>
                                <w:lang w:val="fr-FR"/>
                              </w:rPr>
                              <w:t>et examiner si de nouvelles dispositions juridiques sont nécessaires pour faciliter ces activités</w:t>
                            </w:r>
                            <w:r w:rsidRPr="00B750FC">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479B30AA" id="Text Box 74" o:spid="_x0000_s1044" type="#_x0000_t202" style="width:453.6pt;height:10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" fillcolor="#fde9d9">
                <v:textbox>
                  <w:txbxContent>
                    <w:p w:rsidR="00FF7F75" w:rsidRPr="00B570B5" w:rsidRDefault="00FF7F75" w:rsidP="00B570B5">
                      <w:pPr>
                        <w:spacing w:after="200" w:line="276" w:lineRule="auto"/>
                        <w:rPr>
                          <w:b/>
                          <w:sz w:val="22"/>
                          <w:lang w:val="fr-FR"/>
                        </w:rPr>
                      </w:pPr>
                      <w:r w:rsidRPr="00B570B5">
                        <w:rPr>
                          <w:b/>
                          <w:sz w:val="22"/>
                          <w:lang w:val="fr-FR"/>
                        </w:rPr>
                        <w:t>Actions suggérées aux Parties à l’AEWA :</w:t>
                      </w:r>
                    </w:p>
                    <w:p w:rsidR="00FF7F75" w:rsidRPr="00B570B5" w:rsidRDefault="00FF7F75" w:rsidP="00B570B5">
                      <w:pPr>
                        <w:numPr>
                          <w:ilvl w:val="0"/>
                          <w:numId w:val="2"/>
                        </w:numPr>
                        <w:spacing w:after="0" w:line="276" w:lineRule="auto"/>
                        <w:ind w:left="360"/>
                        <w:contextualSpacing/>
                        <w:jc w:val="both"/>
                        <w:rPr>
                          <w:sz w:val="22"/>
                          <w:lang w:val="fr-FR"/>
                        </w:rPr>
                      </w:pPr>
                      <w:r w:rsidRPr="00B570B5">
                        <w:rPr>
                          <w:sz w:val="22"/>
                          <w:lang w:val="fr-FR"/>
                        </w:rPr>
                        <w:t>Examiner les facteurs sociaux, culturels et économiques pouvant affecter, ou être affectés</w:t>
                      </w:r>
                      <w:r w:rsidRPr="00B570B5">
                        <w:rPr>
                          <w:sz w:val="22"/>
                          <w:szCs w:val="24"/>
                          <w:lang w:val="fr-FR"/>
                        </w:rPr>
                        <w:t>,</w:t>
                      </w:r>
                      <w:r w:rsidRPr="00B570B5">
                        <w:rPr>
                          <w:sz w:val="22"/>
                          <w:lang w:val="fr-FR"/>
                        </w:rPr>
                        <w:t xml:space="preserve"> par des mesures de conservation.</w:t>
                      </w:r>
                    </w:p>
                    <w:p w:rsidR="00FF7F75" w:rsidRPr="00701DF5" w:rsidRDefault="00FF7F75" w:rsidP="00B570B5">
                      <w:pPr>
                        <w:numPr>
                          <w:ilvl w:val="0"/>
                          <w:numId w:val="2"/>
                        </w:numPr>
                        <w:spacing w:after="0"/>
                        <w:ind w:left="360"/>
                        <w:contextualSpacing/>
                        <w:jc w:val="both"/>
                        <w:rPr>
                          <w:sz w:val="22"/>
                          <w:lang w:val="fr-FR"/>
                        </w:rPr>
                      </w:pPr>
                      <w:r w:rsidRPr="00B750FC">
                        <w:rPr>
                          <w:sz w:val="22"/>
                          <w:lang w:val="fr-FR"/>
                        </w:rPr>
                        <w:t>Identif</w:t>
                      </w:r>
                      <w:r w:rsidRPr="00B570B5">
                        <w:rPr>
                          <w:sz w:val="22"/>
                          <w:lang w:val="fr-FR"/>
                        </w:rPr>
                        <w:t>ier les activités</w:t>
                      </w:r>
                      <w:r w:rsidRPr="00B750FC">
                        <w:rPr>
                          <w:sz w:val="22"/>
                          <w:lang w:val="fr-FR"/>
                        </w:rPr>
                        <w:t xml:space="preserve"> n</w:t>
                      </w:r>
                      <w:r w:rsidRPr="00B570B5">
                        <w:rPr>
                          <w:sz w:val="22"/>
                          <w:lang w:val="fr-FR"/>
                        </w:rPr>
                        <w:t>écessaires pour prendre en main ces facteurs sociaux, culturels et économiques</w:t>
                      </w:r>
                      <w:r w:rsidRPr="00B750FC">
                        <w:rPr>
                          <w:sz w:val="22"/>
                          <w:lang w:val="fr-FR"/>
                        </w:rPr>
                        <w:t xml:space="preserve">, </w:t>
                      </w:r>
                      <w:r w:rsidRPr="00B570B5">
                        <w:rPr>
                          <w:sz w:val="22"/>
                          <w:lang w:val="fr-FR"/>
                        </w:rPr>
                        <w:t>et examiner si de nouvelles dispositions juridiques sont nécessaires pour faciliter ces activités</w:t>
                      </w:r>
                      <w:r w:rsidRPr="00B750FC">
                        <w:rPr>
                          <w:sz w:val="22"/>
                          <w:lang w:val="fr-FR"/>
                        </w:rPr>
                        <w:t>.</w:t>
                      </w:r>
                    </w:p>
                  </w:txbxContent>
                </v:textbox>
                <w10:anchorlock/>
              </v:shape>
            </w:pict>
          </mc:Fallback>
        </mc:AlternateContent>
      </w:r>
    </w:p>
    <w:p w:rsidR="00A12FA8" w:rsidRPr="004C4A79" w:rsidRDefault="00A12FA8" w:rsidP="00A12FA8">
      <w:pPr>
        <w:jc w:val="both"/>
        <w:rPr>
          <w:lang w:val="fr-FR"/>
        </w:rPr>
      </w:pPr>
    </w:p>
    <w:p w:rsidR="00A12FA8" w:rsidRPr="004C4A79" w:rsidRDefault="00A12FA8" w:rsidP="00A12FA8">
      <w:pPr>
        <w:ind w:left="360" w:hanging="360"/>
        <w:rPr>
          <w:lang w:val="fr-FR"/>
        </w:rPr>
      </w:pPr>
    </w:p>
    <w:p w:rsidR="00A12FA8" w:rsidRPr="004C4A79" w:rsidRDefault="00A12FA8" w:rsidP="00A12FA8">
      <w:pPr>
        <w:rPr>
          <w:lang w:val="fr-FR"/>
        </w:rPr>
      </w:pPr>
    </w:p>
    <w:p w:rsidR="00A12FA8" w:rsidRPr="004C4A79" w:rsidRDefault="00A12FA8" w:rsidP="00EF3799">
      <w:pPr>
        <w:pStyle w:val="Heading1"/>
        <w:ind w:left="1080" w:hanging="1080"/>
        <w:jc w:val="both"/>
        <w:rPr>
          <w:lang w:val="fr-FR"/>
        </w:rPr>
      </w:pPr>
      <w:r w:rsidRPr="004C4A79">
        <w:rPr>
          <w:b w:val="0"/>
          <w:bCs w:val="0"/>
          <w:smallCaps w:val="0"/>
          <w:lang w:val="fr-FR"/>
        </w:rPr>
        <w:br w:type="page"/>
      </w:r>
      <w:bookmarkStart w:id="15" w:name="_Toc420588714"/>
      <w:r w:rsidR="00A156B0" w:rsidRPr="00EF3799">
        <w:rPr>
          <w:lang w:val="fr-FR"/>
        </w:rPr>
        <w:lastRenderedPageBreak/>
        <w:t xml:space="preserve"> </w:t>
      </w:r>
      <w:bookmarkStart w:id="16" w:name="_Toc427833455"/>
      <w:r w:rsidR="00A156B0" w:rsidRPr="00EF3799">
        <w:rPr>
          <w:lang w:val="fr-FR"/>
        </w:rPr>
        <w:t>Étape 3 :</w:t>
      </w:r>
      <w:r w:rsidR="00D76940" w:rsidRPr="004C4A79">
        <w:rPr>
          <w:lang w:val="fr-FR"/>
        </w:rPr>
        <w:tab/>
      </w:r>
      <w:bookmarkEnd w:id="15"/>
      <w:r w:rsidR="00A156B0" w:rsidRPr="00EF3799">
        <w:rPr>
          <w:lang w:val="fr-FR"/>
        </w:rPr>
        <w:t>Analyse de la législation existante</w:t>
      </w:r>
      <w:bookmarkEnd w:id="16"/>
    </w:p>
    <w:p w:rsidR="00A12FA8" w:rsidRPr="004C4A79" w:rsidRDefault="00A156B0" w:rsidP="00204D37">
      <w:pPr>
        <w:pStyle w:val="Heading3"/>
        <w:numPr>
          <w:ilvl w:val="0"/>
          <w:numId w:val="41"/>
        </w:numPr>
        <w:spacing w:before="0" w:line="240" w:lineRule="auto"/>
        <w:ind w:left="270" w:hanging="270"/>
        <w:contextualSpacing/>
        <w:jc w:val="both"/>
        <w:rPr>
          <w:sz w:val="22"/>
          <w:lang w:val="fr-FR"/>
        </w:rPr>
      </w:pPr>
      <w:bookmarkStart w:id="17" w:name="_Toc427833456"/>
      <w:r w:rsidRPr="00EF3799">
        <w:rPr>
          <w:sz w:val="22"/>
          <w:lang w:val="fr-FR"/>
        </w:rPr>
        <w:t>Quelles sont les exigences de l’AEWA ?</w:t>
      </w:r>
      <w:bookmarkEnd w:id="17"/>
    </w:p>
    <w:p w:rsidR="00A12FA8" w:rsidRPr="004C4A79" w:rsidRDefault="00A12FA8" w:rsidP="00A12FA8">
      <w:pPr>
        <w:jc w:val="both"/>
        <w:rPr>
          <w:b/>
          <w:sz w:val="22"/>
          <w:lang w:val="fr-FR"/>
        </w:rPr>
      </w:pPr>
    </w:p>
    <w:p w:rsidR="00A12FA8" w:rsidRPr="004C4A79" w:rsidRDefault="00A156B0" w:rsidP="00EF3799">
      <w:pPr>
        <w:jc w:val="both"/>
        <w:rPr>
          <w:sz w:val="22"/>
          <w:lang w:val="fr-FR"/>
        </w:rPr>
      </w:pPr>
      <w:r w:rsidRPr="00EF3799">
        <w:rPr>
          <w:sz w:val="22"/>
          <w:lang w:val="fr-FR"/>
        </w:rPr>
        <w:t>Pour identifier les lacunes éventuelles dans la législation, il sera important, en premier lieu :</w:t>
      </w:r>
    </w:p>
    <w:p w:rsidR="00A12FA8" w:rsidRPr="004C4A79" w:rsidRDefault="00B745AA" w:rsidP="00204D37">
      <w:pPr>
        <w:numPr>
          <w:ilvl w:val="0"/>
          <w:numId w:val="18"/>
        </w:numPr>
        <w:spacing w:after="0"/>
        <w:contextualSpacing/>
        <w:jc w:val="both"/>
        <w:rPr>
          <w:sz w:val="22"/>
          <w:lang w:val="fr-FR"/>
        </w:rPr>
      </w:pPr>
      <w:r w:rsidRPr="00EF3799">
        <w:rPr>
          <w:sz w:val="22"/>
          <w:lang w:val="fr-FR"/>
        </w:rPr>
        <w:t>d</w:t>
      </w:r>
      <w:r w:rsidR="00A156B0" w:rsidRPr="00EF3799">
        <w:rPr>
          <w:sz w:val="22"/>
          <w:lang w:val="fr-FR"/>
        </w:rPr>
        <w:t>’identifier l’état de conservation de l’AEWA de chaque population d’oiseaux d’eau présente dans un pays (</w:t>
      </w:r>
      <w:r w:rsidRPr="00EF3799">
        <w:rPr>
          <w:sz w:val="22"/>
          <w:lang w:val="fr-FR"/>
        </w:rPr>
        <w:t>voir</w:t>
      </w:r>
      <w:r w:rsidR="00A156B0" w:rsidRPr="00EF3799">
        <w:rPr>
          <w:sz w:val="22"/>
          <w:lang w:val="fr-FR"/>
        </w:rPr>
        <w:t xml:space="preserve"> Introduction, II.</w:t>
      </w:r>
      <w:r w:rsidRPr="00EF3799">
        <w:rPr>
          <w:sz w:val="22"/>
          <w:lang w:val="fr-FR"/>
        </w:rPr>
        <w:t xml:space="preserve"> 1.b) de l’annexe III de l’AEWA, Tableau 1, </w:t>
      </w:r>
      <w:r w:rsidR="00EF3799" w:rsidRPr="00EF3799">
        <w:rPr>
          <w:sz w:val="22"/>
          <w:lang w:val="fr-FR"/>
        </w:rPr>
        <w:t>c</w:t>
      </w:r>
      <w:r w:rsidRPr="00EF3799">
        <w:rPr>
          <w:sz w:val="22"/>
          <w:lang w:val="fr-FR"/>
        </w:rPr>
        <w:t>olonne A</w:t>
      </w:r>
      <w:r w:rsidRPr="00EF3799">
        <w:rPr>
          <w:sz w:val="22"/>
          <w:vertAlign w:val="superscript"/>
          <w:lang w:val="fr-FR"/>
        </w:rPr>
        <w:footnoteReference w:id="2"/>
      </w:r>
      <w:r w:rsidRPr="00EF3799">
        <w:rPr>
          <w:sz w:val="22"/>
          <w:lang w:val="fr-FR"/>
        </w:rPr>
        <w:t>, B ou C) ; et</w:t>
      </w:r>
      <w:r w:rsidR="00837E47" w:rsidRPr="004C4A79">
        <w:rPr>
          <w:sz w:val="22"/>
          <w:lang w:val="fr-FR"/>
        </w:rPr>
        <w:t xml:space="preserve"> </w:t>
      </w:r>
      <w:r w:rsidR="00A12FA8" w:rsidRPr="004C4A79">
        <w:rPr>
          <w:sz w:val="22"/>
          <w:lang w:val="fr-FR"/>
        </w:rPr>
        <w:t xml:space="preserve"> </w:t>
      </w:r>
    </w:p>
    <w:p w:rsidR="00A12FA8" w:rsidRPr="004C4A79" w:rsidRDefault="00B745AA" w:rsidP="00204D37">
      <w:pPr>
        <w:numPr>
          <w:ilvl w:val="0"/>
          <w:numId w:val="18"/>
        </w:numPr>
        <w:spacing w:after="0"/>
        <w:contextualSpacing/>
        <w:jc w:val="both"/>
        <w:rPr>
          <w:sz w:val="22"/>
          <w:lang w:val="fr-FR"/>
        </w:rPr>
      </w:pPr>
      <w:r w:rsidRPr="00EF3799">
        <w:rPr>
          <w:sz w:val="22"/>
          <w:lang w:val="fr-FR"/>
        </w:rPr>
        <w:t xml:space="preserve">de </w:t>
      </w:r>
      <w:r w:rsidR="0009205A">
        <w:rPr>
          <w:sz w:val="22"/>
          <w:lang w:val="fr-FR"/>
        </w:rPr>
        <w:t>comprendre les</w:t>
      </w:r>
      <w:r w:rsidRPr="00EF3799">
        <w:rPr>
          <w:sz w:val="22"/>
          <w:lang w:val="fr-FR"/>
        </w:rPr>
        <w:t xml:space="preserve"> exigences exactes de l’AEWA pour chaque population, comme décrit dans le Plan d’action de l’AEWA</w:t>
      </w:r>
    </w:p>
    <w:p w:rsidR="00A12FA8" w:rsidRPr="004C4A79" w:rsidRDefault="00372688" w:rsidP="00A12FA8">
      <w:pPr>
        <w:ind w:left="720" w:hanging="720"/>
        <w:jc w:val="both"/>
        <w:rPr>
          <w:lang w:val="fr-FR"/>
        </w:rPr>
      </w:pPr>
      <w:r w:rsidRPr="004C4A79">
        <w:rPr>
          <w:noProof/>
        </w:rPr>
        <mc:AlternateContent>
          <mc:Choice Requires="wps">
            <w:drawing>
              <wp:anchor distT="0" distB="0" distL="114300" distR="114300" simplePos="0" relativeHeight="251618816" behindDoc="0" locked="0" layoutInCell="1" allowOverlap="1" wp14:anchorId="4400D260" wp14:editId="6E937DB8">
                <wp:simplePos x="0" y="0"/>
                <wp:positionH relativeFrom="column">
                  <wp:posOffset>-28575</wp:posOffset>
                </wp:positionH>
                <wp:positionV relativeFrom="paragraph">
                  <wp:posOffset>220980</wp:posOffset>
                </wp:positionV>
                <wp:extent cx="5806440" cy="1184275"/>
                <wp:effectExtent l="0" t="0" r="3810" b="0"/>
                <wp:wrapNone/>
                <wp:docPr id="7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184275"/>
                        </a:xfrm>
                        <a:prstGeom prst="rect">
                          <a:avLst/>
                        </a:prstGeom>
                        <a:solidFill>
                          <a:srgbClr val="FFFFFF"/>
                        </a:solidFill>
                        <a:ln w="9525">
                          <a:solidFill>
                            <a:srgbClr val="000000"/>
                          </a:solidFill>
                          <a:miter lim="800000"/>
                          <a:headEnd/>
                          <a:tailEnd/>
                        </a:ln>
                      </wps:spPr>
                      <wps:txbx>
                        <w:txbxContent>
                          <w:p w:rsidR="00FF7F75" w:rsidRPr="00D57E3C" w:rsidRDefault="00FF7F75" w:rsidP="00D57E3C">
                            <w:pPr>
                              <w:jc w:val="both"/>
                              <w:rPr>
                                <w:b/>
                                <w:sz w:val="22"/>
                                <w:lang w:val="fr-FR"/>
                              </w:rPr>
                            </w:pPr>
                            <w:r w:rsidRPr="00D57E3C">
                              <w:rPr>
                                <w:b/>
                                <w:sz w:val="22"/>
                                <w:lang w:val="fr-FR"/>
                              </w:rPr>
                              <w:t>Encadré informati</w:t>
                            </w:r>
                            <w:r>
                              <w:rPr>
                                <w:b/>
                                <w:sz w:val="22"/>
                                <w:lang w:val="fr-FR"/>
                              </w:rPr>
                              <w:t>f</w:t>
                            </w:r>
                            <w:r w:rsidRPr="00D57E3C">
                              <w:rPr>
                                <w:b/>
                                <w:sz w:val="22"/>
                                <w:lang w:val="fr-FR"/>
                              </w:rPr>
                              <w:t xml:space="preserve"> n</w:t>
                            </w:r>
                            <w:r w:rsidRPr="00D57E3C">
                              <w:rPr>
                                <w:b/>
                                <w:sz w:val="22"/>
                                <w:vertAlign w:val="superscript"/>
                                <w:lang w:val="fr-FR"/>
                              </w:rPr>
                              <w:t>o</w:t>
                            </w:r>
                            <w:r w:rsidRPr="00D57E3C">
                              <w:rPr>
                                <w:b/>
                                <w:sz w:val="22"/>
                                <w:lang w:val="fr-FR"/>
                              </w:rPr>
                              <w:t xml:space="preserve"> 7 :</w:t>
                            </w:r>
                          </w:p>
                          <w:p w:rsidR="00FF7F75" w:rsidRPr="00701DF5" w:rsidRDefault="00FF7F75" w:rsidP="00D57E3C">
                            <w:pPr>
                              <w:jc w:val="both"/>
                              <w:rPr>
                                <w:sz w:val="22"/>
                                <w:lang w:val="fr-FR"/>
                              </w:rPr>
                            </w:pPr>
                            <w:r w:rsidRPr="00D57E3C">
                              <w:rPr>
                                <w:sz w:val="22"/>
                                <w:lang w:val="fr-FR"/>
                              </w:rPr>
                              <w:t>Il faut comprendre les exigences de l’AEWA dans le contexte des autres accords environnementaux multilatéraux que les pays ont ratifiés. Bien que des zones de chevauchement puissent exister entre l’AEWA et divers traités de conservation mondiaux ou régionaux, certaines exigences sont très spécifiques à l’AEWA. Par conséquent, les Parties à l’Accord ne d</w:t>
                            </w:r>
                            <w:r>
                              <w:rPr>
                                <w:sz w:val="22"/>
                                <w:lang w:val="fr-FR"/>
                              </w:rPr>
                              <w:t>evront</w:t>
                            </w:r>
                            <w:r w:rsidRPr="00D57E3C">
                              <w:rPr>
                                <w:sz w:val="22"/>
                                <w:lang w:val="fr-FR"/>
                              </w:rPr>
                              <w:t xml:space="preserve"> pas supposer que la conformité avec d’autres engagements internationaux équivaut aussi à la conformité avec l’AEWA.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0D260" id="Text Box 73" o:spid="_x0000_s1045" type="#_x0000_t202" style="position:absolute;left:0;text-align:left;margin-left:-2.25pt;margin-top:17.4pt;width:457.2pt;height:93.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">
                <v:textbox>
                  <w:txbxContent>
                    <w:p w:rsidR="00FF7F75" w:rsidRPr="00D57E3C" w:rsidRDefault="00FF7F75" w:rsidP="00D57E3C">
                      <w:pPr>
                        <w:jc w:val="both"/>
                        <w:rPr>
                          <w:b/>
                          <w:sz w:val="22"/>
                          <w:lang w:val="fr-FR"/>
                        </w:rPr>
                      </w:pPr>
                      <w:r w:rsidRPr="00D57E3C">
                        <w:rPr>
                          <w:b/>
                          <w:sz w:val="22"/>
                          <w:lang w:val="fr-FR"/>
                        </w:rPr>
                        <w:t>Encadré informati</w:t>
                      </w:r>
                      <w:r>
                        <w:rPr>
                          <w:b/>
                          <w:sz w:val="22"/>
                          <w:lang w:val="fr-FR"/>
                        </w:rPr>
                        <w:t>f</w:t>
                      </w:r>
                      <w:r w:rsidRPr="00D57E3C">
                        <w:rPr>
                          <w:b/>
                          <w:sz w:val="22"/>
                          <w:lang w:val="fr-FR"/>
                        </w:rPr>
                        <w:t xml:space="preserve"> n</w:t>
                      </w:r>
                      <w:r w:rsidRPr="00D57E3C">
                        <w:rPr>
                          <w:b/>
                          <w:sz w:val="22"/>
                          <w:vertAlign w:val="superscript"/>
                          <w:lang w:val="fr-FR"/>
                        </w:rPr>
                        <w:t>o</w:t>
                      </w:r>
                      <w:r w:rsidRPr="00D57E3C">
                        <w:rPr>
                          <w:b/>
                          <w:sz w:val="22"/>
                          <w:lang w:val="fr-FR"/>
                        </w:rPr>
                        <w:t xml:space="preserve"> 7 :</w:t>
                      </w:r>
                    </w:p>
                    <w:p w:rsidR="00FF7F75" w:rsidRPr="00701DF5" w:rsidRDefault="00FF7F75" w:rsidP="00D57E3C">
                      <w:pPr>
                        <w:jc w:val="both"/>
                        <w:rPr>
                          <w:sz w:val="22"/>
                          <w:lang w:val="fr-FR"/>
                        </w:rPr>
                      </w:pPr>
                      <w:r w:rsidRPr="00D57E3C">
                        <w:rPr>
                          <w:sz w:val="22"/>
                          <w:lang w:val="fr-FR"/>
                        </w:rPr>
                        <w:t>Il faut comprendre les exigences de l’AEWA dans le contexte des autres accords environnementaux multilatéraux que les pays ont ratifiés. Bien que des zones de chevauchement puissent exister entre l’AEWA et divers traités de conservation mondiaux ou régionaux, certaines exigences sont très spécifiques à l’AEWA. Par conséquent, les Parties à l’Accord ne d</w:t>
                      </w:r>
                      <w:r>
                        <w:rPr>
                          <w:sz w:val="22"/>
                          <w:lang w:val="fr-FR"/>
                        </w:rPr>
                        <w:t>evront</w:t>
                      </w:r>
                      <w:r w:rsidRPr="00D57E3C">
                        <w:rPr>
                          <w:sz w:val="22"/>
                          <w:lang w:val="fr-FR"/>
                        </w:rPr>
                        <w:t xml:space="preserve"> pas supposer que la conformité avec d’autres engagements internationaux équivaut aussi à la conformité avec l’AEWA.</w:t>
                      </w:r>
                    </w:p>
                  </w:txbxContent>
                </v:textbox>
              </v:shape>
            </w:pict>
          </mc:Fallback>
        </mc:AlternateContent>
      </w:r>
    </w:p>
    <w:p w:rsidR="00A12FA8" w:rsidRPr="004C4A79" w:rsidRDefault="00A12FA8" w:rsidP="00A12FA8">
      <w:pPr>
        <w:jc w:val="both"/>
        <w:rPr>
          <w:lang w:val="fr-FR"/>
        </w:rPr>
      </w:pPr>
    </w:p>
    <w:p w:rsidR="00A12FA8" w:rsidRPr="004C4A79" w:rsidRDefault="00A12FA8" w:rsidP="00A12FA8">
      <w:pPr>
        <w:jc w:val="both"/>
        <w:rPr>
          <w:lang w:val="fr-FR"/>
        </w:rPr>
      </w:pPr>
    </w:p>
    <w:p w:rsidR="00A12FA8" w:rsidRPr="004C4A79" w:rsidRDefault="00A12FA8" w:rsidP="00A12FA8">
      <w:pPr>
        <w:jc w:val="both"/>
        <w:rPr>
          <w:lang w:val="fr-FR"/>
        </w:rPr>
      </w:pPr>
    </w:p>
    <w:p w:rsidR="00A12FA8" w:rsidRPr="004C4A79" w:rsidRDefault="00A12FA8" w:rsidP="00A12FA8">
      <w:pPr>
        <w:jc w:val="both"/>
        <w:rPr>
          <w:lang w:val="fr-FR"/>
        </w:rPr>
      </w:pPr>
    </w:p>
    <w:p w:rsidR="00A12FA8" w:rsidRPr="004C4A79" w:rsidRDefault="00A12FA8" w:rsidP="00A12FA8">
      <w:pPr>
        <w:spacing w:after="0"/>
        <w:jc w:val="both"/>
        <w:rPr>
          <w:lang w:val="fr-FR"/>
        </w:rPr>
      </w:pPr>
    </w:p>
    <w:p w:rsidR="000F34D2" w:rsidRPr="004C4A79" w:rsidRDefault="000F34D2" w:rsidP="00A12FA8">
      <w:pPr>
        <w:spacing w:after="0"/>
        <w:jc w:val="both"/>
        <w:rPr>
          <w:lang w:val="fr-FR"/>
        </w:rPr>
      </w:pPr>
    </w:p>
    <w:p w:rsidR="00A12FA8" w:rsidRPr="004C4A79" w:rsidRDefault="00B745AA" w:rsidP="00204D37">
      <w:pPr>
        <w:pStyle w:val="Heading3"/>
        <w:numPr>
          <w:ilvl w:val="0"/>
          <w:numId w:val="38"/>
        </w:numPr>
        <w:spacing w:before="0" w:line="240" w:lineRule="auto"/>
        <w:ind w:left="270" w:hanging="270"/>
        <w:rPr>
          <w:sz w:val="22"/>
          <w:lang w:val="fr-FR"/>
        </w:rPr>
      </w:pPr>
      <w:bookmarkStart w:id="18" w:name="_Toc427833457"/>
      <w:r w:rsidRPr="00EF3799">
        <w:rPr>
          <w:sz w:val="22"/>
          <w:lang w:val="fr-FR"/>
        </w:rPr>
        <w:t xml:space="preserve">La législation existante du pays satisfait-elle </w:t>
      </w:r>
      <w:r w:rsidR="00EF3799" w:rsidRPr="00EF3799">
        <w:rPr>
          <w:sz w:val="22"/>
          <w:lang w:val="fr-FR"/>
        </w:rPr>
        <w:t xml:space="preserve">à </w:t>
      </w:r>
      <w:r w:rsidRPr="00EF3799">
        <w:rPr>
          <w:sz w:val="22"/>
          <w:lang w:val="fr-FR"/>
        </w:rPr>
        <w:t>toutes les exigences de l’AEWA ?</w:t>
      </w:r>
      <w:bookmarkEnd w:id="18"/>
    </w:p>
    <w:p w:rsidR="00A12FA8" w:rsidRPr="004C4A79" w:rsidRDefault="00A12FA8" w:rsidP="005D64A1">
      <w:pPr>
        <w:spacing w:after="0"/>
        <w:jc w:val="both"/>
        <w:rPr>
          <w:sz w:val="22"/>
          <w:lang w:val="fr-FR"/>
        </w:rPr>
      </w:pPr>
    </w:p>
    <w:p w:rsidR="00A12FA8" w:rsidRPr="004C4A79" w:rsidRDefault="00B745AA" w:rsidP="00EF3799">
      <w:pPr>
        <w:jc w:val="both"/>
        <w:rPr>
          <w:sz w:val="22"/>
          <w:lang w:val="fr-FR"/>
        </w:rPr>
      </w:pPr>
      <w:r w:rsidRPr="00EF3799">
        <w:rPr>
          <w:sz w:val="22"/>
          <w:lang w:val="fr-FR"/>
        </w:rPr>
        <w:t>Dans les présentes lignes directrices, le terme de « législation » signifie lois/actes, réglementations, décrets, règles administratives et protocoles, et tous les autres documents promulgués par toute agence ou fonctionnaire gouvernemental et présumés avoir un effet juridique ou constituer une exigence contraignante pour des gouvernements ou des individus.</w:t>
      </w:r>
      <w:r w:rsidR="00A12FA8" w:rsidRPr="004C4A79">
        <w:rPr>
          <w:sz w:val="22"/>
          <w:lang w:val="fr-FR"/>
        </w:rPr>
        <w:t xml:space="preserve"> </w:t>
      </w:r>
      <w:r w:rsidRPr="00EF3799">
        <w:rPr>
          <w:sz w:val="22"/>
          <w:lang w:val="fr-FR"/>
        </w:rPr>
        <w:t>Selon l’action requise et la division des compétences juridiques dans un pays donné, une législation peut être nécessaire à différents niveaux (national/fédéral, provincial/État, local).</w:t>
      </w:r>
      <w:r w:rsidR="00A12FA8" w:rsidRPr="004C4A79">
        <w:rPr>
          <w:sz w:val="22"/>
          <w:lang w:val="fr-FR"/>
        </w:rPr>
        <w:t xml:space="preserve"> </w:t>
      </w:r>
    </w:p>
    <w:p w:rsidR="00A12FA8" w:rsidRPr="004C4A79" w:rsidRDefault="00372688" w:rsidP="00A12FA8">
      <w:pPr>
        <w:ind w:left="720" w:hanging="720"/>
        <w:jc w:val="both"/>
        <w:rPr>
          <w:lang w:val="fr-FR"/>
        </w:rPr>
      </w:pPr>
      <w:r w:rsidRPr="004C4A79">
        <w:rPr>
          <w:noProof/>
        </w:rPr>
        <mc:AlternateContent>
          <mc:Choice Requires="wps">
            <w:drawing>
              <wp:anchor distT="0" distB="0" distL="114300" distR="114300" simplePos="0" relativeHeight="251620864" behindDoc="0" locked="0" layoutInCell="1" allowOverlap="1" wp14:anchorId="2B4AFBAC" wp14:editId="76A5CAD3">
                <wp:simplePos x="0" y="0"/>
                <wp:positionH relativeFrom="column">
                  <wp:posOffset>-33454</wp:posOffset>
                </wp:positionH>
                <wp:positionV relativeFrom="paragraph">
                  <wp:posOffset>75969</wp:posOffset>
                </wp:positionV>
                <wp:extent cx="5749290" cy="1479224"/>
                <wp:effectExtent l="0" t="0" r="22860" b="26035"/>
                <wp:wrapNone/>
                <wp:docPr id="7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1479224"/>
                        </a:xfrm>
                        <a:prstGeom prst="rect">
                          <a:avLst/>
                        </a:prstGeom>
                        <a:solidFill>
                          <a:srgbClr val="FFFFFF"/>
                        </a:solidFill>
                        <a:ln w="9525">
                          <a:solidFill>
                            <a:srgbClr val="000000"/>
                          </a:solidFill>
                          <a:miter lim="800000"/>
                          <a:headEnd/>
                          <a:tailEnd/>
                        </a:ln>
                      </wps:spPr>
                      <wps:txbx>
                        <w:txbxContent>
                          <w:p w:rsidR="00FF7F75" w:rsidRPr="00DA20C6" w:rsidRDefault="00FF7F75" w:rsidP="00DA20C6">
                            <w:pPr>
                              <w:jc w:val="both"/>
                              <w:rPr>
                                <w:b/>
                                <w:sz w:val="22"/>
                                <w:lang w:val="fr-FR"/>
                              </w:rPr>
                            </w:pPr>
                            <w:r>
                              <w:rPr>
                                <w:b/>
                                <w:sz w:val="22"/>
                                <w:lang w:val="fr-FR"/>
                              </w:rPr>
                              <w:t>Encadré informatif</w:t>
                            </w:r>
                            <w:r w:rsidRPr="00DA20C6">
                              <w:rPr>
                                <w:b/>
                                <w:sz w:val="22"/>
                                <w:lang w:val="fr-FR"/>
                              </w:rPr>
                              <w:t xml:space="preserve"> n</w:t>
                            </w:r>
                            <w:r w:rsidRPr="00DA20C6">
                              <w:rPr>
                                <w:b/>
                                <w:sz w:val="22"/>
                                <w:vertAlign w:val="superscript"/>
                                <w:lang w:val="fr-FR"/>
                              </w:rPr>
                              <w:t>o</w:t>
                            </w:r>
                            <w:r w:rsidRPr="00DA20C6">
                              <w:rPr>
                                <w:b/>
                                <w:sz w:val="22"/>
                                <w:lang w:val="fr-FR"/>
                              </w:rPr>
                              <w:t xml:space="preserve"> 8 :</w:t>
                            </w:r>
                          </w:p>
                          <w:p w:rsidR="00FF7F75" w:rsidRPr="00701DF5" w:rsidRDefault="00FF7F75" w:rsidP="00DA20C6">
                            <w:pPr>
                              <w:jc w:val="both"/>
                              <w:rPr>
                                <w:sz w:val="22"/>
                                <w:lang w:val="fr-FR"/>
                              </w:rPr>
                            </w:pPr>
                            <w:r w:rsidRPr="00DA20C6">
                              <w:rPr>
                                <w:sz w:val="22"/>
                                <w:lang w:val="fr-FR"/>
                              </w:rPr>
                              <w:t>Les c</w:t>
                            </w:r>
                            <w:r w:rsidRPr="007A0B2A">
                              <w:rPr>
                                <w:sz w:val="22"/>
                                <w:lang w:val="fr-FR"/>
                              </w:rPr>
                              <w:t xml:space="preserve">onstitutions </w:t>
                            </w:r>
                            <w:r w:rsidRPr="00DA20C6">
                              <w:rPr>
                                <w:sz w:val="22"/>
                                <w:lang w:val="fr-FR"/>
                              </w:rPr>
                              <w:t>de certains pays prévoient que la loi de ratification</w:t>
                            </w:r>
                            <w:r w:rsidRPr="007A0B2A">
                              <w:rPr>
                                <w:sz w:val="22"/>
                                <w:lang w:val="fr-FR"/>
                              </w:rPr>
                              <w:t xml:space="preserve"> </w:t>
                            </w:r>
                            <w:r w:rsidRPr="00DA20C6">
                              <w:rPr>
                                <w:sz w:val="22"/>
                                <w:lang w:val="fr-FR"/>
                              </w:rPr>
                              <w:t>d’un traité international incorpore automatiquement les obligations découlant du traité</w:t>
                            </w:r>
                            <w:r w:rsidRPr="007A0B2A">
                              <w:rPr>
                                <w:sz w:val="22"/>
                                <w:lang w:val="fr-FR"/>
                              </w:rPr>
                              <w:t xml:space="preserve"> </w:t>
                            </w:r>
                            <w:r w:rsidRPr="00DA20C6">
                              <w:rPr>
                                <w:sz w:val="22"/>
                                <w:lang w:val="fr-FR"/>
                              </w:rPr>
                              <w:t>dans la loi nationale</w:t>
                            </w:r>
                            <w:r w:rsidRPr="007A0B2A">
                              <w:rPr>
                                <w:sz w:val="22"/>
                                <w:lang w:val="fr-FR"/>
                              </w:rPr>
                              <w:t xml:space="preserve">. </w:t>
                            </w:r>
                            <w:r>
                              <w:rPr>
                                <w:sz w:val="22"/>
                                <w:lang w:val="fr-FR"/>
                              </w:rPr>
                              <w:t xml:space="preserve">Dans ce </w:t>
                            </w:r>
                            <w:r w:rsidRPr="00DA20C6">
                              <w:rPr>
                                <w:sz w:val="22"/>
                                <w:lang w:val="fr-FR"/>
                              </w:rPr>
                              <w:t>cas</w:t>
                            </w:r>
                            <w:r w:rsidRPr="007A0B2A">
                              <w:rPr>
                                <w:sz w:val="22"/>
                                <w:lang w:val="fr-FR"/>
                              </w:rPr>
                              <w:t xml:space="preserve">, </w:t>
                            </w:r>
                            <w:r w:rsidRPr="00DA20C6">
                              <w:rPr>
                                <w:sz w:val="22"/>
                                <w:lang w:val="fr-FR"/>
                              </w:rPr>
                              <w:t>il ne sera pas nécessaire d’</w:t>
                            </w:r>
                            <w:r>
                              <w:rPr>
                                <w:sz w:val="22"/>
                                <w:lang w:val="fr-FR"/>
                              </w:rPr>
                              <w:t>énoncer</w:t>
                            </w:r>
                            <w:r w:rsidRPr="00DA20C6">
                              <w:rPr>
                                <w:sz w:val="22"/>
                                <w:lang w:val="fr-FR"/>
                              </w:rPr>
                              <w:t xml:space="preserve"> les exigences de l’AEWA dans la législation nationale du pays</w:t>
                            </w:r>
                            <w:r w:rsidRPr="007A0B2A">
                              <w:rPr>
                                <w:sz w:val="22"/>
                                <w:lang w:val="fr-FR"/>
                              </w:rPr>
                              <w:t xml:space="preserve">. </w:t>
                            </w:r>
                            <w:r w:rsidRPr="00DA20C6">
                              <w:rPr>
                                <w:sz w:val="22"/>
                                <w:lang w:val="fr-FR"/>
                              </w:rPr>
                              <w:t>Pour éviter toute</w:t>
                            </w:r>
                            <w:r w:rsidRPr="007A0B2A">
                              <w:rPr>
                                <w:sz w:val="22"/>
                                <w:lang w:val="fr-FR"/>
                              </w:rPr>
                              <w:t xml:space="preserve"> confusion, </w:t>
                            </w:r>
                            <w:r w:rsidRPr="00DA20C6">
                              <w:rPr>
                                <w:sz w:val="22"/>
                                <w:lang w:val="fr-FR"/>
                              </w:rPr>
                              <w:t>il est toutefois conseillé à ces pays de s’assurer que, au  minimum</w:t>
                            </w:r>
                            <w:r w:rsidRPr="007A0B2A">
                              <w:rPr>
                                <w:sz w:val="22"/>
                                <w:lang w:val="fr-FR"/>
                              </w:rPr>
                              <w:t xml:space="preserve">, </w:t>
                            </w:r>
                            <w:r w:rsidRPr="00DA20C6">
                              <w:rPr>
                                <w:sz w:val="22"/>
                                <w:lang w:val="fr-FR"/>
                              </w:rPr>
                              <w:t>leurs lois nationales ne sont pas en contradiction avec les dispositions de l’AEWA. Des mesures d</w:t>
                            </w:r>
                            <w:r>
                              <w:rPr>
                                <w:sz w:val="22"/>
                                <w:lang w:val="fr-FR"/>
                              </w:rPr>
                              <w:t>evront</w:t>
                            </w:r>
                            <w:r w:rsidRPr="00DA20C6">
                              <w:rPr>
                                <w:sz w:val="22"/>
                                <w:lang w:val="fr-FR"/>
                              </w:rPr>
                              <w:t xml:space="preserve"> être prises pour éduquer les parties prenantes sur les</w:t>
                            </w:r>
                            <w:r w:rsidRPr="007A0B2A">
                              <w:rPr>
                                <w:sz w:val="22"/>
                                <w:lang w:val="fr-FR"/>
                              </w:rPr>
                              <w:t xml:space="preserve"> obligations </w:t>
                            </w:r>
                            <w:r w:rsidRPr="00DA20C6">
                              <w:rPr>
                                <w:sz w:val="22"/>
                                <w:lang w:val="fr-FR"/>
                              </w:rPr>
                              <w:t>découlant de l’Accord</w:t>
                            </w:r>
                            <w:r w:rsidRPr="007A0B2A">
                              <w:rPr>
                                <w:sz w:val="22"/>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AFBAC" id="Text Box 72" o:spid="_x0000_s1046" type="#_x0000_t202" style="position:absolute;left:0;text-align:left;margin-left:-2.65pt;margin-top:6pt;width:452.7pt;height:116.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">
                <v:textbox>
                  <w:txbxContent>
                    <w:p w:rsidR="00FF7F75" w:rsidRPr="00DA20C6" w:rsidRDefault="00FF7F75" w:rsidP="00DA20C6">
                      <w:pPr>
                        <w:jc w:val="both"/>
                        <w:rPr>
                          <w:b/>
                          <w:sz w:val="22"/>
                          <w:lang w:val="fr-FR"/>
                        </w:rPr>
                      </w:pPr>
                      <w:r>
                        <w:rPr>
                          <w:b/>
                          <w:sz w:val="22"/>
                          <w:lang w:val="fr-FR"/>
                        </w:rPr>
                        <w:t>Encadré informatif</w:t>
                      </w:r>
                      <w:r w:rsidRPr="00DA20C6">
                        <w:rPr>
                          <w:b/>
                          <w:sz w:val="22"/>
                          <w:lang w:val="fr-FR"/>
                        </w:rPr>
                        <w:t xml:space="preserve"> n</w:t>
                      </w:r>
                      <w:r w:rsidRPr="00DA20C6">
                        <w:rPr>
                          <w:b/>
                          <w:sz w:val="22"/>
                          <w:vertAlign w:val="superscript"/>
                          <w:lang w:val="fr-FR"/>
                        </w:rPr>
                        <w:t>o</w:t>
                      </w:r>
                      <w:r w:rsidRPr="00DA20C6">
                        <w:rPr>
                          <w:b/>
                          <w:sz w:val="22"/>
                          <w:lang w:val="fr-FR"/>
                        </w:rPr>
                        <w:t xml:space="preserve"> 8 :</w:t>
                      </w:r>
                    </w:p>
                    <w:p w:rsidR="00FF7F75" w:rsidRPr="00701DF5" w:rsidRDefault="00FF7F75" w:rsidP="00DA20C6">
                      <w:pPr>
                        <w:jc w:val="both"/>
                        <w:rPr>
                          <w:sz w:val="22"/>
                          <w:lang w:val="fr-FR"/>
                        </w:rPr>
                      </w:pPr>
                      <w:r w:rsidRPr="00DA20C6">
                        <w:rPr>
                          <w:sz w:val="22"/>
                          <w:lang w:val="fr-FR"/>
                        </w:rPr>
                        <w:t>Les c</w:t>
                      </w:r>
                      <w:r w:rsidRPr="007A0B2A">
                        <w:rPr>
                          <w:sz w:val="22"/>
                          <w:lang w:val="fr-FR"/>
                        </w:rPr>
                        <w:t xml:space="preserve">onstitutions </w:t>
                      </w:r>
                      <w:r w:rsidRPr="00DA20C6">
                        <w:rPr>
                          <w:sz w:val="22"/>
                          <w:lang w:val="fr-FR"/>
                        </w:rPr>
                        <w:t>de certains pays prévoient que la loi de ratification</w:t>
                      </w:r>
                      <w:r w:rsidRPr="007A0B2A">
                        <w:rPr>
                          <w:sz w:val="22"/>
                          <w:lang w:val="fr-FR"/>
                        </w:rPr>
                        <w:t xml:space="preserve"> </w:t>
                      </w:r>
                      <w:r w:rsidRPr="00DA20C6">
                        <w:rPr>
                          <w:sz w:val="22"/>
                          <w:lang w:val="fr-FR"/>
                        </w:rPr>
                        <w:t>d’un traité international incorpore automatiquement les obligations découlant du traité</w:t>
                      </w:r>
                      <w:r w:rsidRPr="007A0B2A">
                        <w:rPr>
                          <w:sz w:val="22"/>
                          <w:lang w:val="fr-FR"/>
                        </w:rPr>
                        <w:t xml:space="preserve"> </w:t>
                      </w:r>
                      <w:r w:rsidRPr="00DA20C6">
                        <w:rPr>
                          <w:sz w:val="22"/>
                          <w:lang w:val="fr-FR"/>
                        </w:rPr>
                        <w:t>dans la loi nationale</w:t>
                      </w:r>
                      <w:r w:rsidRPr="007A0B2A">
                        <w:rPr>
                          <w:sz w:val="22"/>
                          <w:lang w:val="fr-FR"/>
                        </w:rPr>
                        <w:t xml:space="preserve">. </w:t>
                      </w:r>
                      <w:r>
                        <w:rPr>
                          <w:sz w:val="22"/>
                          <w:lang w:val="fr-FR"/>
                        </w:rPr>
                        <w:t xml:space="preserve">Dans ce </w:t>
                      </w:r>
                      <w:r w:rsidRPr="00DA20C6">
                        <w:rPr>
                          <w:sz w:val="22"/>
                          <w:lang w:val="fr-FR"/>
                        </w:rPr>
                        <w:t>cas</w:t>
                      </w:r>
                      <w:r w:rsidRPr="007A0B2A">
                        <w:rPr>
                          <w:sz w:val="22"/>
                          <w:lang w:val="fr-FR"/>
                        </w:rPr>
                        <w:t xml:space="preserve">, </w:t>
                      </w:r>
                      <w:r w:rsidRPr="00DA20C6">
                        <w:rPr>
                          <w:sz w:val="22"/>
                          <w:lang w:val="fr-FR"/>
                        </w:rPr>
                        <w:t>il ne sera pas nécessaire d’</w:t>
                      </w:r>
                      <w:r>
                        <w:rPr>
                          <w:sz w:val="22"/>
                          <w:lang w:val="fr-FR"/>
                        </w:rPr>
                        <w:t>énoncer</w:t>
                      </w:r>
                      <w:r w:rsidRPr="00DA20C6">
                        <w:rPr>
                          <w:sz w:val="22"/>
                          <w:lang w:val="fr-FR"/>
                        </w:rPr>
                        <w:t xml:space="preserve"> les exigences de l’AEWA dans la législation nationale du pays</w:t>
                      </w:r>
                      <w:r w:rsidRPr="007A0B2A">
                        <w:rPr>
                          <w:sz w:val="22"/>
                          <w:lang w:val="fr-FR"/>
                        </w:rPr>
                        <w:t xml:space="preserve">. </w:t>
                      </w:r>
                      <w:r w:rsidRPr="00DA20C6">
                        <w:rPr>
                          <w:sz w:val="22"/>
                          <w:lang w:val="fr-FR"/>
                        </w:rPr>
                        <w:t>Pour éviter toute</w:t>
                      </w:r>
                      <w:r w:rsidRPr="007A0B2A">
                        <w:rPr>
                          <w:sz w:val="22"/>
                          <w:lang w:val="fr-FR"/>
                        </w:rPr>
                        <w:t xml:space="preserve"> confusion, </w:t>
                      </w:r>
                      <w:r w:rsidRPr="00DA20C6">
                        <w:rPr>
                          <w:sz w:val="22"/>
                          <w:lang w:val="fr-FR"/>
                        </w:rPr>
                        <w:t>il est toutefois conseillé à ces pays de s’assurer que, au  minimum</w:t>
                      </w:r>
                      <w:r w:rsidRPr="007A0B2A">
                        <w:rPr>
                          <w:sz w:val="22"/>
                          <w:lang w:val="fr-FR"/>
                        </w:rPr>
                        <w:t xml:space="preserve">, </w:t>
                      </w:r>
                      <w:r w:rsidRPr="00DA20C6">
                        <w:rPr>
                          <w:sz w:val="22"/>
                          <w:lang w:val="fr-FR"/>
                        </w:rPr>
                        <w:t>leurs lois nationales ne sont pas en contradiction avec les dispositions de l’AEWA. Des mesures d</w:t>
                      </w:r>
                      <w:r>
                        <w:rPr>
                          <w:sz w:val="22"/>
                          <w:lang w:val="fr-FR"/>
                        </w:rPr>
                        <w:t>evront</w:t>
                      </w:r>
                      <w:r w:rsidRPr="00DA20C6">
                        <w:rPr>
                          <w:sz w:val="22"/>
                          <w:lang w:val="fr-FR"/>
                        </w:rPr>
                        <w:t xml:space="preserve"> être prises pour éduquer les parties prenantes sur les</w:t>
                      </w:r>
                      <w:r w:rsidRPr="007A0B2A">
                        <w:rPr>
                          <w:sz w:val="22"/>
                          <w:lang w:val="fr-FR"/>
                        </w:rPr>
                        <w:t xml:space="preserve"> obligations </w:t>
                      </w:r>
                      <w:r w:rsidRPr="00DA20C6">
                        <w:rPr>
                          <w:sz w:val="22"/>
                          <w:lang w:val="fr-FR"/>
                        </w:rPr>
                        <w:t>découlant de l’Accord</w:t>
                      </w:r>
                      <w:r w:rsidRPr="007A0B2A">
                        <w:rPr>
                          <w:sz w:val="22"/>
                          <w:lang w:val="fr-FR"/>
                        </w:rPr>
                        <w:t>.</w:t>
                      </w:r>
                    </w:p>
                  </w:txbxContent>
                </v:textbox>
              </v:shape>
            </w:pict>
          </mc:Fallback>
        </mc:AlternateContent>
      </w:r>
    </w:p>
    <w:p w:rsidR="00A12FA8" w:rsidRPr="004C4A79" w:rsidRDefault="00A12FA8" w:rsidP="00A12FA8">
      <w:pPr>
        <w:jc w:val="both"/>
        <w:rPr>
          <w:lang w:val="fr-FR"/>
        </w:rPr>
      </w:pPr>
    </w:p>
    <w:p w:rsidR="00A12FA8" w:rsidRPr="004C4A79" w:rsidRDefault="00A12FA8" w:rsidP="00A12FA8">
      <w:pPr>
        <w:jc w:val="both"/>
        <w:rPr>
          <w:lang w:val="fr-FR"/>
        </w:rPr>
      </w:pPr>
    </w:p>
    <w:p w:rsidR="00A12FA8" w:rsidRPr="004C4A79" w:rsidRDefault="00A12FA8" w:rsidP="00A12FA8">
      <w:pPr>
        <w:jc w:val="both"/>
        <w:rPr>
          <w:lang w:val="fr-FR"/>
        </w:rPr>
      </w:pPr>
    </w:p>
    <w:p w:rsidR="00A12FA8" w:rsidRPr="004C4A79" w:rsidRDefault="00A12FA8" w:rsidP="00A12FA8">
      <w:pPr>
        <w:jc w:val="both"/>
        <w:rPr>
          <w:lang w:val="fr-FR"/>
        </w:rPr>
      </w:pPr>
    </w:p>
    <w:p w:rsidR="00A12FA8" w:rsidRPr="004C4A79" w:rsidRDefault="00A12FA8" w:rsidP="00A12FA8">
      <w:pPr>
        <w:jc w:val="both"/>
        <w:rPr>
          <w:lang w:val="fr-FR"/>
        </w:rPr>
      </w:pPr>
    </w:p>
    <w:p w:rsidR="005D64A1" w:rsidRPr="004C4A79" w:rsidRDefault="005D64A1" w:rsidP="00A12FA8">
      <w:pPr>
        <w:jc w:val="both"/>
        <w:rPr>
          <w:lang w:val="fr-FR"/>
        </w:rPr>
      </w:pPr>
    </w:p>
    <w:p w:rsidR="00A12FA8" w:rsidRPr="004C4A79" w:rsidRDefault="00B745AA" w:rsidP="00FA4A60">
      <w:pPr>
        <w:widowControl w:val="0"/>
        <w:spacing w:after="0"/>
        <w:jc w:val="both"/>
        <w:rPr>
          <w:sz w:val="22"/>
          <w:lang w:val="fr-FR"/>
        </w:rPr>
      </w:pPr>
      <w:r w:rsidRPr="00EF3799">
        <w:rPr>
          <w:sz w:val="22"/>
          <w:lang w:val="fr-FR"/>
        </w:rPr>
        <w:t xml:space="preserve">Afin de comprendre si les exigences de l’AEWA sont déjà adéquatement satisfaites par la législation d’un pays, ou si une nouvelle législation ou de vastes </w:t>
      </w:r>
      <w:r w:rsidR="00A440F4" w:rsidRPr="00EF3799">
        <w:rPr>
          <w:sz w:val="22"/>
          <w:lang w:val="fr-FR"/>
        </w:rPr>
        <w:t>révisions</w:t>
      </w:r>
      <w:r w:rsidRPr="00EF3799">
        <w:rPr>
          <w:sz w:val="22"/>
          <w:lang w:val="fr-FR"/>
        </w:rPr>
        <w:t xml:space="preserve"> des lois existantes sont nécessaires, il sera nécessaire d’examiner toute la législation existante impactant les oiseaux d’eau migrateurs.</w:t>
      </w:r>
      <w:r w:rsidR="00A12FA8" w:rsidRPr="004C4A79">
        <w:rPr>
          <w:sz w:val="22"/>
          <w:lang w:val="fr-FR"/>
        </w:rPr>
        <w:t xml:space="preserve"> </w:t>
      </w:r>
      <w:r w:rsidR="0029421A" w:rsidRPr="00EF3799">
        <w:rPr>
          <w:sz w:val="22"/>
          <w:lang w:val="fr-FR"/>
        </w:rPr>
        <w:t>La façon la plus efficace de le faire est d’entreprendre une « analyse législative » :</w:t>
      </w:r>
      <w:r w:rsidR="00A12FA8" w:rsidRPr="004C4A79">
        <w:rPr>
          <w:sz w:val="22"/>
          <w:lang w:val="fr-FR"/>
        </w:rPr>
        <w:t xml:space="preserve"> </w:t>
      </w:r>
      <w:r w:rsidR="00EF3799" w:rsidRPr="00EF3799">
        <w:rPr>
          <w:b/>
          <w:sz w:val="22"/>
          <w:lang w:val="fr-FR"/>
        </w:rPr>
        <w:t>u</w:t>
      </w:r>
      <w:r w:rsidR="0029421A" w:rsidRPr="00EF3799">
        <w:rPr>
          <w:b/>
          <w:sz w:val="22"/>
          <w:lang w:val="fr-FR"/>
        </w:rPr>
        <w:t>ne étude de toute la législation existante qui est liée à l’objectif législatif pris en main ou qui l’affecte –</w:t>
      </w:r>
      <w:r w:rsidR="0029421A" w:rsidRPr="00EF3799">
        <w:rPr>
          <w:sz w:val="22"/>
          <w:lang w:val="fr-FR"/>
        </w:rPr>
        <w:t xml:space="preserve"> dans le cas présent, </w:t>
      </w:r>
      <w:r w:rsidR="0029421A" w:rsidRPr="00EF3799">
        <w:rPr>
          <w:b/>
          <w:sz w:val="22"/>
          <w:lang w:val="fr-FR"/>
        </w:rPr>
        <w:t>la conservation des oiseaux d'eau migrateurs et de leurs habitats.</w:t>
      </w:r>
      <w:r w:rsidR="00A12FA8" w:rsidRPr="004C4A79">
        <w:rPr>
          <w:sz w:val="22"/>
          <w:lang w:val="fr-FR"/>
        </w:rPr>
        <w:t xml:space="preserve"> </w:t>
      </w:r>
      <w:r w:rsidR="0029421A" w:rsidRPr="00EF3799">
        <w:rPr>
          <w:sz w:val="22"/>
          <w:lang w:val="fr-FR"/>
        </w:rPr>
        <w:t xml:space="preserve">Toute la législation actuellement en vigueur qui </w:t>
      </w:r>
      <w:r w:rsidR="00297CCD" w:rsidRPr="00EF3799">
        <w:rPr>
          <w:sz w:val="22"/>
          <w:lang w:val="fr-FR"/>
        </w:rPr>
        <w:t xml:space="preserve">traite des questions suivantes, doit être </w:t>
      </w:r>
      <w:r w:rsidR="00EF3799" w:rsidRPr="00EF3799">
        <w:rPr>
          <w:sz w:val="22"/>
          <w:lang w:val="fr-FR"/>
        </w:rPr>
        <w:t xml:space="preserve">prise en </w:t>
      </w:r>
      <w:r w:rsidR="00297CCD" w:rsidRPr="00EF3799">
        <w:rPr>
          <w:sz w:val="22"/>
          <w:lang w:val="fr-FR"/>
        </w:rPr>
        <w:t>considér</w:t>
      </w:r>
      <w:r w:rsidR="00EF3799" w:rsidRPr="00EF3799">
        <w:rPr>
          <w:sz w:val="22"/>
          <w:lang w:val="fr-FR"/>
        </w:rPr>
        <w:t>ation</w:t>
      </w:r>
      <w:r w:rsidR="00297CCD" w:rsidRPr="00EF3799">
        <w:rPr>
          <w:sz w:val="22"/>
          <w:lang w:val="fr-FR"/>
        </w:rPr>
        <w:t xml:space="preserve"> </w:t>
      </w:r>
      <w:r w:rsidR="0029421A" w:rsidRPr="00EF3799">
        <w:rPr>
          <w:sz w:val="22"/>
          <w:lang w:val="fr-FR"/>
        </w:rPr>
        <w:t>:</w:t>
      </w:r>
      <w:r w:rsidR="00A12FA8" w:rsidRPr="004C4A79">
        <w:rPr>
          <w:sz w:val="22"/>
          <w:lang w:val="fr-FR"/>
        </w:rPr>
        <w:t xml:space="preserve"> </w:t>
      </w:r>
    </w:p>
    <w:p w:rsidR="00A12FA8" w:rsidRPr="004C4A79" w:rsidRDefault="00A12FA8" w:rsidP="005D64A1">
      <w:pPr>
        <w:widowControl w:val="0"/>
        <w:spacing w:after="0"/>
        <w:jc w:val="both"/>
        <w:rPr>
          <w:sz w:val="22"/>
          <w:lang w:val="fr-FR"/>
        </w:rPr>
      </w:pPr>
    </w:p>
    <w:p w:rsidR="00A12FA8" w:rsidRPr="004C4A79" w:rsidRDefault="00297CCD" w:rsidP="00204D37">
      <w:pPr>
        <w:numPr>
          <w:ilvl w:val="0"/>
          <w:numId w:val="19"/>
        </w:numPr>
        <w:spacing w:after="0"/>
        <w:contextualSpacing/>
        <w:jc w:val="both"/>
        <w:rPr>
          <w:sz w:val="22"/>
          <w:lang w:val="fr-FR"/>
        </w:rPr>
      </w:pPr>
      <w:r w:rsidRPr="00EF3799">
        <w:rPr>
          <w:sz w:val="22"/>
          <w:lang w:val="fr-FR"/>
        </w:rPr>
        <w:t>Conservation de la faune sauvage ;</w:t>
      </w:r>
    </w:p>
    <w:p w:rsidR="00A12FA8" w:rsidRPr="004C4A79" w:rsidRDefault="00297CCD" w:rsidP="00204D37">
      <w:pPr>
        <w:numPr>
          <w:ilvl w:val="0"/>
          <w:numId w:val="19"/>
        </w:numPr>
        <w:spacing w:after="0"/>
        <w:contextualSpacing/>
        <w:jc w:val="both"/>
        <w:rPr>
          <w:sz w:val="22"/>
          <w:lang w:val="fr-FR"/>
        </w:rPr>
      </w:pPr>
      <w:r w:rsidRPr="00EF3799">
        <w:rPr>
          <w:sz w:val="22"/>
          <w:lang w:val="fr-FR"/>
        </w:rPr>
        <w:t>Espèces en danger</w:t>
      </w:r>
      <w:r w:rsidR="00FF7F75">
        <w:rPr>
          <w:sz w:val="22"/>
          <w:lang w:val="fr-FR"/>
        </w:rPr>
        <w:t> ;</w:t>
      </w:r>
    </w:p>
    <w:p w:rsidR="00A12FA8" w:rsidRPr="004C4A79" w:rsidRDefault="00297CCD" w:rsidP="00204D37">
      <w:pPr>
        <w:numPr>
          <w:ilvl w:val="0"/>
          <w:numId w:val="19"/>
        </w:numPr>
        <w:spacing w:after="0"/>
        <w:contextualSpacing/>
        <w:jc w:val="both"/>
        <w:rPr>
          <w:sz w:val="22"/>
          <w:lang w:val="fr-FR"/>
        </w:rPr>
      </w:pPr>
      <w:r w:rsidRPr="00EF3799">
        <w:rPr>
          <w:sz w:val="22"/>
          <w:lang w:val="fr-FR"/>
        </w:rPr>
        <w:t>Aires protégées ;</w:t>
      </w:r>
    </w:p>
    <w:p w:rsidR="00A12FA8" w:rsidRPr="004C4A79" w:rsidRDefault="00297CCD" w:rsidP="00204D37">
      <w:pPr>
        <w:numPr>
          <w:ilvl w:val="0"/>
          <w:numId w:val="19"/>
        </w:numPr>
        <w:spacing w:after="0"/>
        <w:contextualSpacing/>
        <w:jc w:val="both"/>
        <w:rPr>
          <w:sz w:val="22"/>
          <w:lang w:val="fr-FR"/>
        </w:rPr>
      </w:pPr>
      <w:r w:rsidRPr="00EF3799">
        <w:rPr>
          <w:sz w:val="22"/>
          <w:lang w:val="fr-FR"/>
        </w:rPr>
        <w:lastRenderedPageBreak/>
        <w:t>Zones humides et eau ;</w:t>
      </w:r>
    </w:p>
    <w:p w:rsidR="00A12FA8" w:rsidRPr="004C4A79" w:rsidRDefault="00297CCD" w:rsidP="00204D37">
      <w:pPr>
        <w:numPr>
          <w:ilvl w:val="0"/>
          <w:numId w:val="19"/>
        </w:numPr>
        <w:spacing w:after="0"/>
        <w:contextualSpacing/>
        <w:jc w:val="both"/>
        <w:rPr>
          <w:sz w:val="22"/>
          <w:lang w:val="fr-FR"/>
        </w:rPr>
      </w:pPr>
      <w:r w:rsidRPr="00EF3799">
        <w:rPr>
          <w:sz w:val="22"/>
          <w:lang w:val="fr-FR"/>
        </w:rPr>
        <w:t>Forêts ;</w:t>
      </w:r>
    </w:p>
    <w:p w:rsidR="00A12FA8" w:rsidRPr="004C4A79" w:rsidRDefault="00297CCD" w:rsidP="00204D37">
      <w:pPr>
        <w:numPr>
          <w:ilvl w:val="0"/>
          <w:numId w:val="19"/>
        </w:numPr>
        <w:spacing w:after="0"/>
        <w:contextualSpacing/>
        <w:jc w:val="both"/>
        <w:rPr>
          <w:sz w:val="22"/>
          <w:lang w:val="fr-FR"/>
        </w:rPr>
      </w:pPr>
      <w:r w:rsidRPr="00EF3799">
        <w:rPr>
          <w:sz w:val="22"/>
          <w:lang w:val="fr-FR"/>
        </w:rPr>
        <w:t>Terres agricoles ;</w:t>
      </w:r>
    </w:p>
    <w:p w:rsidR="00A12FA8" w:rsidRPr="004C4A79" w:rsidRDefault="00297CCD" w:rsidP="00204D37">
      <w:pPr>
        <w:numPr>
          <w:ilvl w:val="0"/>
          <w:numId w:val="19"/>
        </w:numPr>
        <w:spacing w:after="0"/>
        <w:contextualSpacing/>
        <w:jc w:val="both"/>
        <w:rPr>
          <w:sz w:val="22"/>
          <w:lang w:val="fr-FR"/>
        </w:rPr>
      </w:pPr>
      <w:r w:rsidRPr="00EF3799">
        <w:rPr>
          <w:sz w:val="22"/>
          <w:lang w:val="fr-FR"/>
        </w:rPr>
        <w:t>Espèces exotiques envahissantes ;</w:t>
      </w:r>
    </w:p>
    <w:p w:rsidR="00A12FA8" w:rsidRPr="004C4A79" w:rsidRDefault="00297CCD" w:rsidP="00204D37">
      <w:pPr>
        <w:numPr>
          <w:ilvl w:val="0"/>
          <w:numId w:val="19"/>
        </w:numPr>
        <w:spacing w:after="0"/>
        <w:contextualSpacing/>
        <w:jc w:val="both"/>
        <w:rPr>
          <w:sz w:val="22"/>
          <w:lang w:val="fr-FR"/>
        </w:rPr>
      </w:pPr>
      <w:r w:rsidRPr="00EF3799">
        <w:rPr>
          <w:sz w:val="22"/>
          <w:lang w:val="fr-FR"/>
        </w:rPr>
        <w:t>É</w:t>
      </w:r>
      <w:r w:rsidR="00574265">
        <w:rPr>
          <w:sz w:val="22"/>
          <w:lang w:val="fr-FR"/>
        </w:rPr>
        <w:t>tude</w:t>
      </w:r>
      <w:r w:rsidRPr="00EF3799">
        <w:rPr>
          <w:sz w:val="22"/>
          <w:lang w:val="fr-FR"/>
        </w:rPr>
        <w:t xml:space="preserve"> d</w:t>
      </w:r>
      <w:r w:rsidR="00574265">
        <w:rPr>
          <w:sz w:val="22"/>
          <w:lang w:val="fr-FR"/>
        </w:rPr>
        <w:t>’</w:t>
      </w:r>
      <w:r w:rsidRPr="00EF3799">
        <w:rPr>
          <w:sz w:val="22"/>
          <w:lang w:val="fr-FR"/>
        </w:rPr>
        <w:t xml:space="preserve">impact environnemental (EIE)  et autre </w:t>
      </w:r>
      <w:r w:rsidR="001E5376" w:rsidRPr="00EF3799">
        <w:rPr>
          <w:sz w:val="22"/>
          <w:lang w:val="fr-FR"/>
        </w:rPr>
        <w:t>législation sur le cadre environnemental ;</w:t>
      </w:r>
    </w:p>
    <w:p w:rsidR="00A12FA8" w:rsidRPr="004C4A79" w:rsidRDefault="001E5376" w:rsidP="00204D37">
      <w:pPr>
        <w:numPr>
          <w:ilvl w:val="0"/>
          <w:numId w:val="19"/>
        </w:numPr>
        <w:spacing w:after="0"/>
        <w:contextualSpacing/>
        <w:jc w:val="both"/>
        <w:rPr>
          <w:sz w:val="22"/>
          <w:lang w:val="fr-FR"/>
        </w:rPr>
      </w:pPr>
      <w:r w:rsidRPr="00EF3799">
        <w:rPr>
          <w:sz w:val="22"/>
          <w:lang w:val="fr-FR"/>
        </w:rPr>
        <w:t>Aménagement du territoire ;</w:t>
      </w:r>
    </w:p>
    <w:p w:rsidR="00A12FA8" w:rsidRPr="004C4A79" w:rsidRDefault="001E5376" w:rsidP="00204D37">
      <w:pPr>
        <w:numPr>
          <w:ilvl w:val="0"/>
          <w:numId w:val="19"/>
        </w:numPr>
        <w:spacing w:after="0"/>
        <w:contextualSpacing/>
        <w:jc w:val="both"/>
        <w:rPr>
          <w:sz w:val="22"/>
          <w:lang w:val="fr-FR"/>
        </w:rPr>
      </w:pPr>
      <w:r w:rsidRPr="00EF3799">
        <w:rPr>
          <w:sz w:val="22"/>
          <w:lang w:val="fr-FR"/>
        </w:rPr>
        <w:t>Pollution ;</w:t>
      </w:r>
    </w:p>
    <w:p w:rsidR="00A12FA8" w:rsidRPr="004C4A79" w:rsidRDefault="001E5376" w:rsidP="00204D37">
      <w:pPr>
        <w:numPr>
          <w:ilvl w:val="0"/>
          <w:numId w:val="19"/>
        </w:numPr>
        <w:spacing w:after="0"/>
        <w:contextualSpacing/>
        <w:jc w:val="both"/>
        <w:rPr>
          <w:sz w:val="22"/>
          <w:lang w:val="fr-FR"/>
        </w:rPr>
      </w:pPr>
      <w:r w:rsidRPr="00EF3799">
        <w:rPr>
          <w:sz w:val="22"/>
          <w:lang w:val="fr-FR"/>
        </w:rPr>
        <w:t>Substances dangereuses ;</w:t>
      </w:r>
    </w:p>
    <w:p w:rsidR="00A12FA8" w:rsidRPr="004C4A79" w:rsidRDefault="00071E87" w:rsidP="00204D37">
      <w:pPr>
        <w:numPr>
          <w:ilvl w:val="0"/>
          <w:numId w:val="19"/>
        </w:numPr>
        <w:spacing w:after="0"/>
        <w:contextualSpacing/>
        <w:jc w:val="both"/>
        <w:rPr>
          <w:sz w:val="22"/>
          <w:lang w:val="fr-FR"/>
        </w:rPr>
      </w:pPr>
      <w:r w:rsidRPr="00EF3799">
        <w:rPr>
          <w:sz w:val="22"/>
          <w:lang w:val="fr-FR"/>
        </w:rPr>
        <w:t>Permis</w:t>
      </w:r>
      <w:r w:rsidR="001E5376" w:rsidRPr="00EF3799">
        <w:rPr>
          <w:sz w:val="22"/>
          <w:lang w:val="fr-FR"/>
        </w:rPr>
        <w:t> ;</w:t>
      </w:r>
    </w:p>
    <w:p w:rsidR="00A12FA8" w:rsidRPr="004C4A79" w:rsidRDefault="001E5376" w:rsidP="00204D37">
      <w:pPr>
        <w:numPr>
          <w:ilvl w:val="0"/>
          <w:numId w:val="19"/>
        </w:numPr>
        <w:spacing w:after="0"/>
        <w:contextualSpacing/>
        <w:jc w:val="both"/>
        <w:rPr>
          <w:sz w:val="22"/>
          <w:lang w:val="fr-FR"/>
        </w:rPr>
      </w:pPr>
      <w:r w:rsidRPr="00EF3799">
        <w:rPr>
          <w:sz w:val="22"/>
          <w:lang w:val="fr-FR"/>
        </w:rPr>
        <w:t>Chasse ;</w:t>
      </w:r>
    </w:p>
    <w:p w:rsidR="00A12FA8" w:rsidRPr="004C4A79" w:rsidRDefault="001E5376" w:rsidP="00204D37">
      <w:pPr>
        <w:numPr>
          <w:ilvl w:val="0"/>
          <w:numId w:val="19"/>
        </w:numPr>
        <w:spacing w:after="0"/>
        <w:contextualSpacing/>
        <w:jc w:val="both"/>
        <w:rPr>
          <w:sz w:val="22"/>
          <w:lang w:val="fr-FR"/>
        </w:rPr>
      </w:pPr>
      <w:r w:rsidRPr="00EF3799">
        <w:rPr>
          <w:sz w:val="22"/>
          <w:lang w:val="fr-FR"/>
        </w:rPr>
        <w:t>Commerce intérieur et international ;</w:t>
      </w:r>
    </w:p>
    <w:p w:rsidR="00A12FA8" w:rsidRPr="004C4A79" w:rsidRDefault="001E5376" w:rsidP="00204D37">
      <w:pPr>
        <w:numPr>
          <w:ilvl w:val="0"/>
          <w:numId w:val="19"/>
        </w:numPr>
        <w:spacing w:after="0"/>
        <w:contextualSpacing/>
        <w:jc w:val="both"/>
        <w:rPr>
          <w:sz w:val="22"/>
          <w:lang w:val="fr-FR"/>
        </w:rPr>
      </w:pPr>
      <w:r w:rsidRPr="00EF3799">
        <w:rPr>
          <w:sz w:val="22"/>
          <w:lang w:val="fr-FR"/>
        </w:rPr>
        <w:t>Gestion de la pêche ;</w:t>
      </w:r>
    </w:p>
    <w:p w:rsidR="00A12FA8" w:rsidRPr="004C4A79" w:rsidRDefault="001E5376" w:rsidP="00204D37">
      <w:pPr>
        <w:numPr>
          <w:ilvl w:val="0"/>
          <w:numId w:val="19"/>
        </w:numPr>
        <w:spacing w:after="0"/>
        <w:contextualSpacing/>
        <w:jc w:val="both"/>
        <w:rPr>
          <w:sz w:val="22"/>
          <w:lang w:val="fr-FR"/>
        </w:rPr>
      </w:pPr>
      <w:r w:rsidRPr="00EF3799">
        <w:rPr>
          <w:sz w:val="22"/>
          <w:lang w:val="fr-FR"/>
        </w:rPr>
        <w:t>Propriété et biens fonciers ;</w:t>
      </w:r>
    </w:p>
    <w:p w:rsidR="00A12FA8" w:rsidRPr="004C4A79" w:rsidRDefault="001E5376" w:rsidP="00204D37">
      <w:pPr>
        <w:numPr>
          <w:ilvl w:val="0"/>
          <w:numId w:val="19"/>
        </w:numPr>
        <w:spacing w:after="0"/>
        <w:contextualSpacing/>
        <w:jc w:val="both"/>
        <w:rPr>
          <w:sz w:val="22"/>
          <w:lang w:val="fr-FR"/>
        </w:rPr>
      </w:pPr>
      <w:r w:rsidRPr="00EF3799">
        <w:rPr>
          <w:sz w:val="22"/>
          <w:lang w:val="fr-FR"/>
        </w:rPr>
        <w:t xml:space="preserve">Exploration/extraction de pétrole et </w:t>
      </w:r>
      <w:r w:rsidR="00EF3799" w:rsidRPr="00EF3799">
        <w:rPr>
          <w:sz w:val="22"/>
          <w:lang w:val="fr-FR"/>
        </w:rPr>
        <w:t>d’</w:t>
      </w:r>
      <w:r w:rsidRPr="00EF3799">
        <w:rPr>
          <w:sz w:val="22"/>
          <w:lang w:val="fr-FR"/>
        </w:rPr>
        <w:t>autres ressources naturelles ;</w:t>
      </w:r>
    </w:p>
    <w:p w:rsidR="00A12FA8" w:rsidRPr="004C4A79" w:rsidRDefault="001E5376" w:rsidP="00204D37">
      <w:pPr>
        <w:numPr>
          <w:ilvl w:val="0"/>
          <w:numId w:val="19"/>
        </w:numPr>
        <w:spacing w:after="0"/>
        <w:contextualSpacing/>
        <w:jc w:val="both"/>
        <w:rPr>
          <w:sz w:val="22"/>
          <w:lang w:val="fr-FR"/>
        </w:rPr>
      </w:pPr>
      <w:r w:rsidRPr="00EF3799">
        <w:rPr>
          <w:sz w:val="22"/>
          <w:lang w:val="fr-FR"/>
        </w:rPr>
        <w:t>Impôts ;</w:t>
      </w:r>
    </w:p>
    <w:p w:rsidR="00A12FA8" w:rsidRPr="004C4A79" w:rsidRDefault="001E5376" w:rsidP="00204D37">
      <w:pPr>
        <w:numPr>
          <w:ilvl w:val="0"/>
          <w:numId w:val="19"/>
        </w:numPr>
        <w:spacing w:after="0"/>
        <w:contextualSpacing/>
        <w:jc w:val="both"/>
        <w:rPr>
          <w:sz w:val="22"/>
          <w:lang w:val="fr-FR"/>
        </w:rPr>
      </w:pPr>
      <w:r w:rsidRPr="00EF3799">
        <w:rPr>
          <w:sz w:val="22"/>
          <w:lang w:val="fr-FR"/>
        </w:rPr>
        <w:t>Infrastructure ; et</w:t>
      </w:r>
    </w:p>
    <w:p w:rsidR="00A12FA8" w:rsidRPr="004C4A79" w:rsidRDefault="001E5376" w:rsidP="00204D37">
      <w:pPr>
        <w:numPr>
          <w:ilvl w:val="0"/>
          <w:numId w:val="19"/>
        </w:numPr>
        <w:spacing w:after="0"/>
        <w:contextualSpacing/>
        <w:jc w:val="both"/>
        <w:rPr>
          <w:sz w:val="22"/>
          <w:lang w:val="fr-FR"/>
        </w:rPr>
      </w:pPr>
      <w:r w:rsidRPr="00EF3799">
        <w:rPr>
          <w:sz w:val="22"/>
          <w:lang w:val="fr-FR"/>
        </w:rPr>
        <w:t>Habilitation des agences et fonctionnaires gouvernementaux, et répartition des compétences entre différents niveaux gouvernementaux.</w:t>
      </w:r>
    </w:p>
    <w:p w:rsidR="00A12FA8" w:rsidRPr="004C4A79" w:rsidRDefault="00A12FA8" w:rsidP="00A12FA8">
      <w:pPr>
        <w:ind w:left="720"/>
        <w:contextualSpacing/>
        <w:jc w:val="both"/>
        <w:rPr>
          <w:sz w:val="22"/>
          <w:lang w:val="fr-FR"/>
        </w:rPr>
      </w:pPr>
      <w:r w:rsidRPr="004C4A79">
        <w:rPr>
          <w:sz w:val="22"/>
          <w:lang w:val="fr-FR"/>
        </w:rPr>
        <w:t xml:space="preserve"> </w:t>
      </w:r>
    </w:p>
    <w:p w:rsidR="00A12FA8" w:rsidRPr="004C4A79" w:rsidRDefault="001E5376" w:rsidP="0034545F">
      <w:pPr>
        <w:spacing w:after="0"/>
        <w:jc w:val="both"/>
        <w:rPr>
          <w:sz w:val="22"/>
          <w:lang w:val="fr-FR"/>
        </w:rPr>
      </w:pPr>
      <w:r w:rsidRPr="00EF3799">
        <w:rPr>
          <w:b/>
          <w:sz w:val="22"/>
          <w:lang w:val="fr-FR"/>
        </w:rPr>
        <w:t>La nouvelle législation doit fonctionner de concert avec tous ces types de législation.</w:t>
      </w:r>
      <w:r w:rsidR="00A12FA8" w:rsidRPr="004C4A79">
        <w:rPr>
          <w:sz w:val="22"/>
          <w:lang w:val="fr-FR"/>
        </w:rPr>
        <w:t xml:space="preserve"> </w:t>
      </w:r>
      <w:r w:rsidRPr="00EF3799">
        <w:rPr>
          <w:sz w:val="22"/>
          <w:lang w:val="fr-FR"/>
        </w:rPr>
        <w:t>Avant la préparation de législation nationale pour la conservation des oiseaux d'eau migrateurs, un examen de la législation existante doit poser les questions suivantes :</w:t>
      </w:r>
      <w:r w:rsidR="00A12FA8" w:rsidRPr="004C4A79">
        <w:rPr>
          <w:sz w:val="22"/>
          <w:lang w:val="fr-FR"/>
        </w:rPr>
        <w:t xml:space="preserve"> </w:t>
      </w:r>
    </w:p>
    <w:p w:rsidR="00A12FA8" w:rsidRPr="004C4A79" w:rsidRDefault="00A12FA8" w:rsidP="00003726">
      <w:pPr>
        <w:spacing w:after="0"/>
        <w:jc w:val="both"/>
        <w:rPr>
          <w:sz w:val="22"/>
          <w:lang w:val="fr-FR"/>
        </w:rPr>
      </w:pPr>
    </w:p>
    <w:p w:rsidR="00A12FA8" w:rsidRPr="004C4A79" w:rsidRDefault="001E5376" w:rsidP="00204D37">
      <w:pPr>
        <w:numPr>
          <w:ilvl w:val="0"/>
          <w:numId w:val="20"/>
        </w:numPr>
        <w:spacing w:after="0"/>
        <w:contextualSpacing/>
        <w:jc w:val="both"/>
        <w:rPr>
          <w:sz w:val="22"/>
          <w:lang w:val="fr-FR"/>
        </w:rPr>
      </w:pPr>
      <w:r w:rsidRPr="00EF3799">
        <w:rPr>
          <w:sz w:val="22"/>
          <w:lang w:val="fr-FR"/>
        </w:rPr>
        <w:t xml:space="preserve">Pouvons-nous travailler dans le cadre législatif existant sans avoir besoin de nouvelle législation (en tenant compte de l’élément temps nécessaire à la promulgation de nouvelles </w:t>
      </w:r>
      <w:r w:rsidR="00FF7F75">
        <w:rPr>
          <w:sz w:val="22"/>
          <w:lang w:val="fr-FR"/>
        </w:rPr>
        <w:br w:type="textWrapping" w:clear="all"/>
      </w:r>
      <w:r w:rsidRPr="00EF3799">
        <w:rPr>
          <w:sz w:val="22"/>
          <w:lang w:val="fr-FR"/>
        </w:rPr>
        <w:t>lois) ?</w:t>
      </w:r>
      <w:r w:rsidR="00A12FA8" w:rsidRPr="004C4A79">
        <w:rPr>
          <w:sz w:val="22"/>
          <w:lang w:val="fr-FR"/>
        </w:rPr>
        <w:t xml:space="preserve"> </w:t>
      </w:r>
    </w:p>
    <w:p w:rsidR="00A12FA8" w:rsidRPr="004C4A79" w:rsidRDefault="001E5376" w:rsidP="00204D37">
      <w:pPr>
        <w:numPr>
          <w:ilvl w:val="0"/>
          <w:numId w:val="20"/>
        </w:numPr>
        <w:spacing w:after="0"/>
        <w:contextualSpacing/>
        <w:jc w:val="both"/>
        <w:rPr>
          <w:sz w:val="22"/>
          <w:lang w:val="fr-FR"/>
        </w:rPr>
      </w:pPr>
      <w:r w:rsidRPr="00EF3799">
        <w:rPr>
          <w:sz w:val="22"/>
          <w:lang w:val="fr-FR"/>
        </w:rPr>
        <w:t xml:space="preserve">Qu’en est-il des autorités administratives existantes (par exemple l’autorité chargée d’émettre des ordonnances pour stopper certaines pratiques, telles que la construction) ? </w:t>
      </w:r>
      <w:r w:rsidR="00A12FA8" w:rsidRPr="004C4A79">
        <w:rPr>
          <w:sz w:val="22"/>
          <w:lang w:val="fr-FR"/>
        </w:rPr>
        <w:t xml:space="preserve"> </w:t>
      </w:r>
    </w:p>
    <w:p w:rsidR="00A12FA8" w:rsidRPr="004C4A79" w:rsidRDefault="001E5376" w:rsidP="00204D37">
      <w:pPr>
        <w:numPr>
          <w:ilvl w:val="0"/>
          <w:numId w:val="20"/>
        </w:numPr>
        <w:spacing w:after="0"/>
        <w:contextualSpacing/>
        <w:jc w:val="both"/>
        <w:rPr>
          <w:sz w:val="22"/>
          <w:lang w:val="fr-FR"/>
        </w:rPr>
      </w:pPr>
      <w:r w:rsidRPr="00EF3799">
        <w:rPr>
          <w:sz w:val="22"/>
          <w:lang w:val="fr-FR"/>
        </w:rPr>
        <w:t>Quelles lois générales existantes peuvent être utilisées pour atteindre nos objectifs (par exemple, les lois d’aménagement du territoire ou les lois sur les substances dangereuses) ?</w:t>
      </w:r>
    </w:p>
    <w:p w:rsidR="00A12FA8" w:rsidRPr="004C4A79" w:rsidRDefault="00A12FA8" w:rsidP="00003726">
      <w:pPr>
        <w:spacing w:after="0"/>
        <w:jc w:val="both"/>
        <w:rPr>
          <w:sz w:val="22"/>
          <w:lang w:val="fr-FR"/>
        </w:rPr>
      </w:pPr>
    </w:p>
    <w:p w:rsidR="00A12FA8" w:rsidRPr="004C4A79" w:rsidRDefault="001E5376" w:rsidP="00C30633">
      <w:pPr>
        <w:jc w:val="both"/>
        <w:rPr>
          <w:sz w:val="22"/>
          <w:lang w:val="fr-FR"/>
        </w:rPr>
      </w:pPr>
      <w:r w:rsidRPr="00EF3799">
        <w:rPr>
          <w:sz w:val="22"/>
          <w:lang w:val="fr-FR"/>
        </w:rPr>
        <w:t xml:space="preserve">Cette analyse devrait évaluer </w:t>
      </w:r>
      <w:r w:rsidRPr="00EF3799">
        <w:rPr>
          <w:b/>
          <w:sz w:val="22"/>
          <w:lang w:val="fr-FR"/>
        </w:rPr>
        <w:t xml:space="preserve">non seulement le contenu de la législation existante, mais aussi </w:t>
      </w:r>
      <w:r w:rsidR="00EF3799" w:rsidRPr="00EF3799">
        <w:rPr>
          <w:b/>
          <w:sz w:val="22"/>
          <w:lang w:val="fr-FR"/>
        </w:rPr>
        <w:t>son</w:t>
      </w:r>
      <w:r w:rsidRPr="00EF3799">
        <w:rPr>
          <w:b/>
          <w:sz w:val="22"/>
          <w:lang w:val="fr-FR"/>
        </w:rPr>
        <w:t xml:space="preserve"> efficacité</w:t>
      </w:r>
      <w:r w:rsidR="00EF3799" w:rsidRPr="00EF3799">
        <w:rPr>
          <w:sz w:val="22"/>
          <w:lang w:val="fr-FR"/>
        </w:rPr>
        <w:t xml:space="preserve">, </w:t>
      </w:r>
      <w:r w:rsidR="00690CC6" w:rsidRPr="00EF3799">
        <w:rPr>
          <w:sz w:val="22"/>
          <w:lang w:val="fr-FR"/>
        </w:rPr>
        <w:t>de même que les problèmes pratiques</w:t>
      </w:r>
      <w:r w:rsidRPr="00EF3799">
        <w:rPr>
          <w:sz w:val="22"/>
          <w:lang w:val="fr-FR"/>
        </w:rPr>
        <w:t xml:space="preserve"> </w:t>
      </w:r>
      <w:r w:rsidR="00690CC6" w:rsidRPr="00EF3799">
        <w:rPr>
          <w:sz w:val="22"/>
          <w:lang w:val="fr-FR"/>
        </w:rPr>
        <w:t>q</w:t>
      </w:r>
      <w:r w:rsidR="00EF3799" w:rsidRPr="00EF3799">
        <w:rPr>
          <w:sz w:val="22"/>
          <w:lang w:val="fr-FR"/>
        </w:rPr>
        <w:t>u</w:t>
      </w:r>
      <w:r w:rsidR="00690CC6" w:rsidRPr="00EF3799">
        <w:rPr>
          <w:sz w:val="22"/>
          <w:lang w:val="fr-FR"/>
        </w:rPr>
        <w:t>’une nouvelle loi aiderait à résoudre</w:t>
      </w:r>
      <w:r w:rsidRPr="00EF3799">
        <w:rPr>
          <w:sz w:val="22"/>
          <w:lang w:val="fr-FR"/>
        </w:rPr>
        <w:t>.</w:t>
      </w:r>
      <w:r w:rsidR="00A12FA8" w:rsidRPr="004C4A79">
        <w:rPr>
          <w:sz w:val="22"/>
          <w:lang w:val="fr-FR"/>
        </w:rPr>
        <w:t xml:space="preserve"> </w:t>
      </w:r>
      <w:r w:rsidR="00690CC6" w:rsidRPr="00C30633">
        <w:rPr>
          <w:sz w:val="22"/>
          <w:lang w:val="fr-FR"/>
        </w:rPr>
        <w:t xml:space="preserve">S’il est décidé qu’un nouvel instrument </w:t>
      </w:r>
      <w:r w:rsidR="007730E4" w:rsidRPr="00C30633">
        <w:rPr>
          <w:sz w:val="22"/>
          <w:lang w:val="fr-FR"/>
        </w:rPr>
        <w:t>juridique</w:t>
      </w:r>
      <w:r w:rsidR="00690CC6" w:rsidRPr="00C30633">
        <w:rPr>
          <w:sz w:val="22"/>
          <w:lang w:val="fr-FR"/>
        </w:rPr>
        <w:t xml:space="preserve"> est nécessaire, celui-ci devrait être élaboré avec un comité comprenant des représentants de tou</w:t>
      </w:r>
      <w:r w:rsidR="00BA2200">
        <w:rPr>
          <w:sz w:val="22"/>
          <w:lang w:val="fr-FR"/>
        </w:rPr>
        <w:t>s</w:t>
      </w:r>
      <w:r w:rsidR="00690CC6" w:rsidRPr="00C30633">
        <w:rPr>
          <w:sz w:val="22"/>
          <w:lang w:val="fr-FR"/>
        </w:rPr>
        <w:t xml:space="preserve"> les </w:t>
      </w:r>
      <w:r w:rsidR="00BA2200">
        <w:rPr>
          <w:sz w:val="22"/>
          <w:lang w:val="fr-FR"/>
        </w:rPr>
        <w:t>organismes</w:t>
      </w:r>
      <w:r w:rsidR="00690CC6" w:rsidRPr="00C30633">
        <w:rPr>
          <w:sz w:val="22"/>
          <w:lang w:val="fr-FR"/>
        </w:rPr>
        <w:t xml:space="preserve">, ministères, </w:t>
      </w:r>
      <w:r w:rsidR="00A440F4" w:rsidRPr="00C30633">
        <w:rPr>
          <w:sz w:val="22"/>
          <w:lang w:val="fr-FR"/>
        </w:rPr>
        <w:t>etc.</w:t>
      </w:r>
      <w:r w:rsidR="00690CC6" w:rsidRPr="00C30633">
        <w:rPr>
          <w:sz w:val="22"/>
          <w:lang w:val="fr-FR"/>
        </w:rPr>
        <w:t xml:space="preserve">, concernés, afin d’éviter/de </w:t>
      </w:r>
      <w:r w:rsidR="00A440F4" w:rsidRPr="00C30633">
        <w:rPr>
          <w:sz w:val="22"/>
          <w:lang w:val="fr-FR"/>
        </w:rPr>
        <w:t>réduire</w:t>
      </w:r>
      <w:r w:rsidR="00690CC6" w:rsidRPr="00C30633">
        <w:rPr>
          <w:sz w:val="22"/>
          <w:lang w:val="fr-FR"/>
        </w:rPr>
        <w:t xml:space="preserve"> les conflits intersectoriels (économisant ainsi </w:t>
      </w:r>
      <w:r w:rsidR="00C30633" w:rsidRPr="00C30633">
        <w:rPr>
          <w:sz w:val="22"/>
          <w:lang w:val="fr-FR"/>
        </w:rPr>
        <w:t>le</w:t>
      </w:r>
      <w:r w:rsidR="00690CC6" w:rsidRPr="00C30633">
        <w:rPr>
          <w:sz w:val="22"/>
          <w:lang w:val="fr-FR"/>
        </w:rPr>
        <w:t xml:space="preserve"> temps </w:t>
      </w:r>
      <w:r w:rsidR="00C30633" w:rsidRPr="00C30633">
        <w:rPr>
          <w:sz w:val="22"/>
          <w:lang w:val="fr-FR"/>
        </w:rPr>
        <w:t>nécessaire à</w:t>
      </w:r>
      <w:r w:rsidR="00690CC6" w:rsidRPr="00C30633">
        <w:rPr>
          <w:sz w:val="22"/>
          <w:lang w:val="fr-FR"/>
        </w:rPr>
        <w:t xml:space="preserve"> la promulgation de la législation) et pour assurer une contribution et une expertise professionnelles.</w:t>
      </w:r>
      <w:r w:rsidR="00A12FA8" w:rsidRPr="004C4A79">
        <w:rPr>
          <w:sz w:val="22"/>
          <w:lang w:val="fr-FR"/>
        </w:rPr>
        <w:t xml:space="preserve"> </w:t>
      </w:r>
    </w:p>
    <w:p w:rsidR="00A12FA8" w:rsidRPr="004C4A79" w:rsidRDefault="00372688" w:rsidP="00A12FA8">
      <w:pPr>
        <w:rPr>
          <w:lang w:val="fr-FR"/>
        </w:rPr>
      </w:pPr>
      <w:r w:rsidRPr="004C4A79">
        <w:rPr>
          <w:noProof/>
        </w:rPr>
        <mc:AlternateContent>
          <mc:Choice Requires="wps">
            <w:drawing>
              <wp:anchor distT="0" distB="0" distL="114300" distR="114300" simplePos="0" relativeHeight="251616768" behindDoc="0" locked="0" layoutInCell="1" allowOverlap="1" wp14:anchorId="5162FC95" wp14:editId="5D80CAC0">
                <wp:simplePos x="0" y="0"/>
                <wp:positionH relativeFrom="column">
                  <wp:posOffset>12065</wp:posOffset>
                </wp:positionH>
                <wp:positionV relativeFrom="paragraph">
                  <wp:posOffset>165735</wp:posOffset>
                </wp:positionV>
                <wp:extent cx="5760720" cy="1136650"/>
                <wp:effectExtent l="0" t="0" r="0" b="6350"/>
                <wp:wrapNone/>
                <wp:docPr id="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36650"/>
                        </a:xfrm>
                        <a:prstGeom prst="rect">
                          <a:avLst/>
                        </a:prstGeom>
                        <a:solidFill>
                          <a:srgbClr val="FFFFFF"/>
                        </a:solidFill>
                        <a:ln w="9525">
                          <a:solidFill>
                            <a:srgbClr val="000000"/>
                          </a:solidFill>
                          <a:miter lim="800000"/>
                          <a:headEnd/>
                          <a:tailEnd/>
                        </a:ln>
                      </wps:spPr>
                      <wps:txbx>
                        <w:txbxContent>
                          <w:p w:rsidR="00FF7F75" w:rsidRPr="00DA20C6" w:rsidRDefault="00FF7F75" w:rsidP="00DA20C6">
                            <w:pPr>
                              <w:jc w:val="both"/>
                              <w:rPr>
                                <w:b/>
                                <w:sz w:val="22"/>
                                <w:lang w:val="fr-FR"/>
                              </w:rPr>
                            </w:pPr>
                            <w:r w:rsidRPr="00DA20C6">
                              <w:rPr>
                                <w:b/>
                                <w:sz w:val="22"/>
                                <w:lang w:val="fr-FR"/>
                              </w:rPr>
                              <w:t>Encadré informati</w:t>
                            </w:r>
                            <w:r>
                              <w:rPr>
                                <w:b/>
                                <w:sz w:val="22"/>
                                <w:lang w:val="fr-FR"/>
                              </w:rPr>
                              <w:t>f</w:t>
                            </w:r>
                            <w:r w:rsidRPr="00DA20C6">
                              <w:rPr>
                                <w:b/>
                                <w:sz w:val="22"/>
                                <w:lang w:val="fr-FR"/>
                              </w:rPr>
                              <w:t xml:space="preserve"> n</w:t>
                            </w:r>
                            <w:r w:rsidRPr="00DA20C6">
                              <w:rPr>
                                <w:b/>
                                <w:sz w:val="22"/>
                                <w:vertAlign w:val="superscript"/>
                                <w:lang w:val="fr-FR"/>
                              </w:rPr>
                              <w:t>o</w:t>
                            </w:r>
                            <w:r w:rsidRPr="00DA20C6">
                              <w:rPr>
                                <w:b/>
                                <w:sz w:val="22"/>
                                <w:lang w:val="fr-FR"/>
                              </w:rPr>
                              <w:t xml:space="preserve"> 9 :</w:t>
                            </w:r>
                          </w:p>
                          <w:p w:rsidR="00FF7F75" w:rsidRPr="00701DF5" w:rsidRDefault="00FF7F75" w:rsidP="00DA20C6">
                            <w:pPr>
                              <w:jc w:val="both"/>
                              <w:rPr>
                                <w:sz w:val="22"/>
                                <w:lang w:val="fr-FR"/>
                              </w:rPr>
                            </w:pPr>
                            <w:r w:rsidRPr="00DA20C6">
                              <w:rPr>
                                <w:sz w:val="22"/>
                                <w:lang w:val="fr-FR"/>
                              </w:rPr>
                              <w:t xml:space="preserve">Dans ce contexte, il peut être nécessaire d’évaluer les mesures utilisées pour appliquer la législation liée à la conservation des oiseaux d’eau et l’efficacité de ces mesures. La législation nationale peut déjà refléter toutes les exigences de l’AEWA, tout en échouant à mettre en œuvre l’Accord, en raison d’un défaut d’application ou d’une application insuffisante. </w:t>
                            </w:r>
                            <w:r>
                              <w:rPr>
                                <w:sz w:val="22"/>
                                <w:lang w:val="fr-FR"/>
                              </w:rPr>
                              <w:t>Dans ce cas-là</w:t>
                            </w:r>
                            <w:r w:rsidRPr="00DA20C6">
                              <w:rPr>
                                <w:sz w:val="22"/>
                                <w:lang w:val="fr-FR"/>
                              </w:rPr>
                              <w:t xml:space="preserve">, une réforme législative </w:t>
                            </w:r>
                            <w:r>
                              <w:rPr>
                                <w:sz w:val="22"/>
                                <w:lang w:val="fr-FR"/>
                              </w:rPr>
                              <w:t xml:space="preserve">ne sera </w:t>
                            </w:r>
                            <w:r w:rsidRPr="00DA20C6">
                              <w:rPr>
                                <w:sz w:val="22"/>
                                <w:lang w:val="fr-FR"/>
                              </w:rPr>
                              <w:t>peut</w:t>
                            </w:r>
                            <w:r>
                              <w:rPr>
                                <w:sz w:val="22"/>
                                <w:lang w:val="fr-FR"/>
                              </w:rPr>
                              <w:t>-être pas la meilleure façon de procéder</w:t>
                            </w:r>
                            <w:r w:rsidRPr="00DA20C6">
                              <w:rPr>
                                <w:sz w:val="22"/>
                                <w:lang w:val="fr-FR"/>
                              </w:rPr>
                              <w:t>.</w:t>
                            </w:r>
                          </w:p>
                          <w:p w:rsidR="00FF7F75" w:rsidRPr="00701DF5" w:rsidRDefault="00FF7F75" w:rsidP="00A12FA8">
                            <w:pPr>
                              <w:rPr>
                                <w:sz w:val="22"/>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2FC95" id="Text Box 71" o:spid="_x0000_s1047" type="#_x0000_t202" style="position:absolute;margin-left:.95pt;margin-top:13.05pt;width:453.6pt;height:8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">
                <v:textbox>
                  <w:txbxContent>
                    <w:p w:rsidR="00FF7F75" w:rsidRPr="00DA20C6" w:rsidRDefault="00FF7F75" w:rsidP="00DA20C6">
                      <w:pPr>
                        <w:jc w:val="both"/>
                        <w:rPr>
                          <w:b/>
                          <w:sz w:val="22"/>
                          <w:lang w:val="fr-FR"/>
                        </w:rPr>
                      </w:pPr>
                      <w:r w:rsidRPr="00DA20C6">
                        <w:rPr>
                          <w:b/>
                          <w:sz w:val="22"/>
                          <w:lang w:val="fr-FR"/>
                        </w:rPr>
                        <w:t>Encadré informati</w:t>
                      </w:r>
                      <w:r>
                        <w:rPr>
                          <w:b/>
                          <w:sz w:val="22"/>
                          <w:lang w:val="fr-FR"/>
                        </w:rPr>
                        <w:t>f</w:t>
                      </w:r>
                      <w:r w:rsidRPr="00DA20C6">
                        <w:rPr>
                          <w:b/>
                          <w:sz w:val="22"/>
                          <w:lang w:val="fr-FR"/>
                        </w:rPr>
                        <w:t xml:space="preserve"> n</w:t>
                      </w:r>
                      <w:r w:rsidRPr="00DA20C6">
                        <w:rPr>
                          <w:b/>
                          <w:sz w:val="22"/>
                          <w:vertAlign w:val="superscript"/>
                          <w:lang w:val="fr-FR"/>
                        </w:rPr>
                        <w:t>o</w:t>
                      </w:r>
                      <w:r w:rsidRPr="00DA20C6">
                        <w:rPr>
                          <w:b/>
                          <w:sz w:val="22"/>
                          <w:lang w:val="fr-FR"/>
                        </w:rPr>
                        <w:t xml:space="preserve"> 9 :</w:t>
                      </w:r>
                    </w:p>
                    <w:p w:rsidR="00FF7F75" w:rsidRPr="00701DF5" w:rsidRDefault="00FF7F75" w:rsidP="00DA20C6">
                      <w:pPr>
                        <w:jc w:val="both"/>
                        <w:rPr>
                          <w:sz w:val="22"/>
                          <w:lang w:val="fr-FR"/>
                        </w:rPr>
                      </w:pPr>
                      <w:r w:rsidRPr="00DA20C6">
                        <w:rPr>
                          <w:sz w:val="22"/>
                          <w:lang w:val="fr-FR"/>
                        </w:rPr>
                        <w:t xml:space="preserve">Dans ce contexte, il peut être nécessaire d’évaluer les mesures utilisées pour appliquer la législation liée à la conservation des oiseaux d’eau et l’efficacité de ces mesures. La législation nationale peut déjà refléter toutes les exigences de l’AEWA, tout en échouant à mettre en œuvre l’Accord, en raison d’un défaut d’application ou d’une application insuffisante. </w:t>
                      </w:r>
                      <w:r>
                        <w:rPr>
                          <w:sz w:val="22"/>
                          <w:lang w:val="fr-FR"/>
                        </w:rPr>
                        <w:t>Dans ce cas-là</w:t>
                      </w:r>
                      <w:r w:rsidRPr="00DA20C6">
                        <w:rPr>
                          <w:sz w:val="22"/>
                          <w:lang w:val="fr-FR"/>
                        </w:rPr>
                        <w:t xml:space="preserve">, une réforme législative </w:t>
                      </w:r>
                      <w:r>
                        <w:rPr>
                          <w:sz w:val="22"/>
                          <w:lang w:val="fr-FR"/>
                        </w:rPr>
                        <w:t xml:space="preserve">ne sera </w:t>
                      </w:r>
                      <w:r w:rsidRPr="00DA20C6">
                        <w:rPr>
                          <w:sz w:val="22"/>
                          <w:lang w:val="fr-FR"/>
                        </w:rPr>
                        <w:t>peut</w:t>
                      </w:r>
                      <w:r>
                        <w:rPr>
                          <w:sz w:val="22"/>
                          <w:lang w:val="fr-FR"/>
                        </w:rPr>
                        <w:t>-être pas la meilleure façon de procéder</w:t>
                      </w:r>
                      <w:r w:rsidRPr="00DA20C6">
                        <w:rPr>
                          <w:sz w:val="22"/>
                          <w:lang w:val="fr-FR"/>
                        </w:rPr>
                        <w:t>.</w:t>
                      </w:r>
                    </w:p>
                    <w:p w:rsidR="00FF7F75" w:rsidRPr="00701DF5" w:rsidRDefault="00FF7F75" w:rsidP="00A12FA8">
                      <w:pPr>
                        <w:rPr>
                          <w:sz w:val="22"/>
                          <w:lang w:val="fr-FR"/>
                        </w:rPr>
                      </w:pPr>
                    </w:p>
                  </w:txbxContent>
                </v:textbox>
              </v:shape>
            </w:pict>
          </mc:Fallback>
        </mc:AlternateContent>
      </w: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A12FA8" w:rsidP="00A12FA8">
      <w:pPr>
        <w:rPr>
          <w:lang w:val="fr-FR"/>
        </w:rPr>
      </w:pPr>
    </w:p>
    <w:p w:rsidR="00A12FA8" w:rsidRPr="004C4A79" w:rsidRDefault="00372688" w:rsidP="00A12FA8">
      <w:pPr>
        <w:rPr>
          <w:lang w:val="fr-FR"/>
        </w:rPr>
      </w:pPr>
      <w:r w:rsidRPr="004C4A79">
        <w:rPr>
          <w:noProof/>
        </w:rPr>
        <w:lastRenderedPageBreak/>
        <mc:AlternateContent>
          <mc:Choice Requires="wps">
            <w:drawing>
              <wp:inline distT="0" distB="0" distL="0" distR="0" wp14:anchorId="30EF13CC" wp14:editId="5ED75019">
                <wp:extent cx="5760720" cy="1204332"/>
                <wp:effectExtent l="0" t="0" r="11430" b="15240"/>
                <wp:docPr id="7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04332"/>
                        </a:xfrm>
                        <a:prstGeom prst="rect">
                          <a:avLst/>
                        </a:prstGeom>
                        <a:solidFill>
                          <a:srgbClr val="FDE9D9"/>
                        </a:solidFill>
                        <a:ln w="9525">
                          <a:solidFill>
                            <a:srgbClr val="000000"/>
                          </a:solidFill>
                          <a:miter lim="800000"/>
                          <a:headEnd/>
                          <a:tailEnd/>
                        </a:ln>
                      </wps:spPr>
                      <wps:txbx>
                        <w:txbxContent>
                          <w:p w:rsidR="00FF7F75" w:rsidRPr="000E2CCE" w:rsidRDefault="00FF7F75" w:rsidP="000E2CCE">
                            <w:pPr>
                              <w:spacing w:after="200" w:line="276" w:lineRule="auto"/>
                              <w:rPr>
                                <w:b/>
                                <w:sz w:val="22"/>
                                <w:lang w:val="fr-FR"/>
                              </w:rPr>
                            </w:pPr>
                            <w:r w:rsidRPr="000E2CCE">
                              <w:rPr>
                                <w:b/>
                                <w:sz w:val="22"/>
                                <w:lang w:val="fr-FR"/>
                              </w:rPr>
                              <w:t>Actions suggérées aux Parties à l’AEWA :</w:t>
                            </w:r>
                          </w:p>
                          <w:p w:rsidR="00FF7F75" w:rsidRPr="000E2CCE" w:rsidRDefault="00FF7F75" w:rsidP="000E2CCE">
                            <w:pPr>
                              <w:numPr>
                                <w:ilvl w:val="0"/>
                                <w:numId w:val="2"/>
                              </w:numPr>
                              <w:spacing w:after="0" w:line="276" w:lineRule="auto"/>
                              <w:jc w:val="both"/>
                              <w:rPr>
                                <w:sz w:val="22"/>
                                <w:lang w:val="fr-FR"/>
                              </w:rPr>
                            </w:pPr>
                            <w:r w:rsidRPr="000E2CCE">
                              <w:rPr>
                                <w:sz w:val="22"/>
                                <w:lang w:val="fr-FR"/>
                              </w:rPr>
                              <w:t>Identifier et comprendre les exigences de l’AEWA et comment elles soutiennent et s’appuient sur les responsabilités découlant d’autres traités internationaux.</w:t>
                            </w:r>
                          </w:p>
                          <w:p w:rsidR="00FF7F75" w:rsidRPr="000E2CCE" w:rsidRDefault="00FF7F75" w:rsidP="000E2CCE">
                            <w:pPr>
                              <w:numPr>
                                <w:ilvl w:val="0"/>
                                <w:numId w:val="2"/>
                              </w:numPr>
                              <w:spacing w:after="0" w:line="276" w:lineRule="auto"/>
                              <w:rPr>
                                <w:sz w:val="22"/>
                                <w:lang w:val="fr-FR"/>
                              </w:rPr>
                            </w:pPr>
                            <w:r w:rsidRPr="000E2CCE">
                              <w:rPr>
                                <w:sz w:val="22"/>
                                <w:lang w:val="fr-FR"/>
                              </w:rPr>
                              <w:t>Analyser la législation nationale existante et identifier les lacunes.</w:t>
                            </w:r>
                          </w:p>
                          <w:p w:rsidR="00FF7F75" w:rsidRPr="00701DF5" w:rsidRDefault="00FF7F75" w:rsidP="000E2CCE">
                            <w:pPr>
                              <w:numPr>
                                <w:ilvl w:val="0"/>
                                <w:numId w:val="2"/>
                              </w:numPr>
                              <w:spacing w:after="0"/>
                              <w:rPr>
                                <w:sz w:val="22"/>
                                <w:lang w:val="fr-FR"/>
                              </w:rPr>
                            </w:pPr>
                            <w:r w:rsidRPr="000E2CCE">
                              <w:rPr>
                                <w:sz w:val="22"/>
                                <w:lang w:val="fr-FR"/>
                              </w:rPr>
                              <w:t>Évaluer l’adéquation des mesures permettant d’appliquer la législation existante.</w:t>
                            </w:r>
                          </w:p>
                          <w:p w:rsidR="00FF7F75" w:rsidRPr="00701DF5" w:rsidRDefault="00FF7F75" w:rsidP="005D64A1">
                            <w:pPr>
                              <w:rPr>
                                <w:sz w:val="22"/>
                                <w:lang w:val="fr-FR"/>
                              </w:rPr>
                            </w:pPr>
                          </w:p>
                          <w:p w:rsidR="00FF7F75" w:rsidRPr="00701DF5" w:rsidRDefault="00FF7F75" w:rsidP="005D64A1">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30EF13CC" id="Text Box 70" o:spid="_x0000_s1048" type="#_x0000_t202" style="width:453.6pt;height: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" fillcolor="#fde9d9">
                <v:textbox>
                  <w:txbxContent>
                    <w:p w:rsidR="00FF7F75" w:rsidRPr="000E2CCE" w:rsidRDefault="00FF7F75" w:rsidP="000E2CCE">
                      <w:pPr>
                        <w:spacing w:after="200" w:line="276" w:lineRule="auto"/>
                        <w:rPr>
                          <w:b/>
                          <w:sz w:val="22"/>
                          <w:lang w:val="fr-FR"/>
                        </w:rPr>
                      </w:pPr>
                      <w:r w:rsidRPr="000E2CCE">
                        <w:rPr>
                          <w:b/>
                          <w:sz w:val="22"/>
                          <w:lang w:val="fr-FR"/>
                        </w:rPr>
                        <w:t>Actions suggérées aux Parties à l’AEWA :</w:t>
                      </w:r>
                    </w:p>
                    <w:p w:rsidR="00FF7F75" w:rsidRPr="000E2CCE" w:rsidRDefault="00FF7F75" w:rsidP="000E2CCE">
                      <w:pPr>
                        <w:numPr>
                          <w:ilvl w:val="0"/>
                          <w:numId w:val="2"/>
                        </w:numPr>
                        <w:spacing w:after="0" w:line="276" w:lineRule="auto"/>
                        <w:jc w:val="both"/>
                        <w:rPr>
                          <w:sz w:val="22"/>
                          <w:lang w:val="fr-FR"/>
                        </w:rPr>
                      </w:pPr>
                      <w:r w:rsidRPr="000E2CCE">
                        <w:rPr>
                          <w:sz w:val="22"/>
                          <w:lang w:val="fr-FR"/>
                        </w:rPr>
                        <w:t>Identifier et comprendre les exigences de l’AEWA et comment elles soutiennent et s’appuient sur les responsabilités découlant d’autres traités internationaux.</w:t>
                      </w:r>
                    </w:p>
                    <w:p w:rsidR="00FF7F75" w:rsidRPr="000E2CCE" w:rsidRDefault="00FF7F75" w:rsidP="000E2CCE">
                      <w:pPr>
                        <w:numPr>
                          <w:ilvl w:val="0"/>
                          <w:numId w:val="2"/>
                        </w:numPr>
                        <w:spacing w:after="0" w:line="276" w:lineRule="auto"/>
                        <w:rPr>
                          <w:sz w:val="22"/>
                          <w:lang w:val="fr-FR"/>
                        </w:rPr>
                      </w:pPr>
                      <w:r w:rsidRPr="000E2CCE">
                        <w:rPr>
                          <w:sz w:val="22"/>
                          <w:lang w:val="fr-FR"/>
                        </w:rPr>
                        <w:t>Analyser la législation nationale existante et identifier les lacunes.</w:t>
                      </w:r>
                    </w:p>
                    <w:p w:rsidR="00FF7F75" w:rsidRPr="00701DF5" w:rsidRDefault="00FF7F75" w:rsidP="000E2CCE">
                      <w:pPr>
                        <w:numPr>
                          <w:ilvl w:val="0"/>
                          <w:numId w:val="2"/>
                        </w:numPr>
                        <w:spacing w:after="0"/>
                        <w:rPr>
                          <w:sz w:val="22"/>
                          <w:lang w:val="fr-FR"/>
                        </w:rPr>
                      </w:pPr>
                      <w:r w:rsidRPr="000E2CCE">
                        <w:rPr>
                          <w:sz w:val="22"/>
                          <w:lang w:val="fr-FR"/>
                        </w:rPr>
                        <w:t>Évaluer l’adéquation des mesures permettant d’appliquer la législation existante.</w:t>
                      </w:r>
                    </w:p>
                    <w:p w:rsidR="00FF7F75" w:rsidRPr="00701DF5" w:rsidRDefault="00FF7F75" w:rsidP="005D64A1">
                      <w:pPr>
                        <w:rPr>
                          <w:sz w:val="22"/>
                          <w:lang w:val="fr-FR"/>
                        </w:rPr>
                      </w:pPr>
                    </w:p>
                    <w:p w:rsidR="00FF7F75" w:rsidRPr="00701DF5" w:rsidRDefault="00FF7F75" w:rsidP="005D64A1">
                      <w:pPr>
                        <w:rPr>
                          <w:sz w:val="22"/>
                          <w:lang w:val="fr-FR"/>
                        </w:rPr>
                      </w:pPr>
                    </w:p>
                  </w:txbxContent>
                </v:textbox>
                <w10:anchorlock/>
              </v:shape>
            </w:pict>
          </mc:Fallback>
        </mc:AlternateContent>
      </w:r>
    </w:p>
    <w:p w:rsidR="00A12FA8" w:rsidRPr="004C4A79" w:rsidRDefault="00690CC6" w:rsidP="00C30633">
      <w:pPr>
        <w:pStyle w:val="Heading1"/>
        <w:jc w:val="both"/>
        <w:rPr>
          <w:lang w:val="fr-FR"/>
        </w:rPr>
      </w:pPr>
      <w:bookmarkStart w:id="19" w:name="_Toc427833458"/>
      <w:bookmarkStart w:id="20" w:name="_Ref15447038"/>
      <w:bookmarkEnd w:id="13"/>
      <w:r w:rsidRPr="00C30633">
        <w:rPr>
          <w:lang w:val="fr-FR"/>
        </w:rPr>
        <w:t>Étape 4 : RÉDACTION DE TEXTES DE LOIS</w:t>
      </w:r>
      <w:bookmarkEnd w:id="19"/>
    </w:p>
    <w:p w:rsidR="007C7678" w:rsidRPr="004C4A79" w:rsidRDefault="00690CC6" w:rsidP="00C30633">
      <w:pPr>
        <w:pStyle w:val="Heading2"/>
        <w:numPr>
          <w:ilvl w:val="0"/>
          <w:numId w:val="39"/>
        </w:numPr>
        <w:tabs>
          <w:tab w:val="left" w:pos="360"/>
        </w:tabs>
        <w:spacing w:after="120"/>
        <w:ind w:left="547" w:hanging="547"/>
        <w:rPr>
          <w:lang w:val="fr-FR"/>
        </w:rPr>
      </w:pPr>
      <w:bookmarkStart w:id="21" w:name="_Toc427833459"/>
      <w:r w:rsidRPr="00C30633">
        <w:rPr>
          <w:lang w:val="fr-FR"/>
        </w:rPr>
        <w:t>Considérations générales</w:t>
      </w:r>
      <w:bookmarkEnd w:id="21"/>
    </w:p>
    <w:p w:rsidR="00A12FA8" w:rsidRPr="004C4A79" w:rsidRDefault="00C30633" w:rsidP="00C30633">
      <w:pPr>
        <w:pStyle w:val="Heading3"/>
        <w:numPr>
          <w:ilvl w:val="1"/>
          <w:numId w:val="42"/>
        </w:numPr>
        <w:spacing w:line="260" w:lineRule="auto"/>
        <w:rPr>
          <w:lang w:val="fr-FR"/>
        </w:rPr>
      </w:pPr>
      <w:bookmarkStart w:id="22" w:name="_Toc427833460"/>
      <w:bookmarkEnd w:id="20"/>
      <w:r w:rsidRPr="00C30633">
        <w:rPr>
          <w:lang w:val="fr-FR"/>
        </w:rPr>
        <w:t>Une « </w:t>
      </w:r>
      <w:r w:rsidR="00961ADC">
        <w:rPr>
          <w:lang w:val="fr-FR"/>
        </w:rPr>
        <w:t>l</w:t>
      </w:r>
      <w:r w:rsidR="00690CC6" w:rsidRPr="00C30633">
        <w:rPr>
          <w:lang w:val="fr-FR"/>
        </w:rPr>
        <w:t xml:space="preserve">oi sur les oiseaux migrateurs » </w:t>
      </w:r>
      <w:r w:rsidR="00961ADC">
        <w:rPr>
          <w:lang w:val="fr-FR"/>
        </w:rPr>
        <w:t>distincte</w:t>
      </w:r>
      <w:r w:rsidRPr="00C30633">
        <w:rPr>
          <w:lang w:val="fr-FR"/>
        </w:rPr>
        <w:t xml:space="preserve"> </w:t>
      </w:r>
      <w:r w:rsidR="00690CC6" w:rsidRPr="00C30633">
        <w:rPr>
          <w:lang w:val="fr-FR"/>
        </w:rPr>
        <w:t xml:space="preserve">ou </w:t>
      </w:r>
      <w:r w:rsidRPr="00C30633">
        <w:rPr>
          <w:lang w:val="fr-FR"/>
        </w:rPr>
        <w:t xml:space="preserve">bien une </w:t>
      </w:r>
      <w:r w:rsidR="00690CC6" w:rsidRPr="00C30633">
        <w:rPr>
          <w:lang w:val="fr-FR"/>
        </w:rPr>
        <w:t>combinaison de lois ?</w:t>
      </w:r>
      <w:bookmarkEnd w:id="22"/>
    </w:p>
    <w:p w:rsidR="00A12FA8" w:rsidRPr="004C4A79" w:rsidRDefault="00A12FA8" w:rsidP="005D64A1">
      <w:pPr>
        <w:pStyle w:val="Heading4"/>
        <w:numPr>
          <w:ilvl w:val="0"/>
          <w:numId w:val="0"/>
        </w:numPr>
        <w:spacing w:before="0"/>
        <w:ind w:left="357" w:hanging="357"/>
        <w:contextualSpacing/>
        <w:jc w:val="both"/>
        <w:rPr>
          <w:rFonts w:ascii="Times New Roman" w:hAnsi="Times New Roman"/>
          <w:i w:val="0"/>
          <w:lang w:val="fr-FR"/>
        </w:rPr>
      </w:pPr>
    </w:p>
    <w:p w:rsidR="00A12FA8" w:rsidRPr="004C4A79" w:rsidRDefault="00690CC6" w:rsidP="005D64A1">
      <w:pPr>
        <w:spacing w:after="0"/>
        <w:jc w:val="both"/>
        <w:rPr>
          <w:sz w:val="22"/>
          <w:lang w:val="fr-FR"/>
        </w:rPr>
      </w:pPr>
      <w:r w:rsidRPr="00C30633">
        <w:rPr>
          <w:sz w:val="22"/>
          <w:lang w:val="fr-FR"/>
        </w:rPr>
        <w:t xml:space="preserve">L’une des principales questions à </w:t>
      </w:r>
      <w:r w:rsidR="00C30633" w:rsidRPr="00C30633">
        <w:rPr>
          <w:sz w:val="22"/>
          <w:lang w:val="fr-FR"/>
        </w:rPr>
        <w:t>se poser</w:t>
      </w:r>
      <w:r w:rsidRPr="00C30633">
        <w:rPr>
          <w:sz w:val="22"/>
          <w:lang w:val="fr-FR"/>
        </w:rPr>
        <w:t xml:space="preserve"> est de savoir si une seule « loi sur les oiseaux migrateurs</w:t>
      </w:r>
      <w:r w:rsidR="00C30633" w:rsidRPr="00C30633">
        <w:rPr>
          <w:sz w:val="22"/>
          <w:lang w:val="fr-FR"/>
        </w:rPr>
        <w:t> »</w:t>
      </w:r>
      <w:r w:rsidRPr="00C30633">
        <w:rPr>
          <w:sz w:val="22"/>
          <w:lang w:val="fr-FR"/>
        </w:rPr>
        <w:t xml:space="preserve"> intégrée doit être préparée, ou s’il est préférable de protéger les oiseaux migrateurs par le biais d’un volet de lois nouvelles/existantes.</w:t>
      </w:r>
      <w:r w:rsidR="00A12FA8" w:rsidRPr="004C4A79">
        <w:rPr>
          <w:sz w:val="22"/>
          <w:lang w:val="fr-FR"/>
        </w:rPr>
        <w:t xml:space="preserve"> </w:t>
      </w:r>
    </w:p>
    <w:p w:rsidR="00A12FA8" w:rsidRPr="004C4A79" w:rsidRDefault="00A12FA8" w:rsidP="005D64A1">
      <w:pPr>
        <w:spacing w:after="0"/>
        <w:jc w:val="both"/>
        <w:rPr>
          <w:sz w:val="22"/>
          <w:lang w:val="fr-FR"/>
        </w:rPr>
      </w:pPr>
    </w:p>
    <w:p w:rsidR="00A12FA8" w:rsidRPr="004C4A79" w:rsidRDefault="00690CC6" w:rsidP="005D64A1">
      <w:pPr>
        <w:spacing w:after="0"/>
        <w:jc w:val="both"/>
        <w:rPr>
          <w:sz w:val="22"/>
          <w:lang w:val="fr-FR"/>
        </w:rPr>
      </w:pPr>
      <w:r w:rsidRPr="00C30633">
        <w:rPr>
          <w:sz w:val="22"/>
          <w:lang w:val="fr-FR"/>
        </w:rPr>
        <w:t>Bien souvent, à première vue, la création d’un seul document législatif semble être l’option la plus attrayante, notamment au plus haut niveau (« lois », « actes » ou « ordonnances »).</w:t>
      </w:r>
      <w:r w:rsidR="00A12FA8" w:rsidRPr="004C4A79">
        <w:rPr>
          <w:sz w:val="22"/>
          <w:lang w:val="fr-FR"/>
        </w:rPr>
        <w:t xml:space="preserve"> </w:t>
      </w:r>
      <w:r w:rsidRPr="00C30633">
        <w:rPr>
          <w:sz w:val="22"/>
          <w:lang w:val="fr-FR"/>
        </w:rPr>
        <w:t xml:space="preserve">Cette option n’est pas conseillée dans la plupart des pays, où des lois individuelles sont élaborées séparément et mises en œuvre, </w:t>
      </w:r>
      <w:r w:rsidR="008E7EE8" w:rsidRPr="00C30633">
        <w:rPr>
          <w:sz w:val="22"/>
          <w:lang w:val="fr-FR"/>
        </w:rPr>
        <w:t xml:space="preserve">et </w:t>
      </w:r>
      <w:r w:rsidRPr="00C30633">
        <w:rPr>
          <w:sz w:val="22"/>
          <w:lang w:val="fr-FR"/>
        </w:rPr>
        <w:t>ne s’insèrent pas automatiquement dans un code national général.</w:t>
      </w:r>
      <w:r w:rsidR="00A12FA8" w:rsidRPr="004C4A79">
        <w:rPr>
          <w:sz w:val="22"/>
          <w:lang w:val="fr-FR"/>
        </w:rPr>
        <w:t xml:space="preserve"> </w:t>
      </w:r>
      <w:r w:rsidRPr="00C30633">
        <w:rPr>
          <w:sz w:val="22"/>
          <w:lang w:val="fr-FR"/>
        </w:rPr>
        <w:t xml:space="preserve">Dans ces pays, </w:t>
      </w:r>
      <w:r w:rsidR="008E7EE8" w:rsidRPr="00C30633">
        <w:rPr>
          <w:sz w:val="22"/>
          <w:lang w:val="fr-FR"/>
        </w:rPr>
        <w:t>les dispositions pertinentes</w:t>
      </w:r>
      <w:r w:rsidRPr="00C30633">
        <w:rPr>
          <w:sz w:val="22"/>
          <w:lang w:val="fr-FR"/>
        </w:rPr>
        <w:t xml:space="preserve"> </w:t>
      </w:r>
      <w:r w:rsidR="008E7EE8" w:rsidRPr="00C30633">
        <w:rPr>
          <w:sz w:val="22"/>
          <w:lang w:val="fr-FR"/>
        </w:rPr>
        <w:t>d’une nouvelle loi unifiée</w:t>
      </w:r>
      <w:r w:rsidRPr="00C30633">
        <w:rPr>
          <w:sz w:val="22"/>
          <w:lang w:val="fr-FR"/>
        </w:rPr>
        <w:t xml:space="preserve"> </w:t>
      </w:r>
      <w:r w:rsidR="008E7EE8" w:rsidRPr="00C30633">
        <w:rPr>
          <w:sz w:val="22"/>
          <w:lang w:val="fr-FR"/>
        </w:rPr>
        <w:t>ne peuvent peut-être pas être prises en considération par tous les ministères et tou</w:t>
      </w:r>
      <w:r w:rsidR="00BA2200">
        <w:rPr>
          <w:sz w:val="22"/>
          <w:lang w:val="fr-FR"/>
        </w:rPr>
        <w:t>s les organismes</w:t>
      </w:r>
      <w:r w:rsidR="008E7EE8" w:rsidRPr="00C30633">
        <w:rPr>
          <w:sz w:val="22"/>
          <w:lang w:val="fr-FR"/>
        </w:rPr>
        <w:t xml:space="preserve"> clés.</w:t>
      </w:r>
      <w:r w:rsidR="00A12FA8" w:rsidRPr="004C4A79">
        <w:rPr>
          <w:sz w:val="22"/>
          <w:lang w:val="fr-FR"/>
        </w:rPr>
        <w:t xml:space="preserve"> </w:t>
      </w:r>
      <w:r w:rsidR="008E7EE8" w:rsidRPr="00C30633">
        <w:rPr>
          <w:sz w:val="22"/>
          <w:lang w:val="fr-FR"/>
        </w:rPr>
        <w:t xml:space="preserve">Il est donc habituellement plus approprié </w:t>
      </w:r>
      <w:r w:rsidR="008E7EE8" w:rsidRPr="00C30633">
        <w:rPr>
          <w:b/>
          <w:sz w:val="22"/>
          <w:lang w:val="fr-FR"/>
        </w:rPr>
        <w:t>d’amender les lois existantes, ou d’élaborer un volet de lois,</w:t>
      </w:r>
      <w:r w:rsidR="008E7EE8" w:rsidRPr="00C30633">
        <w:rPr>
          <w:sz w:val="22"/>
          <w:lang w:val="fr-FR"/>
        </w:rPr>
        <w:t xml:space="preserve"> sur la base de l’analyse législative et de l’autorité et des portefeuilles des </w:t>
      </w:r>
      <w:r w:rsidR="00BA2200">
        <w:rPr>
          <w:sz w:val="22"/>
          <w:lang w:val="fr-FR"/>
        </w:rPr>
        <w:t>organismes</w:t>
      </w:r>
      <w:r w:rsidR="008E7EE8" w:rsidRPr="00C30633">
        <w:rPr>
          <w:sz w:val="22"/>
          <w:lang w:val="fr-FR"/>
        </w:rPr>
        <w:t xml:space="preserve"> et ministères gouvernementaux concernés.</w:t>
      </w:r>
      <w:r w:rsidR="00A12FA8" w:rsidRPr="004C4A79">
        <w:rPr>
          <w:rStyle w:val="FootnoteReference"/>
          <w:sz w:val="22"/>
          <w:lang w:val="fr-FR"/>
        </w:rPr>
        <w:footnoteReference w:id="3"/>
      </w:r>
      <w:r w:rsidR="00A12FA8" w:rsidRPr="004C4A79">
        <w:rPr>
          <w:sz w:val="22"/>
          <w:lang w:val="fr-FR"/>
        </w:rPr>
        <w:t xml:space="preserve"> </w:t>
      </w:r>
      <w:r w:rsidR="008E7EE8" w:rsidRPr="00C30633">
        <w:rPr>
          <w:sz w:val="22"/>
          <w:lang w:val="fr-FR"/>
        </w:rPr>
        <w:t xml:space="preserve">Les présentes lignes </w:t>
      </w:r>
      <w:r w:rsidR="00A440F4" w:rsidRPr="00C30633">
        <w:rPr>
          <w:sz w:val="22"/>
          <w:lang w:val="fr-FR"/>
        </w:rPr>
        <w:t>directrices</w:t>
      </w:r>
      <w:r w:rsidR="008E7EE8" w:rsidRPr="00C30633">
        <w:rPr>
          <w:sz w:val="22"/>
          <w:lang w:val="fr-FR"/>
        </w:rPr>
        <w:t xml:space="preserve"> de conservation adoptent la dernière approche, bien que tous les sujets discutés ici soient également pertinents lorsqu’une loi unifiée est développée.</w:t>
      </w:r>
    </w:p>
    <w:p w:rsidR="005D64A1" w:rsidRPr="004C4A79" w:rsidRDefault="005D64A1" w:rsidP="005D64A1">
      <w:pPr>
        <w:spacing w:after="0"/>
        <w:jc w:val="both"/>
        <w:rPr>
          <w:rStyle w:val="BodyText3Char"/>
          <w:rFonts w:eastAsia="Calibri"/>
          <w:sz w:val="22"/>
          <w:szCs w:val="22"/>
          <w:lang w:val="fr-FR"/>
        </w:rPr>
      </w:pPr>
    </w:p>
    <w:p w:rsidR="00A12FA8" w:rsidRPr="004C4A79" w:rsidRDefault="008E7EE8" w:rsidP="00FA4A60">
      <w:pPr>
        <w:pStyle w:val="Heading3"/>
        <w:numPr>
          <w:ilvl w:val="1"/>
          <w:numId w:val="42"/>
        </w:numPr>
        <w:spacing w:before="0" w:line="240" w:lineRule="auto"/>
        <w:ind w:left="360" w:hanging="360"/>
        <w:rPr>
          <w:lang w:val="fr-FR"/>
        </w:rPr>
      </w:pPr>
      <w:bookmarkStart w:id="23" w:name="_Toc427833461"/>
      <w:r w:rsidRPr="00C30633">
        <w:rPr>
          <w:lang w:val="fr-FR"/>
        </w:rPr>
        <w:t>Pourquoi pas de législation « modèle » ?</w:t>
      </w:r>
      <w:bookmarkEnd w:id="23"/>
    </w:p>
    <w:p w:rsidR="00A12FA8" w:rsidRPr="004C4A79" w:rsidRDefault="00A12FA8" w:rsidP="005D64A1">
      <w:pPr>
        <w:pStyle w:val="Heading4"/>
        <w:numPr>
          <w:ilvl w:val="0"/>
          <w:numId w:val="0"/>
        </w:numPr>
        <w:spacing w:before="0"/>
        <w:ind w:left="357" w:hanging="357"/>
        <w:contextualSpacing/>
        <w:jc w:val="both"/>
        <w:rPr>
          <w:rFonts w:ascii="Times New Roman" w:hAnsi="Times New Roman"/>
          <w:i w:val="0"/>
          <w:lang w:val="fr-FR"/>
        </w:rPr>
      </w:pPr>
    </w:p>
    <w:p w:rsidR="00A12FA8" w:rsidRPr="004C4A79" w:rsidRDefault="008E7EE8" w:rsidP="005D64A1">
      <w:pPr>
        <w:spacing w:after="0"/>
        <w:jc w:val="both"/>
        <w:rPr>
          <w:rStyle w:val="BodyText3Char"/>
          <w:rFonts w:eastAsia="Calibri"/>
          <w:sz w:val="22"/>
          <w:lang w:val="fr-FR"/>
        </w:rPr>
      </w:pPr>
      <w:r w:rsidRPr="00C30633">
        <w:rPr>
          <w:rStyle w:val="BodyText3Char"/>
          <w:rFonts w:eastAsia="Calibri"/>
          <w:sz w:val="22"/>
          <w:szCs w:val="22"/>
          <w:lang w:val="fr-FR"/>
        </w:rPr>
        <w:t>Un important point de départ</w:t>
      </w:r>
      <w:r w:rsidR="00DA28B9">
        <w:rPr>
          <w:rStyle w:val="BodyText3Char"/>
          <w:rFonts w:eastAsia="Calibri"/>
          <w:sz w:val="22"/>
          <w:szCs w:val="22"/>
          <w:lang w:val="fr-FR"/>
        </w:rPr>
        <w:t>,</w:t>
      </w:r>
      <w:r w:rsidRPr="00C30633">
        <w:rPr>
          <w:rStyle w:val="BodyText3Char"/>
          <w:rFonts w:eastAsia="Calibri"/>
          <w:sz w:val="22"/>
          <w:szCs w:val="22"/>
          <w:lang w:val="fr-FR"/>
        </w:rPr>
        <w:t xml:space="preserve"> </w:t>
      </w:r>
      <w:r w:rsidR="00DA28B9">
        <w:rPr>
          <w:rStyle w:val="BodyText3Char"/>
          <w:rFonts w:eastAsia="Calibri"/>
          <w:sz w:val="22"/>
          <w:szCs w:val="22"/>
          <w:lang w:val="fr-FR"/>
        </w:rPr>
        <w:t>lors de</w:t>
      </w:r>
      <w:r w:rsidRPr="00C30633">
        <w:rPr>
          <w:rStyle w:val="BodyText3Char"/>
          <w:rFonts w:eastAsia="Calibri"/>
          <w:sz w:val="22"/>
          <w:szCs w:val="22"/>
          <w:lang w:val="fr-FR"/>
        </w:rPr>
        <w:t xml:space="preserve"> toute analyse législative nationale et rédaction de lois nationales</w:t>
      </w:r>
      <w:r w:rsidR="00DA28B9">
        <w:rPr>
          <w:rStyle w:val="BodyText3Char"/>
          <w:rFonts w:eastAsia="Calibri"/>
          <w:sz w:val="22"/>
          <w:szCs w:val="22"/>
          <w:lang w:val="fr-FR"/>
        </w:rPr>
        <w:t>,</w:t>
      </w:r>
      <w:r w:rsidRPr="00C30633">
        <w:rPr>
          <w:rStyle w:val="BodyText3Char"/>
          <w:rFonts w:eastAsia="Calibri"/>
          <w:sz w:val="22"/>
          <w:szCs w:val="22"/>
          <w:lang w:val="fr-FR"/>
        </w:rPr>
        <w:t xml:space="preserve"> est de </w:t>
      </w:r>
      <w:r w:rsidR="00C30633" w:rsidRPr="00C30633">
        <w:rPr>
          <w:rStyle w:val="BodyText3Char"/>
          <w:rFonts w:eastAsia="Calibri"/>
          <w:sz w:val="22"/>
          <w:szCs w:val="22"/>
          <w:lang w:val="fr-FR"/>
        </w:rPr>
        <w:t>prendre conscience</w:t>
      </w:r>
      <w:r w:rsidRPr="00C30633">
        <w:rPr>
          <w:rStyle w:val="BodyText3Char"/>
          <w:rFonts w:eastAsia="Calibri"/>
          <w:sz w:val="22"/>
          <w:szCs w:val="22"/>
          <w:lang w:val="fr-FR"/>
        </w:rPr>
        <w:t xml:space="preserve"> </w:t>
      </w:r>
      <w:r w:rsidR="000376BB" w:rsidRPr="00C30633">
        <w:rPr>
          <w:rStyle w:val="BodyText3Char"/>
          <w:rFonts w:eastAsia="Calibri"/>
          <w:sz w:val="22"/>
          <w:szCs w:val="22"/>
          <w:lang w:val="fr-FR"/>
        </w:rPr>
        <w:t xml:space="preserve">qu’aucun </w:t>
      </w:r>
      <w:r w:rsidR="00C30633" w:rsidRPr="00C30633">
        <w:rPr>
          <w:rStyle w:val="BodyText3Char"/>
          <w:rFonts w:eastAsia="Calibri"/>
          <w:sz w:val="22"/>
          <w:szCs w:val="22"/>
          <w:lang w:val="fr-FR"/>
        </w:rPr>
        <w:t xml:space="preserve">des </w:t>
      </w:r>
      <w:r w:rsidR="000376BB" w:rsidRPr="00C30633">
        <w:rPr>
          <w:rStyle w:val="BodyText3Char"/>
          <w:rFonts w:eastAsia="Calibri"/>
          <w:sz w:val="22"/>
          <w:szCs w:val="22"/>
          <w:lang w:val="fr-FR"/>
        </w:rPr>
        <w:t>systèmes législatifs des pays ne se ressemblent.</w:t>
      </w:r>
      <w:r w:rsidR="00A12FA8" w:rsidRPr="004C4A79">
        <w:rPr>
          <w:rStyle w:val="BodyText3Char"/>
          <w:rFonts w:eastAsia="Calibri"/>
          <w:sz w:val="22"/>
          <w:lang w:val="fr-FR"/>
        </w:rPr>
        <w:t xml:space="preserve"> </w:t>
      </w:r>
      <w:r w:rsidR="000376BB" w:rsidRPr="00C30633">
        <w:rPr>
          <w:rStyle w:val="BodyText3Char"/>
          <w:rFonts w:eastAsia="Calibri"/>
          <w:sz w:val="22"/>
          <w:lang w:val="fr-FR"/>
        </w:rPr>
        <w:t>Les rédacteurs législatifs qui n</w:t>
      </w:r>
      <w:r w:rsidR="00C30633" w:rsidRPr="00C30633">
        <w:rPr>
          <w:rStyle w:val="BodyText3Char"/>
          <w:rFonts w:eastAsia="Calibri"/>
          <w:sz w:val="22"/>
          <w:lang w:val="fr-FR"/>
        </w:rPr>
        <w:t>’en sont pas conscients</w:t>
      </w:r>
      <w:r w:rsidR="000376BB" w:rsidRPr="00C30633">
        <w:rPr>
          <w:rStyle w:val="BodyText3Char"/>
          <w:rFonts w:eastAsia="Calibri"/>
          <w:sz w:val="22"/>
          <w:lang w:val="fr-FR"/>
        </w:rPr>
        <w:t xml:space="preserve"> </w:t>
      </w:r>
      <w:r w:rsidR="00DA28B9">
        <w:rPr>
          <w:rStyle w:val="BodyText3Char"/>
          <w:rFonts w:eastAsia="Calibri"/>
          <w:sz w:val="22"/>
          <w:lang w:val="fr-FR"/>
        </w:rPr>
        <w:t>commettent couramment l’erreur</w:t>
      </w:r>
      <w:r w:rsidR="000376BB" w:rsidRPr="00C30633">
        <w:rPr>
          <w:rStyle w:val="BodyText3Char"/>
          <w:rFonts w:eastAsia="Calibri"/>
          <w:sz w:val="22"/>
          <w:lang w:val="fr-FR"/>
        </w:rPr>
        <w:t xml:space="preserve"> de reproduire une ou plusieurs lois d’autres pays dans leur propre système juridique, ou tentent d’adopter une « législation modèle » parce que ces documents s’attaquent à un problème avec lequel le rédacteur juridique se débat.</w:t>
      </w:r>
      <w:r w:rsidR="00A12FA8" w:rsidRPr="004C4A79">
        <w:rPr>
          <w:rStyle w:val="BodyText3Char"/>
          <w:rFonts w:eastAsia="Calibri"/>
          <w:sz w:val="22"/>
          <w:lang w:val="fr-FR"/>
        </w:rPr>
        <w:t xml:space="preserve"> </w:t>
      </w:r>
      <w:r w:rsidR="000376BB" w:rsidRPr="00C30633">
        <w:rPr>
          <w:rStyle w:val="BodyText3Char"/>
          <w:rFonts w:eastAsia="Calibri"/>
          <w:sz w:val="22"/>
          <w:lang w:val="fr-FR"/>
        </w:rPr>
        <w:t>Toutefois, l’expérience a montré que l’adoption de ce genre de raccourcis n’est généralement pas efficace.</w:t>
      </w:r>
      <w:r w:rsidR="00A12FA8" w:rsidRPr="004C4A79">
        <w:rPr>
          <w:rStyle w:val="BodyText3Char"/>
          <w:rFonts w:eastAsia="Calibri"/>
          <w:sz w:val="22"/>
          <w:lang w:val="fr-FR"/>
        </w:rPr>
        <w:t xml:space="preserve"> </w:t>
      </w:r>
    </w:p>
    <w:p w:rsidR="00A12FA8" w:rsidRPr="004C4A79" w:rsidRDefault="00A12FA8" w:rsidP="005D64A1">
      <w:pPr>
        <w:spacing w:after="0"/>
        <w:jc w:val="both"/>
        <w:rPr>
          <w:rStyle w:val="BodyText3Char"/>
          <w:rFonts w:eastAsia="Calibri"/>
          <w:sz w:val="22"/>
          <w:lang w:val="fr-FR"/>
        </w:rPr>
      </w:pPr>
    </w:p>
    <w:p w:rsidR="00A12FA8" w:rsidRPr="004C4A79" w:rsidRDefault="000376BB" w:rsidP="005D64A1">
      <w:pPr>
        <w:spacing w:after="0"/>
        <w:jc w:val="both"/>
        <w:rPr>
          <w:rStyle w:val="BodyText3Char"/>
          <w:rFonts w:eastAsia="Calibri"/>
          <w:sz w:val="22"/>
          <w:lang w:val="fr-FR"/>
        </w:rPr>
      </w:pPr>
      <w:r w:rsidRPr="00C30633">
        <w:rPr>
          <w:rStyle w:val="BodyText3Char"/>
          <w:rFonts w:eastAsia="Calibri"/>
          <w:sz w:val="22"/>
          <w:lang w:val="fr-FR"/>
        </w:rPr>
        <w:t xml:space="preserve">Le rédacteur législatif peut apprendre de l’exemple de la législation d’autres pays (dont plusieurs </w:t>
      </w:r>
      <w:r w:rsidR="00C30633" w:rsidRPr="00C30633">
        <w:rPr>
          <w:rStyle w:val="BodyText3Char"/>
          <w:rFonts w:eastAsia="Calibri"/>
          <w:sz w:val="22"/>
          <w:lang w:val="fr-FR"/>
        </w:rPr>
        <w:t xml:space="preserve">exemples </w:t>
      </w:r>
      <w:r w:rsidRPr="00C30633">
        <w:rPr>
          <w:rStyle w:val="BodyText3Char"/>
          <w:rFonts w:eastAsia="Calibri"/>
          <w:sz w:val="22"/>
          <w:lang w:val="fr-FR"/>
        </w:rPr>
        <w:t>sont fournis dans la guidance ci-dessous).</w:t>
      </w:r>
      <w:r w:rsidR="00A12FA8" w:rsidRPr="004C4A79">
        <w:rPr>
          <w:rStyle w:val="BodyText3Char"/>
          <w:rFonts w:eastAsia="Calibri"/>
          <w:sz w:val="22"/>
          <w:lang w:val="fr-FR"/>
        </w:rPr>
        <w:t xml:space="preserve"> </w:t>
      </w:r>
      <w:r w:rsidRPr="00C30633">
        <w:rPr>
          <w:rStyle w:val="BodyText3Char"/>
          <w:rFonts w:eastAsia="Calibri"/>
          <w:sz w:val="22"/>
          <w:lang w:val="fr-FR"/>
        </w:rPr>
        <w:t>Il est cependant absolument essentiel</w:t>
      </w:r>
      <w:r w:rsidR="00DA28B9">
        <w:rPr>
          <w:rStyle w:val="BodyText3Char"/>
          <w:rFonts w:eastAsia="Calibri"/>
          <w:sz w:val="22"/>
          <w:lang w:val="fr-FR"/>
        </w:rPr>
        <w:t>,</w:t>
      </w:r>
      <w:r w:rsidR="00DA28B9" w:rsidRPr="00C30633">
        <w:rPr>
          <w:rStyle w:val="BodyText3Char"/>
          <w:rFonts w:eastAsia="Calibri"/>
          <w:sz w:val="22"/>
          <w:lang w:val="fr-FR"/>
        </w:rPr>
        <w:t xml:space="preserve"> si elle veut pouvoir atteindre ses objectifs</w:t>
      </w:r>
      <w:r w:rsidR="00DA28B9">
        <w:rPr>
          <w:rStyle w:val="BodyText3Char"/>
          <w:rFonts w:eastAsia="Calibri"/>
          <w:sz w:val="22"/>
          <w:lang w:val="fr-FR"/>
        </w:rPr>
        <w:t>,</w:t>
      </w:r>
      <w:r w:rsidRPr="00C30633">
        <w:rPr>
          <w:rStyle w:val="BodyText3Char"/>
          <w:rFonts w:eastAsia="Calibri"/>
          <w:sz w:val="22"/>
          <w:lang w:val="fr-FR"/>
        </w:rPr>
        <w:t xml:space="preserve"> que la législation de chaque pays soit conçue </w:t>
      </w:r>
      <w:r w:rsidR="00C30633" w:rsidRPr="00C30633">
        <w:rPr>
          <w:rStyle w:val="BodyText3Char"/>
          <w:rFonts w:eastAsia="Calibri"/>
          <w:sz w:val="22"/>
          <w:lang w:val="fr-FR"/>
        </w:rPr>
        <w:t>de façon à</w:t>
      </w:r>
      <w:r w:rsidRPr="00C30633">
        <w:rPr>
          <w:rStyle w:val="BodyText3Char"/>
          <w:rFonts w:eastAsia="Calibri"/>
          <w:sz w:val="22"/>
          <w:lang w:val="fr-FR"/>
        </w:rPr>
        <w:t xml:space="preserve"> fonctionner efficacement dans le cadre </w:t>
      </w:r>
      <w:r w:rsidR="007730E4" w:rsidRPr="00C30633">
        <w:rPr>
          <w:rStyle w:val="BodyText3Char"/>
          <w:rFonts w:eastAsia="Calibri"/>
          <w:sz w:val="22"/>
          <w:lang w:val="fr-FR"/>
        </w:rPr>
        <w:t>juridique</w:t>
      </w:r>
      <w:r w:rsidRPr="00C30633">
        <w:rPr>
          <w:rStyle w:val="BodyText3Char"/>
          <w:rFonts w:eastAsia="Calibri"/>
          <w:sz w:val="22"/>
          <w:lang w:val="fr-FR"/>
        </w:rPr>
        <w:t xml:space="preserve"> du pays, et </w:t>
      </w:r>
      <w:r w:rsidR="00C30633" w:rsidRPr="00C30633">
        <w:rPr>
          <w:rStyle w:val="BodyText3Char"/>
          <w:rFonts w:eastAsia="Calibri"/>
          <w:sz w:val="22"/>
          <w:lang w:val="fr-FR"/>
        </w:rPr>
        <w:t xml:space="preserve">qu’elle </w:t>
      </w:r>
      <w:r w:rsidRPr="00C30633">
        <w:rPr>
          <w:rStyle w:val="BodyText3Char"/>
          <w:rFonts w:eastAsia="Calibri"/>
          <w:sz w:val="22"/>
          <w:lang w:val="fr-FR"/>
        </w:rPr>
        <w:t>tienne compte des facteurs uniques politiques, sociaux et autres.</w:t>
      </w:r>
    </w:p>
    <w:p w:rsidR="00A12FA8" w:rsidRPr="004C4A79" w:rsidRDefault="00A12FA8" w:rsidP="005D64A1">
      <w:pPr>
        <w:spacing w:after="0"/>
        <w:jc w:val="both"/>
        <w:rPr>
          <w:rStyle w:val="BodyText3Char"/>
          <w:rFonts w:eastAsia="Calibri"/>
          <w:sz w:val="22"/>
          <w:szCs w:val="22"/>
          <w:lang w:val="fr-FR"/>
        </w:rPr>
      </w:pPr>
    </w:p>
    <w:p w:rsidR="00186CB3" w:rsidRPr="004C4A79" w:rsidRDefault="000376BB" w:rsidP="00FA4A60">
      <w:pPr>
        <w:pStyle w:val="Heading3"/>
        <w:numPr>
          <w:ilvl w:val="1"/>
          <w:numId w:val="42"/>
        </w:numPr>
        <w:spacing w:before="0" w:line="240" w:lineRule="auto"/>
        <w:ind w:left="360" w:hanging="360"/>
        <w:rPr>
          <w:lang w:val="fr-FR"/>
        </w:rPr>
      </w:pPr>
      <w:bookmarkStart w:id="24" w:name="_Toc427833462"/>
      <w:r w:rsidRPr="00C30633">
        <w:rPr>
          <w:lang w:val="fr-FR"/>
        </w:rPr>
        <w:t>Engagement des parties prenantes</w:t>
      </w:r>
      <w:bookmarkEnd w:id="24"/>
    </w:p>
    <w:p w:rsidR="00186CB3" w:rsidRPr="004C4A79" w:rsidRDefault="00186CB3" w:rsidP="00186CB3">
      <w:pPr>
        <w:contextualSpacing/>
        <w:jc w:val="both"/>
        <w:rPr>
          <w:sz w:val="22"/>
          <w:lang w:val="fr-FR"/>
        </w:rPr>
      </w:pPr>
    </w:p>
    <w:p w:rsidR="00186CB3" w:rsidRPr="004C4A79" w:rsidRDefault="0009205A" w:rsidP="00C30633">
      <w:pPr>
        <w:contextualSpacing/>
        <w:jc w:val="both"/>
        <w:rPr>
          <w:sz w:val="22"/>
          <w:lang w:val="fr-FR"/>
        </w:rPr>
      </w:pPr>
      <w:r>
        <w:rPr>
          <w:sz w:val="22"/>
          <w:lang w:val="fr-FR"/>
        </w:rPr>
        <w:t>Lo</w:t>
      </w:r>
      <w:r w:rsidR="000376BB" w:rsidRPr="00C30633">
        <w:rPr>
          <w:sz w:val="22"/>
          <w:lang w:val="fr-FR"/>
        </w:rPr>
        <w:t xml:space="preserve">rsqu’elles rédigent de nouvelles dispositions législatives, </w:t>
      </w:r>
      <w:r>
        <w:rPr>
          <w:sz w:val="22"/>
          <w:lang w:val="fr-FR"/>
        </w:rPr>
        <w:t>il est recommandé aux</w:t>
      </w:r>
      <w:r w:rsidR="000376BB" w:rsidRPr="00C30633">
        <w:rPr>
          <w:sz w:val="22"/>
          <w:lang w:val="fr-FR"/>
        </w:rPr>
        <w:t xml:space="preserve"> Parties </w:t>
      </w:r>
      <w:r>
        <w:rPr>
          <w:sz w:val="22"/>
          <w:lang w:val="fr-FR"/>
        </w:rPr>
        <w:t xml:space="preserve">de </w:t>
      </w:r>
      <w:r w:rsidR="000376BB" w:rsidRPr="00C30633">
        <w:rPr>
          <w:sz w:val="22"/>
          <w:lang w:val="fr-FR"/>
        </w:rPr>
        <w:t>travaille</w:t>
      </w:r>
      <w:r>
        <w:rPr>
          <w:sz w:val="22"/>
          <w:lang w:val="fr-FR"/>
        </w:rPr>
        <w:t>r</w:t>
      </w:r>
      <w:r w:rsidR="000376BB" w:rsidRPr="00C30633">
        <w:rPr>
          <w:sz w:val="22"/>
          <w:lang w:val="fr-FR"/>
        </w:rPr>
        <w:t xml:space="preserve"> en étroite coopération avec les parties prenantes pouvant être affectées par ces législations, et dont il peut être crucial, pour l’efficacité et le succès de la mise en œuvre de la législation, qu’elles en comprennent le besoin et </w:t>
      </w:r>
      <w:r w:rsidR="00922A13" w:rsidRPr="00C30633">
        <w:rPr>
          <w:sz w:val="22"/>
          <w:lang w:val="fr-FR"/>
        </w:rPr>
        <w:t>veulent y aider.</w:t>
      </w:r>
      <w:r w:rsidR="00186CB3" w:rsidRPr="004C4A79">
        <w:rPr>
          <w:sz w:val="22"/>
          <w:lang w:val="fr-FR"/>
        </w:rPr>
        <w:t xml:space="preserve"> </w:t>
      </w:r>
      <w:r w:rsidR="00922A13" w:rsidRPr="00C30633">
        <w:rPr>
          <w:sz w:val="22"/>
          <w:lang w:val="fr-FR"/>
        </w:rPr>
        <w:t xml:space="preserve">Une introduction et une mise en œuvre efficaces de cette </w:t>
      </w:r>
      <w:r w:rsidR="00922A13" w:rsidRPr="00C30633">
        <w:rPr>
          <w:sz w:val="22"/>
          <w:lang w:val="fr-FR"/>
        </w:rPr>
        <w:lastRenderedPageBreak/>
        <w:t xml:space="preserve">législation seront également renforcées si les parties prenantes voient qu’elle </w:t>
      </w:r>
      <w:r>
        <w:rPr>
          <w:sz w:val="22"/>
          <w:lang w:val="fr-FR"/>
        </w:rPr>
        <w:t xml:space="preserve">s’appuie, </w:t>
      </w:r>
      <w:r w:rsidR="00922A13" w:rsidRPr="00C30633">
        <w:rPr>
          <w:sz w:val="22"/>
          <w:lang w:val="fr-FR"/>
        </w:rPr>
        <w:t xml:space="preserve">entre autres, sur des </w:t>
      </w:r>
      <w:r>
        <w:rPr>
          <w:sz w:val="22"/>
          <w:lang w:val="fr-FR"/>
        </w:rPr>
        <w:t>preuves</w:t>
      </w:r>
      <w:r w:rsidR="00922A13" w:rsidRPr="00C30633">
        <w:rPr>
          <w:sz w:val="22"/>
          <w:lang w:val="fr-FR"/>
        </w:rPr>
        <w:t xml:space="preserve">, </w:t>
      </w:r>
      <w:r w:rsidR="00951BF8">
        <w:rPr>
          <w:sz w:val="22"/>
          <w:lang w:val="fr-FR"/>
        </w:rPr>
        <w:t>et qu’elle est en rapport et en accord avec d’</w:t>
      </w:r>
      <w:r w:rsidR="00922A13" w:rsidRPr="00C30633">
        <w:rPr>
          <w:sz w:val="22"/>
          <w:lang w:val="fr-FR"/>
        </w:rPr>
        <w:t>autres mesures législatives qui les affectent.</w:t>
      </w:r>
    </w:p>
    <w:p w:rsidR="00186CB3" w:rsidRPr="004C4A79" w:rsidRDefault="00186CB3" w:rsidP="00A12FA8">
      <w:pPr>
        <w:rPr>
          <w:rStyle w:val="BodyText3Char"/>
          <w:rFonts w:eastAsia="Calibri"/>
          <w:sz w:val="22"/>
          <w:lang w:val="fr-FR"/>
        </w:rPr>
      </w:pPr>
    </w:p>
    <w:p w:rsidR="00A12FA8" w:rsidRPr="004C4A79" w:rsidRDefault="00372688" w:rsidP="00A12FA8">
      <w:pPr>
        <w:rPr>
          <w:lang w:val="fr-FR"/>
        </w:rPr>
      </w:pPr>
      <w:r w:rsidRPr="004C4A79">
        <w:rPr>
          <w:noProof/>
        </w:rPr>
        <mc:AlternateContent>
          <mc:Choice Requires="wps">
            <w:drawing>
              <wp:inline distT="0" distB="0" distL="0" distR="0" wp14:anchorId="0528CADE" wp14:editId="08FB5CD3">
                <wp:extent cx="5760720" cy="1694986"/>
                <wp:effectExtent l="0" t="0" r="11430" b="19685"/>
                <wp:docPr id="7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94986"/>
                        </a:xfrm>
                        <a:prstGeom prst="rect">
                          <a:avLst/>
                        </a:prstGeom>
                        <a:solidFill>
                          <a:srgbClr val="FDE9D9"/>
                        </a:solidFill>
                        <a:ln w="9525">
                          <a:solidFill>
                            <a:srgbClr val="000000"/>
                          </a:solidFill>
                          <a:miter lim="800000"/>
                          <a:headEnd/>
                          <a:tailEnd/>
                        </a:ln>
                      </wps:spPr>
                      <wps:txbx>
                        <w:txbxContent>
                          <w:p w:rsidR="00FF7F75" w:rsidRPr="000E2CCE" w:rsidRDefault="00FF7F75" w:rsidP="000E2CCE">
                            <w:pPr>
                              <w:spacing w:after="200" w:line="276" w:lineRule="auto"/>
                              <w:rPr>
                                <w:b/>
                                <w:sz w:val="22"/>
                                <w:lang w:val="fr-FR"/>
                              </w:rPr>
                            </w:pPr>
                            <w:r w:rsidRPr="000E2CCE">
                              <w:rPr>
                                <w:b/>
                                <w:sz w:val="22"/>
                                <w:lang w:val="fr-FR"/>
                              </w:rPr>
                              <w:t>Actions suggérées aux Parties à l’AEWA :</w:t>
                            </w:r>
                          </w:p>
                          <w:p w:rsidR="00FF7F75" w:rsidRPr="000E2CCE" w:rsidRDefault="00FF7F75" w:rsidP="000E2CCE">
                            <w:pPr>
                              <w:numPr>
                                <w:ilvl w:val="0"/>
                                <w:numId w:val="3"/>
                              </w:numPr>
                              <w:spacing w:after="0" w:line="276" w:lineRule="auto"/>
                              <w:contextualSpacing/>
                              <w:jc w:val="both"/>
                              <w:rPr>
                                <w:sz w:val="22"/>
                                <w:lang w:val="fr-FR"/>
                              </w:rPr>
                            </w:pPr>
                            <w:r w:rsidRPr="000E2CCE">
                              <w:rPr>
                                <w:sz w:val="22"/>
                                <w:lang w:val="fr-FR"/>
                              </w:rPr>
                              <w:t>Décider du type de législation requis pour combler les lacunes en termes de mise en œuvre de l’AEWA.</w:t>
                            </w:r>
                          </w:p>
                          <w:p w:rsidR="00FF7F75" w:rsidRPr="000E2CCE" w:rsidRDefault="00FF7F75" w:rsidP="000E2CCE">
                            <w:pPr>
                              <w:numPr>
                                <w:ilvl w:val="0"/>
                                <w:numId w:val="3"/>
                              </w:numPr>
                              <w:spacing w:after="0" w:line="276" w:lineRule="auto"/>
                              <w:jc w:val="both"/>
                              <w:rPr>
                                <w:sz w:val="22"/>
                                <w:szCs w:val="24"/>
                                <w:lang w:val="fr-FR"/>
                              </w:rPr>
                            </w:pPr>
                            <w:r w:rsidRPr="000E2CCE">
                              <w:rPr>
                                <w:sz w:val="22"/>
                                <w:szCs w:val="24"/>
                                <w:lang w:val="fr-FR"/>
                              </w:rPr>
                              <w:t>Identifier et collaborer avec les parties prenantes semblant devoir être affectées par des mesures législatives et pouvoir contribuer à leur mise en œuvre et à leur efficacité.</w:t>
                            </w:r>
                          </w:p>
                          <w:p w:rsidR="00FF7F75" w:rsidRPr="00701DF5" w:rsidRDefault="00FF7F75" w:rsidP="000E2CCE">
                            <w:pPr>
                              <w:numPr>
                                <w:ilvl w:val="0"/>
                                <w:numId w:val="3"/>
                              </w:numPr>
                              <w:spacing w:after="0"/>
                              <w:contextualSpacing/>
                              <w:jc w:val="both"/>
                              <w:rPr>
                                <w:sz w:val="22"/>
                                <w:lang w:val="fr-FR"/>
                              </w:rPr>
                            </w:pPr>
                            <w:r w:rsidRPr="000E2CCE">
                              <w:rPr>
                                <w:sz w:val="22"/>
                                <w:lang w:val="fr-FR"/>
                              </w:rPr>
                              <w:t>S’assurer que, lorsque des dispositions législatives ont été établies à partir d’exemples étrangers,  celles-ci sont appropriées</w:t>
                            </w:r>
                            <w:r w:rsidRPr="00F80504">
                              <w:rPr>
                                <w:sz w:val="22"/>
                                <w:lang w:val="fr-FR"/>
                              </w:rPr>
                              <w:t xml:space="preserve"> </w:t>
                            </w:r>
                            <w:r w:rsidRPr="000E2CCE">
                              <w:rPr>
                                <w:sz w:val="22"/>
                                <w:lang w:val="fr-FR"/>
                              </w:rPr>
                              <w:t xml:space="preserve">pour fonctionner dans le contexte particulier du pays </w:t>
                            </w:r>
                            <w:r w:rsidRPr="00F80504">
                              <w:rPr>
                                <w:sz w:val="22"/>
                                <w:lang w:val="fr-FR"/>
                              </w:rPr>
                              <w:t>(o</w:t>
                            </w:r>
                            <w:r w:rsidRPr="000E2CCE">
                              <w:rPr>
                                <w:sz w:val="22"/>
                                <w:lang w:val="fr-FR"/>
                              </w:rPr>
                              <w:t>u sont modifiées pour fonctionner dans ce dernier</w:t>
                            </w:r>
                            <w:r w:rsidRPr="00F80504">
                              <w:rPr>
                                <w:sz w:val="22"/>
                                <w:lang w:val="fr-FR"/>
                              </w:rPr>
                              <w:t>).</w:t>
                            </w:r>
                          </w:p>
                          <w:p w:rsidR="00FF7F75" w:rsidRPr="00701DF5" w:rsidRDefault="00FF7F75" w:rsidP="00A12FA8">
                            <w:pPr>
                              <w:rPr>
                                <w:sz w:val="22"/>
                                <w:lang w:val="fr-FR"/>
                              </w:rPr>
                            </w:pPr>
                          </w:p>
                          <w:p w:rsidR="00FF7F75" w:rsidRPr="00701DF5" w:rsidRDefault="00FF7F75" w:rsidP="00A12FA8">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0528CADE" id="Text Box 69" o:spid="_x0000_s1049" type="#_x0000_t202" style="width:453.6pt;height:1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" fillcolor="#fde9d9">
                <v:textbox>
                  <w:txbxContent>
                    <w:p w:rsidR="00FF7F75" w:rsidRPr="000E2CCE" w:rsidRDefault="00FF7F75" w:rsidP="000E2CCE">
                      <w:pPr>
                        <w:spacing w:after="200" w:line="276" w:lineRule="auto"/>
                        <w:rPr>
                          <w:b/>
                          <w:sz w:val="22"/>
                          <w:lang w:val="fr-FR"/>
                        </w:rPr>
                      </w:pPr>
                      <w:r w:rsidRPr="000E2CCE">
                        <w:rPr>
                          <w:b/>
                          <w:sz w:val="22"/>
                          <w:lang w:val="fr-FR"/>
                        </w:rPr>
                        <w:t>Actions suggérées aux Parties à l’AEWA :</w:t>
                      </w:r>
                    </w:p>
                    <w:p w:rsidR="00FF7F75" w:rsidRPr="000E2CCE" w:rsidRDefault="00FF7F75" w:rsidP="000E2CCE">
                      <w:pPr>
                        <w:numPr>
                          <w:ilvl w:val="0"/>
                          <w:numId w:val="3"/>
                        </w:numPr>
                        <w:spacing w:after="0" w:line="276" w:lineRule="auto"/>
                        <w:contextualSpacing/>
                        <w:jc w:val="both"/>
                        <w:rPr>
                          <w:sz w:val="22"/>
                          <w:lang w:val="fr-FR"/>
                        </w:rPr>
                      </w:pPr>
                      <w:r w:rsidRPr="000E2CCE">
                        <w:rPr>
                          <w:sz w:val="22"/>
                          <w:lang w:val="fr-FR"/>
                        </w:rPr>
                        <w:t>Décider du type de législation requis pour combler les lacunes en termes de mise en œuvre de l’AEWA.</w:t>
                      </w:r>
                    </w:p>
                    <w:p w:rsidR="00FF7F75" w:rsidRPr="000E2CCE" w:rsidRDefault="00FF7F75" w:rsidP="000E2CCE">
                      <w:pPr>
                        <w:numPr>
                          <w:ilvl w:val="0"/>
                          <w:numId w:val="3"/>
                        </w:numPr>
                        <w:spacing w:after="0" w:line="276" w:lineRule="auto"/>
                        <w:jc w:val="both"/>
                        <w:rPr>
                          <w:sz w:val="22"/>
                          <w:szCs w:val="24"/>
                          <w:lang w:val="fr-FR"/>
                        </w:rPr>
                      </w:pPr>
                      <w:r w:rsidRPr="000E2CCE">
                        <w:rPr>
                          <w:sz w:val="22"/>
                          <w:szCs w:val="24"/>
                          <w:lang w:val="fr-FR"/>
                        </w:rPr>
                        <w:t>Identifier et collaborer avec les parties prenantes semblant devoir être affectées par des mesures législatives et pouvoir contribuer à leur mise en œuvre et à leur efficacité.</w:t>
                      </w:r>
                    </w:p>
                    <w:p w:rsidR="00FF7F75" w:rsidRPr="00701DF5" w:rsidRDefault="00FF7F75" w:rsidP="000E2CCE">
                      <w:pPr>
                        <w:numPr>
                          <w:ilvl w:val="0"/>
                          <w:numId w:val="3"/>
                        </w:numPr>
                        <w:spacing w:after="0"/>
                        <w:contextualSpacing/>
                        <w:jc w:val="both"/>
                        <w:rPr>
                          <w:sz w:val="22"/>
                          <w:lang w:val="fr-FR"/>
                        </w:rPr>
                      </w:pPr>
                      <w:r w:rsidRPr="000E2CCE">
                        <w:rPr>
                          <w:sz w:val="22"/>
                          <w:lang w:val="fr-FR"/>
                        </w:rPr>
                        <w:t>S’assurer que, lorsque des dispositions législatives ont été établies à partir d’exemples étrangers,  celles-ci sont appropriées</w:t>
                      </w:r>
                      <w:r w:rsidRPr="00F80504">
                        <w:rPr>
                          <w:sz w:val="22"/>
                          <w:lang w:val="fr-FR"/>
                        </w:rPr>
                        <w:t xml:space="preserve"> </w:t>
                      </w:r>
                      <w:r w:rsidRPr="000E2CCE">
                        <w:rPr>
                          <w:sz w:val="22"/>
                          <w:lang w:val="fr-FR"/>
                        </w:rPr>
                        <w:t xml:space="preserve">pour fonctionner dans le contexte particulier du pays </w:t>
                      </w:r>
                      <w:r w:rsidRPr="00F80504">
                        <w:rPr>
                          <w:sz w:val="22"/>
                          <w:lang w:val="fr-FR"/>
                        </w:rPr>
                        <w:t>(o</w:t>
                      </w:r>
                      <w:r w:rsidRPr="000E2CCE">
                        <w:rPr>
                          <w:sz w:val="22"/>
                          <w:lang w:val="fr-FR"/>
                        </w:rPr>
                        <w:t>u sont modifiées pour fonctionner dans ce dernier</w:t>
                      </w:r>
                      <w:r w:rsidRPr="00F80504">
                        <w:rPr>
                          <w:sz w:val="22"/>
                          <w:lang w:val="fr-FR"/>
                        </w:rPr>
                        <w:t>).</w:t>
                      </w:r>
                    </w:p>
                    <w:p w:rsidR="00FF7F75" w:rsidRPr="00701DF5" w:rsidRDefault="00FF7F75" w:rsidP="00A12FA8">
                      <w:pPr>
                        <w:rPr>
                          <w:sz w:val="22"/>
                          <w:lang w:val="fr-FR"/>
                        </w:rPr>
                      </w:pPr>
                    </w:p>
                    <w:p w:rsidR="00FF7F75" w:rsidRPr="00701DF5" w:rsidRDefault="00FF7F75" w:rsidP="00A12FA8">
                      <w:pPr>
                        <w:rPr>
                          <w:sz w:val="22"/>
                          <w:lang w:val="fr-FR"/>
                        </w:rPr>
                      </w:pPr>
                    </w:p>
                  </w:txbxContent>
                </v:textbox>
                <w10:anchorlock/>
              </v:shape>
            </w:pict>
          </mc:Fallback>
        </mc:AlternateContent>
      </w:r>
    </w:p>
    <w:p w:rsidR="003033DA" w:rsidRPr="004C4A79" w:rsidRDefault="003033DA" w:rsidP="00A12FA8">
      <w:pPr>
        <w:spacing w:after="0"/>
        <w:jc w:val="both"/>
        <w:rPr>
          <w:sz w:val="22"/>
          <w:lang w:val="fr-FR"/>
        </w:rPr>
      </w:pPr>
    </w:p>
    <w:p w:rsidR="00A12FA8" w:rsidRPr="004C4A79" w:rsidRDefault="00922A13" w:rsidP="00A12FA8">
      <w:pPr>
        <w:spacing w:after="0"/>
        <w:jc w:val="both"/>
        <w:rPr>
          <w:sz w:val="22"/>
          <w:lang w:val="fr-FR"/>
        </w:rPr>
      </w:pPr>
      <w:r w:rsidRPr="00C30633">
        <w:rPr>
          <w:sz w:val="22"/>
          <w:lang w:val="fr-FR"/>
        </w:rPr>
        <w:t>Combler les lacunes de la législation, soit en révisant les lois existantes, soit en en élaborant de nouvelles, requerra la rédaction de dispositions adéquates pour répondre aux exigences de l’AEWA.</w:t>
      </w:r>
      <w:r w:rsidR="00A12FA8" w:rsidRPr="004C4A79">
        <w:rPr>
          <w:sz w:val="22"/>
          <w:lang w:val="fr-FR"/>
        </w:rPr>
        <w:t xml:space="preserve">  </w:t>
      </w:r>
      <w:r w:rsidRPr="00C30633">
        <w:rPr>
          <w:sz w:val="22"/>
          <w:lang w:val="fr-FR"/>
        </w:rPr>
        <w:t xml:space="preserve">Dans le cadre de l’AEWA, on requiert des Parties qu’elles prennent des mesures </w:t>
      </w:r>
      <w:r w:rsidR="00951BF8">
        <w:rPr>
          <w:sz w:val="22"/>
          <w:lang w:val="fr-FR"/>
        </w:rPr>
        <w:t>juridiques</w:t>
      </w:r>
      <w:r w:rsidRPr="00C30633">
        <w:rPr>
          <w:sz w:val="22"/>
          <w:lang w:val="fr-FR"/>
        </w:rPr>
        <w:t xml:space="preserve"> concernant :</w:t>
      </w:r>
      <w:r w:rsidR="00A12FA8" w:rsidRPr="004C4A79">
        <w:rPr>
          <w:sz w:val="22"/>
          <w:lang w:val="fr-FR"/>
        </w:rPr>
        <w:t xml:space="preserve"> </w:t>
      </w:r>
      <w:r w:rsidRPr="00C30633">
        <w:rPr>
          <w:sz w:val="22"/>
          <w:lang w:val="fr-FR"/>
        </w:rPr>
        <w:t>1) le prélèvement ; 2) la possession, l’utilisation et le commerce ; 3) la protection et la restauration des habitats ; 4) les espèces non indigènes ; et 5) les autres activités humaines qui peuvent perturber ou impacter les populations.</w:t>
      </w:r>
      <w:r w:rsidR="00A12FA8" w:rsidRPr="004C4A79">
        <w:rPr>
          <w:sz w:val="22"/>
          <w:lang w:val="fr-FR"/>
        </w:rPr>
        <w:t xml:space="preserve"> </w:t>
      </w:r>
      <w:r w:rsidRPr="00C30633">
        <w:rPr>
          <w:sz w:val="22"/>
          <w:lang w:val="fr-FR"/>
        </w:rPr>
        <w:t xml:space="preserve">En outre, une </w:t>
      </w:r>
      <w:r w:rsidR="00A440F4" w:rsidRPr="00C30633">
        <w:rPr>
          <w:sz w:val="22"/>
          <w:lang w:val="fr-FR"/>
        </w:rPr>
        <w:t>législation</w:t>
      </w:r>
      <w:r w:rsidRPr="00C30633">
        <w:rPr>
          <w:sz w:val="22"/>
          <w:lang w:val="fr-FR"/>
        </w:rPr>
        <w:t xml:space="preserve"> de soutien sera nécessaire pour assurer la mise en œuvre d’autres obligations de l’AEWA, même lorsqu’aucune mesure </w:t>
      </w:r>
      <w:r w:rsidR="00951BF8">
        <w:rPr>
          <w:sz w:val="22"/>
          <w:lang w:val="fr-FR"/>
        </w:rPr>
        <w:t>juridique</w:t>
      </w:r>
      <w:r w:rsidRPr="00C30633">
        <w:rPr>
          <w:sz w:val="22"/>
          <w:lang w:val="fr-FR"/>
        </w:rPr>
        <w:t xml:space="preserve"> n’est spécifiée.</w:t>
      </w:r>
      <w:r w:rsidR="00A12FA8" w:rsidRPr="004C4A79">
        <w:rPr>
          <w:sz w:val="22"/>
          <w:lang w:val="fr-FR"/>
        </w:rPr>
        <w:t xml:space="preserve"> </w:t>
      </w:r>
    </w:p>
    <w:p w:rsidR="00A12FA8" w:rsidRPr="004C4A79" w:rsidRDefault="00A12FA8" w:rsidP="00A12FA8">
      <w:pPr>
        <w:spacing w:after="0"/>
        <w:jc w:val="both"/>
        <w:rPr>
          <w:sz w:val="22"/>
          <w:lang w:val="fr-FR"/>
        </w:rPr>
      </w:pPr>
      <w:r w:rsidRPr="004C4A79">
        <w:rPr>
          <w:sz w:val="22"/>
          <w:lang w:val="fr-FR"/>
        </w:rPr>
        <w:t xml:space="preserve"> </w:t>
      </w:r>
    </w:p>
    <w:p w:rsidR="003E68F4" w:rsidRPr="004C4A79" w:rsidRDefault="00922A13" w:rsidP="00C30633">
      <w:pPr>
        <w:jc w:val="both"/>
        <w:rPr>
          <w:sz w:val="22"/>
          <w:lang w:val="fr-FR"/>
        </w:rPr>
      </w:pPr>
      <w:r w:rsidRPr="00C30633">
        <w:rPr>
          <w:sz w:val="22"/>
          <w:lang w:val="fr-FR"/>
        </w:rPr>
        <w:t xml:space="preserve">Dans bien des cas, un éventail d’instruments et d’options juridiques est disponible pour répondre à ces exigences et mettre en œuvre l’AEWA </w:t>
      </w:r>
      <w:r w:rsidR="00C30633" w:rsidRPr="00C30633">
        <w:rPr>
          <w:sz w:val="22"/>
          <w:lang w:val="fr-FR"/>
        </w:rPr>
        <w:t>dans son intégralité</w:t>
      </w:r>
      <w:r w:rsidRPr="00C30633">
        <w:rPr>
          <w:sz w:val="22"/>
          <w:lang w:val="fr-FR"/>
        </w:rPr>
        <w:t>.</w:t>
      </w:r>
      <w:r w:rsidR="00A12FA8" w:rsidRPr="004C4A79">
        <w:rPr>
          <w:sz w:val="22"/>
          <w:lang w:val="fr-FR"/>
        </w:rPr>
        <w:t xml:space="preserve">  </w:t>
      </w:r>
      <w:r w:rsidRPr="00C30633">
        <w:rPr>
          <w:sz w:val="22"/>
          <w:lang w:val="fr-FR"/>
        </w:rPr>
        <w:t>Parmi les instruments courants, on citera les règlements et permis de chasse, les aires et sanctuaires protégés, les restrictions commerciales, les exigences en matière d’é</w:t>
      </w:r>
      <w:r w:rsidR="00574265">
        <w:rPr>
          <w:sz w:val="22"/>
          <w:lang w:val="fr-FR"/>
        </w:rPr>
        <w:t>tude</w:t>
      </w:r>
      <w:r w:rsidRPr="00C30633">
        <w:rPr>
          <w:sz w:val="22"/>
          <w:lang w:val="fr-FR"/>
        </w:rPr>
        <w:t xml:space="preserve"> d'impact environnemental, </w:t>
      </w:r>
      <w:r w:rsidR="007730E4" w:rsidRPr="00C30633">
        <w:rPr>
          <w:sz w:val="22"/>
          <w:lang w:val="fr-FR"/>
        </w:rPr>
        <w:t>les contrôles de pollution de l’eau</w:t>
      </w:r>
      <w:r w:rsidRPr="00C30633">
        <w:rPr>
          <w:sz w:val="22"/>
          <w:lang w:val="fr-FR"/>
        </w:rPr>
        <w:t>, etc.</w:t>
      </w:r>
      <w:r w:rsidR="00A12FA8" w:rsidRPr="004C4A79">
        <w:rPr>
          <w:sz w:val="22"/>
          <w:lang w:val="fr-FR"/>
        </w:rPr>
        <w:t xml:space="preserve">  </w:t>
      </w:r>
      <w:r w:rsidR="007730E4" w:rsidRPr="00C30633">
        <w:rPr>
          <w:sz w:val="22"/>
          <w:lang w:val="fr-FR"/>
        </w:rPr>
        <w:t>Le choix de l’instrument déterminera le type de législation à élaborer ou à réviser.</w:t>
      </w:r>
      <w:r w:rsidR="00A12FA8" w:rsidRPr="004C4A79">
        <w:rPr>
          <w:sz w:val="22"/>
          <w:lang w:val="fr-FR"/>
        </w:rPr>
        <w:t xml:space="preserve"> </w:t>
      </w:r>
      <w:r w:rsidR="007730E4" w:rsidRPr="00C30633">
        <w:rPr>
          <w:sz w:val="22"/>
          <w:lang w:val="fr-FR"/>
        </w:rPr>
        <w:t>Pour assurer la mise en œuvre efficace des obligations de l’AEWA d’un pays, divers instruments peuvent être nécessaires.</w:t>
      </w:r>
      <w:r w:rsidR="00A12FA8" w:rsidRPr="004C4A79">
        <w:rPr>
          <w:sz w:val="22"/>
          <w:lang w:val="fr-FR"/>
        </w:rPr>
        <w:t xml:space="preserve"> </w:t>
      </w:r>
    </w:p>
    <w:p w:rsidR="00A12FA8" w:rsidRPr="004C4A79" w:rsidRDefault="00A12FA8" w:rsidP="00A12FA8">
      <w:pPr>
        <w:jc w:val="both"/>
        <w:rPr>
          <w:sz w:val="22"/>
          <w:lang w:val="fr-FR"/>
        </w:rPr>
      </w:pPr>
      <w:r w:rsidRPr="004C4A79">
        <w:rPr>
          <w:sz w:val="22"/>
          <w:lang w:val="fr-FR"/>
        </w:rPr>
        <w:t xml:space="preserve"> </w:t>
      </w:r>
    </w:p>
    <w:p w:rsidR="00A12FA8" w:rsidRPr="004C4A79" w:rsidRDefault="00340512" w:rsidP="00C30633">
      <w:pPr>
        <w:pStyle w:val="Heading2"/>
        <w:numPr>
          <w:ilvl w:val="0"/>
          <w:numId w:val="39"/>
        </w:numPr>
        <w:ind w:left="450" w:hanging="450"/>
        <w:rPr>
          <w:lang w:val="fr-FR"/>
        </w:rPr>
      </w:pPr>
      <w:r w:rsidRPr="004C4A79">
        <w:rPr>
          <w:highlight w:val="lightGray"/>
          <w:lang w:val="fr-FR"/>
        </w:rPr>
        <w:br w:type="page"/>
      </w:r>
      <w:bookmarkStart w:id="25" w:name="_Toc427833463"/>
      <w:r w:rsidR="007730E4" w:rsidRPr="00C30633">
        <w:rPr>
          <w:lang w:val="fr-FR"/>
        </w:rPr>
        <w:lastRenderedPageBreak/>
        <w:t>Prélèvement et perturbations délibérées</w:t>
      </w:r>
      <w:bookmarkEnd w:id="25"/>
    </w:p>
    <w:p w:rsidR="00A12FA8" w:rsidRPr="004C4A79" w:rsidRDefault="00A12FA8" w:rsidP="00A12FA8">
      <w:pPr>
        <w:spacing w:after="0"/>
        <w:jc w:val="both"/>
        <w:rPr>
          <w:sz w:val="22"/>
          <w:lang w:val="fr-FR"/>
        </w:rPr>
      </w:pPr>
    </w:p>
    <w:p w:rsidR="00A12FA8" w:rsidRPr="004C4A79" w:rsidRDefault="007730E4" w:rsidP="002F3293">
      <w:pPr>
        <w:spacing w:after="0"/>
        <w:jc w:val="both"/>
        <w:rPr>
          <w:noProof/>
          <w:sz w:val="22"/>
          <w:lang w:val="fr-FR"/>
        </w:rPr>
      </w:pPr>
      <w:r w:rsidRPr="00C30633">
        <w:rPr>
          <w:sz w:val="22"/>
          <w:lang w:val="fr-FR"/>
        </w:rPr>
        <w:t>Le Plan d’action de l’AEWA demande aux Parties d’interdire le prélèvement</w:t>
      </w:r>
      <w:r w:rsidRPr="00C30633">
        <w:rPr>
          <w:rStyle w:val="FootnoteReference"/>
          <w:sz w:val="22"/>
          <w:lang w:val="fr-FR"/>
        </w:rPr>
        <w:footnoteReference w:id="4"/>
      </w:r>
      <w:r w:rsidRPr="00C30633">
        <w:rPr>
          <w:sz w:val="22"/>
          <w:lang w:val="fr-FR"/>
        </w:rPr>
        <w:t xml:space="preserve"> des oiseaux et des œufs des populations de la colonne</w:t>
      </w:r>
      <w:r w:rsidR="00E606E3" w:rsidRPr="00C30633">
        <w:rPr>
          <w:sz w:val="22"/>
          <w:lang w:val="fr-FR"/>
        </w:rPr>
        <w:t xml:space="preserve"> </w:t>
      </w:r>
      <w:r w:rsidR="00951BF8">
        <w:rPr>
          <w:sz w:val="22"/>
          <w:lang w:val="fr-FR"/>
        </w:rPr>
        <w:t>A</w:t>
      </w:r>
      <w:r w:rsidRPr="00C30633">
        <w:rPr>
          <w:sz w:val="22"/>
          <w:lang w:val="fr-FR"/>
        </w:rPr>
        <w:t>, et de rég</w:t>
      </w:r>
      <w:r w:rsidR="00951BF8">
        <w:rPr>
          <w:sz w:val="22"/>
          <w:lang w:val="fr-FR"/>
        </w:rPr>
        <w:t>lementer</w:t>
      </w:r>
      <w:r w:rsidRPr="00C30633">
        <w:rPr>
          <w:sz w:val="22"/>
          <w:lang w:val="fr-FR"/>
        </w:rPr>
        <w:t xml:space="preserve"> le prélèvement des oiseaux et des œufs des populations de la colonne B.</w:t>
      </w:r>
      <w:r w:rsidR="00A12FA8" w:rsidRPr="004C4A79">
        <w:rPr>
          <w:sz w:val="22"/>
          <w:lang w:val="fr-FR"/>
        </w:rPr>
        <w:t xml:space="preserve"> </w:t>
      </w:r>
      <w:r w:rsidRPr="00C30633">
        <w:rPr>
          <w:sz w:val="22"/>
          <w:lang w:val="fr-FR"/>
        </w:rPr>
        <w:t>Il demande également aux Parties d’interdire la perturbation délibérée</w:t>
      </w:r>
      <w:r w:rsidRPr="00C30633">
        <w:rPr>
          <w:rStyle w:val="FootnoteReference"/>
          <w:sz w:val="22"/>
          <w:lang w:val="fr-FR"/>
        </w:rPr>
        <w:footnoteReference w:id="5"/>
      </w:r>
      <w:r w:rsidRPr="00C30633">
        <w:rPr>
          <w:sz w:val="22"/>
          <w:lang w:val="fr-FR"/>
        </w:rPr>
        <w:t xml:space="preserve"> des populations de la colonne A, dans la mesure </w:t>
      </w:r>
      <w:r w:rsidR="00A440F4" w:rsidRPr="00C30633">
        <w:rPr>
          <w:sz w:val="22"/>
          <w:lang w:val="fr-FR"/>
        </w:rPr>
        <w:t>où</w:t>
      </w:r>
      <w:r w:rsidRPr="00C30633">
        <w:rPr>
          <w:sz w:val="22"/>
          <w:lang w:val="fr-FR"/>
        </w:rPr>
        <w:t xml:space="preserve"> cette perturbation sera</w:t>
      </w:r>
      <w:r w:rsidR="00C30633" w:rsidRPr="00C30633">
        <w:rPr>
          <w:sz w:val="22"/>
          <w:lang w:val="fr-FR"/>
        </w:rPr>
        <w:t>it</w:t>
      </w:r>
      <w:r w:rsidRPr="00C30633">
        <w:rPr>
          <w:sz w:val="22"/>
          <w:lang w:val="fr-FR"/>
        </w:rPr>
        <w:t xml:space="preserve"> significative</w:t>
      </w:r>
      <w:r w:rsidRPr="00C30633">
        <w:rPr>
          <w:rStyle w:val="FootnoteReference"/>
          <w:sz w:val="22"/>
          <w:lang w:val="fr-FR"/>
        </w:rPr>
        <w:footnoteReference w:id="6"/>
      </w:r>
      <w:r w:rsidRPr="00C30633">
        <w:rPr>
          <w:sz w:val="22"/>
          <w:lang w:val="fr-FR"/>
        </w:rPr>
        <w:t xml:space="preserve"> pour la conservation de la population concernée.</w:t>
      </w:r>
      <w:r w:rsidR="00A12FA8" w:rsidRPr="004C4A79">
        <w:rPr>
          <w:noProof/>
          <w:sz w:val="22"/>
          <w:lang w:val="fr-FR"/>
        </w:rPr>
        <w:t xml:space="preserve"> </w:t>
      </w:r>
    </w:p>
    <w:p w:rsidR="005D64A1" w:rsidRPr="004C4A79" w:rsidRDefault="005D64A1" w:rsidP="002F3293">
      <w:pPr>
        <w:spacing w:after="0"/>
        <w:jc w:val="both"/>
        <w:rPr>
          <w:noProof/>
          <w:sz w:val="22"/>
          <w:lang w:val="fr-FR"/>
        </w:rPr>
      </w:pPr>
    </w:p>
    <w:p w:rsidR="00A12FA8" w:rsidRPr="004C4A79" w:rsidRDefault="00372688" w:rsidP="00A12FA8">
      <w:pPr>
        <w:jc w:val="both"/>
        <w:rPr>
          <w:noProof/>
          <w:lang w:val="fr-FR"/>
        </w:rPr>
      </w:pPr>
      <w:r w:rsidRPr="004C4A79">
        <w:rPr>
          <w:noProof/>
        </w:rPr>
        <mc:AlternateContent>
          <mc:Choice Requires="wps">
            <w:drawing>
              <wp:inline distT="0" distB="0" distL="0" distR="0" wp14:anchorId="2E24CAA4" wp14:editId="547ED410">
                <wp:extent cx="5761355" cy="1550019"/>
                <wp:effectExtent l="0" t="0" r="10795" b="12700"/>
                <wp:docPr id="7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355" cy="1550019"/>
                        </a:xfrm>
                        <a:prstGeom prst="rect">
                          <a:avLst/>
                        </a:prstGeom>
                        <a:solidFill>
                          <a:srgbClr val="FFFFFF"/>
                        </a:solidFill>
                        <a:ln w="9525">
                          <a:solidFill>
                            <a:srgbClr val="000000"/>
                          </a:solidFill>
                          <a:miter lim="800000"/>
                          <a:headEnd/>
                          <a:tailEnd/>
                        </a:ln>
                      </wps:spPr>
                      <wps:txbx>
                        <w:txbxContent>
                          <w:p w:rsidR="00FF7F75" w:rsidRPr="009257A3" w:rsidRDefault="00FF7F75" w:rsidP="009257A3">
                            <w:pPr>
                              <w:jc w:val="both"/>
                              <w:rPr>
                                <w:b/>
                                <w:sz w:val="22"/>
                                <w:lang w:val="fr-FR"/>
                              </w:rPr>
                            </w:pPr>
                            <w:r w:rsidRPr="009257A3">
                              <w:rPr>
                                <w:b/>
                                <w:sz w:val="22"/>
                                <w:lang w:val="fr-FR"/>
                              </w:rPr>
                              <w:t>Encadré informati</w:t>
                            </w:r>
                            <w:r>
                              <w:rPr>
                                <w:b/>
                                <w:sz w:val="22"/>
                                <w:lang w:val="fr-FR"/>
                              </w:rPr>
                              <w:t>f</w:t>
                            </w:r>
                            <w:r w:rsidRPr="009257A3">
                              <w:rPr>
                                <w:b/>
                                <w:sz w:val="22"/>
                                <w:lang w:val="fr-FR"/>
                              </w:rPr>
                              <w:t xml:space="preserve"> n</w:t>
                            </w:r>
                            <w:r w:rsidRPr="009257A3">
                              <w:rPr>
                                <w:b/>
                                <w:sz w:val="22"/>
                                <w:vertAlign w:val="superscript"/>
                                <w:lang w:val="fr-FR"/>
                              </w:rPr>
                              <w:t>o</w:t>
                            </w:r>
                            <w:r w:rsidRPr="009257A3">
                              <w:rPr>
                                <w:b/>
                                <w:sz w:val="22"/>
                                <w:lang w:val="fr-FR"/>
                              </w:rPr>
                              <w:t xml:space="preserve"> 10 :</w:t>
                            </w:r>
                          </w:p>
                          <w:p w:rsidR="00FF7F75" w:rsidRPr="00701DF5" w:rsidRDefault="00FF7F75" w:rsidP="009257A3">
                            <w:pPr>
                              <w:jc w:val="both"/>
                              <w:rPr>
                                <w:sz w:val="22"/>
                                <w:lang w:val="fr-FR"/>
                              </w:rPr>
                            </w:pPr>
                            <w:r w:rsidRPr="009257A3">
                              <w:rPr>
                                <w:sz w:val="22"/>
                                <w:lang w:val="fr-FR"/>
                              </w:rPr>
                              <w:t>Notez que le Plan d’action de l’AEWA permet la chasse de certaines populations de la colonne A (celles figurant dans les catégories 2 et 3, et marquées d’un astérisque, et celles figurant dans la catégorie 4) pour continuer sur une base d’utilisation durable, dans le cadre d’un plan d’action international par espèce. Lorsque cette chasse est permise, elle doit, au minimum, être soumise aux mêmes restrictions que la chasse des populations de la colonne B (par. 2.1.1 du Plan d’action). La guidance contenue dans ce</w:t>
                            </w:r>
                            <w:r>
                              <w:rPr>
                                <w:sz w:val="22"/>
                                <w:lang w:val="fr-FR"/>
                              </w:rPr>
                              <w:t>tte section, relative</w:t>
                            </w:r>
                            <w:r w:rsidRPr="009257A3">
                              <w:rPr>
                                <w:sz w:val="22"/>
                                <w:lang w:val="fr-FR"/>
                              </w:rPr>
                              <w:t xml:space="preserve"> aux populations de la colonne B</w:t>
                            </w:r>
                            <w:r>
                              <w:rPr>
                                <w:sz w:val="22"/>
                                <w:lang w:val="fr-FR"/>
                              </w:rPr>
                              <w:t>,</w:t>
                            </w:r>
                            <w:r w:rsidRPr="009257A3">
                              <w:rPr>
                                <w:sz w:val="22"/>
                                <w:lang w:val="fr-FR"/>
                              </w:rPr>
                              <w:t xml:space="preserve"> est donc également applicable aux populations </w:t>
                            </w:r>
                            <w:r>
                              <w:rPr>
                                <w:sz w:val="22"/>
                                <w:lang w:val="fr-FR"/>
                              </w:rPr>
                              <w:t xml:space="preserve">chassables </w:t>
                            </w:r>
                            <w:r w:rsidRPr="009257A3">
                              <w:rPr>
                                <w:sz w:val="22"/>
                                <w:lang w:val="fr-FR"/>
                              </w:rPr>
                              <w:t>de la colonne A.</w:t>
                            </w:r>
                          </w:p>
                        </w:txbxContent>
                      </wps:txbx>
                      <wps:bodyPr rot="0" vert="horz" wrap="square" lIns="91440" tIns="45720" rIns="91440" bIns="45720" anchor="t" anchorCtr="0" upright="1">
                        <a:noAutofit/>
                      </wps:bodyPr>
                    </wps:wsp>
                  </a:graphicData>
                </a:graphic>
              </wp:inline>
            </w:drawing>
          </mc:Choice>
          <mc:Fallback>
            <w:pict>
              <v:shape w14:anchorId="2E24CAA4" id="Text Box 68" o:spid="_x0000_s1050" type="#_x0000_t202" style="width:453.65pt;height:1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">
                <v:textbox>
                  <w:txbxContent>
                    <w:p w:rsidR="00FF7F75" w:rsidRPr="009257A3" w:rsidRDefault="00FF7F75" w:rsidP="009257A3">
                      <w:pPr>
                        <w:jc w:val="both"/>
                        <w:rPr>
                          <w:b/>
                          <w:sz w:val="22"/>
                          <w:lang w:val="fr-FR"/>
                        </w:rPr>
                      </w:pPr>
                      <w:r w:rsidRPr="009257A3">
                        <w:rPr>
                          <w:b/>
                          <w:sz w:val="22"/>
                          <w:lang w:val="fr-FR"/>
                        </w:rPr>
                        <w:t>Encadré informati</w:t>
                      </w:r>
                      <w:r>
                        <w:rPr>
                          <w:b/>
                          <w:sz w:val="22"/>
                          <w:lang w:val="fr-FR"/>
                        </w:rPr>
                        <w:t>f</w:t>
                      </w:r>
                      <w:r w:rsidRPr="009257A3">
                        <w:rPr>
                          <w:b/>
                          <w:sz w:val="22"/>
                          <w:lang w:val="fr-FR"/>
                        </w:rPr>
                        <w:t xml:space="preserve"> n</w:t>
                      </w:r>
                      <w:r w:rsidRPr="009257A3">
                        <w:rPr>
                          <w:b/>
                          <w:sz w:val="22"/>
                          <w:vertAlign w:val="superscript"/>
                          <w:lang w:val="fr-FR"/>
                        </w:rPr>
                        <w:t>o</w:t>
                      </w:r>
                      <w:r w:rsidRPr="009257A3">
                        <w:rPr>
                          <w:b/>
                          <w:sz w:val="22"/>
                          <w:lang w:val="fr-FR"/>
                        </w:rPr>
                        <w:t xml:space="preserve"> 10 :</w:t>
                      </w:r>
                    </w:p>
                    <w:p w:rsidR="00FF7F75" w:rsidRPr="00701DF5" w:rsidRDefault="00FF7F75" w:rsidP="009257A3">
                      <w:pPr>
                        <w:jc w:val="both"/>
                        <w:rPr>
                          <w:sz w:val="22"/>
                          <w:lang w:val="fr-FR"/>
                        </w:rPr>
                      </w:pPr>
                      <w:r w:rsidRPr="009257A3">
                        <w:rPr>
                          <w:sz w:val="22"/>
                          <w:lang w:val="fr-FR"/>
                        </w:rPr>
                        <w:t>Notez que le Plan d’action de l’AEWA permet la chasse de certaines populations de la colonne A (celles figurant dans les catégories 2 et 3, et marquées d’un astérisque, et celles figurant dans la catégorie 4) pour continuer sur une base d’utilisation durable, dans le cadre d’un plan d’action international par espèce. Lorsque cette chasse est permise, elle doit, au minimum, être soumise aux mêmes restrictions que la chasse des populations de la colonne B (par. 2.1.1 du Plan d’action). La guidance contenue dans ce</w:t>
                      </w:r>
                      <w:r>
                        <w:rPr>
                          <w:sz w:val="22"/>
                          <w:lang w:val="fr-FR"/>
                        </w:rPr>
                        <w:t>tte section, relative</w:t>
                      </w:r>
                      <w:r w:rsidRPr="009257A3">
                        <w:rPr>
                          <w:sz w:val="22"/>
                          <w:lang w:val="fr-FR"/>
                        </w:rPr>
                        <w:t xml:space="preserve"> aux populations de la colonne B</w:t>
                      </w:r>
                      <w:r>
                        <w:rPr>
                          <w:sz w:val="22"/>
                          <w:lang w:val="fr-FR"/>
                        </w:rPr>
                        <w:t>,</w:t>
                      </w:r>
                      <w:r w:rsidRPr="009257A3">
                        <w:rPr>
                          <w:sz w:val="22"/>
                          <w:lang w:val="fr-FR"/>
                        </w:rPr>
                        <w:t xml:space="preserve"> est donc également applicable aux populations </w:t>
                      </w:r>
                      <w:r>
                        <w:rPr>
                          <w:sz w:val="22"/>
                          <w:lang w:val="fr-FR"/>
                        </w:rPr>
                        <w:t xml:space="preserve">chassables </w:t>
                      </w:r>
                      <w:r w:rsidRPr="009257A3">
                        <w:rPr>
                          <w:sz w:val="22"/>
                          <w:lang w:val="fr-FR"/>
                        </w:rPr>
                        <w:t>de la colonne A.</w:t>
                      </w:r>
                    </w:p>
                  </w:txbxContent>
                </v:textbox>
                <w10:anchorlock/>
              </v:shape>
            </w:pict>
          </mc:Fallback>
        </mc:AlternateContent>
      </w:r>
    </w:p>
    <w:p w:rsidR="00A12FA8" w:rsidRPr="004C4A79" w:rsidRDefault="00372688" w:rsidP="00A12FA8">
      <w:pPr>
        <w:rPr>
          <w:lang w:val="fr-FR"/>
        </w:rPr>
      </w:pPr>
      <w:r w:rsidRPr="004C4A79">
        <w:rPr>
          <w:noProof/>
        </w:rPr>
        <w:lastRenderedPageBreak/>
        <mc:AlternateContent>
          <mc:Choice Requires="wps">
            <w:drawing>
              <wp:inline distT="0" distB="0" distL="0" distR="0" wp14:anchorId="209A4587" wp14:editId="596A0C1B">
                <wp:extent cx="5713095" cy="9645681"/>
                <wp:effectExtent l="0" t="0" r="20955" b="12700"/>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9645681"/>
                        </a:xfrm>
                        <a:prstGeom prst="rect">
                          <a:avLst/>
                        </a:prstGeom>
                        <a:solidFill>
                          <a:srgbClr val="FDEADA"/>
                        </a:solidFill>
                        <a:ln w="9525">
                          <a:solidFill>
                            <a:srgbClr val="FFFFFF"/>
                          </a:solidFill>
                          <a:miter lim="800000"/>
                          <a:headEnd/>
                          <a:tailEnd/>
                        </a:ln>
                      </wps:spPr>
                      <wps:txbx>
                        <w:txbxContent>
                          <w:p w:rsidR="00FF7F75" w:rsidRPr="00692906" w:rsidRDefault="00FF7F75" w:rsidP="00692906">
                            <w:pPr>
                              <w:rPr>
                                <w:b/>
                                <w:sz w:val="20"/>
                                <w:szCs w:val="20"/>
                                <w:lang w:val="fr-FR"/>
                              </w:rPr>
                            </w:pPr>
                            <w:r w:rsidRPr="00692906">
                              <w:rPr>
                                <w:b/>
                                <w:sz w:val="20"/>
                                <w:szCs w:val="20"/>
                                <w:lang w:val="fr-FR"/>
                              </w:rPr>
                              <w:t>Obligations des Parties en la matière</w:t>
                            </w:r>
                          </w:p>
                          <w:p w:rsidR="00FF7F75" w:rsidRPr="00692906" w:rsidRDefault="00FF7F75" w:rsidP="00692906">
                            <w:pPr>
                              <w:spacing w:after="0"/>
                              <w:jc w:val="both"/>
                              <w:rPr>
                                <w:sz w:val="20"/>
                                <w:szCs w:val="20"/>
                                <w:lang w:val="fr-FR"/>
                              </w:rPr>
                            </w:pPr>
                            <w:r w:rsidRPr="00692906">
                              <w:rPr>
                                <w:sz w:val="20"/>
                                <w:szCs w:val="20"/>
                                <w:lang w:val="fr-FR"/>
                              </w:rPr>
                              <w:t>CMS, Art. III 5.</w:t>
                            </w:r>
                          </w:p>
                          <w:p w:rsidR="00FF7F75" w:rsidRPr="00692906" w:rsidRDefault="00FF7F75" w:rsidP="00692906">
                            <w:pPr>
                              <w:spacing w:after="0"/>
                              <w:jc w:val="both"/>
                              <w:rPr>
                                <w:sz w:val="20"/>
                                <w:szCs w:val="20"/>
                                <w:lang w:val="fr-FR"/>
                              </w:rPr>
                            </w:pPr>
                            <w:r w:rsidRPr="00692906">
                              <w:rPr>
                                <w:sz w:val="20"/>
                                <w:szCs w:val="20"/>
                                <w:lang w:val="fr-FR"/>
                              </w:rPr>
                              <w:t xml:space="preserve">Les Parties qui sont des États de l’aire de répartition d’une espèce migratrice figurant à l’Annexe I [de la CMS] </w:t>
                            </w:r>
                            <w:r>
                              <w:rPr>
                                <w:sz w:val="20"/>
                                <w:szCs w:val="20"/>
                                <w:lang w:val="fr-FR"/>
                              </w:rPr>
                              <w:t xml:space="preserve">devront </w:t>
                            </w:r>
                            <w:r w:rsidRPr="00692906">
                              <w:rPr>
                                <w:sz w:val="20"/>
                                <w:szCs w:val="20"/>
                                <w:lang w:val="fr-FR"/>
                              </w:rPr>
                              <w:t>interdi</w:t>
                            </w:r>
                            <w:r>
                              <w:rPr>
                                <w:sz w:val="20"/>
                                <w:szCs w:val="20"/>
                                <w:lang w:val="fr-FR"/>
                              </w:rPr>
                              <w:t>re</w:t>
                            </w:r>
                            <w:r w:rsidRPr="00692906">
                              <w:rPr>
                                <w:sz w:val="20"/>
                                <w:szCs w:val="20"/>
                                <w:lang w:val="fr-FR"/>
                              </w:rPr>
                              <w:t xml:space="preserve"> le prélèvement d’animaux appartenant à cette espèce. […]</w:t>
                            </w:r>
                          </w:p>
                          <w:p w:rsidR="00FF7F75" w:rsidRPr="00692906" w:rsidRDefault="00FF7F75" w:rsidP="00692906">
                            <w:pPr>
                              <w:spacing w:after="0"/>
                              <w:jc w:val="both"/>
                              <w:rPr>
                                <w:sz w:val="20"/>
                                <w:szCs w:val="20"/>
                                <w:lang w:val="fr-FR"/>
                              </w:rPr>
                            </w:pPr>
                          </w:p>
                          <w:p w:rsidR="00FF7F75" w:rsidRPr="00692906" w:rsidRDefault="00FF7F75" w:rsidP="00692906">
                            <w:pPr>
                              <w:spacing w:after="0"/>
                              <w:jc w:val="both"/>
                              <w:rPr>
                                <w:sz w:val="20"/>
                                <w:szCs w:val="20"/>
                                <w:lang w:val="fr-FR"/>
                              </w:rPr>
                            </w:pPr>
                            <w:r w:rsidRPr="00692906">
                              <w:rPr>
                                <w:sz w:val="20"/>
                                <w:szCs w:val="20"/>
                                <w:lang w:val="fr-FR"/>
                              </w:rPr>
                              <w:t>AEWA, Art. III(2)</w:t>
                            </w:r>
                          </w:p>
                          <w:p w:rsidR="00FF7F75" w:rsidRPr="00692906" w:rsidRDefault="00FF7F75" w:rsidP="00692906">
                            <w:pPr>
                              <w:spacing w:after="0"/>
                              <w:jc w:val="both"/>
                              <w:rPr>
                                <w:sz w:val="20"/>
                                <w:szCs w:val="20"/>
                                <w:lang w:val="fr-FR"/>
                              </w:rPr>
                            </w:pPr>
                            <w:r w:rsidRPr="00692906">
                              <w:rPr>
                                <w:sz w:val="20"/>
                                <w:szCs w:val="20"/>
                                <w:lang w:val="fr-FR"/>
                              </w:rPr>
                              <w:t>À ces fins, les Parties :</w:t>
                            </w:r>
                          </w:p>
                          <w:p w:rsidR="00FF7F75" w:rsidRPr="00692906" w:rsidRDefault="00FF7F75" w:rsidP="00692906">
                            <w:pPr>
                              <w:spacing w:after="0"/>
                              <w:ind w:left="709" w:hanging="709"/>
                              <w:jc w:val="both"/>
                              <w:rPr>
                                <w:sz w:val="20"/>
                                <w:szCs w:val="20"/>
                                <w:lang w:val="fr-FR"/>
                              </w:rPr>
                            </w:pPr>
                            <w:r w:rsidRPr="00692906">
                              <w:rPr>
                                <w:sz w:val="20"/>
                                <w:szCs w:val="20"/>
                                <w:lang w:val="fr-FR"/>
                              </w:rPr>
                              <w:t>(a)</w:t>
                            </w:r>
                            <w:r w:rsidRPr="00692906">
                              <w:rPr>
                                <w:sz w:val="20"/>
                                <w:szCs w:val="20"/>
                                <w:lang w:val="fr-FR"/>
                              </w:rPr>
                              <w:tab/>
                              <w:t>accorde</w:t>
                            </w:r>
                            <w:r>
                              <w:rPr>
                                <w:sz w:val="20"/>
                                <w:szCs w:val="20"/>
                                <w:lang w:val="fr-FR"/>
                              </w:rPr>
                              <w:t>ro</w:t>
                            </w:r>
                            <w:r w:rsidRPr="00692906">
                              <w:rPr>
                                <w:sz w:val="20"/>
                                <w:szCs w:val="20"/>
                                <w:lang w:val="fr-FR"/>
                              </w:rPr>
                              <w:t>nt une protection aussi stricte aux oiseaux d'eau migrateurs en danger dans la zone de l'Accord que celle qui est prévue aux paragraphes 4 et 5 de l'Article III de la CMS</w:t>
                            </w:r>
                          </w:p>
                          <w:p w:rsidR="00FF7F75" w:rsidRPr="00692906" w:rsidRDefault="00FF7F75" w:rsidP="00692906">
                            <w:pPr>
                              <w:spacing w:after="0"/>
                              <w:ind w:left="709" w:hanging="709"/>
                              <w:jc w:val="both"/>
                              <w:rPr>
                                <w:sz w:val="20"/>
                                <w:szCs w:val="20"/>
                                <w:lang w:val="fr-FR"/>
                              </w:rPr>
                            </w:pPr>
                            <w:r w:rsidRPr="00692906">
                              <w:rPr>
                                <w:sz w:val="20"/>
                                <w:szCs w:val="20"/>
                                <w:lang w:val="fr-FR"/>
                              </w:rPr>
                              <w:t xml:space="preserve">(b) </w:t>
                            </w:r>
                            <w:r w:rsidRPr="00692906">
                              <w:rPr>
                                <w:sz w:val="20"/>
                                <w:szCs w:val="20"/>
                                <w:lang w:val="fr-FR"/>
                              </w:rPr>
                              <w:tab/>
                              <w:t>s'assure</w:t>
                            </w:r>
                            <w:r>
                              <w:rPr>
                                <w:sz w:val="20"/>
                                <w:szCs w:val="20"/>
                                <w:lang w:val="fr-FR"/>
                              </w:rPr>
                              <w:t>ro</w:t>
                            </w:r>
                            <w:r w:rsidRPr="00692906">
                              <w:rPr>
                                <w:sz w:val="20"/>
                                <w:szCs w:val="20"/>
                                <w:lang w:val="fr-FR"/>
                              </w:rPr>
                              <w:t>nt que toute utilisation d'oiseaux d'eau migrateurs est fondée sur une évaluation faite à partir des meilleures connaissances disponibles sur l'écologie de ces oiseaux, ainsi que sur le principe de l'utilisation durable de ces espèces et des systèmes écologiques dont ils dépendent…</w:t>
                            </w:r>
                          </w:p>
                          <w:p w:rsidR="00FF7F75" w:rsidRPr="00692906" w:rsidRDefault="00FF7F75" w:rsidP="00692906">
                            <w:pPr>
                              <w:spacing w:after="0"/>
                              <w:jc w:val="both"/>
                              <w:rPr>
                                <w:sz w:val="20"/>
                                <w:szCs w:val="20"/>
                                <w:lang w:val="fr-FR"/>
                              </w:rPr>
                            </w:pPr>
                          </w:p>
                          <w:p w:rsidR="00FF7F75" w:rsidRPr="00692906" w:rsidRDefault="00FF7F75" w:rsidP="00692906">
                            <w:pPr>
                              <w:spacing w:after="0"/>
                              <w:jc w:val="both"/>
                              <w:rPr>
                                <w:spacing w:val="-3"/>
                                <w:sz w:val="20"/>
                                <w:szCs w:val="20"/>
                                <w:lang w:val="fr-FR"/>
                              </w:rPr>
                            </w:pPr>
                            <w:r w:rsidRPr="00692906">
                              <w:rPr>
                                <w:sz w:val="20"/>
                                <w:szCs w:val="20"/>
                                <w:lang w:val="fr-FR"/>
                              </w:rPr>
                              <w:t>Plan d’action de l’AEWA</w:t>
                            </w:r>
                          </w:p>
                          <w:p w:rsidR="00FF7F75" w:rsidRPr="00692906" w:rsidRDefault="00FF7F75" w:rsidP="00692906">
                            <w:pPr>
                              <w:tabs>
                                <w:tab w:val="left" w:pos="-851"/>
                                <w:tab w:val="left" w:pos="-284"/>
                                <w:tab w:val="left" w:pos="709"/>
                              </w:tabs>
                              <w:suppressAutoHyphens/>
                              <w:overflowPunct w:val="0"/>
                              <w:autoSpaceDE w:val="0"/>
                              <w:autoSpaceDN w:val="0"/>
                              <w:adjustRightInd w:val="0"/>
                              <w:spacing w:after="0"/>
                              <w:ind w:left="737" w:hanging="737"/>
                              <w:jc w:val="both"/>
                              <w:textAlignment w:val="baseline"/>
                              <w:rPr>
                                <w:spacing w:val="-3"/>
                                <w:sz w:val="20"/>
                                <w:szCs w:val="20"/>
                                <w:lang w:val="fr-FR"/>
                              </w:rPr>
                            </w:pPr>
                            <w:r w:rsidRPr="00692906">
                              <w:rPr>
                                <w:spacing w:val="-3"/>
                                <w:sz w:val="20"/>
                                <w:szCs w:val="20"/>
                                <w:lang w:val="fr-FR"/>
                              </w:rPr>
                              <w:t xml:space="preserve">2.1.1 </w:t>
                            </w:r>
                            <w:r w:rsidRPr="00692906">
                              <w:rPr>
                                <w:spacing w:val="-3"/>
                                <w:sz w:val="20"/>
                                <w:szCs w:val="20"/>
                                <w:lang w:val="fr-FR"/>
                              </w:rPr>
                              <w:tab/>
                              <w:t>Les Parties ayant des populati</w:t>
                            </w:r>
                            <w:r>
                              <w:rPr>
                                <w:spacing w:val="-3"/>
                                <w:sz w:val="20"/>
                                <w:szCs w:val="20"/>
                                <w:lang w:val="fr-FR"/>
                              </w:rPr>
                              <w:t>ons figurant à la colonne A du T</w:t>
                            </w:r>
                            <w:r w:rsidRPr="00692906">
                              <w:rPr>
                                <w:spacing w:val="-3"/>
                                <w:sz w:val="20"/>
                                <w:szCs w:val="20"/>
                                <w:lang w:val="fr-FR"/>
                              </w:rPr>
                              <w:t xml:space="preserve">ableau 1… </w:t>
                            </w:r>
                          </w:p>
                          <w:p w:rsidR="00FF7F75" w:rsidRPr="00692906" w:rsidRDefault="00FF7F75" w:rsidP="00692906">
                            <w:pPr>
                              <w:numPr>
                                <w:ilvl w:val="0"/>
                                <w:numId w:val="21"/>
                              </w:numPr>
                              <w:tabs>
                                <w:tab w:val="left" w:pos="709"/>
                                <w:tab w:val="left" w:pos="1134"/>
                              </w:tabs>
                              <w:suppressAutoHyphens/>
                              <w:overflowPunct w:val="0"/>
                              <w:autoSpaceDE w:val="0"/>
                              <w:autoSpaceDN w:val="0"/>
                              <w:adjustRightInd w:val="0"/>
                              <w:spacing w:after="0" w:line="276" w:lineRule="auto"/>
                              <w:jc w:val="both"/>
                              <w:textAlignment w:val="baseline"/>
                              <w:rPr>
                                <w:spacing w:val="-3"/>
                                <w:sz w:val="20"/>
                                <w:szCs w:val="20"/>
                                <w:lang w:val="fr-FR"/>
                              </w:rPr>
                            </w:pPr>
                            <w:r w:rsidRPr="00692906">
                              <w:rPr>
                                <w:spacing w:val="-3"/>
                                <w:sz w:val="20"/>
                                <w:szCs w:val="20"/>
                                <w:lang w:val="fr-FR"/>
                              </w:rPr>
                              <w:t>interdi</w:t>
                            </w:r>
                            <w:r>
                              <w:rPr>
                                <w:spacing w:val="-3"/>
                                <w:sz w:val="20"/>
                                <w:szCs w:val="20"/>
                                <w:lang w:val="fr-FR"/>
                              </w:rPr>
                              <w:t>ront</w:t>
                            </w:r>
                            <w:r w:rsidRPr="00692906">
                              <w:rPr>
                                <w:spacing w:val="-3"/>
                                <w:sz w:val="20"/>
                                <w:szCs w:val="20"/>
                                <w:lang w:val="fr-FR"/>
                              </w:rPr>
                              <w:t xml:space="preserve"> de prélever les oiseaux et les œufs de ces populations se trouvant sur leur territoire</w:t>
                            </w:r>
                          </w:p>
                          <w:p w:rsidR="00FF7F75" w:rsidRPr="00692906" w:rsidRDefault="00FF7F75" w:rsidP="00692906">
                            <w:pPr>
                              <w:numPr>
                                <w:ilvl w:val="0"/>
                                <w:numId w:val="21"/>
                              </w:numPr>
                              <w:tabs>
                                <w:tab w:val="left" w:pos="709"/>
                                <w:tab w:val="left" w:pos="1134"/>
                              </w:tabs>
                              <w:suppressAutoHyphens/>
                              <w:overflowPunct w:val="0"/>
                              <w:autoSpaceDE w:val="0"/>
                              <w:autoSpaceDN w:val="0"/>
                              <w:adjustRightInd w:val="0"/>
                              <w:spacing w:after="0" w:line="276" w:lineRule="auto"/>
                              <w:jc w:val="both"/>
                              <w:textAlignment w:val="baseline"/>
                              <w:rPr>
                                <w:spacing w:val="-3"/>
                                <w:sz w:val="20"/>
                                <w:szCs w:val="20"/>
                                <w:lang w:val="fr-FR"/>
                              </w:rPr>
                            </w:pPr>
                            <w:r w:rsidRPr="00692906">
                              <w:rPr>
                                <w:spacing w:val="-3"/>
                                <w:sz w:val="20"/>
                                <w:szCs w:val="20"/>
                                <w:lang w:val="fr-FR"/>
                              </w:rPr>
                              <w:t>interdi</w:t>
                            </w:r>
                            <w:r>
                              <w:rPr>
                                <w:spacing w:val="-3"/>
                                <w:sz w:val="20"/>
                                <w:szCs w:val="20"/>
                                <w:lang w:val="fr-FR"/>
                              </w:rPr>
                              <w:t>ront</w:t>
                            </w:r>
                            <w:r w:rsidRPr="00692906">
                              <w:rPr>
                                <w:spacing w:val="-3"/>
                                <w:sz w:val="20"/>
                                <w:szCs w:val="20"/>
                                <w:lang w:val="fr-FR"/>
                              </w:rPr>
                              <w:t xml:space="preserve"> les perturbations intentionnelles, dans la mesure où ces perturbations seraient significatives pour la conservation de la population concernée…</w:t>
                            </w:r>
                          </w:p>
                          <w:p w:rsidR="00FF7F75" w:rsidRPr="00692906" w:rsidRDefault="00FF7F75" w:rsidP="00692906">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fr-FR"/>
                              </w:rPr>
                            </w:pPr>
                          </w:p>
                          <w:p w:rsidR="00FF7F75" w:rsidRPr="00692906" w:rsidRDefault="00FF7F75" w:rsidP="00692906">
                            <w:pPr>
                              <w:tabs>
                                <w:tab w:val="left" w:pos="709"/>
                              </w:tabs>
                              <w:suppressAutoHyphens/>
                              <w:overflowPunct w:val="0"/>
                              <w:autoSpaceDE w:val="0"/>
                              <w:autoSpaceDN w:val="0"/>
                              <w:adjustRightInd w:val="0"/>
                              <w:spacing w:after="0"/>
                              <w:ind w:left="737" w:hanging="737"/>
                              <w:jc w:val="both"/>
                              <w:textAlignment w:val="baseline"/>
                              <w:rPr>
                                <w:spacing w:val="-3"/>
                                <w:sz w:val="20"/>
                                <w:szCs w:val="20"/>
                                <w:lang w:val="fr-FR"/>
                              </w:rPr>
                            </w:pPr>
                            <w:r w:rsidRPr="00692906">
                              <w:rPr>
                                <w:spacing w:val="-3"/>
                                <w:sz w:val="20"/>
                                <w:szCs w:val="20"/>
                                <w:lang w:val="fr-FR"/>
                              </w:rPr>
                              <w:t>2.1.2</w:t>
                            </w:r>
                            <w:r w:rsidRPr="00692906">
                              <w:rPr>
                                <w:spacing w:val="-3"/>
                                <w:sz w:val="20"/>
                                <w:szCs w:val="20"/>
                                <w:lang w:val="fr-FR"/>
                              </w:rPr>
                              <w:tab/>
                              <w:t>Les Parties aya</w:t>
                            </w:r>
                            <w:r>
                              <w:rPr>
                                <w:spacing w:val="-3"/>
                                <w:sz w:val="20"/>
                                <w:szCs w:val="20"/>
                                <w:lang w:val="fr-FR"/>
                              </w:rPr>
                              <w:t>nt des populations figurant au T</w:t>
                            </w:r>
                            <w:r w:rsidRPr="00692906">
                              <w:rPr>
                                <w:spacing w:val="-3"/>
                                <w:sz w:val="20"/>
                                <w:szCs w:val="20"/>
                                <w:lang w:val="fr-FR"/>
                              </w:rPr>
                              <w:t>ableau 1 réglemente</w:t>
                            </w:r>
                            <w:r>
                              <w:rPr>
                                <w:spacing w:val="-3"/>
                                <w:sz w:val="20"/>
                                <w:szCs w:val="20"/>
                                <w:lang w:val="fr-FR"/>
                              </w:rPr>
                              <w:t>ro</w:t>
                            </w:r>
                            <w:r w:rsidRPr="00692906">
                              <w:rPr>
                                <w:spacing w:val="-3"/>
                                <w:sz w:val="20"/>
                                <w:szCs w:val="20"/>
                                <w:lang w:val="fr-FR"/>
                              </w:rPr>
                              <w:t xml:space="preserve">nt le prélèvement d'oiseaux et d'œufs de toutes les populations inscrites à la colonne B du tableau 1. L'objet de cette  réglementation </w:t>
                            </w:r>
                            <w:r>
                              <w:rPr>
                                <w:spacing w:val="-3"/>
                                <w:sz w:val="20"/>
                                <w:szCs w:val="20"/>
                                <w:lang w:val="fr-FR"/>
                              </w:rPr>
                              <w:t>sera</w:t>
                            </w:r>
                            <w:r w:rsidRPr="00692906">
                              <w:rPr>
                                <w:spacing w:val="-3"/>
                                <w:sz w:val="20"/>
                                <w:szCs w:val="20"/>
                                <w:lang w:val="fr-FR"/>
                              </w:rPr>
                              <w:t xml:space="preserve"> de maintenir ou de contribuer à la restauration de ces populations en un état de conservation favorable et de s'assurer, sur la base des meilleures connaissances disponibles sur la dynamique des populations, que tout prélèvement ou toute autre utilisation de ces oiseaux ou de ces œufs est durable. Cette réglementation, en particulier… :</w:t>
                            </w:r>
                          </w:p>
                          <w:p w:rsidR="00FF7F75" w:rsidRPr="00692906" w:rsidRDefault="00FF7F75" w:rsidP="00692906">
                            <w:pPr>
                              <w:suppressAutoHyphens/>
                              <w:overflowPunct w:val="0"/>
                              <w:autoSpaceDE w:val="0"/>
                              <w:autoSpaceDN w:val="0"/>
                              <w:adjustRightInd w:val="0"/>
                              <w:spacing w:after="0"/>
                              <w:ind w:left="993" w:hanging="311"/>
                              <w:jc w:val="both"/>
                              <w:textAlignment w:val="baseline"/>
                              <w:rPr>
                                <w:spacing w:val="-3"/>
                                <w:sz w:val="20"/>
                                <w:szCs w:val="20"/>
                                <w:lang w:val="fr-FR"/>
                              </w:rPr>
                            </w:pPr>
                            <w:r w:rsidRPr="00692906">
                              <w:rPr>
                                <w:spacing w:val="-3"/>
                                <w:sz w:val="20"/>
                                <w:szCs w:val="20"/>
                                <w:lang w:val="fr-FR"/>
                              </w:rPr>
                              <w:t>a)</w:t>
                            </w:r>
                            <w:r w:rsidRPr="00692906">
                              <w:rPr>
                                <w:spacing w:val="-3"/>
                                <w:sz w:val="20"/>
                                <w:szCs w:val="20"/>
                                <w:lang w:val="fr-FR"/>
                              </w:rPr>
                              <w:tab/>
                              <w:t xml:space="preserve">interdira le prélèvement des oiseaux appartenant aux populations concernées durant les différentes phases de la reproduction et de l'élevage des jeunes et pendant leur retour vers les lieux de reproduction dans la mesure où ledit prélèvement a un effet défavorable sur l'état de conservation de la population concernée; </w:t>
                            </w:r>
                          </w:p>
                          <w:p w:rsidR="00FF7F75" w:rsidRPr="00692906" w:rsidRDefault="00FF7F75" w:rsidP="00692906">
                            <w:pPr>
                              <w:suppressAutoHyphens/>
                              <w:overflowPunct w:val="0"/>
                              <w:autoSpaceDE w:val="0"/>
                              <w:autoSpaceDN w:val="0"/>
                              <w:adjustRightInd w:val="0"/>
                              <w:spacing w:after="0"/>
                              <w:ind w:left="993" w:hanging="426"/>
                              <w:jc w:val="both"/>
                              <w:textAlignment w:val="baseline"/>
                              <w:rPr>
                                <w:spacing w:val="-3"/>
                                <w:sz w:val="20"/>
                                <w:szCs w:val="20"/>
                                <w:lang w:val="fr-FR"/>
                              </w:rPr>
                            </w:pPr>
                            <w:r w:rsidRPr="00692906">
                              <w:rPr>
                                <w:spacing w:val="-3"/>
                                <w:sz w:val="20"/>
                                <w:szCs w:val="20"/>
                                <w:lang w:val="fr-FR"/>
                              </w:rPr>
                              <w:t>b)</w:t>
                            </w:r>
                            <w:r w:rsidRPr="00692906">
                              <w:rPr>
                                <w:spacing w:val="-3"/>
                                <w:sz w:val="20"/>
                                <w:szCs w:val="20"/>
                                <w:lang w:val="fr-FR"/>
                              </w:rPr>
                              <w:tab/>
                              <w:t>réglementera les modes de prélèvement et interdira notamment l’utilisation de tous les modes de prélèvement systématique et l’utilisation de tous les moyens capables d’engendrer des destructions massives, ainsi que la disparition locale</w:t>
                            </w:r>
                            <w:r w:rsidRPr="00692906">
                              <w:rPr>
                                <w:spacing w:val="-3"/>
                                <w:sz w:val="20"/>
                                <w:szCs w:val="20"/>
                                <w:lang w:val="fr-FR"/>
                              </w:rPr>
                              <w:tab/>
                              <w:t xml:space="preserve"> ou des perturbations significatives des populations d’une espèce, incluant :</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collets,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gluaux,</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hameçons,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oiseaux vivants utilisés comme appelants aveuglés ou mutilés,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enregistreurs et autres appareils électroniques,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xml:space="preserve">- appareils </w:t>
                            </w:r>
                            <w:proofErr w:type="spellStart"/>
                            <w:r w:rsidRPr="00692906">
                              <w:rPr>
                                <w:spacing w:val="-3"/>
                                <w:sz w:val="20"/>
                                <w:szCs w:val="20"/>
                                <w:lang w:val="fr-FR"/>
                              </w:rPr>
                              <w:t>électrocutants</w:t>
                            </w:r>
                            <w:proofErr w:type="spellEnd"/>
                            <w:r w:rsidRPr="00692906">
                              <w:rPr>
                                <w:spacing w:val="-3"/>
                                <w:sz w:val="20"/>
                                <w:szCs w:val="20"/>
                                <w:lang w:val="fr-FR"/>
                              </w:rPr>
                              <w:t>,</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sources de lumière artificielle,</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miroirs et autres dispositifs éblouissants,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dispositifs pour éclairer les cibles,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dispositifs de visée comportant un convertisseur d’image ou un amplificateur d’image électronique pour tir de nuit,</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explosifs,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filets,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pièges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trappes,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poison,</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appâts empoisonnés ou anesthésiants,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xml:space="preserve">- armes semi-automatiques ou automatiques dont le chargeur peut contenir plus de deux </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proofErr w:type="gramStart"/>
                            <w:r w:rsidRPr="00692906">
                              <w:rPr>
                                <w:spacing w:val="-3"/>
                                <w:sz w:val="20"/>
                                <w:szCs w:val="20"/>
                                <w:lang w:val="fr-FR"/>
                              </w:rPr>
                              <w:t>cartouches</w:t>
                            </w:r>
                            <w:proofErr w:type="gramEnd"/>
                            <w:r w:rsidRPr="00692906">
                              <w:rPr>
                                <w:spacing w:val="-3"/>
                                <w:sz w:val="20"/>
                                <w:szCs w:val="20"/>
                                <w:lang w:val="fr-FR"/>
                              </w:rPr>
                              <w:t>,</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la chasse à partir d’avions, de véhicules à moteur ou de bateaux allant à une vitesse de plus de 5 km/heure (18 km/heure en haute mer).</w:t>
                            </w:r>
                          </w:p>
                          <w:p w:rsidR="00FF7F75" w:rsidRPr="00692906" w:rsidRDefault="00FF7F75" w:rsidP="00692906">
                            <w:pPr>
                              <w:suppressAutoHyphens/>
                              <w:overflowPunct w:val="0"/>
                              <w:autoSpaceDE w:val="0"/>
                              <w:autoSpaceDN w:val="0"/>
                              <w:adjustRightInd w:val="0"/>
                              <w:spacing w:after="0"/>
                              <w:ind w:left="993" w:hanging="454"/>
                              <w:jc w:val="both"/>
                              <w:textAlignment w:val="baseline"/>
                              <w:rPr>
                                <w:spacing w:val="-3"/>
                                <w:sz w:val="20"/>
                                <w:szCs w:val="20"/>
                                <w:lang w:val="fr-FR"/>
                              </w:rPr>
                            </w:pPr>
                            <w:r w:rsidRPr="00692906">
                              <w:rPr>
                                <w:spacing w:val="-3"/>
                                <w:sz w:val="20"/>
                                <w:szCs w:val="20"/>
                                <w:lang w:val="fr-FR"/>
                              </w:rPr>
                              <w:t>c)</w:t>
                            </w:r>
                            <w:r w:rsidRPr="00692906">
                              <w:rPr>
                                <w:spacing w:val="-3"/>
                                <w:sz w:val="20"/>
                                <w:szCs w:val="20"/>
                                <w:lang w:val="fr-FR"/>
                              </w:rPr>
                              <w:tab/>
                              <w:t>établira des limites de prélèvement, lorsque cela s'avère approprié, et instituera des contrôles adéquats afin de s'assurer que ces limites sont respectées…</w:t>
                            </w:r>
                          </w:p>
                          <w:p w:rsidR="00FF7F75" w:rsidRPr="00692906" w:rsidRDefault="00FF7F75" w:rsidP="00692906">
                            <w:pPr>
                              <w:suppressAutoHyphens/>
                              <w:overflowPunct w:val="0"/>
                              <w:autoSpaceDE w:val="0"/>
                              <w:autoSpaceDN w:val="0"/>
                              <w:adjustRightInd w:val="0"/>
                              <w:spacing w:after="0"/>
                              <w:ind w:left="993" w:hanging="454"/>
                              <w:jc w:val="both"/>
                              <w:textAlignment w:val="baseline"/>
                              <w:rPr>
                                <w:spacing w:val="-3"/>
                                <w:sz w:val="20"/>
                                <w:szCs w:val="20"/>
                                <w:lang w:val="fr-FR"/>
                              </w:rPr>
                            </w:pPr>
                          </w:p>
                          <w:p w:rsidR="00FF7F75" w:rsidRPr="00692906" w:rsidRDefault="00FF7F75" w:rsidP="00692906">
                            <w:pPr>
                              <w:suppressAutoHyphens/>
                              <w:overflowPunct w:val="0"/>
                              <w:autoSpaceDE w:val="0"/>
                              <w:autoSpaceDN w:val="0"/>
                              <w:adjustRightInd w:val="0"/>
                              <w:spacing w:after="0"/>
                              <w:ind w:left="709" w:hanging="737"/>
                              <w:jc w:val="both"/>
                              <w:textAlignment w:val="baseline"/>
                              <w:rPr>
                                <w:spacing w:val="-3"/>
                                <w:sz w:val="20"/>
                                <w:szCs w:val="20"/>
                                <w:lang w:val="fr-FR"/>
                              </w:rPr>
                            </w:pPr>
                            <w:r w:rsidRPr="00692906">
                              <w:rPr>
                                <w:spacing w:val="-3"/>
                                <w:sz w:val="20"/>
                                <w:szCs w:val="20"/>
                                <w:lang w:val="fr-FR"/>
                              </w:rPr>
                              <w:t>4.1.1</w:t>
                            </w:r>
                            <w:r w:rsidRPr="00692906">
                              <w:rPr>
                                <w:spacing w:val="-3"/>
                                <w:sz w:val="20"/>
                                <w:szCs w:val="20"/>
                                <w:lang w:val="fr-FR"/>
                              </w:rPr>
                              <w:tab/>
                              <w:t>Les Parties coopère</w:t>
                            </w:r>
                            <w:r>
                              <w:rPr>
                                <w:spacing w:val="-3"/>
                                <w:sz w:val="20"/>
                                <w:szCs w:val="20"/>
                                <w:lang w:val="fr-FR"/>
                              </w:rPr>
                              <w:t>ro</w:t>
                            </w:r>
                            <w:r w:rsidRPr="00692906">
                              <w:rPr>
                                <w:spacing w:val="-3"/>
                                <w:sz w:val="20"/>
                                <w:szCs w:val="20"/>
                                <w:lang w:val="fr-FR"/>
                              </w:rPr>
                              <w:t>nt pour faire en sorte que leur législation sur la chasse mette en œuvre le principe de l'utilisation durable comme le prévoit le présent Plan d'action, en tenant compte de la totalité de l'aire de répartition géographique des populations d'oiseaux d'eau concernées et des caractéristiques de leur cycle biologique.</w:t>
                            </w:r>
                          </w:p>
                          <w:p w:rsidR="00FF7F75" w:rsidRPr="00692906" w:rsidRDefault="00FF7F75" w:rsidP="00692906">
                            <w:pPr>
                              <w:suppressAutoHyphens/>
                              <w:overflowPunct w:val="0"/>
                              <w:autoSpaceDE w:val="0"/>
                              <w:autoSpaceDN w:val="0"/>
                              <w:adjustRightInd w:val="0"/>
                              <w:spacing w:after="0"/>
                              <w:ind w:left="709" w:hanging="737"/>
                              <w:jc w:val="both"/>
                              <w:textAlignment w:val="baseline"/>
                              <w:rPr>
                                <w:spacing w:val="-3"/>
                                <w:sz w:val="20"/>
                                <w:szCs w:val="20"/>
                                <w:lang w:val="fr-FR"/>
                              </w:rPr>
                            </w:pPr>
                          </w:p>
                          <w:p w:rsidR="00FF7F75" w:rsidRPr="00701DF5" w:rsidRDefault="00FF7F75" w:rsidP="00692906">
                            <w:pPr>
                              <w:tabs>
                                <w:tab w:val="left" w:pos="709"/>
                                <w:tab w:val="left" w:pos="1134"/>
                              </w:tabs>
                              <w:suppressAutoHyphens/>
                              <w:overflowPunct w:val="0"/>
                              <w:autoSpaceDE w:val="0"/>
                              <w:autoSpaceDN w:val="0"/>
                              <w:adjustRightInd w:val="0"/>
                              <w:ind w:left="567" w:hanging="567"/>
                              <w:jc w:val="both"/>
                              <w:textAlignment w:val="baseline"/>
                              <w:rPr>
                                <w:spacing w:val="-3"/>
                                <w:sz w:val="20"/>
                                <w:szCs w:val="20"/>
                                <w:lang w:val="fr-FR"/>
                              </w:rPr>
                            </w:pPr>
                            <w:r w:rsidRPr="00692906">
                              <w:rPr>
                                <w:spacing w:val="-3"/>
                                <w:sz w:val="20"/>
                                <w:szCs w:val="20"/>
                                <w:lang w:val="fr-FR"/>
                              </w:rPr>
                              <w:t>4.1.8</w:t>
                            </w:r>
                            <w:r w:rsidRPr="00692906">
                              <w:rPr>
                                <w:spacing w:val="-3"/>
                                <w:sz w:val="20"/>
                                <w:szCs w:val="20"/>
                                <w:lang w:val="fr-FR"/>
                              </w:rPr>
                              <w:tab/>
                              <w:t>S’il y a lieu, les Parties encourage</w:t>
                            </w:r>
                            <w:r>
                              <w:rPr>
                                <w:spacing w:val="-3"/>
                                <w:sz w:val="20"/>
                                <w:szCs w:val="20"/>
                                <w:lang w:val="fr-FR"/>
                              </w:rPr>
                              <w:t>ro</w:t>
                            </w:r>
                            <w:r w:rsidRPr="00692906">
                              <w:rPr>
                                <w:spacing w:val="-3"/>
                                <w:sz w:val="20"/>
                                <w:szCs w:val="20"/>
                                <w:lang w:val="fr-FR"/>
                              </w:rPr>
                              <w:t>nt l’exigence de tests de compétence pour les chasseurs, y compris, entre autres, l'identification des oiseaux.</w:t>
                            </w:r>
                          </w:p>
                        </w:txbxContent>
                      </wps:txbx>
                      <wps:bodyPr rot="0" vert="horz" wrap="square" lIns="91440" tIns="45720" rIns="91440" bIns="45720" anchor="t" anchorCtr="0" upright="1">
                        <a:noAutofit/>
                      </wps:bodyPr>
                    </wps:wsp>
                  </a:graphicData>
                </a:graphic>
              </wp:inline>
            </w:drawing>
          </mc:Choice>
          <mc:Fallback>
            <w:pict>
              <v:shape w14:anchorId="209A4587" id="Text Box 67" o:spid="_x0000_s1051" type="#_x0000_t202" style="width:449.85pt;height:7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" fillcolor="#fdeada" strokecolor="white">
                <v:textbox>
                  <w:txbxContent>
                    <w:p w:rsidR="00FF7F75" w:rsidRPr="00692906" w:rsidRDefault="00FF7F75" w:rsidP="00692906">
                      <w:pPr>
                        <w:rPr>
                          <w:b/>
                          <w:sz w:val="20"/>
                          <w:szCs w:val="20"/>
                          <w:lang w:val="fr-FR"/>
                        </w:rPr>
                      </w:pPr>
                      <w:r w:rsidRPr="00692906">
                        <w:rPr>
                          <w:b/>
                          <w:sz w:val="20"/>
                          <w:szCs w:val="20"/>
                          <w:lang w:val="fr-FR"/>
                        </w:rPr>
                        <w:t>Obligations des Parties en la matière</w:t>
                      </w:r>
                    </w:p>
                    <w:p w:rsidR="00FF7F75" w:rsidRPr="00692906" w:rsidRDefault="00FF7F75" w:rsidP="00692906">
                      <w:pPr>
                        <w:spacing w:after="0"/>
                        <w:jc w:val="both"/>
                        <w:rPr>
                          <w:sz w:val="20"/>
                          <w:szCs w:val="20"/>
                          <w:lang w:val="fr-FR"/>
                        </w:rPr>
                      </w:pPr>
                      <w:r w:rsidRPr="00692906">
                        <w:rPr>
                          <w:sz w:val="20"/>
                          <w:szCs w:val="20"/>
                          <w:lang w:val="fr-FR"/>
                        </w:rPr>
                        <w:t>CMS, Art. III 5.</w:t>
                      </w:r>
                    </w:p>
                    <w:p w:rsidR="00FF7F75" w:rsidRPr="00692906" w:rsidRDefault="00FF7F75" w:rsidP="00692906">
                      <w:pPr>
                        <w:spacing w:after="0"/>
                        <w:jc w:val="both"/>
                        <w:rPr>
                          <w:sz w:val="20"/>
                          <w:szCs w:val="20"/>
                          <w:lang w:val="fr-FR"/>
                        </w:rPr>
                      </w:pPr>
                      <w:r w:rsidRPr="00692906">
                        <w:rPr>
                          <w:sz w:val="20"/>
                          <w:szCs w:val="20"/>
                          <w:lang w:val="fr-FR"/>
                        </w:rPr>
                        <w:t xml:space="preserve">Les Parties qui sont des États de l’aire de répartition d’une espèce migratrice figurant à l’Annexe I [de la CMS] </w:t>
                      </w:r>
                      <w:r>
                        <w:rPr>
                          <w:sz w:val="20"/>
                          <w:szCs w:val="20"/>
                          <w:lang w:val="fr-FR"/>
                        </w:rPr>
                        <w:t xml:space="preserve">devront </w:t>
                      </w:r>
                      <w:r w:rsidRPr="00692906">
                        <w:rPr>
                          <w:sz w:val="20"/>
                          <w:szCs w:val="20"/>
                          <w:lang w:val="fr-FR"/>
                        </w:rPr>
                        <w:t>interdi</w:t>
                      </w:r>
                      <w:r>
                        <w:rPr>
                          <w:sz w:val="20"/>
                          <w:szCs w:val="20"/>
                          <w:lang w:val="fr-FR"/>
                        </w:rPr>
                        <w:t>re</w:t>
                      </w:r>
                      <w:r w:rsidRPr="00692906">
                        <w:rPr>
                          <w:sz w:val="20"/>
                          <w:szCs w:val="20"/>
                          <w:lang w:val="fr-FR"/>
                        </w:rPr>
                        <w:t xml:space="preserve"> le prélèvement d’animaux appartenant à cette espèce. […]</w:t>
                      </w:r>
                    </w:p>
                    <w:p w:rsidR="00FF7F75" w:rsidRPr="00692906" w:rsidRDefault="00FF7F75" w:rsidP="00692906">
                      <w:pPr>
                        <w:spacing w:after="0"/>
                        <w:jc w:val="both"/>
                        <w:rPr>
                          <w:sz w:val="20"/>
                          <w:szCs w:val="20"/>
                          <w:lang w:val="fr-FR"/>
                        </w:rPr>
                      </w:pPr>
                    </w:p>
                    <w:p w:rsidR="00FF7F75" w:rsidRPr="00692906" w:rsidRDefault="00FF7F75" w:rsidP="00692906">
                      <w:pPr>
                        <w:spacing w:after="0"/>
                        <w:jc w:val="both"/>
                        <w:rPr>
                          <w:sz w:val="20"/>
                          <w:szCs w:val="20"/>
                          <w:lang w:val="fr-FR"/>
                        </w:rPr>
                      </w:pPr>
                      <w:r w:rsidRPr="00692906">
                        <w:rPr>
                          <w:sz w:val="20"/>
                          <w:szCs w:val="20"/>
                          <w:lang w:val="fr-FR"/>
                        </w:rPr>
                        <w:t>AEWA, Art. III(2)</w:t>
                      </w:r>
                    </w:p>
                    <w:p w:rsidR="00FF7F75" w:rsidRPr="00692906" w:rsidRDefault="00FF7F75" w:rsidP="00692906">
                      <w:pPr>
                        <w:spacing w:after="0"/>
                        <w:jc w:val="both"/>
                        <w:rPr>
                          <w:sz w:val="20"/>
                          <w:szCs w:val="20"/>
                          <w:lang w:val="fr-FR"/>
                        </w:rPr>
                      </w:pPr>
                      <w:r w:rsidRPr="00692906">
                        <w:rPr>
                          <w:sz w:val="20"/>
                          <w:szCs w:val="20"/>
                          <w:lang w:val="fr-FR"/>
                        </w:rPr>
                        <w:t>À ces fins, les Parties :</w:t>
                      </w:r>
                    </w:p>
                    <w:p w:rsidR="00FF7F75" w:rsidRPr="00692906" w:rsidRDefault="00FF7F75" w:rsidP="00692906">
                      <w:pPr>
                        <w:spacing w:after="0"/>
                        <w:ind w:left="709" w:hanging="709"/>
                        <w:jc w:val="both"/>
                        <w:rPr>
                          <w:sz w:val="20"/>
                          <w:szCs w:val="20"/>
                          <w:lang w:val="fr-FR"/>
                        </w:rPr>
                      </w:pPr>
                      <w:r w:rsidRPr="00692906">
                        <w:rPr>
                          <w:sz w:val="20"/>
                          <w:szCs w:val="20"/>
                          <w:lang w:val="fr-FR"/>
                        </w:rPr>
                        <w:t>(a)</w:t>
                      </w:r>
                      <w:r w:rsidRPr="00692906">
                        <w:rPr>
                          <w:sz w:val="20"/>
                          <w:szCs w:val="20"/>
                          <w:lang w:val="fr-FR"/>
                        </w:rPr>
                        <w:tab/>
                        <w:t>accorde</w:t>
                      </w:r>
                      <w:r>
                        <w:rPr>
                          <w:sz w:val="20"/>
                          <w:szCs w:val="20"/>
                          <w:lang w:val="fr-FR"/>
                        </w:rPr>
                        <w:t>ro</w:t>
                      </w:r>
                      <w:r w:rsidRPr="00692906">
                        <w:rPr>
                          <w:sz w:val="20"/>
                          <w:szCs w:val="20"/>
                          <w:lang w:val="fr-FR"/>
                        </w:rPr>
                        <w:t>nt une protection aussi stricte aux oiseaux d'eau migrateurs en danger dans la zone de l'Accord que celle qui est prévue aux paragraphes 4 et 5 de l'Article III de la CMS</w:t>
                      </w:r>
                    </w:p>
                    <w:p w:rsidR="00FF7F75" w:rsidRPr="00692906" w:rsidRDefault="00FF7F75" w:rsidP="00692906">
                      <w:pPr>
                        <w:spacing w:after="0"/>
                        <w:ind w:left="709" w:hanging="709"/>
                        <w:jc w:val="both"/>
                        <w:rPr>
                          <w:sz w:val="20"/>
                          <w:szCs w:val="20"/>
                          <w:lang w:val="fr-FR"/>
                        </w:rPr>
                      </w:pPr>
                      <w:r w:rsidRPr="00692906">
                        <w:rPr>
                          <w:sz w:val="20"/>
                          <w:szCs w:val="20"/>
                          <w:lang w:val="fr-FR"/>
                        </w:rPr>
                        <w:t xml:space="preserve">(b) </w:t>
                      </w:r>
                      <w:r w:rsidRPr="00692906">
                        <w:rPr>
                          <w:sz w:val="20"/>
                          <w:szCs w:val="20"/>
                          <w:lang w:val="fr-FR"/>
                        </w:rPr>
                        <w:tab/>
                        <w:t>s'assure</w:t>
                      </w:r>
                      <w:r>
                        <w:rPr>
                          <w:sz w:val="20"/>
                          <w:szCs w:val="20"/>
                          <w:lang w:val="fr-FR"/>
                        </w:rPr>
                        <w:t>ro</w:t>
                      </w:r>
                      <w:r w:rsidRPr="00692906">
                        <w:rPr>
                          <w:sz w:val="20"/>
                          <w:szCs w:val="20"/>
                          <w:lang w:val="fr-FR"/>
                        </w:rPr>
                        <w:t>nt que toute utilisation d'oiseaux d'eau migrateurs est fondée sur une évaluation faite à partir des meilleures connaissances disponibles sur l'écologie de ces oiseaux, ainsi que sur le principe de l'utilisation durable de ces espèces et des systèmes écologiques dont ils dépendent…</w:t>
                      </w:r>
                    </w:p>
                    <w:p w:rsidR="00FF7F75" w:rsidRPr="00692906" w:rsidRDefault="00FF7F75" w:rsidP="00692906">
                      <w:pPr>
                        <w:spacing w:after="0"/>
                        <w:jc w:val="both"/>
                        <w:rPr>
                          <w:sz w:val="20"/>
                          <w:szCs w:val="20"/>
                          <w:lang w:val="fr-FR"/>
                        </w:rPr>
                      </w:pPr>
                    </w:p>
                    <w:p w:rsidR="00FF7F75" w:rsidRPr="00692906" w:rsidRDefault="00FF7F75" w:rsidP="00692906">
                      <w:pPr>
                        <w:spacing w:after="0"/>
                        <w:jc w:val="both"/>
                        <w:rPr>
                          <w:spacing w:val="-3"/>
                          <w:sz w:val="20"/>
                          <w:szCs w:val="20"/>
                          <w:lang w:val="fr-FR"/>
                        </w:rPr>
                      </w:pPr>
                      <w:r w:rsidRPr="00692906">
                        <w:rPr>
                          <w:sz w:val="20"/>
                          <w:szCs w:val="20"/>
                          <w:lang w:val="fr-FR"/>
                        </w:rPr>
                        <w:t>Plan d’action de l’AEWA</w:t>
                      </w:r>
                    </w:p>
                    <w:p w:rsidR="00FF7F75" w:rsidRPr="00692906" w:rsidRDefault="00FF7F75" w:rsidP="00692906">
                      <w:pPr>
                        <w:tabs>
                          <w:tab w:val="left" w:pos="-851"/>
                          <w:tab w:val="left" w:pos="-284"/>
                          <w:tab w:val="left" w:pos="709"/>
                        </w:tabs>
                        <w:suppressAutoHyphens/>
                        <w:overflowPunct w:val="0"/>
                        <w:autoSpaceDE w:val="0"/>
                        <w:autoSpaceDN w:val="0"/>
                        <w:adjustRightInd w:val="0"/>
                        <w:spacing w:after="0"/>
                        <w:ind w:left="737" w:hanging="737"/>
                        <w:jc w:val="both"/>
                        <w:textAlignment w:val="baseline"/>
                        <w:rPr>
                          <w:spacing w:val="-3"/>
                          <w:sz w:val="20"/>
                          <w:szCs w:val="20"/>
                          <w:lang w:val="fr-FR"/>
                        </w:rPr>
                      </w:pPr>
                      <w:r w:rsidRPr="00692906">
                        <w:rPr>
                          <w:spacing w:val="-3"/>
                          <w:sz w:val="20"/>
                          <w:szCs w:val="20"/>
                          <w:lang w:val="fr-FR"/>
                        </w:rPr>
                        <w:t xml:space="preserve">2.1.1 </w:t>
                      </w:r>
                      <w:r w:rsidRPr="00692906">
                        <w:rPr>
                          <w:spacing w:val="-3"/>
                          <w:sz w:val="20"/>
                          <w:szCs w:val="20"/>
                          <w:lang w:val="fr-FR"/>
                        </w:rPr>
                        <w:tab/>
                        <w:t>Les Parties ayant des populati</w:t>
                      </w:r>
                      <w:r>
                        <w:rPr>
                          <w:spacing w:val="-3"/>
                          <w:sz w:val="20"/>
                          <w:szCs w:val="20"/>
                          <w:lang w:val="fr-FR"/>
                        </w:rPr>
                        <w:t>ons figurant à la colonne A du T</w:t>
                      </w:r>
                      <w:r w:rsidRPr="00692906">
                        <w:rPr>
                          <w:spacing w:val="-3"/>
                          <w:sz w:val="20"/>
                          <w:szCs w:val="20"/>
                          <w:lang w:val="fr-FR"/>
                        </w:rPr>
                        <w:t xml:space="preserve">ableau 1… </w:t>
                      </w:r>
                    </w:p>
                    <w:p w:rsidR="00FF7F75" w:rsidRPr="00692906" w:rsidRDefault="00FF7F75" w:rsidP="00692906">
                      <w:pPr>
                        <w:numPr>
                          <w:ilvl w:val="0"/>
                          <w:numId w:val="21"/>
                        </w:numPr>
                        <w:tabs>
                          <w:tab w:val="left" w:pos="709"/>
                          <w:tab w:val="left" w:pos="1134"/>
                        </w:tabs>
                        <w:suppressAutoHyphens/>
                        <w:overflowPunct w:val="0"/>
                        <w:autoSpaceDE w:val="0"/>
                        <w:autoSpaceDN w:val="0"/>
                        <w:adjustRightInd w:val="0"/>
                        <w:spacing w:after="0" w:line="276" w:lineRule="auto"/>
                        <w:jc w:val="both"/>
                        <w:textAlignment w:val="baseline"/>
                        <w:rPr>
                          <w:spacing w:val="-3"/>
                          <w:sz w:val="20"/>
                          <w:szCs w:val="20"/>
                          <w:lang w:val="fr-FR"/>
                        </w:rPr>
                      </w:pPr>
                      <w:r w:rsidRPr="00692906">
                        <w:rPr>
                          <w:spacing w:val="-3"/>
                          <w:sz w:val="20"/>
                          <w:szCs w:val="20"/>
                          <w:lang w:val="fr-FR"/>
                        </w:rPr>
                        <w:t>interdi</w:t>
                      </w:r>
                      <w:r>
                        <w:rPr>
                          <w:spacing w:val="-3"/>
                          <w:sz w:val="20"/>
                          <w:szCs w:val="20"/>
                          <w:lang w:val="fr-FR"/>
                        </w:rPr>
                        <w:t>ront</w:t>
                      </w:r>
                      <w:r w:rsidRPr="00692906">
                        <w:rPr>
                          <w:spacing w:val="-3"/>
                          <w:sz w:val="20"/>
                          <w:szCs w:val="20"/>
                          <w:lang w:val="fr-FR"/>
                        </w:rPr>
                        <w:t xml:space="preserve"> de prélever les oiseaux et les œufs de ces populations se trouvant sur leur territoire</w:t>
                      </w:r>
                    </w:p>
                    <w:p w:rsidR="00FF7F75" w:rsidRPr="00692906" w:rsidRDefault="00FF7F75" w:rsidP="00692906">
                      <w:pPr>
                        <w:numPr>
                          <w:ilvl w:val="0"/>
                          <w:numId w:val="21"/>
                        </w:numPr>
                        <w:tabs>
                          <w:tab w:val="left" w:pos="709"/>
                          <w:tab w:val="left" w:pos="1134"/>
                        </w:tabs>
                        <w:suppressAutoHyphens/>
                        <w:overflowPunct w:val="0"/>
                        <w:autoSpaceDE w:val="0"/>
                        <w:autoSpaceDN w:val="0"/>
                        <w:adjustRightInd w:val="0"/>
                        <w:spacing w:after="0" w:line="276" w:lineRule="auto"/>
                        <w:jc w:val="both"/>
                        <w:textAlignment w:val="baseline"/>
                        <w:rPr>
                          <w:spacing w:val="-3"/>
                          <w:sz w:val="20"/>
                          <w:szCs w:val="20"/>
                          <w:lang w:val="fr-FR"/>
                        </w:rPr>
                      </w:pPr>
                      <w:r w:rsidRPr="00692906">
                        <w:rPr>
                          <w:spacing w:val="-3"/>
                          <w:sz w:val="20"/>
                          <w:szCs w:val="20"/>
                          <w:lang w:val="fr-FR"/>
                        </w:rPr>
                        <w:t>interdi</w:t>
                      </w:r>
                      <w:r>
                        <w:rPr>
                          <w:spacing w:val="-3"/>
                          <w:sz w:val="20"/>
                          <w:szCs w:val="20"/>
                          <w:lang w:val="fr-FR"/>
                        </w:rPr>
                        <w:t>ront</w:t>
                      </w:r>
                      <w:r w:rsidRPr="00692906">
                        <w:rPr>
                          <w:spacing w:val="-3"/>
                          <w:sz w:val="20"/>
                          <w:szCs w:val="20"/>
                          <w:lang w:val="fr-FR"/>
                        </w:rPr>
                        <w:t xml:space="preserve"> les perturbations intentionnelles, dans la mesure où ces perturbations seraient significatives pour la conservation de la population concernée…</w:t>
                      </w:r>
                    </w:p>
                    <w:p w:rsidR="00FF7F75" w:rsidRPr="00692906" w:rsidRDefault="00FF7F75" w:rsidP="00692906">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fr-FR"/>
                        </w:rPr>
                      </w:pPr>
                    </w:p>
                    <w:p w:rsidR="00FF7F75" w:rsidRPr="00692906" w:rsidRDefault="00FF7F75" w:rsidP="00692906">
                      <w:pPr>
                        <w:tabs>
                          <w:tab w:val="left" w:pos="709"/>
                        </w:tabs>
                        <w:suppressAutoHyphens/>
                        <w:overflowPunct w:val="0"/>
                        <w:autoSpaceDE w:val="0"/>
                        <w:autoSpaceDN w:val="0"/>
                        <w:adjustRightInd w:val="0"/>
                        <w:spacing w:after="0"/>
                        <w:ind w:left="737" w:hanging="737"/>
                        <w:jc w:val="both"/>
                        <w:textAlignment w:val="baseline"/>
                        <w:rPr>
                          <w:spacing w:val="-3"/>
                          <w:sz w:val="20"/>
                          <w:szCs w:val="20"/>
                          <w:lang w:val="fr-FR"/>
                        </w:rPr>
                      </w:pPr>
                      <w:r w:rsidRPr="00692906">
                        <w:rPr>
                          <w:spacing w:val="-3"/>
                          <w:sz w:val="20"/>
                          <w:szCs w:val="20"/>
                          <w:lang w:val="fr-FR"/>
                        </w:rPr>
                        <w:t>2.1.2</w:t>
                      </w:r>
                      <w:r w:rsidRPr="00692906">
                        <w:rPr>
                          <w:spacing w:val="-3"/>
                          <w:sz w:val="20"/>
                          <w:szCs w:val="20"/>
                          <w:lang w:val="fr-FR"/>
                        </w:rPr>
                        <w:tab/>
                        <w:t>Les Parties aya</w:t>
                      </w:r>
                      <w:r>
                        <w:rPr>
                          <w:spacing w:val="-3"/>
                          <w:sz w:val="20"/>
                          <w:szCs w:val="20"/>
                          <w:lang w:val="fr-FR"/>
                        </w:rPr>
                        <w:t>nt des populations figurant au T</w:t>
                      </w:r>
                      <w:r w:rsidRPr="00692906">
                        <w:rPr>
                          <w:spacing w:val="-3"/>
                          <w:sz w:val="20"/>
                          <w:szCs w:val="20"/>
                          <w:lang w:val="fr-FR"/>
                        </w:rPr>
                        <w:t>ableau 1 réglemente</w:t>
                      </w:r>
                      <w:r>
                        <w:rPr>
                          <w:spacing w:val="-3"/>
                          <w:sz w:val="20"/>
                          <w:szCs w:val="20"/>
                          <w:lang w:val="fr-FR"/>
                        </w:rPr>
                        <w:t>ro</w:t>
                      </w:r>
                      <w:r w:rsidRPr="00692906">
                        <w:rPr>
                          <w:spacing w:val="-3"/>
                          <w:sz w:val="20"/>
                          <w:szCs w:val="20"/>
                          <w:lang w:val="fr-FR"/>
                        </w:rPr>
                        <w:t xml:space="preserve">nt le prélèvement d'oiseaux et d'œufs de toutes les populations inscrites à la colonne B du tableau 1. L'objet de cette  réglementation </w:t>
                      </w:r>
                      <w:r>
                        <w:rPr>
                          <w:spacing w:val="-3"/>
                          <w:sz w:val="20"/>
                          <w:szCs w:val="20"/>
                          <w:lang w:val="fr-FR"/>
                        </w:rPr>
                        <w:t>sera</w:t>
                      </w:r>
                      <w:r w:rsidRPr="00692906">
                        <w:rPr>
                          <w:spacing w:val="-3"/>
                          <w:sz w:val="20"/>
                          <w:szCs w:val="20"/>
                          <w:lang w:val="fr-FR"/>
                        </w:rPr>
                        <w:t xml:space="preserve"> de maintenir ou de contribuer à la restauration de ces populations en un état de conservation favorable et de s'assurer, sur la base des meilleures connaissances disponibles sur la dynamique des populations, que tout prélèvement ou toute autre utilisation de ces oiseaux ou de ces œufs est durable. Cette réglementation, en particulier… :</w:t>
                      </w:r>
                    </w:p>
                    <w:p w:rsidR="00FF7F75" w:rsidRPr="00692906" w:rsidRDefault="00FF7F75" w:rsidP="00692906">
                      <w:pPr>
                        <w:suppressAutoHyphens/>
                        <w:overflowPunct w:val="0"/>
                        <w:autoSpaceDE w:val="0"/>
                        <w:autoSpaceDN w:val="0"/>
                        <w:adjustRightInd w:val="0"/>
                        <w:spacing w:after="0"/>
                        <w:ind w:left="993" w:hanging="311"/>
                        <w:jc w:val="both"/>
                        <w:textAlignment w:val="baseline"/>
                        <w:rPr>
                          <w:spacing w:val="-3"/>
                          <w:sz w:val="20"/>
                          <w:szCs w:val="20"/>
                          <w:lang w:val="fr-FR"/>
                        </w:rPr>
                      </w:pPr>
                      <w:r w:rsidRPr="00692906">
                        <w:rPr>
                          <w:spacing w:val="-3"/>
                          <w:sz w:val="20"/>
                          <w:szCs w:val="20"/>
                          <w:lang w:val="fr-FR"/>
                        </w:rPr>
                        <w:t>a)</w:t>
                      </w:r>
                      <w:r w:rsidRPr="00692906">
                        <w:rPr>
                          <w:spacing w:val="-3"/>
                          <w:sz w:val="20"/>
                          <w:szCs w:val="20"/>
                          <w:lang w:val="fr-FR"/>
                        </w:rPr>
                        <w:tab/>
                        <w:t xml:space="preserve">interdira le prélèvement des oiseaux appartenant aux populations concernées durant les différentes phases de la reproduction et de l'élevage des jeunes et pendant leur retour vers les lieux de reproduction dans la mesure où ledit prélèvement a un effet défavorable sur l'état de conservation de la population concernée; </w:t>
                      </w:r>
                    </w:p>
                    <w:p w:rsidR="00FF7F75" w:rsidRPr="00692906" w:rsidRDefault="00FF7F75" w:rsidP="00692906">
                      <w:pPr>
                        <w:suppressAutoHyphens/>
                        <w:overflowPunct w:val="0"/>
                        <w:autoSpaceDE w:val="0"/>
                        <w:autoSpaceDN w:val="0"/>
                        <w:adjustRightInd w:val="0"/>
                        <w:spacing w:after="0"/>
                        <w:ind w:left="993" w:hanging="426"/>
                        <w:jc w:val="both"/>
                        <w:textAlignment w:val="baseline"/>
                        <w:rPr>
                          <w:spacing w:val="-3"/>
                          <w:sz w:val="20"/>
                          <w:szCs w:val="20"/>
                          <w:lang w:val="fr-FR"/>
                        </w:rPr>
                      </w:pPr>
                      <w:r w:rsidRPr="00692906">
                        <w:rPr>
                          <w:spacing w:val="-3"/>
                          <w:sz w:val="20"/>
                          <w:szCs w:val="20"/>
                          <w:lang w:val="fr-FR"/>
                        </w:rPr>
                        <w:t>b)</w:t>
                      </w:r>
                      <w:r w:rsidRPr="00692906">
                        <w:rPr>
                          <w:spacing w:val="-3"/>
                          <w:sz w:val="20"/>
                          <w:szCs w:val="20"/>
                          <w:lang w:val="fr-FR"/>
                        </w:rPr>
                        <w:tab/>
                        <w:t>réglementera les modes de prélèvement et interdira notamment l’utilisation de tous les modes de prélèvement systématique et l’utilisation de tous les moyens capables d’engendrer des destructions massives, ainsi que la disparition locale</w:t>
                      </w:r>
                      <w:r w:rsidRPr="00692906">
                        <w:rPr>
                          <w:spacing w:val="-3"/>
                          <w:sz w:val="20"/>
                          <w:szCs w:val="20"/>
                          <w:lang w:val="fr-FR"/>
                        </w:rPr>
                        <w:tab/>
                        <w:t xml:space="preserve"> ou des perturbations significatives des populations d’une espèce, incluant :</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collets,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gluaux,</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hameçons,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oiseaux vivants utilisés comme appelants aveuglés ou mutilés,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enregistreurs et autres appareils électroniques,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xml:space="preserve">- appareils </w:t>
                      </w:r>
                      <w:proofErr w:type="spellStart"/>
                      <w:r w:rsidRPr="00692906">
                        <w:rPr>
                          <w:spacing w:val="-3"/>
                          <w:sz w:val="20"/>
                          <w:szCs w:val="20"/>
                          <w:lang w:val="fr-FR"/>
                        </w:rPr>
                        <w:t>électrocutants</w:t>
                      </w:r>
                      <w:proofErr w:type="spellEnd"/>
                      <w:r w:rsidRPr="00692906">
                        <w:rPr>
                          <w:spacing w:val="-3"/>
                          <w:sz w:val="20"/>
                          <w:szCs w:val="20"/>
                          <w:lang w:val="fr-FR"/>
                        </w:rPr>
                        <w:t>,</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sources de lumière artificielle,</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miroirs et autres dispositifs éblouissants,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dispositifs pour éclairer les cibles,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dispositifs de visée comportant un convertisseur d’image ou un amplificateur d’image électronique pour tir de nuit,</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explosifs,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filets,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pièges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trappes,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poison,</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appâts empoisonnés ou anesthésiants,</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xml:space="preserve">- armes semi-automatiques ou automatiques dont le chargeur peut contenir plus de deux </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proofErr w:type="gramStart"/>
                      <w:r w:rsidRPr="00692906">
                        <w:rPr>
                          <w:spacing w:val="-3"/>
                          <w:sz w:val="20"/>
                          <w:szCs w:val="20"/>
                          <w:lang w:val="fr-FR"/>
                        </w:rPr>
                        <w:t>cartouches</w:t>
                      </w:r>
                      <w:proofErr w:type="gramEnd"/>
                      <w:r w:rsidRPr="00692906">
                        <w:rPr>
                          <w:spacing w:val="-3"/>
                          <w:sz w:val="20"/>
                          <w:szCs w:val="20"/>
                          <w:lang w:val="fr-FR"/>
                        </w:rPr>
                        <w:t>,</w:t>
                      </w:r>
                    </w:p>
                    <w:p w:rsidR="00FF7F75" w:rsidRPr="00692906" w:rsidRDefault="00FF7F75" w:rsidP="00692906">
                      <w:pPr>
                        <w:suppressAutoHyphens/>
                        <w:overflowPunct w:val="0"/>
                        <w:autoSpaceDE w:val="0"/>
                        <w:autoSpaceDN w:val="0"/>
                        <w:adjustRightInd w:val="0"/>
                        <w:spacing w:after="0"/>
                        <w:ind w:left="993" w:hanging="28"/>
                        <w:jc w:val="both"/>
                        <w:textAlignment w:val="baseline"/>
                        <w:rPr>
                          <w:spacing w:val="-3"/>
                          <w:sz w:val="20"/>
                          <w:szCs w:val="20"/>
                          <w:lang w:val="fr-FR"/>
                        </w:rPr>
                      </w:pPr>
                      <w:r w:rsidRPr="00692906">
                        <w:rPr>
                          <w:spacing w:val="-3"/>
                          <w:sz w:val="20"/>
                          <w:szCs w:val="20"/>
                          <w:lang w:val="fr-FR"/>
                        </w:rPr>
                        <w:t>- la chasse à partir d’avions, de véhicules à moteur ou de bateaux allant à une vitesse de plus de 5 km/heure (18 km/heure en haute mer).</w:t>
                      </w:r>
                    </w:p>
                    <w:p w:rsidR="00FF7F75" w:rsidRPr="00692906" w:rsidRDefault="00FF7F75" w:rsidP="00692906">
                      <w:pPr>
                        <w:suppressAutoHyphens/>
                        <w:overflowPunct w:val="0"/>
                        <w:autoSpaceDE w:val="0"/>
                        <w:autoSpaceDN w:val="0"/>
                        <w:adjustRightInd w:val="0"/>
                        <w:spacing w:after="0"/>
                        <w:ind w:left="993" w:hanging="454"/>
                        <w:jc w:val="both"/>
                        <w:textAlignment w:val="baseline"/>
                        <w:rPr>
                          <w:spacing w:val="-3"/>
                          <w:sz w:val="20"/>
                          <w:szCs w:val="20"/>
                          <w:lang w:val="fr-FR"/>
                        </w:rPr>
                      </w:pPr>
                      <w:r w:rsidRPr="00692906">
                        <w:rPr>
                          <w:spacing w:val="-3"/>
                          <w:sz w:val="20"/>
                          <w:szCs w:val="20"/>
                          <w:lang w:val="fr-FR"/>
                        </w:rPr>
                        <w:t>c)</w:t>
                      </w:r>
                      <w:r w:rsidRPr="00692906">
                        <w:rPr>
                          <w:spacing w:val="-3"/>
                          <w:sz w:val="20"/>
                          <w:szCs w:val="20"/>
                          <w:lang w:val="fr-FR"/>
                        </w:rPr>
                        <w:tab/>
                        <w:t>établira des limites de prélèvement, lorsque cela s'avère approprié, et instituera des contrôles adéquats afin de s'assurer que ces limites sont respectées…</w:t>
                      </w:r>
                    </w:p>
                    <w:p w:rsidR="00FF7F75" w:rsidRPr="00692906" w:rsidRDefault="00FF7F75" w:rsidP="00692906">
                      <w:pPr>
                        <w:suppressAutoHyphens/>
                        <w:overflowPunct w:val="0"/>
                        <w:autoSpaceDE w:val="0"/>
                        <w:autoSpaceDN w:val="0"/>
                        <w:adjustRightInd w:val="0"/>
                        <w:spacing w:after="0"/>
                        <w:ind w:left="993" w:hanging="454"/>
                        <w:jc w:val="both"/>
                        <w:textAlignment w:val="baseline"/>
                        <w:rPr>
                          <w:spacing w:val="-3"/>
                          <w:sz w:val="20"/>
                          <w:szCs w:val="20"/>
                          <w:lang w:val="fr-FR"/>
                        </w:rPr>
                      </w:pPr>
                    </w:p>
                    <w:p w:rsidR="00FF7F75" w:rsidRPr="00692906" w:rsidRDefault="00FF7F75" w:rsidP="00692906">
                      <w:pPr>
                        <w:suppressAutoHyphens/>
                        <w:overflowPunct w:val="0"/>
                        <w:autoSpaceDE w:val="0"/>
                        <w:autoSpaceDN w:val="0"/>
                        <w:adjustRightInd w:val="0"/>
                        <w:spacing w:after="0"/>
                        <w:ind w:left="709" w:hanging="737"/>
                        <w:jc w:val="both"/>
                        <w:textAlignment w:val="baseline"/>
                        <w:rPr>
                          <w:spacing w:val="-3"/>
                          <w:sz w:val="20"/>
                          <w:szCs w:val="20"/>
                          <w:lang w:val="fr-FR"/>
                        </w:rPr>
                      </w:pPr>
                      <w:r w:rsidRPr="00692906">
                        <w:rPr>
                          <w:spacing w:val="-3"/>
                          <w:sz w:val="20"/>
                          <w:szCs w:val="20"/>
                          <w:lang w:val="fr-FR"/>
                        </w:rPr>
                        <w:t>4.1.1</w:t>
                      </w:r>
                      <w:r w:rsidRPr="00692906">
                        <w:rPr>
                          <w:spacing w:val="-3"/>
                          <w:sz w:val="20"/>
                          <w:szCs w:val="20"/>
                          <w:lang w:val="fr-FR"/>
                        </w:rPr>
                        <w:tab/>
                        <w:t>Les Parties coopère</w:t>
                      </w:r>
                      <w:r>
                        <w:rPr>
                          <w:spacing w:val="-3"/>
                          <w:sz w:val="20"/>
                          <w:szCs w:val="20"/>
                          <w:lang w:val="fr-FR"/>
                        </w:rPr>
                        <w:t>ro</w:t>
                      </w:r>
                      <w:r w:rsidRPr="00692906">
                        <w:rPr>
                          <w:spacing w:val="-3"/>
                          <w:sz w:val="20"/>
                          <w:szCs w:val="20"/>
                          <w:lang w:val="fr-FR"/>
                        </w:rPr>
                        <w:t>nt pour faire en sorte que leur législation sur la chasse mette en œuvre le principe de l'utilisation durable comme le prévoit le présent Plan d'action, en tenant compte de la totalité de l'aire de répartition géographique des populations d'oiseaux d'eau concernées et des caractéristiques de leur cycle biologique.</w:t>
                      </w:r>
                    </w:p>
                    <w:p w:rsidR="00FF7F75" w:rsidRPr="00692906" w:rsidRDefault="00FF7F75" w:rsidP="00692906">
                      <w:pPr>
                        <w:suppressAutoHyphens/>
                        <w:overflowPunct w:val="0"/>
                        <w:autoSpaceDE w:val="0"/>
                        <w:autoSpaceDN w:val="0"/>
                        <w:adjustRightInd w:val="0"/>
                        <w:spacing w:after="0"/>
                        <w:ind w:left="709" w:hanging="737"/>
                        <w:jc w:val="both"/>
                        <w:textAlignment w:val="baseline"/>
                        <w:rPr>
                          <w:spacing w:val="-3"/>
                          <w:sz w:val="20"/>
                          <w:szCs w:val="20"/>
                          <w:lang w:val="fr-FR"/>
                        </w:rPr>
                      </w:pPr>
                    </w:p>
                    <w:p w:rsidR="00FF7F75" w:rsidRPr="00701DF5" w:rsidRDefault="00FF7F75" w:rsidP="00692906">
                      <w:pPr>
                        <w:tabs>
                          <w:tab w:val="left" w:pos="709"/>
                          <w:tab w:val="left" w:pos="1134"/>
                        </w:tabs>
                        <w:suppressAutoHyphens/>
                        <w:overflowPunct w:val="0"/>
                        <w:autoSpaceDE w:val="0"/>
                        <w:autoSpaceDN w:val="0"/>
                        <w:adjustRightInd w:val="0"/>
                        <w:ind w:left="567" w:hanging="567"/>
                        <w:jc w:val="both"/>
                        <w:textAlignment w:val="baseline"/>
                        <w:rPr>
                          <w:spacing w:val="-3"/>
                          <w:sz w:val="20"/>
                          <w:szCs w:val="20"/>
                          <w:lang w:val="fr-FR"/>
                        </w:rPr>
                      </w:pPr>
                      <w:r w:rsidRPr="00692906">
                        <w:rPr>
                          <w:spacing w:val="-3"/>
                          <w:sz w:val="20"/>
                          <w:szCs w:val="20"/>
                          <w:lang w:val="fr-FR"/>
                        </w:rPr>
                        <w:t>4.1.8</w:t>
                      </w:r>
                      <w:r w:rsidRPr="00692906">
                        <w:rPr>
                          <w:spacing w:val="-3"/>
                          <w:sz w:val="20"/>
                          <w:szCs w:val="20"/>
                          <w:lang w:val="fr-FR"/>
                        </w:rPr>
                        <w:tab/>
                        <w:t>S’il y a lieu, les Parties encourage</w:t>
                      </w:r>
                      <w:r>
                        <w:rPr>
                          <w:spacing w:val="-3"/>
                          <w:sz w:val="20"/>
                          <w:szCs w:val="20"/>
                          <w:lang w:val="fr-FR"/>
                        </w:rPr>
                        <w:t>ro</w:t>
                      </w:r>
                      <w:r w:rsidRPr="00692906">
                        <w:rPr>
                          <w:spacing w:val="-3"/>
                          <w:sz w:val="20"/>
                          <w:szCs w:val="20"/>
                          <w:lang w:val="fr-FR"/>
                        </w:rPr>
                        <w:t>nt l’exigence de tests de compétence pour les chasseurs, y compris, entre autres, l'identification des oiseaux.</w:t>
                      </w:r>
                    </w:p>
                  </w:txbxContent>
                </v:textbox>
                <w10:anchorlock/>
              </v:shape>
            </w:pict>
          </mc:Fallback>
        </mc:AlternateContent>
      </w:r>
    </w:p>
    <w:p w:rsidR="00A12FA8" w:rsidRPr="004C4A79" w:rsidRDefault="007730E4" w:rsidP="005D64A1">
      <w:pPr>
        <w:spacing w:after="0"/>
        <w:jc w:val="both"/>
        <w:rPr>
          <w:sz w:val="22"/>
          <w:lang w:val="fr-FR"/>
        </w:rPr>
      </w:pPr>
      <w:r w:rsidRPr="00C30633">
        <w:rPr>
          <w:sz w:val="22"/>
          <w:lang w:val="fr-FR"/>
        </w:rPr>
        <w:lastRenderedPageBreak/>
        <w:t>Pour rég</w:t>
      </w:r>
      <w:r w:rsidR="00951BF8">
        <w:rPr>
          <w:sz w:val="22"/>
          <w:lang w:val="fr-FR"/>
        </w:rPr>
        <w:t>lementer</w:t>
      </w:r>
      <w:r w:rsidRPr="00C30633">
        <w:rPr>
          <w:sz w:val="22"/>
          <w:lang w:val="fr-FR"/>
        </w:rPr>
        <w:t xml:space="preserve"> les prélèvements, plusieurs instruments juridiques peuvent être employés.</w:t>
      </w:r>
      <w:r w:rsidR="00A12FA8" w:rsidRPr="004C4A79">
        <w:rPr>
          <w:sz w:val="22"/>
          <w:lang w:val="fr-FR"/>
        </w:rPr>
        <w:t xml:space="preserve"> </w:t>
      </w:r>
      <w:r w:rsidRPr="00C30633">
        <w:rPr>
          <w:sz w:val="22"/>
          <w:lang w:val="fr-FR"/>
        </w:rPr>
        <w:t>Le choix de l’instrument dépendra du contexte national, y compris le type et l’efficacité des instruments juridiques de la législation existante.</w:t>
      </w:r>
      <w:r w:rsidR="00A12FA8" w:rsidRPr="004C4A79">
        <w:rPr>
          <w:sz w:val="22"/>
          <w:lang w:val="fr-FR"/>
        </w:rPr>
        <w:t xml:space="preserve"> </w:t>
      </w:r>
      <w:r w:rsidRPr="00C30633">
        <w:rPr>
          <w:sz w:val="22"/>
          <w:lang w:val="fr-FR"/>
        </w:rPr>
        <w:t>En général, il peut être plus efficace et efficient de s’assurer que l’instrument juridique existant pour la rég</w:t>
      </w:r>
      <w:r w:rsidR="00951BF8">
        <w:rPr>
          <w:sz w:val="22"/>
          <w:lang w:val="fr-FR"/>
        </w:rPr>
        <w:t>lementation des</w:t>
      </w:r>
      <w:r w:rsidRPr="00C30633">
        <w:rPr>
          <w:sz w:val="22"/>
          <w:lang w:val="fr-FR"/>
        </w:rPr>
        <w:t xml:space="preserve"> prélèvement</w:t>
      </w:r>
      <w:r w:rsidR="00951BF8">
        <w:rPr>
          <w:sz w:val="22"/>
          <w:lang w:val="fr-FR"/>
        </w:rPr>
        <w:t>s</w:t>
      </w:r>
      <w:r w:rsidRPr="00C30633">
        <w:rPr>
          <w:sz w:val="22"/>
          <w:lang w:val="fr-FR"/>
        </w:rPr>
        <w:t xml:space="preserve"> répond adéquatement aux exigences de l’AEWA </w:t>
      </w:r>
      <w:r w:rsidR="00C30633" w:rsidRPr="00C30633">
        <w:rPr>
          <w:sz w:val="22"/>
          <w:lang w:val="fr-FR"/>
        </w:rPr>
        <w:t xml:space="preserve">plutôt </w:t>
      </w:r>
      <w:r w:rsidRPr="00C30633">
        <w:rPr>
          <w:sz w:val="22"/>
          <w:lang w:val="fr-FR"/>
        </w:rPr>
        <w:t>que d’élaborer un nouveau mécanisme.</w:t>
      </w:r>
      <w:r w:rsidR="00A12FA8" w:rsidRPr="004C4A79">
        <w:rPr>
          <w:sz w:val="22"/>
          <w:lang w:val="fr-FR"/>
        </w:rPr>
        <w:t xml:space="preserve">  </w:t>
      </w:r>
      <w:r w:rsidRPr="00C30633">
        <w:rPr>
          <w:sz w:val="22"/>
          <w:lang w:val="fr-FR"/>
        </w:rPr>
        <w:t>Les instruments juridiques pour la rég</w:t>
      </w:r>
      <w:r w:rsidR="00D35B36">
        <w:rPr>
          <w:sz w:val="22"/>
          <w:lang w:val="fr-FR"/>
        </w:rPr>
        <w:t>lementation</w:t>
      </w:r>
      <w:r w:rsidRPr="00C30633">
        <w:rPr>
          <w:sz w:val="22"/>
          <w:lang w:val="fr-FR"/>
        </w:rPr>
        <w:t xml:space="preserve"> du prélèvement peuvent inclure :</w:t>
      </w:r>
      <w:r w:rsidR="00A12FA8" w:rsidRPr="004C4A79">
        <w:rPr>
          <w:sz w:val="22"/>
          <w:lang w:val="fr-FR"/>
        </w:rPr>
        <w:t xml:space="preserve"> </w:t>
      </w:r>
      <w:r w:rsidRPr="00C30633">
        <w:rPr>
          <w:sz w:val="22"/>
          <w:lang w:val="fr-FR"/>
        </w:rPr>
        <w:t>1) des interdictions directes de prélèvement ; 2) des permis, saisons et quotas de chasse ; 3) des sanctuaires et un zonage ; et 3) la rég</w:t>
      </w:r>
      <w:r w:rsidR="00951BF8">
        <w:rPr>
          <w:sz w:val="22"/>
          <w:lang w:val="fr-FR"/>
        </w:rPr>
        <w:t>lementation</w:t>
      </w:r>
      <w:r w:rsidRPr="00C30633">
        <w:rPr>
          <w:sz w:val="22"/>
          <w:lang w:val="fr-FR"/>
        </w:rPr>
        <w:t xml:space="preserve"> des méthodes de prélèvement, y compris instruments, armes et autre équipement spécifiques.</w:t>
      </w:r>
    </w:p>
    <w:p w:rsidR="00A12FA8" w:rsidRPr="004C4A79" w:rsidRDefault="00A12FA8" w:rsidP="00A12FA8">
      <w:pPr>
        <w:jc w:val="both"/>
        <w:rPr>
          <w:sz w:val="22"/>
          <w:lang w:val="fr-FR"/>
        </w:rPr>
      </w:pPr>
    </w:p>
    <w:p w:rsidR="00A12FA8" w:rsidRPr="004C4A79" w:rsidRDefault="002E1D91" w:rsidP="00FA4A60">
      <w:pPr>
        <w:pStyle w:val="Heading3"/>
        <w:numPr>
          <w:ilvl w:val="3"/>
          <w:numId w:val="16"/>
        </w:numPr>
        <w:spacing w:before="0" w:line="240" w:lineRule="auto"/>
        <w:ind w:left="274" w:hanging="274"/>
        <w:jc w:val="both"/>
        <w:rPr>
          <w:sz w:val="22"/>
          <w:lang w:val="fr-FR"/>
        </w:rPr>
      </w:pPr>
      <w:bookmarkStart w:id="26" w:name="_Toc427833464"/>
      <w:r w:rsidRPr="00C30633">
        <w:rPr>
          <w:sz w:val="22"/>
          <w:lang w:val="fr-FR"/>
        </w:rPr>
        <w:t>Interdictions directes de p</w:t>
      </w:r>
      <w:r w:rsidR="007730E4" w:rsidRPr="00C30633">
        <w:rPr>
          <w:sz w:val="22"/>
          <w:lang w:val="fr-FR"/>
        </w:rPr>
        <w:t>rél</w:t>
      </w:r>
      <w:r w:rsidRPr="00C30633">
        <w:rPr>
          <w:sz w:val="22"/>
          <w:lang w:val="fr-FR"/>
        </w:rPr>
        <w:t>ever</w:t>
      </w:r>
      <w:r w:rsidR="007730E4" w:rsidRPr="00C30633">
        <w:rPr>
          <w:sz w:val="22"/>
          <w:lang w:val="fr-FR"/>
        </w:rPr>
        <w:t xml:space="preserve"> et </w:t>
      </w:r>
      <w:r w:rsidRPr="00C30633">
        <w:rPr>
          <w:sz w:val="22"/>
          <w:lang w:val="fr-FR"/>
        </w:rPr>
        <w:t>de perturber</w:t>
      </w:r>
      <w:r w:rsidR="007730E4" w:rsidRPr="00C30633">
        <w:rPr>
          <w:sz w:val="22"/>
          <w:lang w:val="fr-FR"/>
        </w:rPr>
        <w:t xml:space="preserve"> délibéré</w:t>
      </w:r>
      <w:r w:rsidRPr="00C30633">
        <w:rPr>
          <w:sz w:val="22"/>
          <w:lang w:val="fr-FR"/>
        </w:rPr>
        <w:t>ment</w:t>
      </w:r>
      <w:bookmarkEnd w:id="26"/>
    </w:p>
    <w:p w:rsidR="00A12FA8" w:rsidRPr="004C4A79" w:rsidRDefault="00A12FA8" w:rsidP="00A12FA8">
      <w:pPr>
        <w:spacing w:after="0"/>
        <w:rPr>
          <w:sz w:val="22"/>
          <w:lang w:val="fr-FR"/>
        </w:rPr>
      </w:pPr>
    </w:p>
    <w:p w:rsidR="00A12FA8" w:rsidRPr="004C4A79" w:rsidRDefault="002E1D91" w:rsidP="00A12FA8">
      <w:pPr>
        <w:spacing w:after="0"/>
        <w:jc w:val="both"/>
        <w:rPr>
          <w:sz w:val="22"/>
          <w:lang w:val="fr-FR"/>
        </w:rPr>
      </w:pPr>
      <w:r w:rsidRPr="00C30633">
        <w:rPr>
          <w:sz w:val="22"/>
          <w:lang w:val="fr-FR"/>
        </w:rPr>
        <w:t>Les interdictions directes appuyées par une sanction pénale ou une amende administrative sont des moyens courants permettant de conserver les espèces en danger.</w:t>
      </w:r>
      <w:r w:rsidR="00A12FA8" w:rsidRPr="004C4A79">
        <w:rPr>
          <w:sz w:val="22"/>
          <w:lang w:val="fr-FR"/>
        </w:rPr>
        <w:t xml:space="preserve">  </w:t>
      </w:r>
      <w:r w:rsidRPr="00C30633">
        <w:rPr>
          <w:sz w:val="22"/>
          <w:lang w:val="fr-FR"/>
        </w:rPr>
        <w:t>On trouve fréquemment ce genre d'interdictions dans la législation relative aux espèces en danger et autres types de lois sur la conservation de la faune sauvage.</w:t>
      </w:r>
      <w:r w:rsidR="00A12FA8" w:rsidRPr="004C4A79">
        <w:rPr>
          <w:sz w:val="22"/>
          <w:lang w:val="fr-FR"/>
        </w:rPr>
        <w:t xml:space="preserve"> </w:t>
      </w:r>
      <w:r w:rsidRPr="00C30633">
        <w:rPr>
          <w:sz w:val="22"/>
          <w:lang w:val="fr-FR"/>
        </w:rPr>
        <w:t>Pour répondre aux obligations qui sont les leurs dans le cadre de l’AEWA, les Parties devront, dans certains cas, établir des interdictions directes :</w:t>
      </w:r>
      <w:r w:rsidR="00A12FA8" w:rsidRPr="004C4A79">
        <w:rPr>
          <w:sz w:val="22"/>
          <w:lang w:val="fr-FR"/>
        </w:rPr>
        <w:t xml:space="preserve"> </w:t>
      </w:r>
      <w:r w:rsidRPr="00C30633">
        <w:rPr>
          <w:sz w:val="22"/>
          <w:lang w:val="fr-FR"/>
        </w:rPr>
        <w:t>de façon spécifique, le prélèvement des oiseaux et des œufs des populations de la colonne A.</w:t>
      </w:r>
      <w:r w:rsidR="00A12FA8" w:rsidRPr="004C4A79">
        <w:rPr>
          <w:sz w:val="22"/>
          <w:lang w:val="fr-FR"/>
        </w:rPr>
        <w:t xml:space="preserve"> </w:t>
      </w:r>
      <w:r w:rsidRPr="00C30633">
        <w:rPr>
          <w:sz w:val="22"/>
          <w:lang w:val="fr-FR"/>
        </w:rPr>
        <w:t>Les Parties peuvent également aller au-delà des exigences de l’AEWA et adopter des interdictions directes du prélèvement de populations/d’espèces d’oiseaux d’eau migrateurs supplémentaires, le cas échéant, pour satisfaire aux objectifs nationaux de conservation,</w:t>
      </w:r>
      <w:r w:rsidRPr="00C30633">
        <w:rPr>
          <w:rStyle w:val="FootnoteReference"/>
          <w:sz w:val="22"/>
          <w:lang w:val="fr-FR"/>
        </w:rPr>
        <w:footnoteReference w:id="7"/>
      </w:r>
      <w:r w:rsidRPr="00C30633">
        <w:rPr>
          <w:sz w:val="22"/>
          <w:lang w:val="fr-FR"/>
        </w:rPr>
        <w:t xml:space="preserve"> lorsque plus d’une population de la même espèce est présente dans le même pays (pour plus de détails, voir l’</w:t>
      </w:r>
      <w:r w:rsidR="00C30633" w:rsidRPr="00C30633">
        <w:rPr>
          <w:sz w:val="22"/>
          <w:lang w:val="fr-FR"/>
        </w:rPr>
        <w:t>É</w:t>
      </w:r>
      <w:r w:rsidRPr="00C30633">
        <w:rPr>
          <w:sz w:val="22"/>
          <w:lang w:val="fr-FR"/>
        </w:rPr>
        <w:t>tape 4, IV.) ou pour éviter l’abattage accidentel d’espèces protégées, en raison de la confusion avec une espèce sosie.</w:t>
      </w:r>
      <w:r w:rsidR="00A12FA8" w:rsidRPr="004C4A79">
        <w:rPr>
          <w:sz w:val="22"/>
          <w:lang w:val="fr-FR"/>
        </w:rPr>
        <w:t xml:space="preserve"> </w:t>
      </w:r>
    </w:p>
    <w:p w:rsidR="00A12FA8" w:rsidRPr="004C4A79" w:rsidRDefault="00A12FA8" w:rsidP="00A12FA8">
      <w:pPr>
        <w:spacing w:after="0"/>
        <w:jc w:val="both"/>
        <w:rPr>
          <w:sz w:val="22"/>
          <w:lang w:val="fr-FR"/>
        </w:rPr>
      </w:pPr>
    </w:p>
    <w:p w:rsidR="00A12FA8" w:rsidRPr="004C4A79" w:rsidRDefault="002E1D91" w:rsidP="00A12FA8">
      <w:pPr>
        <w:spacing w:after="0"/>
        <w:jc w:val="both"/>
        <w:rPr>
          <w:sz w:val="22"/>
          <w:lang w:val="fr-FR"/>
        </w:rPr>
      </w:pPr>
      <w:r w:rsidRPr="00C30633">
        <w:rPr>
          <w:sz w:val="22"/>
          <w:lang w:val="fr-FR"/>
        </w:rPr>
        <w:t xml:space="preserve">Les interdictions de prélèvement doivent couvrir la chasse, la capture, l’abattage délibéré et la destruction ou le prélèvement des œufs, </w:t>
      </w:r>
      <w:r w:rsidR="008531B0" w:rsidRPr="00C30633">
        <w:rPr>
          <w:sz w:val="22"/>
          <w:lang w:val="fr-FR"/>
        </w:rPr>
        <w:t>ainsi que toute tentative de s’engager dans ce type d’activités</w:t>
      </w:r>
      <w:r w:rsidRPr="00C30633">
        <w:rPr>
          <w:sz w:val="22"/>
          <w:lang w:val="fr-FR"/>
        </w:rPr>
        <w:t>.</w:t>
      </w:r>
      <w:r w:rsidR="00A12FA8" w:rsidRPr="004C4A79">
        <w:rPr>
          <w:sz w:val="22"/>
          <w:lang w:val="fr-FR"/>
        </w:rPr>
        <w:t xml:space="preserve">  </w:t>
      </w:r>
      <w:r w:rsidR="008531B0" w:rsidRPr="00C30633">
        <w:rPr>
          <w:sz w:val="22"/>
          <w:lang w:val="fr-FR"/>
        </w:rPr>
        <w:t>Ce genre de prélèvements doit être interdit en tous lieux et à tout moment :</w:t>
      </w:r>
      <w:r w:rsidR="00A12FA8" w:rsidRPr="004C4A79">
        <w:rPr>
          <w:sz w:val="22"/>
          <w:lang w:val="fr-FR"/>
        </w:rPr>
        <w:t xml:space="preserve"> </w:t>
      </w:r>
      <w:r w:rsidR="008531B0" w:rsidRPr="00C30633">
        <w:rPr>
          <w:sz w:val="22"/>
          <w:lang w:val="fr-FR"/>
        </w:rPr>
        <w:t>ceci signifie qu’il ne suffit généralement pas à un pays d’interdire le prélèvement sans permis, sauf s’il peut s’assurer que les permis seront uniquement attribués pour les populations de la colonne A dans les circonstances où l’AEWA permet des dérogations à l’interdiction de prélèvement requi</w:t>
      </w:r>
      <w:r w:rsidR="00113E63">
        <w:rPr>
          <w:sz w:val="22"/>
          <w:lang w:val="fr-FR"/>
        </w:rPr>
        <w:t>se (pour plus de détails, voir É</w:t>
      </w:r>
      <w:r w:rsidR="008531B0" w:rsidRPr="00C30633">
        <w:rPr>
          <w:sz w:val="22"/>
          <w:lang w:val="fr-FR"/>
        </w:rPr>
        <w:t>tape 4, V)</w:t>
      </w:r>
      <w:r w:rsidR="00DA28B9">
        <w:rPr>
          <w:sz w:val="22"/>
          <w:lang w:val="fr-FR"/>
        </w:rPr>
        <w:t>.</w:t>
      </w:r>
      <w:r w:rsidR="00A12FA8" w:rsidRPr="004C4A79">
        <w:rPr>
          <w:sz w:val="22"/>
          <w:lang w:val="fr-FR"/>
        </w:rPr>
        <w:t xml:space="preserve"> </w:t>
      </w:r>
      <w:r w:rsidR="008531B0" w:rsidRPr="00C30633">
        <w:rPr>
          <w:sz w:val="22"/>
          <w:lang w:val="fr-FR"/>
        </w:rPr>
        <w:t>Il est également insuffisant d’interdire le prélèvement dans des aires protégées.</w:t>
      </w:r>
      <w:r w:rsidR="00A12FA8" w:rsidRPr="004C4A79">
        <w:rPr>
          <w:sz w:val="22"/>
          <w:lang w:val="fr-FR"/>
        </w:rPr>
        <w:t xml:space="preserve"> </w:t>
      </w:r>
      <w:r w:rsidR="008531B0" w:rsidRPr="00C30633">
        <w:rPr>
          <w:sz w:val="22"/>
          <w:lang w:val="fr-FR"/>
        </w:rPr>
        <w:t xml:space="preserve">La loi finlandaise de conservation de la nature offre un exemple de l’interdiction inconditionnelle du prélèvement direct nécessaire </w:t>
      </w:r>
      <w:r w:rsidR="00DA28B9">
        <w:rPr>
          <w:sz w:val="22"/>
          <w:lang w:val="fr-FR"/>
        </w:rPr>
        <w:t>à la satisfaction de</w:t>
      </w:r>
      <w:r w:rsidR="008531B0" w:rsidRPr="00C30633">
        <w:rPr>
          <w:sz w:val="22"/>
          <w:lang w:val="fr-FR"/>
        </w:rPr>
        <w:t xml:space="preserve"> cette obligation (voir exemple pratique </w:t>
      </w:r>
      <w:r w:rsidR="00587084" w:rsidRPr="00C30633">
        <w:rPr>
          <w:sz w:val="22"/>
          <w:lang w:val="fr-FR"/>
        </w:rPr>
        <w:t>n</w:t>
      </w:r>
      <w:r w:rsidR="00587084" w:rsidRPr="00C30633">
        <w:rPr>
          <w:sz w:val="22"/>
          <w:vertAlign w:val="superscript"/>
          <w:lang w:val="fr-FR"/>
        </w:rPr>
        <w:t xml:space="preserve">o </w:t>
      </w:r>
      <w:r w:rsidR="008531B0" w:rsidRPr="00C30633">
        <w:rPr>
          <w:sz w:val="22"/>
          <w:lang w:val="fr-FR"/>
        </w:rPr>
        <w:t>1).</w:t>
      </w:r>
    </w:p>
    <w:p w:rsidR="00A12FA8" w:rsidRPr="004C4A79" w:rsidRDefault="00A12FA8" w:rsidP="00A12FA8">
      <w:pPr>
        <w:spacing w:after="0"/>
        <w:jc w:val="both"/>
        <w:rPr>
          <w:sz w:val="22"/>
          <w:lang w:val="fr-FR"/>
        </w:rPr>
      </w:pPr>
    </w:p>
    <w:p w:rsidR="00A12FA8" w:rsidRPr="004C4A79" w:rsidRDefault="008531B0" w:rsidP="002F3293">
      <w:pPr>
        <w:spacing w:after="0"/>
        <w:jc w:val="both"/>
        <w:rPr>
          <w:spacing w:val="-3"/>
          <w:sz w:val="22"/>
          <w:lang w:val="fr-FR"/>
        </w:rPr>
      </w:pPr>
      <w:r w:rsidRPr="00C30633">
        <w:rPr>
          <w:sz w:val="22"/>
          <w:lang w:val="fr-FR"/>
        </w:rPr>
        <w:t>La loi finlandaise de conservation de la nature montre également un exemple de l’interdiction des « perturbations délibérées », l’accent étant mis sur les situations dans lesquelles ce genre de perturbations serait significatif pour les populations concernées, comme le demande l’AEWA.</w:t>
      </w:r>
      <w:r w:rsidR="00F87EB9" w:rsidRPr="004C4A79">
        <w:rPr>
          <w:sz w:val="22"/>
          <w:lang w:val="fr-FR"/>
        </w:rPr>
        <w:t xml:space="preserve"> </w:t>
      </w:r>
      <w:r w:rsidRPr="00C30633">
        <w:rPr>
          <w:spacing w:val="-3"/>
          <w:sz w:val="22"/>
          <w:lang w:val="fr-FR"/>
        </w:rPr>
        <w:t>En outre, la législation peut interdire des actions spécifiques dont on peut raisonnablement attendre qu’elles endommage</w:t>
      </w:r>
      <w:r w:rsidR="00C30633" w:rsidRPr="00C30633">
        <w:rPr>
          <w:spacing w:val="-3"/>
          <w:sz w:val="22"/>
          <w:lang w:val="fr-FR"/>
        </w:rPr>
        <w:t>nt</w:t>
      </w:r>
      <w:r w:rsidRPr="00C30633">
        <w:rPr>
          <w:spacing w:val="-3"/>
          <w:sz w:val="22"/>
          <w:lang w:val="fr-FR"/>
        </w:rPr>
        <w:t xml:space="preserve"> ou perturbent des spécimens d’oiseaux d’eau migrateurs.</w:t>
      </w:r>
      <w:r w:rsidR="00A12FA8" w:rsidRPr="004C4A79">
        <w:rPr>
          <w:spacing w:val="-3"/>
          <w:sz w:val="22"/>
          <w:lang w:val="fr-FR"/>
        </w:rPr>
        <w:t xml:space="preserve"> </w:t>
      </w:r>
      <w:r w:rsidRPr="00C30633">
        <w:rPr>
          <w:spacing w:val="-3"/>
          <w:sz w:val="22"/>
          <w:lang w:val="fr-FR"/>
        </w:rPr>
        <w:t>Ceci peut permettre une plus grande flexibilité dans la prise en main des activités dangereuses, notamment celles qui entrent dans la catégorie des « perturbations délibérées ».</w:t>
      </w:r>
    </w:p>
    <w:p w:rsidR="002F3293" w:rsidRPr="004C4A79" w:rsidRDefault="002F3293" w:rsidP="002F3293">
      <w:pPr>
        <w:spacing w:after="0"/>
        <w:jc w:val="both"/>
        <w:rPr>
          <w:spacing w:val="-3"/>
          <w:sz w:val="22"/>
          <w:lang w:val="fr-FR"/>
        </w:rPr>
      </w:pPr>
    </w:p>
    <w:p w:rsidR="00A12FA8" w:rsidRPr="004C4A79" w:rsidRDefault="00372688" w:rsidP="00A12FA8">
      <w:pPr>
        <w:jc w:val="both"/>
        <w:rPr>
          <w:spacing w:val="-3"/>
          <w:sz w:val="22"/>
          <w:lang w:val="fr-FR"/>
        </w:rPr>
      </w:pPr>
      <w:r w:rsidRPr="004C4A79">
        <w:rPr>
          <w:noProof/>
        </w:rPr>
        <w:lastRenderedPageBreak/>
        <mc:AlternateContent>
          <mc:Choice Requires="wps">
            <w:drawing>
              <wp:inline distT="0" distB="0" distL="0" distR="0" wp14:anchorId="545F4D43" wp14:editId="6723DAEE">
                <wp:extent cx="5772150" cy="2300605"/>
                <wp:effectExtent l="0" t="0" r="0" b="4445"/>
                <wp:docPr id="7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300605"/>
                        </a:xfrm>
                        <a:prstGeom prst="rect">
                          <a:avLst/>
                        </a:prstGeom>
                        <a:solidFill>
                          <a:srgbClr val="FFFFFF"/>
                        </a:solidFill>
                        <a:ln w="9525">
                          <a:solidFill>
                            <a:srgbClr val="000000"/>
                          </a:solidFill>
                          <a:miter lim="800000"/>
                          <a:headEnd/>
                          <a:tailEnd/>
                        </a:ln>
                      </wps:spPr>
                      <wps:txbx>
                        <w:txbxContent>
                          <w:p w:rsidR="00FF7F75" w:rsidRPr="00A440F4" w:rsidRDefault="00FF7F75" w:rsidP="00F55ABC">
                            <w:pPr>
                              <w:jc w:val="both"/>
                              <w:rPr>
                                <w:b/>
                                <w:sz w:val="22"/>
                                <w:lang w:val="fr-FR"/>
                              </w:rPr>
                            </w:pPr>
                            <w:r w:rsidRPr="00A440F4">
                              <w:rPr>
                                <w:b/>
                                <w:sz w:val="22"/>
                                <w:lang w:val="fr-FR"/>
                              </w:rPr>
                              <w:t>Exemple pratique n</w:t>
                            </w:r>
                            <w:r w:rsidRPr="00A440F4">
                              <w:rPr>
                                <w:b/>
                                <w:sz w:val="22"/>
                                <w:vertAlign w:val="superscript"/>
                                <w:lang w:val="fr-FR"/>
                              </w:rPr>
                              <w:t>o</w:t>
                            </w:r>
                            <w:r w:rsidRPr="00A440F4">
                              <w:rPr>
                                <w:b/>
                                <w:sz w:val="22"/>
                                <w:lang w:val="fr-FR"/>
                              </w:rPr>
                              <w:t xml:space="preserve"> 1 :</w:t>
                            </w:r>
                          </w:p>
                          <w:p w:rsidR="00FF7F75" w:rsidRPr="00A440F4" w:rsidRDefault="00FF7F75" w:rsidP="00F55ABC">
                            <w:pPr>
                              <w:jc w:val="both"/>
                              <w:rPr>
                                <w:b/>
                                <w:sz w:val="22"/>
                                <w:lang w:val="fr-FR"/>
                              </w:rPr>
                            </w:pPr>
                            <w:r w:rsidRPr="00A440F4">
                              <w:rPr>
                                <w:b/>
                                <w:sz w:val="22"/>
                                <w:lang w:val="fr-FR"/>
                              </w:rPr>
                              <w:t>Finlande, loi sur la conservation de la nature, 1996</w:t>
                            </w:r>
                          </w:p>
                          <w:p w:rsidR="00FF7F75" w:rsidRPr="00A440F4" w:rsidRDefault="00FF7F75" w:rsidP="00F55ABC">
                            <w:pPr>
                              <w:tabs>
                                <w:tab w:val="left" w:pos="3828"/>
                              </w:tabs>
                              <w:jc w:val="both"/>
                              <w:rPr>
                                <w:sz w:val="22"/>
                                <w:lang w:val="fr-FR"/>
                              </w:rPr>
                            </w:pPr>
                            <w:r w:rsidRPr="00A440F4">
                              <w:rPr>
                                <w:b/>
                                <w:sz w:val="22"/>
                                <w:lang w:val="fr-FR"/>
                              </w:rPr>
                              <w:tab/>
                            </w:r>
                            <w:r w:rsidRPr="00E44AE8">
                              <w:rPr>
                                <w:sz w:val="22"/>
                                <w:lang w:val="fr-FR"/>
                              </w:rPr>
                              <w:t>Section 3</w:t>
                            </w:r>
                            <w:r w:rsidRPr="00A440F4">
                              <w:rPr>
                                <w:sz w:val="22"/>
                                <w:lang w:val="fr-FR"/>
                              </w:rPr>
                              <w:t>9</w:t>
                            </w:r>
                          </w:p>
                          <w:p w:rsidR="00FF7F75" w:rsidRPr="00A440F4" w:rsidRDefault="00FF7F75" w:rsidP="00F55ABC">
                            <w:pPr>
                              <w:jc w:val="center"/>
                              <w:rPr>
                                <w:i/>
                                <w:sz w:val="22"/>
                                <w:lang w:val="fr-FR"/>
                              </w:rPr>
                            </w:pPr>
                            <w:r w:rsidRPr="00A440F4">
                              <w:rPr>
                                <w:i/>
                                <w:sz w:val="22"/>
                                <w:lang w:val="fr-FR"/>
                              </w:rPr>
                              <w:t>Dispositions relatives à la protection</w:t>
                            </w:r>
                          </w:p>
                          <w:p w:rsidR="00FF7F75" w:rsidRPr="00A440F4" w:rsidRDefault="00FF7F75" w:rsidP="00F55ABC">
                            <w:pPr>
                              <w:rPr>
                                <w:sz w:val="22"/>
                                <w:lang w:val="fr-FR"/>
                              </w:rPr>
                            </w:pPr>
                            <w:r w:rsidRPr="00A440F4">
                              <w:rPr>
                                <w:sz w:val="22"/>
                                <w:lang w:val="fr-FR"/>
                              </w:rPr>
                              <w:t>Les interdictions suivantes s’appliquent à tous les spécimens appartenant à une espèce protégée :</w:t>
                            </w:r>
                          </w:p>
                          <w:p w:rsidR="00FF7F75" w:rsidRPr="00A440F4" w:rsidRDefault="00FF7F75" w:rsidP="00F55ABC">
                            <w:pPr>
                              <w:rPr>
                                <w:sz w:val="22"/>
                                <w:lang w:val="fr-FR"/>
                              </w:rPr>
                            </w:pPr>
                            <w:r w:rsidRPr="00A440F4">
                              <w:rPr>
                                <w:sz w:val="22"/>
                                <w:lang w:val="fr-FR"/>
                              </w:rPr>
                              <w:t>1) abattage et capture délibérés ;</w:t>
                            </w:r>
                          </w:p>
                          <w:p w:rsidR="00FF7F75" w:rsidRPr="00A440F4" w:rsidRDefault="00FF7F75" w:rsidP="00F55ABC">
                            <w:pPr>
                              <w:rPr>
                                <w:sz w:val="22"/>
                                <w:lang w:val="fr-FR"/>
                              </w:rPr>
                            </w:pPr>
                            <w:r w:rsidRPr="00A440F4">
                              <w:rPr>
                                <w:sz w:val="22"/>
                                <w:lang w:val="fr-FR"/>
                              </w:rPr>
                              <w:t>2) appropriation, prélèvement ou destruction délibérée des œufs et autres stades de développement de leur cycle de vie ;</w:t>
                            </w:r>
                          </w:p>
                          <w:p w:rsidR="00FF7F75" w:rsidRPr="00A440F4" w:rsidRDefault="00FF7F75" w:rsidP="00F55ABC">
                            <w:pPr>
                              <w:rPr>
                                <w:sz w:val="22"/>
                                <w:lang w:val="fr-FR"/>
                              </w:rPr>
                            </w:pPr>
                            <w:r w:rsidRPr="00A440F4">
                              <w:rPr>
                                <w:sz w:val="22"/>
                                <w:lang w:val="fr-FR"/>
                              </w:rPr>
                              <w:t xml:space="preserve">3) perturbation délibérée d’animaux, notamment pendant leur reproduction, dans d’importants sites de </w:t>
                            </w:r>
                            <w:r>
                              <w:rPr>
                                <w:sz w:val="22"/>
                                <w:lang w:val="fr-FR"/>
                              </w:rPr>
                              <w:t>repos</w:t>
                            </w:r>
                            <w:r w:rsidRPr="00A440F4">
                              <w:rPr>
                                <w:sz w:val="22"/>
                                <w:lang w:val="fr-FR"/>
                              </w:rPr>
                              <w:t xml:space="preserve"> durant leur migration, ou tout autre site important pour leurs cycles de vie.</w:t>
                            </w:r>
                          </w:p>
                          <w:p w:rsidR="00FF7F75" w:rsidRPr="00701DF5" w:rsidRDefault="00FF7F75" w:rsidP="005D64A1">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545F4D43" id="Text Box 66" o:spid="_x0000_s1052" type="#_x0000_t202" style="width:454.5pt;height:1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">
                <v:textbox>
                  <w:txbxContent>
                    <w:p w:rsidR="00FF7F75" w:rsidRPr="00A440F4" w:rsidRDefault="00FF7F75" w:rsidP="00F55ABC">
                      <w:pPr>
                        <w:jc w:val="both"/>
                        <w:rPr>
                          <w:b/>
                          <w:sz w:val="22"/>
                          <w:lang w:val="fr-FR"/>
                        </w:rPr>
                      </w:pPr>
                      <w:r w:rsidRPr="00A440F4">
                        <w:rPr>
                          <w:b/>
                          <w:sz w:val="22"/>
                          <w:lang w:val="fr-FR"/>
                        </w:rPr>
                        <w:t>Exemple pratique n</w:t>
                      </w:r>
                      <w:r w:rsidRPr="00A440F4">
                        <w:rPr>
                          <w:b/>
                          <w:sz w:val="22"/>
                          <w:vertAlign w:val="superscript"/>
                          <w:lang w:val="fr-FR"/>
                        </w:rPr>
                        <w:t>o</w:t>
                      </w:r>
                      <w:r w:rsidRPr="00A440F4">
                        <w:rPr>
                          <w:b/>
                          <w:sz w:val="22"/>
                          <w:lang w:val="fr-FR"/>
                        </w:rPr>
                        <w:t xml:space="preserve"> 1 :</w:t>
                      </w:r>
                    </w:p>
                    <w:p w:rsidR="00FF7F75" w:rsidRPr="00A440F4" w:rsidRDefault="00FF7F75" w:rsidP="00F55ABC">
                      <w:pPr>
                        <w:jc w:val="both"/>
                        <w:rPr>
                          <w:b/>
                          <w:sz w:val="22"/>
                          <w:lang w:val="fr-FR"/>
                        </w:rPr>
                      </w:pPr>
                      <w:r w:rsidRPr="00A440F4">
                        <w:rPr>
                          <w:b/>
                          <w:sz w:val="22"/>
                          <w:lang w:val="fr-FR"/>
                        </w:rPr>
                        <w:t>Finlande, loi sur la conservation de la nature, 1996</w:t>
                      </w:r>
                    </w:p>
                    <w:p w:rsidR="00FF7F75" w:rsidRPr="00A440F4" w:rsidRDefault="00FF7F75" w:rsidP="00F55ABC">
                      <w:pPr>
                        <w:tabs>
                          <w:tab w:val="left" w:pos="3828"/>
                        </w:tabs>
                        <w:jc w:val="both"/>
                        <w:rPr>
                          <w:sz w:val="22"/>
                          <w:lang w:val="fr-FR"/>
                        </w:rPr>
                      </w:pPr>
                      <w:r w:rsidRPr="00A440F4">
                        <w:rPr>
                          <w:b/>
                          <w:sz w:val="22"/>
                          <w:lang w:val="fr-FR"/>
                        </w:rPr>
                        <w:tab/>
                      </w:r>
                      <w:r w:rsidRPr="00E44AE8">
                        <w:rPr>
                          <w:sz w:val="22"/>
                          <w:lang w:val="fr-FR"/>
                        </w:rPr>
                        <w:t>Section 3</w:t>
                      </w:r>
                      <w:r w:rsidRPr="00A440F4">
                        <w:rPr>
                          <w:sz w:val="22"/>
                          <w:lang w:val="fr-FR"/>
                        </w:rPr>
                        <w:t>9</w:t>
                      </w:r>
                    </w:p>
                    <w:p w:rsidR="00FF7F75" w:rsidRPr="00A440F4" w:rsidRDefault="00FF7F75" w:rsidP="00F55ABC">
                      <w:pPr>
                        <w:jc w:val="center"/>
                        <w:rPr>
                          <w:i/>
                          <w:sz w:val="22"/>
                          <w:lang w:val="fr-FR"/>
                        </w:rPr>
                      </w:pPr>
                      <w:r w:rsidRPr="00A440F4">
                        <w:rPr>
                          <w:i/>
                          <w:sz w:val="22"/>
                          <w:lang w:val="fr-FR"/>
                        </w:rPr>
                        <w:t>Dispositions relatives à la protection</w:t>
                      </w:r>
                    </w:p>
                    <w:p w:rsidR="00FF7F75" w:rsidRPr="00A440F4" w:rsidRDefault="00FF7F75" w:rsidP="00F55ABC">
                      <w:pPr>
                        <w:rPr>
                          <w:sz w:val="22"/>
                          <w:lang w:val="fr-FR"/>
                        </w:rPr>
                      </w:pPr>
                      <w:r w:rsidRPr="00A440F4">
                        <w:rPr>
                          <w:sz w:val="22"/>
                          <w:lang w:val="fr-FR"/>
                        </w:rPr>
                        <w:t>Les interdictions suivantes s’appliquent à tous les spécimens appartenant à une espèce protégée :</w:t>
                      </w:r>
                    </w:p>
                    <w:p w:rsidR="00FF7F75" w:rsidRPr="00A440F4" w:rsidRDefault="00FF7F75" w:rsidP="00F55ABC">
                      <w:pPr>
                        <w:rPr>
                          <w:sz w:val="22"/>
                          <w:lang w:val="fr-FR"/>
                        </w:rPr>
                      </w:pPr>
                      <w:r w:rsidRPr="00A440F4">
                        <w:rPr>
                          <w:sz w:val="22"/>
                          <w:lang w:val="fr-FR"/>
                        </w:rPr>
                        <w:t>1) abattage et capture délibérés ;</w:t>
                      </w:r>
                    </w:p>
                    <w:p w:rsidR="00FF7F75" w:rsidRPr="00A440F4" w:rsidRDefault="00FF7F75" w:rsidP="00F55ABC">
                      <w:pPr>
                        <w:rPr>
                          <w:sz w:val="22"/>
                          <w:lang w:val="fr-FR"/>
                        </w:rPr>
                      </w:pPr>
                      <w:r w:rsidRPr="00A440F4">
                        <w:rPr>
                          <w:sz w:val="22"/>
                          <w:lang w:val="fr-FR"/>
                        </w:rPr>
                        <w:t>2) appropriation, prélèvement ou destruction délibérée des œufs et autres stades de développement de leur cycle de vie ;</w:t>
                      </w:r>
                    </w:p>
                    <w:p w:rsidR="00FF7F75" w:rsidRPr="00A440F4" w:rsidRDefault="00FF7F75" w:rsidP="00F55ABC">
                      <w:pPr>
                        <w:rPr>
                          <w:sz w:val="22"/>
                          <w:lang w:val="fr-FR"/>
                        </w:rPr>
                      </w:pPr>
                      <w:r w:rsidRPr="00A440F4">
                        <w:rPr>
                          <w:sz w:val="22"/>
                          <w:lang w:val="fr-FR"/>
                        </w:rPr>
                        <w:t xml:space="preserve">3) perturbation délibérée d’animaux, notamment pendant leur reproduction, dans d’importants sites de </w:t>
                      </w:r>
                      <w:r>
                        <w:rPr>
                          <w:sz w:val="22"/>
                          <w:lang w:val="fr-FR"/>
                        </w:rPr>
                        <w:t>repos</w:t>
                      </w:r>
                      <w:r w:rsidRPr="00A440F4">
                        <w:rPr>
                          <w:sz w:val="22"/>
                          <w:lang w:val="fr-FR"/>
                        </w:rPr>
                        <w:t xml:space="preserve"> durant leur migration, ou tout autre site important pour leurs cycles de vie.</w:t>
                      </w:r>
                    </w:p>
                    <w:p w:rsidR="00FF7F75" w:rsidRPr="00701DF5" w:rsidRDefault="00FF7F75" w:rsidP="005D64A1">
                      <w:pPr>
                        <w:rPr>
                          <w:sz w:val="22"/>
                          <w:lang w:val="fr-FR"/>
                        </w:rPr>
                      </w:pPr>
                    </w:p>
                  </w:txbxContent>
                </v:textbox>
                <w10:anchorlock/>
              </v:shape>
            </w:pict>
          </mc:Fallback>
        </mc:AlternateContent>
      </w:r>
    </w:p>
    <w:p w:rsidR="00A12FA8" w:rsidRPr="004C4A79" w:rsidRDefault="00016A22" w:rsidP="00A12FA8">
      <w:pPr>
        <w:spacing w:after="0"/>
        <w:jc w:val="both"/>
        <w:rPr>
          <w:sz w:val="22"/>
          <w:lang w:val="fr-FR"/>
        </w:rPr>
      </w:pPr>
      <w:r w:rsidRPr="00C30633">
        <w:rPr>
          <w:sz w:val="22"/>
          <w:lang w:val="fr-FR"/>
        </w:rPr>
        <w:t>Les interdictions devraient se référer clairement à des définitions ou à des listes couvrant toutes les populations figurant à la colonne A et, le cas échéant, à des populations/espèces supplémentaires.</w:t>
      </w:r>
      <w:r w:rsidR="00A12FA8" w:rsidRPr="004C4A79">
        <w:rPr>
          <w:sz w:val="22"/>
          <w:lang w:val="fr-FR"/>
        </w:rPr>
        <w:t xml:space="preserve"> </w:t>
      </w:r>
      <w:r w:rsidRPr="00C30633">
        <w:rPr>
          <w:sz w:val="22"/>
          <w:lang w:val="fr-FR"/>
        </w:rPr>
        <w:t>Ces définitions ou listes peuvent être élaborées par le biais de processus ministériels ou administratifs.</w:t>
      </w:r>
      <w:r w:rsidR="00A12FA8" w:rsidRPr="004C4A79">
        <w:rPr>
          <w:sz w:val="22"/>
          <w:lang w:val="fr-FR"/>
        </w:rPr>
        <w:t xml:space="preserve">  </w:t>
      </w:r>
      <w:r w:rsidRPr="00C30633">
        <w:rPr>
          <w:sz w:val="22"/>
          <w:lang w:val="fr-FR"/>
        </w:rPr>
        <w:t>Autrement, la législation peut se se</w:t>
      </w:r>
      <w:r w:rsidR="00C30633" w:rsidRPr="00C30633">
        <w:rPr>
          <w:sz w:val="22"/>
          <w:lang w:val="fr-FR"/>
        </w:rPr>
        <w:t>r</w:t>
      </w:r>
      <w:r w:rsidRPr="00C30633">
        <w:rPr>
          <w:sz w:val="22"/>
          <w:lang w:val="fr-FR"/>
        </w:rPr>
        <w:t>vir d’une « liste blanche » des espèces pour lesquelles certaines activités sont permises, associée à une interdiction générale applicable à toutes les autres espèces se trouvant dans le champ d’application de la législation.</w:t>
      </w:r>
      <w:r w:rsidR="00A12FA8" w:rsidRPr="004C4A79">
        <w:rPr>
          <w:sz w:val="22"/>
          <w:lang w:val="fr-FR"/>
        </w:rPr>
        <w:t xml:space="preserve">  </w:t>
      </w:r>
      <w:r w:rsidRPr="00C30633">
        <w:rPr>
          <w:sz w:val="22"/>
          <w:lang w:val="fr-FR"/>
        </w:rPr>
        <w:t>L’approche par « liste blanche » peut fournir une protection plus complète</w:t>
      </w:r>
      <w:r w:rsidR="00C30633" w:rsidRPr="00C30633">
        <w:rPr>
          <w:sz w:val="22"/>
          <w:lang w:val="fr-FR"/>
        </w:rPr>
        <w:t xml:space="preserve"> en</w:t>
      </w:r>
      <w:r w:rsidR="00587084" w:rsidRPr="00C30633">
        <w:rPr>
          <w:sz w:val="22"/>
          <w:lang w:val="fr-FR"/>
        </w:rPr>
        <w:t xml:space="preserve"> atténuant le besoin de définition spécifique des espèces protégées</w:t>
      </w:r>
      <w:r w:rsidRPr="00C30633">
        <w:rPr>
          <w:sz w:val="22"/>
          <w:lang w:val="fr-FR"/>
        </w:rPr>
        <w:t>.</w:t>
      </w:r>
    </w:p>
    <w:p w:rsidR="00A12FA8" w:rsidRPr="004C4A79" w:rsidRDefault="00A12FA8" w:rsidP="00A12FA8">
      <w:pPr>
        <w:spacing w:after="0"/>
        <w:jc w:val="both"/>
        <w:rPr>
          <w:sz w:val="22"/>
          <w:lang w:val="fr-FR"/>
        </w:rPr>
      </w:pPr>
    </w:p>
    <w:p w:rsidR="00A12FA8" w:rsidRPr="004C4A79" w:rsidRDefault="00587084" w:rsidP="00C30633">
      <w:pPr>
        <w:jc w:val="both"/>
        <w:rPr>
          <w:sz w:val="22"/>
          <w:lang w:val="fr-FR"/>
        </w:rPr>
      </w:pPr>
      <w:r w:rsidRPr="00C30633">
        <w:rPr>
          <w:sz w:val="22"/>
          <w:lang w:val="fr-FR"/>
        </w:rPr>
        <w:t xml:space="preserve">La loi </w:t>
      </w:r>
      <w:r w:rsidR="00E85D18" w:rsidRPr="00C30633">
        <w:rPr>
          <w:sz w:val="22"/>
          <w:lang w:val="fr-FR"/>
        </w:rPr>
        <w:t>mauri</w:t>
      </w:r>
      <w:r w:rsidR="00961ADC">
        <w:rPr>
          <w:sz w:val="22"/>
          <w:lang w:val="fr-FR"/>
        </w:rPr>
        <w:t>c</w:t>
      </w:r>
      <w:r w:rsidR="00E85D18" w:rsidRPr="00C30633">
        <w:rPr>
          <w:sz w:val="22"/>
          <w:lang w:val="fr-FR"/>
        </w:rPr>
        <w:t>ienne s</w:t>
      </w:r>
      <w:r w:rsidRPr="00C30633">
        <w:rPr>
          <w:sz w:val="22"/>
          <w:lang w:val="fr-FR"/>
        </w:rPr>
        <w:t xml:space="preserve">ur la faune sauvage et les parcs nationaux </w:t>
      </w:r>
      <w:r w:rsidR="00E85D18" w:rsidRPr="00C30633">
        <w:rPr>
          <w:sz w:val="22"/>
          <w:lang w:val="fr-FR"/>
        </w:rPr>
        <w:t xml:space="preserve">offre </w:t>
      </w:r>
      <w:r w:rsidRPr="00C30633">
        <w:rPr>
          <w:sz w:val="22"/>
          <w:lang w:val="fr-FR"/>
        </w:rPr>
        <w:t>ces deux exemples :</w:t>
      </w:r>
      <w:r w:rsidR="00A12FA8" w:rsidRPr="004C4A79">
        <w:rPr>
          <w:sz w:val="22"/>
          <w:lang w:val="fr-FR"/>
        </w:rPr>
        <w:t xml:space="preserve"> </w:t>
      </w:r>
      <w:r w:rsidR="00DA28B9">
        <w:rPr>
          <w:sz w:val="22"/>
          <w:lang w:val="fr-FR"/>
        </w:rPr>
        <w:t>e</w:t>
      </w:r>
      <w:r w:rsidRPr="00C30633">
        <w:rPr>
          <w:sz w:val="22"/>
          <w:lang w:val="fr-FR"/>
        </w:rPr>
        <w:t xml:space="preserve">lle interdit l’abattage ou la destruction de tout oiseau spécifié dans </w:t>
      </w:r>
      <w:proofErr w:type="gramStart"/>
      <w:r w:rsidRPr="00C30633">
        <w:rPr>
          <w:sz w:val="22"/>
          <w:lang w:val="fr-FR"/>
        </w:rPr>
        <w:t>les troisième</w:t>
      </w:r>
      <w:proofErr w:type="gramEnd"/>
      <w:r w:rsidRPr="00C30633">
        <w:rPr>
          <w:sz w:val="22"/>
          <w:lang w:val="fr-FR"/>
        </w:rPr>
        <w:t xml:space="preserve"> et quatrième </w:t>
      </w:r>
      <w:r w:rsidR="00951BF8">
        <w:rPr>
          <w:sz w:val="22"/>
          <w:lang w:val="fr-FR"/>
        </w:rPr>
        <w:t>annexes</w:t>
      </w:r>
      <w:r w:rsidRPr="00C30633">
        <w:rPr>
          <w:sz w:val="22"/>
          <w:lang w:val="fr-FR"/>
        </w:rPr>
        <w:t xml:space="preserve"> de la loi, et interdit le prélèvement ou la destruction des œufs ou des nids de tout oiseau sauvage </w:t>
      </w:r>
      <w:r w:rsidRPr="00C30633">
        <w:rPr>
          <w:i/>
          <w:sz w:val="22"/>
          <w:lang w:val="fr-FR"/>
        </w:rPr>
        <w:t>autre</w:t>
      </w:r>
      <w:r w:rsidRPr="00C30633">
        <w:rPr>
          <w:sz w:val="22"/>
          <w:lang w:val="fr-FR"/>
        </w:rPr>
        <w:t xml:space="preserve"> que ceux spécifiés dans l</w:t>
      </w:r>
      <w:r w:rsidR="00951BF8">
        <w:rPr>
          <w:sz w:val="22"/>
          <w:lang w:val="fr-FR"/>
        </w:rPr>
        <w:t>a</w:t>
      </w:r>
      <w:r w:rsidRPr="00C30633">
        <w:rPr>
          <w:sz w:val="22"/>
          <w:lang w:val="fr-FR"/>
        </w:rPr>
        <w:t xml:space="preserve"> deuxième </w:t>
      </w:r>
      <w:r w:rsidR="00951BF8">
        <w:rPr>
          <w:sz w:val="22"/>
          <w:lang w:val="fr-FR"/>
        </w:rPr>
        <w:t>annexe</w:t>
      </w:r>
      <w:r w:rsidRPr="00C30633">
        <w:rPr>
          <w:sz w:val="22"/>
          <w:lang w:val="fr-FR"/>
        </w:rPr>
        <w:t xml:space="preserve"> de la loi (voir exemple pratique n</w:t>
      </w:r>
      <w:r w:rsidRPr="00C30633">
        <w:rPr>
          <w:sz w:val="22"/>
          <w:vertAlign w:val="superscript"/>
          <w:lang w:val="fr-FR"/>
        </w:rPr>
        <w:t>o</w:t>
      </w:r>
      <w:r w:rsidRPr="00C30633">
        <w:rPr>
          <w:sz w:val="22"/>
          <w:lang w:val="fr-FR"/>
        </w:rPr>
        <w:t xml:space="preserve"> 3).</w:t>
      </w:r>
    </w:p>
    <w:p w:rsidR="00A12FA8" w:rsidRPr="004C4A79" w:rsidRDefault="00A12FA8" w:rsidP="00A12FA8">
      <w:pPr>
        <w:spacing w:after="0"/>
        <w:jc w:val="both"/>
        <w:rPr>
          <w:sz w:val="22"/>
          <w:lang w:val="fr-FR"/>
        </w:rPr>
      </w:pPr>
    </w:p>
    <w:p w:rsidR="00A12FA8" w:rsidRPr="004C4A79" w:rsidRDefault="00372688" w:rsidP="002F3293">
      <w:pPr>
        <w:spacing w:after="0"/>
        <w:rPr>
          <w:lang w:val="fr-FR"/>
        </w:rPr>
      </w:pPr>
      <w:r w:rsidRPr="004C4A79">
        <w:rPr>
          <w:noProof/>
        </w:rPr>
        <mc:AlternateContent>
          <mc:Choice Requires="wps">
            <w:drawing>
              <wp:inline distT="0" distB="0" distL="0" distR="0" wp14:anchorId="6592C343" wp14:editId="4A59C345">
                <wp:extent cx="5760720" cy="4092497"/>
                <wp:effectExtent l="0" t="0" r="11430" b="22860"/>
                <wp:docPr id="6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092497"/>
                        </a:xfrm>
                        <a:prstGeom prst="rect">
                          <a:avLst/>
                        </a:prstGeom>
                        <a:solidFill>
                          <a:srgbClr val="FFFFFF"/>
                        </a:solidFill>
                        <a:ln w="9525">
                          <a:solidFill>
                            <a:srgbClr val="000000"/>
                          </a:solidFill>
                          <a:miter lim="800000"/>
                          <a:headEnd/>
                          <a:tailEnd/>
                        </a:ln>
                      </wps:spPr>
                      <wps:txbx>
                        <w:txbxContent>
                          <w:p w:rsidR="00FF7F75" w:rsidRPr="00E86E79" w:rsidRDefault="00FF7F75" w:rsidP="00E86E79">
                            <w:pPr>
                              <w:jc w:val="both"/>
                              <w:rPr>
                                <w:b/>
                                <w:sz w:val="22"/>
                                <w:lang w:val="fr-FR"/>
                              </w:rPr>
                            </w:pPr>
                            <w:r w:rsidRPr="00E86E79">
                              <w:rPr>
                                <w:b/>
                                <w:sz w:val="22"/>
                                <w:lang w:val="fr-FR"/>
                              </w:rPr>
                              <w:t>Exemple pratique n</w:t>
                            </w:r>
                            <w:r w:rsidRPr="00E86E79">
                              <w:rPr>
                                <w:b/>
                                <w:sz w:val="22"/>
                                <w:vertAlign w:val="superscript"/>
                                <w:lang w:val="fr-FR"/>
                              </w:rPr>
                              <w:t>o</w:t>
                            </w:r>
                            <w:r w:rsidRPr="00E86E79">
                              <w:rPr>
                                <w:b/>
                                <w:sz w:val="22"/>
                                <w:lang w:val="fr-FR"/>
                              </w:rPr>
                              <w:t xml:space="preserve"> 2 :</w:t>
                            </w:r>
                          </w:p>
                          <w:p w:rsidR="00FF7F75" w:rsidRPr="00E86E79" w:rsidRDefault="00FF7F75" w:rsidP="00E86E79">
                            <w:pPr>
                              <w:rPr>
                                <w:b/>
                                <w:sz w:val="22"/>
                                <w:lang w:val="fr-FR"/>
                              </w:rPr>
                            </w:pPr>
                            <w:r w:rsidRPr="00E86E79">
                              <w:rPr>
                                <w:b/>
                                <w:sz w:val="22"/>
                                <w:lang w:val="fr-FR"/>
                              </w:rPr>
                              <w:t>Maurice, loi sur la faune sauvage et les parcs nationaux, 1993</w:t>
                            </w:r>
                          </w:p>
                          <w:p w:rsidR="00FF7F75" w:rsidRPr="00E86E79" w:rsidRDefault="00FF7F75" w:rsidP="00E86E79">
                            <w:pPr>
                              <w:rPr>
                                <w:i/>
                                <w:sz w:val="22"/>
                                <w:lang w:val="fr-FR"/>
                              </w:rPr>
                            </w:pPr>
                            <w:r w:rsidRPr="00E86E79">
                              <w:rPr>
                                <w:i/>
                                <w:sz w:val="22"/>
                                <w:lang w:val="fr-FR"/>
                              </w:rPr>
                              <w:t>16. Oiseaux</w:t>
                            </w:r>
                          </w:p>
                          <w:p w:rsidR="00FF7F75" w:rsidRPr="00E86E79" w:rsidRDefault="00FF7F75" w:rsidP="00E86E79">
                            <w:pPr>
                              <w:rPr>
                                <w:sz w:val="22"/>
                                <w:lang w:val="fr-FR"/>
                              </w:rPr>
                            </w:pPr>
                            <w:r w:rsidRPr="00E86E79">
                              <w:rPr>
                                <w:sz w:val="22"/>
                                <w:lang w:val="fr-FR"/>
                              </w:rPr>
                              <w:t>Personne ne devra, sauf avec l’approbation écrite d’un responsable habilité –</w:t>
                            </w:r>
                          </w:p>
                          <w:p w:rsidR="00FF7F75" w:rsidRPr="00E86E79" w:rsidRDefault="00FF7F75" w:rsidP="00E86E79">
                            <w:pPr>
                              <w:rPr>
                                <w:sz w:val="22"/>
                                <w:lang w:val="fr-FR"/>
                              </w:rPr>
                            </w:pPr>
                            <w:r w:rsidRPr="00E86E79">
                              <w:rPr>
                                <w:sz w:val="22"/>
                                <w:lang w:val="fr-FR"/>
                              </w:rPr>
                              <w:t>(a) prélever ou détruire les œufs de tout oiseau sauvage autre qu’un oiseau des espèces spécifiées dans l</w:t>
                            </w:r>
                            <w:r>
                              <w:rPr>
                                <w:sz w:val="22"/>
                                <w:lang w:val="fr-FR"/>
                              </w:rPr>
                              <w:t>a</w:t>
                            </w:r>
                            <w:r w:rsidRPr="00E86E79">
                              <w:rPr>
                                <w:sz w:val="22"/>
                                <w:lang w:val="fr-FR"/>
                              </w:rPr>
                              <w:t xml:space="preserve"> deuxième </w:t>
                            </w:r>
                            <w:r>
                              <w:rPr>
                                <w:sz w:val="22"/>
                                <w:lang w:val="fr-FR"/>
                              </w:rPr>
                              <w:t>annexe ;</w:t>
                            </w:r>
                          </w:p>
                          <w:p w:rsidR="00FF7F75" w:rsidRPr="00E86E79" w:rsidRDefault="00FF7F75" w:rsidP="00E86E79">
                            <w:pPr>
                              <w:rPr>
                                <w:sz w:val="22"/>
                                <w:lang w:val="fr-FR"/>
                              </w:rPr>
                            </w:pPr>
                            <w:r w:rsidRPr="00E86E79">
                              <w:rPr>
                                <w:sz w:val="22"/>
                                <w:lang w:val="fr-FR"/>
                              </w:rPr>
                              <w:t>(b) vendre ou acheter un oiseau d’une espèce spécifiée dans l</w:t>
                            </w:r>
                            <w:r>
                              <w:rPr>
                                <w:sz w:val="22"/>
                                <w:lang w:val="fr-FR"/>
                              </w:rPr>
                              <w:t>a</w:t>
                            </w:r>
                            <w:r w:rsidRPr="00E86E79">
                              <w:rPr>
                                <w:sz w:val="22"/>
                                <w:lang w:val="fr-FR"/>
                              </w:rPr>
                              <w:t xml:space="preserve"> premi</w:t>
                            </w:r>
                            <w:r>
                              <w:rPr>
                                <w:sz w:val="22"/>
                                <w:lang w:val="fr-FR"/>
                              </w:rPr>
                              <w:t>ère annexe</w:t>
                            </w:r>
                            <w:r w:rsidRPr="00E86E79">
                              <w:rPr>
                                <w:sz w:val="22"/>
                                <w:lang w:val="fr-FR"/>
                              </w:rPr>
                              <w:t xml:space="preserve"> pendant une saison de clôture ;</w:t>
                            </w:r>
                          </w:p>
                          <w:p w:rsidR="00FF7F75" w:rsidRPr="00E86E79" w:rsidRDefault="00FF7F75" w:rsidP="00E86E79">
                            <w:pPr>
                              <w:rPr>
                                <w:sz w:val="22"/>
                                <w:lang w:val="fr-FR"/>
                              </w:rPr>
                            </w:pPr>
                            <w:r w:rsidRPr="00E86E79">
                              <w:rPr>
                                <w:sz w:val="22"/>
                                <w:lang w:val="fr-FR"/>
                              </w:rPr>
                              <w:t xml:space="preserve">(c) tuer ou détruire d’une autre façon tout oiseau d’une espèce spécifiées dans les troisième et quatrième </w:t>
                            </w:r>
                            <w:r>
                              <w:rPr>
                                <w:sz w:val="22"/>
                                <w:lang w:val="fr-FR"/>
                              </w:rPr>
                              <w:t>annexes.</w:t>
                            </w:r>
                          </w:p>
                          <w:p w:rsidR="00FF7F75" w:rsidRPr="00E86E79" w:rsidRDefault="00FF7F75" w:rsidP="00E86E79">
                            <w:pPr>
                              <w:rPr>
                                <w:i/>
                                <w:sz w:val="22"/>
                                <w:lang w:val="fr-FR"/>
                              </w:rPr>
                            </w:pPr>
                            <w:r w:rsidRPr="00E86E79">
                              <w:rPr>
                                <w:i/>
                                <w:sz w:val="22"/>
                                <w:lang w:val="fr-FR"/>
                              </w:rPr>
                              <w:t>26. Infractions et</w:t>
                            </w:r>
                            <w:r>
                              <w:rPr>
                                <w:i/>
                                <w:sz w:val="22"/>
                                <w:lang w:val="fr-FR"/>
                              </w:rPr>
                              <w:t xml:space="preserve"> sanctions</w:t>
                            </w:r>
                            <w:r w:rsidRPr="00E86E79">
                              <w:rPr>
                                <w:i/>
                                <w:sz w:val="22"/>
                                <w:lang w:val="fr-FR"/>
                              </w:rPr>
                              <w:t xml:space="preserve"> </w:t>
                            </w:r>
                          </w:p>
                          <w:p w:rsidR="00FF7F75" w:rsidRPr="00E86E79" w:rsidRDefault="00FF7F75" w:rsidP="00E86E79">
                            <w:pPr>
                              <w:rPr>
                                <w:sz w:val="22"/>
                                <w:lang w:val="fr-FR"/>
                              </w:rPr>
                            </w:pPr>
                            <w:r w:rsidRPr="00E86E79">
                              <w:rPr>
                                <w:sz w:val="22"/>
                                <w:lang w:val="fr-FR"/>
                              </w:rPr>
                              <w:t>(1) Toute personne contrevenant à une disposition de la présente loi ou à un règlement en découlant commet une infraction.</w:t>
                            </w:r>
                          </w:p>
                          <w:p w:rsidR="00FF7F75" w:rsidRPr="00E86E79" w:rsidRDefault="00FF7F75" w:rsidP="00E86E79">
                            <w:pPr>
                              <w:rPr>
                                <w:sz w:val="22"/>
                                <w:lang w:val="fr-FR"/>
                              </w:rPr>
                            </w:pPr>
                            <w:r w:rsidRPr="00E86E79">
                              <w:rPr>
                                <w:sz w:val="22"/>
                                <w:lang w:val="fr-FR"/>
                              </w:rPr>
                              <w:t>(2) Toute personne commettant une infraction sera condamnée –</w:t>
                            </w:r>
                          </w:p>
                          <w:p w:rsidR="00FF7F75" w:rsidRPr="00E86E79" w:rsidRDefault="00FF7F75" w:rsidP="00E86E79">
                            <w:pPr>
                              <w:rPr>
                                <w:sz w:val="22"/>
                                <w:lang w:val="fr-FR"/>
                              </w:rPr>
                            </w:pPr>
                            <w:r w:rsidRPr="00E86E79">
                              <w:rPr>
                                <w:sz w:val="22"/>
                                <w:lang w:val="fr-FR"/>
                              </w:rPr>
                              <w:t xml:space="preserve">(a) lorsque l’infraction concerne une espèce de la faune sauvage figurant </w:t>
                            </w:r>
                            <w:r>
                              <w:rPr>
                                <w:sz w:val="22"/>
                                <w:lang w:val="fr-FR"/>
                              </w:rPr>
                              <w:t>dans la</w:t>
                            </w:r>
                            <w:r w:rsidRPr="00E86E79">
                              <w:rPr>
                                <w:sz w:val="22"/>
                                <w:lang w:val="fr-FR"/>
                              </w:rPr>
                              <w:t xml:space="preserve"> quatrième </w:t>
                            </w:r>
                            <w:r>
                              <w:rPr>
                                <w:sz w:val="22"/>
                                <w:lang w:val="fr-FR"/>
                              </w:rPr>
                              <w:t>annexe</w:t>
                            </w:r>
                            <w:r w:rsidRPr="00E86E79">
                              <w:rPr>
                                <w:sz w:val="22"/>
                                <w:lang w:val="fr-FR"/>
                              </w:rPr>
                              <w:t>, à payer une amende ne dépassant pas 100 000 roupies et à une peine d’emprisonnement d’une durée ne dépassant pas 5 ans ;</w:t>
                            </w:r>
                          </w:p>
                          <w:p w:rsidR="00FF7F75" w:rsidRPr="00701DF5" w:rsidRDefault="00FF7F75" w:rsidP="00E86E79">
                            <w:pPr>
                              <w:rPr>
                                <w:sz w:val="22"/>
                                <w:lang w:val="fr-FR"/>
                              </w:rPr>
                            </w:pPr>
                            <w:r w:rsidRPr="00211310">
                              <w:rPr>
                                <w:sz w:val="22"/>
                                <w:lang w:val="fr-FR"/>
                              </w:rPr>
                              <w:t xml:space="preserve">(b) </w:t>
                            </w:r>
                            <w:r w:rsidRPr="00E86E79">
                              <w:rPr>
                                <w:sz w:val="22"/>
                                <w:lang w:val="fr-FR"/>
                              </w:rPr>
                              <w:t>dans tous les autres cas</w:t>
                            </w:r>
                            <w:r w:rsidRPr="00211310">
                              <w:rPr>
                                <w:sz w:val="22"/>
                                <w:lang w:val="fr-FR"/>
                              </w:rPr>
                              <w:t xml:space="preserve">, </w:t>
                            </w:r>
                            <w:r w:rsidRPr="00E86E79">
                              <w:rPr>
                                <w:sz w:val="22"/>
                                <w:lang w:val="fr-FR"/>
                              </w:rPr>
                              <w:t>devra payer une amende ne dépassant pas</w:t>
                            </w:r>
                            <w:r w:rsidRPr="00211310">
                              <w:rPr>
                                <w:sz w:val="22"/>
                                <w:lang w:val="fr-FR"/>
                              </w:rPr>
                              <w:t xml:space="preserve"> 50</w:t>
                            </w:r>
                            <w:r w:rsidRPr="00E86E79">
                              <w:rPr>
                                <w:sz w:val="22"/>
                                <w:lang w:val="fr-FR"/>
                              </w:rPr>
                              <w:t xml:space="preserve"> </w:t>
                            </w:r>
                            <w:r w:rsidRPr="00211310">
                              <w:rPr>
                                <w:sz w:val="22"/>
                                <w:lang w:val="fr-FR"/>
                              </w:rPr>
                              <w:t>000 r</w:t>
                            </w:r>
                            <w:r w:rsidRPr="00E86E79">
                              <w:rPr>
                                <w:sz w:val="22"/>
                                <w:lang w:val="fr-FR"/>
                              </w:rPr>
                              <w:t>oupies et à une peine d’emprisonnement d’une durée ne dépassant pas</w:t>
                            </w:r>
                            <w:r w:rsidRPr="00211310">
                              <w:rPr>
                                <w:sz w:val="22"/>
                                <w:lang w:val="fr-FR"/>
                              </w:rPr>
                              <w:t xml:space="preserve"> 3 </w:t>
                            </w:r>
                            <w:r w:rsidRPr="00E86E79">
                              <w:rPr>
                                <w:sz w:val="22"/>
                                <w:lang w:val="fr-FR"/>
                              </w:rPr>
                              <w:t>ans</w:t>
                            </w:r>
                            <w:r w:rsidRPr="00211310">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6592C343" id="Text Box 65" o:spid="_x0000_s1053" type="#_x0000_t202" style="width:453.6pt;height:3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">
                <v:textbox>
                  <w:txbxContent>
                    <w:p w:rsidR="00FF7F75" w:rsidRPr="00E86E79" w:rsidRDefault="00FF7F75" w:rsidP="00E86E79">
                      <w:pPr>
                        <w:jc w:val="both"/>
                        <w:rPr>
                          <w:b/>
                          <w:sz w:val="22"/>
                          <w:lang w:val="fr-FR"/>
                        </w:rPr>
                      </w:pPr>
                      <w:r w:rsidRPr="00E86E79">
                        <w:rPr>
                          <w:b/>
                          <w:sz w:val="22"/>
                          <w:lang w:val="fr-FR"/>
                        </w:rPr>
                        <w:t>Exemple pratique n</w:t>
                      </w:r>
                      <w:r w:rsidRPr="00E86E79">
                        <w:rPr>
                          <w:b/>
                          <w:sz w:val="22"/>
                          <w:vertAlign w:val="superscript"/>
                          <w:lang w:val="fr-FR"/>
                        </w:rPr>
                        <w:t>o</w:t>
                      </w:r>
                      <w:r w:rsidRPr="00E86E79">
                        <w:rPr>
                          <w:b/>
                          <w:sz w:val="22"/>
                          <w:lang w:val="fr-FR"/>
                        </w:rPr>
                        <w:t xml:space="preserve"> 2 :</w:t>
                      </w:r>
                    </w:p>
                    <w:p w:rsidR="00FF7F75" w:rsidRPr="00E86E79" w:rsidRDefault="00FF7F75" w:rsidP="00E86E79">
                      <w:pPr>
                        <w:rPr>
                          <w:b/>
                          <w:sz w:val="22"/>
                          <w:lang w:val="fr-FR"/>
                        </w:rPr>
                      </w:pPr>
                      <w:r w:rsidRPr="00E86E79">
                        <w:rPr>
                          <w:b/>
                          <w:sz w:val="22"/>
                          <w:lang w:val="fr-FR"/>
                        </w:rPr>
                        <w:t>Maurice, loi sur la faune sauvage et les parcs nationaux, 1993</w:t>
                      </w:r>
                    </w:p>
                    <w:p w:rsidR="00FF7F75" w:rsidRPr="00E86E79" w:rsidRDefault="00FF7F75" w:rsidP="00E86E79">
                      <w:pPr>
                        <w:rPr>
                          <w:i/>
                          <w:sz w:val="22"/>
                          <w:lang w:val="fr-FR"/>
                        </w:rPr>
                      </w:pPr>
                      <w:r w:rsidRPr="00E86E79">
                        <w:rPr>
                          <w:i/>
                          <w:sz w:val="22"/>
                          <w:lang w:val="fr-FR"/>
                        </w:rPr>
                        <w:t>16. Oiseaux</w:t>
                      </w:r>
                    </w:p>
                    <w:p w:rsidR="00FF7F75" w:rsidRPr="00E86E79" w:rsidRDefault="00FF7F75" w:rsidP="00E86E79">
                      <w:pPr>
                        <w:rPr>
                          <w:sz w:val="22"/>
                          <w:lang w:val="fr-FR"/>
                        </w:rPr>
                      </w:pPr>
                      <w:r w:rsidRPr="00E86E79">
                        <w:rPr>
                          <w:sz w:val="22"/>
                          <w:lang w:val="fr-FR"/>
                        </w:rPr>
                        <w:t>Personne ne devra, sauf avec l’approbation écrite d’un responsable habilité –</w:t>
                      </w:r>
                    </w:p>
                    <w:p w:rsidR="00FF7F75" w:rsidRPr="00E86E79" w:rsidRDefault="00FF7F75" w:rsidP="00E86E79">
                      <w:pPr>
                        <w:rPr>
                          <w:sz w:val="22"/>
                          <w:lang w:val="fr-FR"/>
                        </w:rPr>
                      </w:pPr>
                      <w:r w:rsidRPr="00E86E79">
                        <w:rPr>
                          <w:sz w:val="22"/>
                          <w:lang w:val="fr-FR"/>
                        </w:rPr>
                        <w:t>(a) prélever ou détruire les œufs de tout oiseau sauvage autre qu’un oiseau des espèces spécifiées dans l</w:t>
                      </w:r>
                      <w:r>
                        <w:rPr>
                          <w:sz w:val="22"/>
                          <w:lang w:val="fr-FR"/>
                        </w:rPr>
                        <w:t>a</w:t>
                      </w:r>
                      <w:r w:rsidRPr="00E86E79">
                        <w:rPr>
                          <w:sz w:val="22"/>
                          <w:lang w:val="fr-FR"/>
                        </w:rPr>
                        <w:t xml:space="preserve"> deuxième </w:t>
                      </w:r>
                      <w:r>
                        <w:rPr>
                          <w:sz w:val="22"/>
                          <w:lang w:val="fr-FR"/>
                        </w:rPr>
                        <w:t>annexe ;</w:t>
                      </w:r>
                    </w:p>
                    <w:p w:rsidR="00FF7F75" w:rsidRPr="00E86E79" w:rsidRDefault="00FF7F75" w:rsidP="00E86E79">
                      <w:pPr>
                        <w:rPr>
                          <w:sz w:val="22"/>
                          <w:lang w:val="fr-FR"/>
                        </w:rPr>
                      </w:pPr>
                      <w:r w:rsidRPr="00E86E79">
                        <w:rPr>
                          <w:sz w:val="22"/>
                          <w:lang w:val="fr-FR"/>
                        </w:rPr>
                        <w:t>(b) vendre ou acheter un oiseau d’une espèce spécifiée dans l</w:t>
                      </w:r>
                      <w:r>
                        <w:rPr>
                          <w:sz w:val="22"/>
                          <w:lang w:val="fr-FR"/>
                        </w:rPr>
                        <w:t>a</w:t>
                      </w:r>
                      <w:r w:rsidRPr="00E86E79">
                        <w:rPr>
                          <w:sz w:val="22"/>
                          <w:lang w:val="fr-FR"/>
                        </w:rPr>
                        <w:t xml:space="preserve"> premi</w:t>
                      </w:r>
                      <w:r>
                        <w:rPr>
                          <w:sz w:val="22"/>
                          <w:lang w:val="fr-FR"/>
                        </w:rPr>
                        <w:t>ère annexe</w:t>
                      </w:r>
                      <w:r w:rsidRPr="00E86E79">
                        <w:rPr>
                          <w:sz w:val="22"/>
                          <w:lang w:val="fr-FR"/>
                        </w:rPr>
                        <w:t xml:space="preserve"> pendant une saison de clôture ;</w:t>
                      </w:r>
                    </w:p>
                    <w:p w:rsidR="00FF7F75" w:rsidRPr="00E86E79" w:rsidRDefault="00FF7F75" w:rsidP="00E86E79">
                      <w:pPr>
                        <w:rPr>
                          <w:sz w:val="22"/>
                          <w:lang w:val="fr-FR"/>
                        </w:rPr>
                      </w:pPr>
                      <w:r w:rsidRPr="00E86E79">
                        <w:rPr>
                          <w:sz w:val="22"/>
                          <w:lang w:val="fr-FR"/>
                        </w:rPr>
                        <w:t xml:space="preserve">(c) tuer ou détruire d’une autre façon tout oiseau d’une espèce spécifiées dans les troisième et quatrième </w:t>
                      </w:r>
                      <w:r>
                        <w:rPr>
                          <w:sz w:val="22"/>
                          <w:lang w:val="fr-FR"/>
                        </w:rPr>
                        <w:t>annexes.</w:t>
                      </w:r>
                    </w:p>
                    <w:p w:rsidR="00FF7F75" w:rsidRPr="00E86E79" w:rsidRDefault="00FF7F75" w:rsidP="00E86E79">
                      <w:pPr>
                        <w:rPr>
                          <w:i/>
                          <w:sz w:val="22"/>
                          <w:lang w:val="fr-FR"/>
                        </w:rPr>
                      </w:pPr>
                      <w:r w:rsidRPr="00E86E79">
                        <w:rPr>
                          <w:i/>
                          <w:sz w:val="22"/>
                          <w:lang w:val="fr-FR"/>
                        </w:rPr>
                        <w:t>26. Infractions et</w:t>
                      </w:r>
                      <w:r>
                        <w:rPr>
                          <w:i/>
                          <w:sz w:val="22"/>
                          <w:lang w:val="fr-FR"/>
                        </w:rPr>
                        <w:t xml:space="preserve"> sanctions</w:t>
                      </w:r>
                      <w:r w:rsidRPr="00E86E79">
                        <w:rPr>
                          <w:i/>
                          <w:sz w:val="22"/>
                          <w:lang w:val="fr-FR"/>
                        </w:rPr>
                        <w:t xml:space="preserve"> </w:t>
                      </w:r>
                    </w:p>
                    <w:p w:rsidR="00FF7F75" w:rsidRPr="00E86E79" w:rsidRDefault="00FF7F75" w:rsidP="00E86E79">
                      <w:pPr>
                        <w:rPr>
                          <w:sz w:val="22"/>
                          <w:lang w:val="fr-FR"/>
                        </w:rPr>
                      </w:pPr>
                      <w:r w:rsidRPr="00E86E79">
                        <w:rPr>
                          <w:sz w:val="22"/>
                          <w:lang w:val="fr-FR"/>
                        </w:rPr>
                        <w:t>(1) Toute personne contrevenant à une disposition de la présente loi ou à un règlement en découlant commet une infraction.</w:t>
                      </w:r>
                    </w:p>
                    <w:p w:rsidR="00FF7F75" w:rsidRPr="00E86E79" w:rsidRDefault="00FF7F75" w:rsidP="00E86E79">
                      <w:pPr>
                        <w:rPr>
                          <w:sz w:val="22"/>
                          <w:lang w:val="fr-FR"/>
                        </w:rPr>
                      </w:pPr>
                      <w:r w:rsidRPr="00E86E79">
                        <w:rPr>
                          <w:sz w:val="22"/>
                          <w:lang w:val="fr-FR"/>
                        </w:rPr>
                        <w:t>(2) Toute personne commettant une infraction sera condamnée –</w:t>
                      </w:r>
                    </w:p>
                    <w:p w:rsidR="00FF7F75" w:rsidRPr="00E86E79" w:rsidRDefault="00FF7F75" w:rsidP="00E86E79">
                      <w:pPr>
                        <w:rPr>
                          <w:sz w:val="22"/>
                          <w:lang w:val="fr-FR"/>
                        </w:rPr>
                      </w:pPr>
                      <w:r w:rsidRPr="00E86E79">
                        <w:rPr>
                          <w:sz w:val="22"/>
                          <w:lang w:val="fr-FR"/>
                        </w:rPr>
                        <w:t xml:space="preserve">(a) lorsque l’infraction concerne une espèce de la faune sauvage figurant </w:t>
                      </w:r>
                      <w:r>
                        <w:rPr>
                          <w:sz w:val="22"/>
                          <w:lang w:val="fr-FR"/>
                        </w:rPr>
                        <w:t>dans la</w:t>
                      </w:r>
                      <w:r w:rsidRPr="00E86E79">
                        <w:rPr>
                          <w:sz w:val="22"/>
                          <w:lang w:val="fr-FR"/>
                        </w:rPr>
                        <w:t xml:space="preserve"> quatrième </w:t>
                      </w:r>
                      <w:r>
                        <w:rPr>
                          <w:sz w:val="22"/>
                          <w:lang w:val="fr-FR"/>
                        </w:rPr>
                        <w:t>annexe</w:t>
                      </w:r>
                      <w:r w:rsidRPr="00E86E79">
                        <w:rPr>
                          <w:sz w:val="22"/>
                          <w:lang w:val="fr-FR"/>
                        </w:rPr>
                        <w:t>, à payer une amende ne dépassant pas 100 000 roupies et à une peine d’emprisonnement d’une durée ne dépassant pas 5 ans ;</w:t>
                      </w:r>
                    </w:p>
                    <w:p w:rsidR="00FF7F75" w:rsidRPr="00701DF5" w:rsidRDefault="00FF7F75" w:rsidP="00E86E79">
                      <w:pPr>
                        <w:rPr>
                          <w:sz w:val="22"/>
                          <w:lang w:val="fr-FR"/>
                        </w:rPr>
                      </w:pPr>
                      <w:r w:rsidRPr="00211310">
                        <w:rPr>
                          <w:sz w:val="22"/>
                          <w:lang w:val="fr-FR"/>
                        </w:rPr>
                        <w:t xml:space="preserve">(b) </w:t>
                      </w:r>
                      <w:r w:rsidRPr="00E86E79">
                        <w:rPr>
                          <w:sz w:val="22"/>
                          <w:lang w:val="fr-FR"/>
                        </w:rPr>
                        <w:t>dans tous les autres cas</w:t>
                      </w:r>
                      <w:r w:rsidRPr="00211310">
                        <w:rPr>
                          <w:sz w:val="22"/>
                          <w:lang w:val="fr-FR"/>
                        </w:rPr>
                        <w:t xml:space="preserve">, </w:t>
                      </w:r>
                      <w:r w:rsidRPr="00E86E79">
                        <w:rPr>
                          <w:sz w:val="22"/>
                          <w:lang w:val="fr-FR"/>
                        </w:rPr>
                        <w:t>devra payer une amende ne dépassant pas</w:t>
                      </w:r>
                      <w:r w:rsidRPr="00211310">
                        <w:rPr>
                          <w:sz w:val="22"/>
                          <w:lang w:val="fr-FR"/>
                        </w:rPr>
                        <w:t xml:space="preserve"> 50</w:t>
                      </w:r>
                      <w:r w:rsidRPr="00E86E79">
                        <w:rPr>
                          <w:sz w:val="22"/>
                          <w:lang w:val="fr-FR"/>
                        </w:rPr>
                        <w:t xml:space="preserve"> </w:t>
                      </w:r>
                      <w:r w:rsidRPr="00211310">
                        <w:rPr>
                          <w:sz w:val="22"/>
                          <w:lang w:val="fr-FR"/>
                        </w:rPr>
                        <w:t>000 r</w:t>
                      </w:r>
                      <w:r w:rsidRPr="00E86E79">
                        <w:rPr>
                          <w:sz w:val="22"/>
                          <w:lang w:val="fr-FR"/>
                        </w:rPr>
                        <w:t>oupies et à une peine d’emprisonnement d’une durée ne dépassant pas</w:t>
                      </w:r>
                      <w:r w:rsidRPr="00211310">
                        <w:rPr>
                          <w:sz w:val="22"/>
                          <w:lang w:val="fr-FR"/>
                        </w:rPr>
                        <w:t xml:space="preserve"> 3 </w:t>
                      </w:r>
                      <w:r w:rsidRPr="00E86E79">
                        <w:rPr>
                          <w:sz w:val="22"/>
                          <w:lang w:val="fr-FR"/>
                        </w:rPr>
                        <w:t>ans</w:t>
                      </w:r>
                      <w:r w:rsidRPr="00211310">
                        <w:rPr>
                          <w:sz w:val="22"/>
                          <w:lang w:val="fr-FR"/>
                        </w:rPr>
                        <w:t>.</w:t>
                      </w:r>
                    </w:p>
                  </w:txbxContent>
                </v:textbox>
                <w10:anchorlock/>
              </v:shape>
            </w:pict>
          </mc:Fallback>
        </mc:AlternateContent>
      </w:r>
    </w:p>
    <w:p w:rsidR="00A12FA8" w:rsidRPr="004C4A79" w:rsidRDefault="00A12FA8" w:rsidP="00A12FA8">
      <w:pPr>
        <w:spacing w:after="0"/>
        <w:jc w:val="both"/>
        <w:rPr>
          <w:sz w:val="22"/>
          <w:lang w:val="fr-FR"/>
        </w:rPr>
      </w:pPr>
    </w:p>
    <w:p w:rsidR="00A12FA8" w:rsidRPr="004C4A79" w:rsidRDefault="00587084" w:rsidP="00C30633">
      <w:pPr>
        <w:jc w:val="both"/>
        <w:rPr>
          <w:noProof/>
          <w:sz w:val="22"/>
          <w:lang w:val="fr-FR"/>
        </w:rPr>
      </w:pPr>
      <w:r w:rsidRPr="00C30633">
        <w:rPr>
          <w:sz w:val="22"/>
          <w:lang w:val="fr-FR"/>
        </w:rPr>
        <w:lastRenderedPageBreak/>
        <w:t>Dans un cas comme dans l’autre, la législation devrait fournir un moyen de modifier ces listes en accord avec les catégories de l’AEWA et l’état de conservation des populations présentes sur le territoire des Parties.</w:t>
      </w:r>
      <w:r w:rsidR="00A12FA8" w:rsidRPr="004C4A79">
        <w:rPr>
          <w:sz w:val="22"/>
          <w:lang w:val="fr-FR"/>
        </w:rPr>
        <w:t xml:space="preserve"> </w:t>
      </w:r>
      <w:r w:rsidRPr="00C30633">
        <w:rPr>
          <w:sz w:val="22"/>
          <w:lang w:val="fr-FR"/>
        </w:rPr>
        <w:t>Ceci peut être fait en incorporant des listes des espèces incluses au Tableau 1 du Plan d’action de l’AEWA (notamment ce</w:t>
      </w:r>
      <w:r w:rsidR="00C30633" w:rsidRPr="00C30633">
        <w:rPr>
          <w:sz w:val="22"/>
          <w:lang w:val="fr-FR"/>
        </w:rPr>
        <w:t>lles</w:t>
      </w:r>
      <w:r w:rsidRPr="00C30633">
        <w:rPr>
          <w:sz w:val="22"/>
          <w:lang w:val="fr-FR"/>
        </w:rPr>
        <w:t xml:space="preserve"> qui apparaissent à la colonne A).</w:t>
      </w:r>
      <w:r w:rsidR="00A12FA8" w:rsidRPr="004C4A79">
        <w:rPr>
          <w:sz w:val="22"/>
          <w:lang w:val="fr-FR"/>
        </w:rPr>
        <w:t xml:space="preserve"> </w:t>
      </w:r>
      <w:r w:rsidRPr="00C30633">
        <w:rPr>
          <w:sz w:val="22"/>
          <w:lang w:val="fr-FR"/>
        </w:rPr>
        <w:t>Incorporer des listes et définitions internationales est une approche courante dans la législation de protection des espèces :</w:t>
      </w:r>
      <w:r w:rsidR="00A12FA8" w:rsidRPr="004C4A79">
        <w:rPr>
          <w:sz w:val="22"/>
          <w:lang w:val="fr-FR"/>
        </w:rPr>
        <w:t xml:space="preserve"> </w:t>
      </w:r>
      <w:r w:rsidR="00183EC6">
        <w:rPr>
          <w:sz w:val="22"/>
          <w:lang w:val="fr-FR"/>
        </w:rPr>
        <w:t>l</w:t>
      </w:r>
      <w:r w:rsidRPr="00C30633">
        <w:rPr>
          <w:sz w:val="22"/>
          <w:lang w:val="fr-FR"/>
        </w:rPr>
        <w:t>a loi kenyane sur la faune sauvage, par exemple, définit les « espèces en danger » en incluant toute la faune sauvage figurant dans les appendices de la CITES, tandis que la loi sur la faune sauvage, la chasse et les aires protégées de Guinée équatoriale inclut dans sa définition les espèces figurant à la liste de l’UICN (voir exemple</w:t>
      </w:r>
      <w:r w:rsidR="00951BF8">
        <w:rPr>
          <w:sz w:val="22"/>
          <w:lang w:val="fr-FR"/>
        </w:rPr>
        <w:t>s</w:t>
      </w:r>
      <w:r w:rsidRPr="00C30633">
        <w:rPr>
          <w:sz w:val="22"/>
          <w:lang w:val="fr-FR"/>
        </w:rPr>
        <w:t xml:space="preserve"> pratique</w:t>
      </w:r>
      <w:r w:rsidR="00951BF8">
        <w:rPr>
          <w:sz w:val="22"/>
          <w:lang w:val="fr-FR"/>
        </w:rPr>
        <w:t>s</w:t>
      </w:r>
      <w:r w:rsidRPr="00C30633">
        <w:rPr>
          <w:sz w:val="22"/>
          <w:lang w:val="fr-FR"/>
        </w:rPr>
        <w:t xml:space="preserve"> n</w:t>
      </w:r>
      <w:r w:rsidRPr="00C30633">
        <w:rPr>
          <w:sz w:val="22"/>
          <w:vertAlign w:val="superscript"/>
          <w:lang w:val="fr-FR"/>
        </w:rPr>
        <w:t>os</w:t>
      </w:r>
      <w:r w:rsidRPr="00C30633">
        <w:rPr>
          <w:sz w:val="22"/>
          <w:lang w:val="fr-FR"/>
        </w:rPr>
        <w:t xml:space="preserve"> 3, 4 et 5). Plus largement, la loi tanzanienne sur la conservation de la faune sauvage inclut</w:t>
      </w:r>
      <w:r w:rsidR="00DA28B9">
        <w:rPr>
          <w:sz w:val="22"/>
          <w:lang w:val="fr-FR"/>
        </w:rPr>
        <w:t>,</w:t>
      </w:r>
      <w:r w:rsidRPr="00C30633">
        <w:rPr>
          <w:sz w:val="22"/>
          <w:lang w:val="fr-FR"/>
        </w:rPr>
        <w:t xml:space="preserve"> en tant qu’espèces protégées</w:t>
      </w:r>
      <w:r w:rsidR="00DA28B9">
        <w:rPr>
          <w:sz w:val="22"/>
          <w:lang w:val="fr-FR"/>
        </w:rPr>
        <w:t>,</w:t>
      </w:r>
      <w:r w:rsidRPr="00C30633">
        <w:rPr>
          <w:sz w:val="22"/>
          <w:lang w:val="fr-FR"/>
        </w:rPr>
        <w:t xml:space="preserve"> toutes les espèces protégées par </w:t>
      </w:r>
      <w:r w:rsidRPr="00C30633">
        <w:rPr>
          <w:i/>
          <w:sz w:val="22"/>
          <w:lang w:val="fr-FR"/>
        </w:rPr>
        <w:t xml:space="preserve">tout </w:t>
      </w:r>
      <w:r w:rsidRPr="00C30633">
        <w:rPr>
          <w:sz w:val="22"/>
          <w:lang w:val="fr-FR"/>
        </w:rPr>
        <w:t>accord, convention ou traité international.</w:t>
      </w:r>
      <w:r w:rsidR="00A12FA8" w:rsidRPr="004C4A79">
        <w:rPr>
          <w:sz w:val="22"/>
          <w:lang w:val="fr-FR"/>
        </w:rPr>
        <w:t xml:space="preserve"> </w:t>
      </w:r>
      <w:r w:rsidRPr="00C30633">
        <w:rPr>
          <w:sz w:val="22"/>
          <w:lang w:val="fr-FR"/>
        </w:rPr>
        <w:t>Ce genre de références peut être utile pour s’assurer que la législation nationale continu</w:t>
      </w:r>
      <w:r w:rsidR="00951BF8">
        <w:rPr>
          <w:sz w:val="22"/>
          <w:lang w:val="fr-FR"/>
        </w:rPr>
        <w:t>e</w:t>
      </w:r>
      <w:r w:rsidRPr="00C30633">
        <w:rPr>
          <w:sz w:val="22"/>
          <w:lang w:val="fr-FR"/>
        </w:rPr>
        <w:t xml:space="preserve"> de ré</w:t>
      </w:r>
      <w:r w:rsidR="00E85D18" w:rsidRPr="00C30633">
        <w:rPr>
          <w:sz w:val="22"/>
          <w:lang w:val="fr-FR"/>
        </w:rPr>
        <w:t>p</w:t>
      </w:r>
      <w:r w:rsidRPr="00C30633">
        <w:rPr>
          <w:sz w:val="22"/>
          <w:lang w:val="fr-FR"/>
        </w:rPr>
        <w:t>ondre aux exigences internationales.</w:t>
      </w:r>
      <w:r w:rsidR="00A12FA8" w:rsidRPr="004C4A79">
        <w:rPr>
          <w:sz w:val="22"/>
          <w:lang w:val="fr-FR"/>
        </w:rPr>
        <w:t xml:space="preserve"> </w:t>
      </w:r>
      <w:r w:rsidRPr="00C30633">
        <w:rPr>
          <w:sz w:val="22"/>
          <w:lang w:val="fr-FR"/>
        </w:rPr>
        <w:t xml:space="preserve">Toutefois, il est aussi important de s’assurer que les listes établies par l’AEWA et son Plan d’action, et tout </w:t>
      </w:r>
      <w:r w:rsidR="00E85D18" w:rsidRPr="00C30633">
        <w:rPr>
          <w:sz w:val="22"/>
          <w:lang w:val="fr-FR"/>
        </w:rPr>
        <w:t>amendement ultérieur à ces listes</w:t>
      </w:r>
      <w:r w:rsidRPr="00C30633">
        <w:rPr>
          <w:sz w:val="22"/>
          <w:lang w:val="fr-FR"/>
        </w:rPr>
        <w:t xml:space="preserve">, </w:t>
      </w:r>
      <w:r w:rsidR="00E85D18" w:rsidRPr="00C30633">
        <w:rPr>
          <w:sz w:val="22"/>
          <w:lang w:val="fr-FR"/>
        </w:rPr>
        <w:t xml:space="preserve">sont bien </w:t>
      </w:r>
      <w:r w:rsidR="00951BF8">
        <w:rPr>
          <w:sz w:val="22"/>
          <w:lang w:val="fr-FR"/>
        </w:rPr>
        <w:t>rendus publics</w:t>
      </w:r>
      <w:r w:rsidR="00E85D18" w:rsidRPr="00C30633">
        <w:rPr>
          <w:sz w:val="22"/>
          <w:lang w:val="fr-FR"/>
        </w:rPr>
        <w:t xml:space="preserve"> et disponibles au niveau national</w:t>
      </w:r>
      <w:r w:rsidRPr="00C30633">
        <w:rPr>
          <w:sz w:val="22"/>
          <w:lang w:val="fr-FR"/>
        </w:rPr>
        <w:t>.</w:t>
      </w:r>
      <w:r w:rsidR="00A12FA8" w:rsidRPr="004C4A79">
        <w:rPr>
          <w:noProof/>
          <w:sz w:val="22"/>
          <w:lang w:val="fr-FR"/>
        </w:rPr>
        <w:t xml:space="preserve"> </w:t>
      </w:r>
    </w:p>
    <w:p w:rsidR="00A12FA8" w:rsidRPr="004C4A79" w:rsidRDefault="00A12FA8" w:rsidP="00A12FA8">
      <w:pPr>
        <w:jc w:val="both"/>
        <w:rPr>
          <w:noProof/>
          <w:sz w:val="22"/>
          <w:lang w:val="fr-FR"/>
        </w:rPr>
      </w:pPr>
    </w:p>
    <w:p w:rsidR="00A12FA8" w:rsidRPr="004C4A79" w:rsidRDefault="00372688" w:rsidP="00D76940">
      <w:pPr>
        <w:rPr>
          <w:szCs w:val="24"/>
          <w:lang w:val="fr-FR"/>
        </w:rPr>
      </w:pPr>
      <w:r w:rsidRPr="004C4A79">
        <w:rPr>
          <w:noProof/>
        </w:rPr>
        <mc:AlternateContent>
          <mc:Choice Requires="wps">
            <w:drawing>
              <wp:inline distT="0" distB="0" distL="0" distR="0" wp14:anchorId="70A5176A" wp14:editId="08802630">
                <wp:extent cx="5760720" cy="1571625"/>
                <wp:effectExtent l="0" t="0" r="0" b="9525"/>
                <wp:docPr id="6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71625"/>
                        </a:xfrm>
                        <a:prstGeom prst="rect">
                          <a:avLst/>
                        </a:prstGeom>
                        <a:solidFill>
                          <a:srgbClr val="FFFFFF"/>
                        </a:solidFill>
                        <a:ln w="9525">
                          <a:solidFill>
                            <a:srgbClr val="000000"/>
                          </a:solidFill>
                          <a:miter lim="800000"/>
                          <a:headEnd/>
                          <a:tailEnd/>
                        </a:ln>
                      </wps:spPr>
                      <wps:txbx>
                        <w:txbxContent>
                          <w:p w:rsidR="00FF7F75" w:rsidRPr="00183EC6" w:rsidRDefault="00FF7F75" w:rsidP="00183EC6">
                            <w:pPr>
                              <w:jc w:val="both"/>
                              <w:rPr>
                                <w:b/>
                                <w:sz w:val="22"/>
                                <w:lang w:val="fr-FR"/>
                              </w:rPr>
                            </w:pPr>
                            <w:r w:rsidRPr="00183EC6">
                              <w:rPr>
                                <w:b/>
                                <w:sz w:val="22"/>
                                <w:lang w:val="fr-FR"/>
                              </w:rPr>
                              <w:t>Exemple pratique n</w:t>
                            </w:r>
                            <w:r w:rsidRPr="00183EC6">
                              <w:rPr>
                                <w:b/>
                                <w:sz w:val="22"/>
                                <w:vertAlign w:val="superscript"/>
                                <w:lang w:val="fr-FR"/>
                              </w:rPr>
                              <w:t>o</w:t>
                            </w:r>
                            <w:r w:rsidRPr="00183EC6">
                              <w:rPr>
                                <w:b/>
                                <w:sz w:val="22"/>
                                <w:lang w:val="fr-FR"/>
                              </w:rPr>
                              <w:t xml:space="preserve"> 3 :</w:t>
                            </w:r>
                          </w:p>
                          <w:p w:rsidR="00FF7F75" w:rsidRPr="00183EC6" w:rsidRDefault="00FF7F75" w:rsidP="00183EC6">
                            <w:pPr>
                              <w:rPr>
                                <w:b/>
                                <w:sz w:val="22"/>
                                <w:lang w:val="fr-FR"/>
                              </w:rPr>
                            </w:pPr>
                            <w:r w:rsidRPr="00183EC6">
                              <w:rPr>
                                <w:b/>
                                <w:sz w:val="22"/>
                                <w:lang w:val="fr-FR"/>
                              </w:rPr>
                              <w:t xml:space="preserve">République de Guinée équatoriale, Loi 8/1988, réglementant la faune sauvage, la chasse et les aires protégées  </w:t>
                            </w:r>
                          </w:p>
                          <w:p w:rsidR="00FF7F75" w:rsidRPr="00183EC6" w:rsidRDefault="00FF7F75" w:rsidP="00183EC6">
                            <w:pPr>
                              <w:rPr>
                                <w:sz w:val="22"/>
                                <w:lang w:val="fr-FR"/>
                              </w:rPr>
                            </w:pPr>
                            <w:r w:rsidRPr="00183EC6">
                              <w:rPr>
                                <w:sz w:val="22"/>
                                <w:lang w:val="fr-FR"/>
                              </w:rPr>
                              <w:t>Article 47.</w:t>
                            </w:r>
                          </w:p>
                          <w:p w:rsidR="00FF7F75" w:rsidRPr="00183EC6" w:rsidRDefault="00FF7F75" w:rsidP="00183EC6">
                            <w:pPr>
                              <w:rPr>
                                <w:sz w:val="22"/>
                                <w:lang w:val="fr-FR"/>
                              </w:rPr>
                            </w:pPr>
                            <w:r w:rsidRPr="00183EC6">
                              <w:rPr>
                                <w:sz w:val="22"/>
                                <w:lang w:val="fr-FR"/>
                              </w:rPr>
                              <w:t xml:space="preserve">3.      </w:t>
                            </w:r>
                            <w:r>
                              <w:rPr>
                                <w:sz w:val="22"/>
                                <w:lang w:val="fr-FR"/>
                              </w:rPr>
                              <w:t xml:space="preserve">Les espèces suivantes doivent être </w:t>
                            </w:r>
                            <w:proofErr w:type="gramStart"/>
                            <w:r>
                              <w:rPr>
                                <w:sz w:val="22"/>
                                <w:lang w:val="fr-FR"/>
                              </w:rPr>
                              <w:t>protégées</w:t>
                            </w:r>
                            <w:proofErr w:type="gramEnd"/>
                            <w:r w:rsidRPr="00183EC6">
                              <w:rPr>
                                <w:sz w:val="22"/>
                                <w:lang w:val="fr-FR"/>
                              </w:rPr>
                              <w:t xml:space="preserve"> et il est donc interdit de chasser : </w:t>
                            </w:r>
                          </w:p>
                          <w:p w:rsidR="00FF7F75" w:rsidRPr="00183EC6" w:rsidRDefault="00FF7F75" w:rsidP="00183EC6">
                            <w:pPr>
                              <w:tabs>
                                <w:tab w:val="left" w:pos="3828"/>
                              </w:tabs>
                              <w:jc w:val="both"/>
                              <w:rPr>
                                <w:sz w:val="22"/>
                                <w:lang w:val="fr-FR"/>
                              </w:rPr>
                            </w:pPr>
                            <w:r w:rsidRPr="00183EC6">
                              <w:rPr>
                                <w:sz w:val="22"/>
                                <w:lang w:val="fr-FR"/>
                              </w:rPr>
                              <w:t>f.       Les espèces appartenant à des espèces rares du monde et qui sont universellement protégées par l’Union internationale pour la conservation de la nature (UICN).</w:t>
                            </w:r>
                          </w:p>
                          <w:p w:rsidR="00FF7F75" w:rsidRPr="00701DF5" w:rsidRDefault="00FF7F75" w:rsidP="00CA1609">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70A5176A" id="Text Box 63" o:spid="_x0000_s1054" type="#_x0000_t202" style="width:453.6pt;height:1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">
                <v:textbox>
                  <w:txbxContent>
                    <w:p w:rsidR="00FF7F75" w:rsidRPr="00183EC6" w:rsidRDefault="00FF7F75" w:rsidP="00183EC6">
                      <w:pPr>
                        <w:jc w:val="both"/>
                        <w:rPr>
                          <w:b/>
                          <w:sz w:val="22"/>
                          <w:lang w:val="fr-FR"/>
                        </w:rPr>
                      </w:pPr>
                      <w:r w:rsidRPr="00183EC6">
                        <w:rPr>
                          <w:b/>
                          <w:sz w:val="22"/>
                          <w:lang w:val="fr-FR"/>
                        </w:rPr>
                        <w:t>Exemple pratique n</w:t>
                      </w:r>
                      <w:r w:rsidRPr="00183EC6">
                        <w:rPr>
                          <w:b/>
                          <w:sz w:val="22"/>
                          <w:vertAlign w:val="superscript"/>
                          <w:lang w:val="fr-FR"/>
                        </w:rPr>
                        <w:t>o</w:t>
                      </w:r>
                      <w:r w:rsidRPr="00183EC6">
                        <w:rPr>
                          <w:b/>
                          <w:sz w:val="22"/>
                          <w:lang w:val="fr-FR"/>
                        </w:rPr>
                        <w:t xml:space="preserve"> 3 :</w:t>
                      </w:r>
                    </w:p>
                    <w:p w:rsidR="00FF7F75" w:rsidRPr="00183EC6" w:rsidRDefault="00FF7F75" w:rsidP="00183EC6">
                      <w:pPr>
                        <w:rPr>
                          <w:b/>
                          <w:sz w:val="22"/>
                          <w:lang w:val="fr-FR"/>
                        </w:rPr>
                      </w:pPr>
                      <w:r w:rsidRPr="00183EC6">
                        <w:rPr>
                          <w:b/>
                          <w:sz w:val="22"/>
                          <w:lang w:val="fr-FR"/>
                        </w:rPr>
                        <w:t xml:space="preserve">République de Guinée équatoriale, Loi 8/1988, réglementant la faune sauvage, la chasse et les aires protégées  </w:t>
                      </w:r>
                    </w:p>
                    <w:p w:rsidR="00FF7F75" w:rsidRPr="00183EC6" w:rsidRDefault="00FF7F75" w:rsidP="00183EC6">
                      <w:pPr>
                        <w:rPr>
                          <w:sz w:val="22"/>
                          <w:lang w:val="fr-FR"/>
                        </w:rPr>
                      </w:pPr>
                      <w:r w:rsidRPr="00183EC6">
                        <w:rPr>
                          <w:sz w:val="22"/>
                          <w:lang w:val="fr-FR"/>
                        </w:rPr>
                        <w:t>Article 47.</w:t>
                      </w:r>
                    </w:p>
                    <w:p w:rsidR="00FF7F75" w:rsidRPr="00183EC6" w:rsidRDefault="00FF7F75" w:rsidP="00183EC6">
                      <w:pPr>
                        <w:rPr>
                          <w:sz w:val="22"/>
                          <w:lang w:val="fr-FR"/>
                        </w:rPr>
                      </w:pPr>
                      <w:r w:rsidRPr="00183EC6">
                        <w:rPr>
                          <w:sz w:val="22"/>
                          <w:lang w:val="fr-FR"/>
                        </w:rPr>
                        <w:t xml:space="preserve">3.      </w:t>
                      </w:r>
                      <w:r>
                        <w:rPr>
                          <w:sz w:val="22"/>
                          <w:lang w:val="fr-FR"/>
                        </w:rPr>
                        <w:t xml:space="preserve">Les espèces suivantes doivent être </w:t>
                      </w:r>
                      <w:proofErr w:type="gramStart"/>
                      <w:r>
                        <w:rPr>
                          <w:sz w:val="22"/>
                          <w:lang w:val="fr-FR"/>
                        </w:rPr>
                        <w:t>protégées</w:t>
                      </w:r>
                      <w:proofErr w:type="gramEnd"/>
                      <w:r w:rsidRPr="00183EC6">
                        <w:rPr>
                          <w:sz w:val="22"/>
                          <w:lang w:val="fr-FR"/>
                        </w:rPr>
                        <w:t xml:space="preserve"> et il est donc interdit de chasser : </w:t>
                      </w:r>
                    </w:p>
                    <w:p w:rsidR="00FF7F75" w:rsidRPr="00183EC6" w:rsidRDefault="00FF7F75" w:rsidP="00183EC6">
                      <w:pPr>
                        <w:tabs>
                          <w:tab w:val="left" w:pos="3828"/>
                        </w:tabs>
                        <w:jc w:val="both"/>
                        <w:rPr>
                          <w:sz w:val="22"/>
                          <w:lang w:val="fr-FR"/>
                        </w:rPr>
                      </w:pPr>
                      <w:r w:rsidRPr="00183EC6">
                        <w:rPr>
                          <w:sz w:val="22"/>
                          <w:lang w:val="fr-FR"/>
                        </w:rPr>
                        <w:t>f.       Les espèces appartenant à des espèces rares du monde et qui sont universellement protégées par l’Union internationale pour la conservation de la nature (UICN).</w:t>
                      </w:r>
                    </w:p>
                    <w:p w:rsidR="00FF7F75" w:rsidRPr="00701DF5" w:rsidRDefault="00FF7F75" w:rsidP="00CA1609">
                      <w:pPr>
                        <w:rPr>
                          <w:sz w:val="22"/>
                          <w:lang w:val="fr-FR"/>
                        </w:rPr>
                      </w:pPr>
                    </w:p>
                  </w:txbxContent>
                </v:textbox>
                <w10:anchorlock/>
              </v:shape>
            </w:pict>
          </mc:Fallback>
        </mc:AlternateContent>
      </w:r>
    </w:p>
    <w:p w:rsidR="00A12FA8" w:rsidRPr="004C4A79" w:rsidRDefault="00372688" w:rsidP="00D76940">
      <w:pPr>
        <w:jc w:val="both"/>
        <w:rPr>
          <w:spacing w:val="-3"/>
          <w:szCs w:val="24"/>
          <w:lang w:val="fr-FR"/>
        </w:rPr>
      </w:pPr>
      <w:r w:rsidRPr="004C4A79">
        <w:rPr>
          <w:noProof/>
        </w:rPr>
        <mc:AlternateContent>
          <mc:Choice Requires="wps">
            <w:drawing>
              <wp:inline distT="0" distB="0" distL="0" distR="0" wp14:anchorId="3745A979" wp14:editId="06835CFB">
                <wp:extent cx="5760720" cy="1694986"/>
                <wp:effectExtent l="0" t="0" r="11430" b="19685"/>
                <wp:docPr id="6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94986"/>
                        </a:xfrm>
                        <a:prstGeom prst="rect">
                          <a:avLst/>
                        </a:prstGeom>
                        <a:solidFill>
                          <a:srgbClr val="FFFFFF"/>
                        </a:solidFill>
                        <a:ln w="9525">
                          <a:solidFill>
                            <a:srgbClr val="000000"/>
                          </a:solidFill>
                          <a:miter lim="800000"/>
                          <a:headEnd/>
                          <a:tailEnd/>
                        </a:ln>
                      </wps:spPr>
                      <wps:txbx>
                        <w:txbxContent>
                          <w:p w:rsidR="00FF7F75" w:rsidRPr="00183EC6" w:rsidRDefault="00FF7F75" w:rsidP="00183EC6">
                            <w:pPr>
                              <w:jc w:val="both"/>
                              <w:rPr>
                                <w:b/>
                                <w:sz w:val="22"/>
                                <w:lang w:val="fr-FR"/>
                              </w:rPr>
                            </w:pPr>
                            <w:r w:rsidRPr="00183EC6">
                              <w:rPr>
                                <w:b/>
                                <w:sz w:val="22"/>
                                <w:lang w:val="fr-FR"/>
                              </w:rPr>
                              <w:t>Exemple pratique n</w:t>
                            </w:r>
                            <w:r w:rsidRPr="00183EC6">
                              <w:rPr>
                                <w:b/>
                                <w:sz w:val="22"/>
                                <w:vertAlign w:val="superscript"/>
                                <w:lang w:val="fr-FR"/>
                              </w:rPr>
                              <w:t>o</w:t>
                            </w:r>
                            <w:r w:rsidRPr="00183EC6">
                              <w:rPr>
                                <w:b/>
                                <w:sz w:val="22"/>
                                <w:lang w:val="fr-FR"/>
                              </w:rPr>
                              <w:t xml:space="preserve"> 4 :</w:t>
                            </w:r>
                          </w:p>
                          <w:p w:rsidR="00FF7F75" w:rsidRPr="00183EC6" w:rsidRDefault="00FF7F75" w:rsidP="00183EC6">
                            <w:pPr>
                              <w:rPr>
                                <w:b/>
                                <w:sz w:val="22"/>
                                <w:lang w:val="fr-FR"/>
                              </w:rPr>
                            </w:pPr>
                            <w:r w:rsidRPr="00183EC6">
                              <w:rPr>
                                <w:b/>
                                <w:sz w:val="22"/>
                                <w:lang w:val="fr-FR"/>
                              </w:rPr>
                              <w:t>Loi kenyane sur la conservation et la gestion de la faune sauvage, 2013</w:t>
                            </w:r>
                          </w:p>
                          <w:p w:rsidR="00FF7F75" w:rsidRPr="00183EC6" w:rsidRDefault="00FF7F75" w:rsidP="00183EC6">
                            <w:pPr>
                              <w:rPr>
                                <w:i/>
                                <w:sz w:val="22"/>
                                <w:lang w:val="fr-FR"/>
                              </w:rPr>
                            </w:pPr>
                            <w:r w:rsidRPr="00183EC6">
                              <w:rPr>
                                <w:i/>
                                <w:sz w:val="22"/>
                                <w:lang w:val="fr-FR"/>
                              </w:rPr>
                              <w:t>Partie I---Préliminaire</w:t>
                            </w:r>
                          </w:p>
                          <w:p w:rsidR="00FF7F75" w:rsidRPr="00183EC6" w:rsidRDefault="00FF7F75" w:rsidP="00183EC6">
                            <w:pPr>
                              <w:rPr>
                                <w:sz w:val="22"/>
                                <w:lang w:val="fr-FR"/>
                              </w:rPr>
                            </w:pPr>
                            <w:r w:rsidRPr="00183EC6">
                              <w:rPr>
                                <w:sz w:val="22"/>
                                <w:lang w:val="fr-FR"/>
                              </w:rPr>
                              <w:t>3. (1) Dans la présente loi, sauf indication contraire du contexte ---</w:t>
                            </w:r>
                          </w:p>
                          <w:p w:rsidR="00FF7F75" w:rsidRPr="00701DF5" w:rsidRDefault="00FF7F75" w:rsidP="00183EC6">
                            <w:pPr>
                              <w:jc w:val="both"/>
                              <w:rPr>
                                <w:sz w:val="22"/>
                                <w:lang w:val="fr-FR"/>
                              </w:rPr>
                            </w:pPr>
                            <w:r w:rsidRPr="00183EC6">
                              <w:rPr>
                                <w:sz w:val="22"/>
                                <w:lang w:val="fr-FR"/>
                              </w:rPr>
                              <w:t>« les espèces en danger » signifie toute faune sauvage spécifiée dans l</w:t>
                            </w:r>
                            <w:r>
                              <w:rPr>
                                <w:sz w:val="22"/>
                                <w:lang w:val="fr-FR"/>
                              </w:rPr>
                              <w:t>a</w:t>
                            </w:r>
                            <w:r w:rsidRPr="00183EC6">
                              <w:rPr>
                                <w:sz w:val="22"/>
                                <w:lang w:val="fr-FR"/>
                              </w:rPr>
                              <w:t xml:space="preserve"> quatrième </w:t>
                            </w:r>
                            <w:r>
                              <w:rPr>
                                <w:sz w:val="22"/>
                                <w:lang w:val="fr-FR"/>
                              </w:rPr>
                              <w:t>annexe</w:t>
                            </w:r>
                            <w:r w:rsidRPr="00183EC6">
                              <w:rPr>
                                <w:sz w:val="22"/>
                                <w:lang w:val="fr-FR"/>
                              </w:rPr>
                              <w:t xml:space="preserve"> de la présente loi ou déclaré comme telle par toute autre loi écrite, ou toute faune sauvage spécifiée dans les annexes de la Convention sur le commerce international des espèces de faune et de flore sauvage menacées d’extinction (CITES).</w:t>
                            </w:r>
                          </w:p>
                          <w:p w:rsidR="00FF7F75" w:rsidRPr="00701DF5" w:rsidRDefault="00FF7F75" w:rsidP="00D76940">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3745A979" id="Text Box 64" o:spid="_x0000_s1055" type="#_x0000_t202" style="width:453.6pt;height:1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">
                <v:textbox>
                  <w:txbxContent>
                    <w:p w:rsidR="00FF7F75" w:rsidRPr="00183EC6" w:rsidRDefault="00FF7F75" w:rsidP="00183EC6">
                      <w:pPr>
                        <w:jc w:val="both"/>
                        <w:rPr>
                          <w:b/>
                          <w:sz w:val="22"/>
                          <w:lang w:val="fr-FR"/>
                        </w:rPr>
                      </w:pPr>
                      <w:r w:rsidRPr="00183EC6">
                        <w:rPr>
                          <w:b/>
                          <w:sz w:val="22"/>
                          <w:lang w:val="fr-FR"/>
                        </w:rPr>
                        <w:t>Exemple pratique n</w:t>
                      </w:r>
                      <w:r w:rsidRPr="00183EC6">
                        <w:rPr>
                          <w:b/>
                          <w:sz w:val="22"/>
                          <w:vertAlign w:val="superscript"/>
                          <w:lang w:val="fr-FR"/>
                        </w:rPr>
                        <w:t>o</w:t>
                      </w:r>
                      <w:r w:rsidRPr="00183EC6">
                        <w:rPr>
                          <w:b/>
                          <w:sz w:val="22"/>
                          <w:lang w:val="fr-FR"/>
                        </w:rPr>
                        <w:t xml:space="preserve"> 4 :</w:t>
                      </w:r>
                    </w:p>
                    <w:p w:rsidR="00FF7F75" w:rsidRPr="00183EC6" w:rsidRDefault="00FF7F75" w:rsidP="00183EC6">
                      <w:pPr>
                        <w:rPr>
                          <w:b/>
                          <w:sz w:val="22"/>
                          <w:lang w:val="fr-FR"/>
                        </w:rPr>
                      </w:pPr>
                      <w:r w:rsidRPr="00183EC6">
                        <w:rPr>
                          <w:b/>
                          <w:sz w:val="22"/>
                          <w:lang w:val="fr-FR"/>
                        </w:rPr>
                        <w:t>Loi kenyane sur la conservation et la gestion de la faune sauvage, 2013</w:t>
                      </w:r>
                    </w:p>
                    <w:p w:rsidR="00FF7F75" w:rsidRPr="00183EC6" w:rsidRDefault="00FF7F75" w:rsidP="00183EC6">
                      <w:pPr>
                        <w:rPr>
                          <w:i/>
                          <w:sz w:val="22"/>
                          <w:lang w:val="fr-FR"/>
                        </w:rPr>
                      </w:pPr>
                      <w:r w:rsidRPr="00183EC6">
                        <w:rPr>
                          <w:i/>
                          <w:sz w:val="22"/>
                          <w:lang w:val="fr-FR"/>
                        </w:rPr>
                        <w:t>Partie I---Préliminaire</w:t>
                      </w:r>
                    </w:p>
                    <w:p w:rsidR="00FF7F75" w:rsidRPr="00183EC6" w:rsidRDefault="00FF7F75" w:rsidP="00183EC6">
                      <w:pPr>
                        <w:rPr>
                          <w:sz w:val="22"/>
                          <w:lang w:val="fr-FR"/>
                        </w:rPr>
                      </w:pPr>
                      <w:r w:rsidRPr="00183EC6">
                        <w:rPr>
                          <w:sz w:val="22"/>
                          <w:lang w:val="fr-FR"/>
                        </w:rPr>
                        <w:t>3. (1) Dans la présente loi, sauf indication contraire du contexte ---</w:t>
                      </w:r>
                    </w:p>
                    <w:p w:rsidR="00FF7F75" w:rsidRPr="00701DF5" w:rsidRDefault="00FF7F75" w:rsidP="00183EC6">
                      <w:pPr>
                        <w:jc w:val="both"/>
                        <w:rPr>
                          <w:sz w:val="22"/>
                          <w:lang w:val="fr-FR"/>
                        </w:rPr>
                      </w:pPr>
                      <w:r w:rsidRPr="00183EC6">
                        <w:rPr>
                          <w:sz w:val="22"/>
                          <w:lang w:val="fr-FR"/>
                        </w:rPr>
                        <w:t>« les espèces en danger » signifie toute faune sauvage spécifiée dans l</w:t>
                      </w:r>
                      <w:r>
                        <w:rPr>
                          <w:sz w:val="22"/>
                          <w:lang w:val="fr-FR"/>
                        </w:rPr>
                        <w:t>a</w:t>
                      </w:r>
                      <w:r w:rsidRPr="00183EC6">
                        <w:rPr>
                          <w:sz w:val="22"/>
                          <w:lang w:val="fr-FR"/>
                        </w:rPr>
                        <w:t xml:space="preserve"> quatrième </w:t>
                      </w:r>
                      <w:r>
                        <w:rPr>
                          <w:sz w:val="22"/>
                          <w:lang w:val="fr-FR"/>
                        </w:rPr>
                        <w:t>annexe</w:t>
                      </w:r>
                      <w:r w:rsidRPr="00183EC6">
                        <w:rPr>
                          <w:sz w:val="22"/>
                          <w:lang w:val="fr-FR"/>
                        </w:rPr>
                        <w:t xml:space="preserve"> de la présente loi ou déclaré comme telle par toute autre loi écrite, ou toute faune sauvage spécifiée dans les annexes de la Convention sur le commerce international des espèces de faune et de flore sauvage menacées d’extinction (CITES).</w:t>
                      </w:r>
                    </w:p>
                    <w:p w:rsidR="00FF7F75" w:rsidRPr="00701DF5" w:rsidRDefault="00FF7F75" w:rsidP="00D76940">
                      <w:pPr>
                        <w:rPr>
                          <w:sz w:val="22"/>
                          <w:lang w:val="fr-FR"/>
                        </w:rPr>
                      </w:pPr>
                    </w:p>
                  </w:txbxContent>
                </v:textbox>
                <w10:anchorlock/>
              </v:shape>
            </w:pict>
          </mc:Fallback>
        </mc:AlternateContent>
      </w:r>
    </w:p>
    <w:p w:rsidR="00EE3278" w:rsidRPr="004C4A79" w:rsidRDefault="00372688" w:rsidP="00A12FA8">
      <w:pPr>
        <w:spacing w:after="0"/>
        <w:jc w:val="both"/>
        <w:rPr>
          <w:lang w:val="fr-FR"/>
        </w:rPr>
      </w:pPr>
      <w:r w:rsidRPr="004C4A79">
        <w:rPr>
          <w:noProof/>
        </w:rPr>
        <mc:AlternateContent>
          <mc:Choice Requires="wps">
            <w:drawing>
              <wp:inline distT="0" distB="0" distL="0" distR="0" wp14:anchorId="7892AA60" wp14:editId="2D9F10A0">
                <wp:extent cx="5760720" cy="1790700"/>
                <wp:effectExtent l="0" t="0" r="0" b="0"/>
                <wp:docPr id="6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90700"/>
                        </a:xfrm>
                        <a:prstGeom prst="rect">
                          <a:avLst/>
                        </a:prstGeom>
                        <a:solidFill>
                          <a:srgbClr val="FFFFFF"/>
                        </a:solidFill>
                        <a:ln w="9525">
                          <a:solidFill>
                            <a:srgbClr val="000000"/>
                          </a:solidFill>
                          <a:miter lim="800000"/>
                          <a:headEnd/>
                          <a:tailEnd/>
                        </a:ln>
                      </wps:spPr>
                      <wps:txbx>
                        <w:txbxContent>
                          <w:p w:rsidR="00FF7F75" w:rsidRPr="002E27B6" w:rsidRDefault="00FF7F75" w:rsidP="002E27B6">
                            <w:pPr>
                              <w:jc w:val="both"/>
                              <w:rPr>
                                <w:b/>
                                <w:sz w:val="22"/>
                                <w:lang w:val="fr-FR"/>
                              </w:rPr>
                            </w:pPr>
                            <w:r w:rsidRPr="002E27B6">
                              <w:rPr>
                                <w:b/>
                                <w:sz w:val="22"/>
                                <w:lang w:val="fr-FR"/>
                              </w:rPr>
                              <w:t>Exemple pratique n</w:t>
                            </w:r>
                            <w:r w:rsidRPr="002E27B6">
                              <w:rPr>
                                <w:b/>
                                <w:sz w:val="22"/>
                                <w:vertAlign w:val="superscript"/>
                                <w:lang w:val="fr-FR"/>
                              </w:rPr>
                              <w:t>o</w:t>
                            </w:r>
                            <w:r w:rsidRPr="002E27B6">
                              <w:rPr>
                                <w:b/>
                                <w:sz w:val="22"/>
                                <w:lang w:val="fr-FR"/>
                              </w:rPr>
                              <w:t xml:space="preserve"> 5 :</w:t>
                            </w:r>
                          </w:p>
                          <w:p w:rsidR="00FF7F75" w:rsidRPr="002E27B6" w:rsidRDefault="00FF7F75" w:rsidP="002E27B6">
                            <w:pPr>
                              <w:rPr>
                                <w:b/>
                                <w:sz w:val="22"/>
                                <w:lang w:val="fr-FR"/>
                              </w:rPr>
                            </w:pPr>
                            <w:r w:rsidRPr="002E27B6">
                              <w:rPr>
                                <w:b/>
                                <w:sz w:val="22"/>
                                <w:lang w:val="fr-FR"/>
                              </w:rPr>
                              <w:t>Loi tanzanienne sur la conservation de la faune sauvage, 2013</w:t>
                            </w:r>
                          </w:p>
                          <w:p w:rsidR="00FF7F75" w:rsidRPr="002E27B6" w:rsidRDefault="00FF7F75" w:rsidP="002E27B6">
                            <w:pPr>
                              <w:jc w:val="center"/>
                              <w:rPr>
                                <w:b/>
                                <w:sz w:val="22"/>
                                <w:lang w:val="fr-FR"/>
                              </w:rPr>
                            </w:pPr>
                            <w:r w:rsidRPr="002E27B6">
                              <w:rPr>
                                <w:b/>
                                <w:sz w:val="22"/>
                                <w:lang w:val="fr-FR"/>
                              </w:rPr>
                              <w:t>Partie IX</w:t>
                            </w:r>
                          </w:p>
                          <w:p w:rsidR="00FF7F75" w:rsidRPr="002E27B6" w:rsidRDefault="00FF7F75" w:rsidP="002E27B6">
                            <w:pPr>
                              <w:jc w:val="center"/>
                              <w:rPr>
                                <w:b/>
                                <w:sz w:val="22"/>
                                <w:lang w:val="fr-FR"/>
                              </w:rPr>
                            </w:pPr>
                            <w:r w:rsidRPr="002E27B6">
                              <w:rPr>
                                <w:b/>
                                <w:sz w:val="22"/>
                                <w:lang w:val="fr-FR"/>
                              </w:rPr>
                              <w:t>OBLIGATIONS INTERNATIONALES RELATIVES AUX ESPÈCES PROTÉGÉES</w:t>
                            </w:r>
                          </w:p>
                          <w:p w:rsidR="00FF7F75" w:rsidRPr="002E27B6" w:rsidRDefault="00FF7F75" w:rsidP="002E27B6">
                            <w:pPr>
                              <w:rPr>
                                <w:b/>
                                <w:sz w:val="22"/>
                                <w:lang w:val="fr-FR"/>
                              </w:rPr>
                            </w:pPr>
                            <w:r w:rsidRPr="002E27B6">
                              <w:rPr>
                                <w:b/>
                                <w:sz w:val="22"/>
                                <w:lang w:val="fr-FR"/>
                              </w:rPr>
                              <w:t>34. Explication d’une espèce protégée</w:t>
                            </w:r>
                          </w:p>
                          <w:p w:rsidR="00FF7F75" w:rsidRPr="00701DF5" w:rsidRDefault="00FF7F75" w:rsidP="002E27B6">
                            <w:pPr>
                              <w:jc w:val="both"/>
                              <w:rPr>
                                <w:sz w:val="22"/>
                                <w:lang w:val="fr-FR"/>
                              </w:rPr>
                            </w:pPr>
                            <w:r w:rsidRPr="002E27B6">
                              <w:rPr>
                                <w:sz w:val="22"/>
                                <w:lang w:val="fr-FR"/>
                              </w:rPr>
                              <w:t>(2) Toute espèce de la faune sauvage trouvée en Tanzanie ou qui migre à travers son territoire, qui est protégée par une convention, accord ou traité international auquel le gouvernement a adhéré recevra le statut d’espèce protégée dans le cadre de la présente loi.</w:t>
                            </w:r>
                          </w:p>
                        </w:txbxContent>
                      </wps:txbx>
                      <wps:bodyPr rot="0" vert="horz" wrap="square" lIns="91440" tIns="45720" rIns="91440" bIns="45720" anchor="t" anchorCtr="0" upright="1">
                        <a:noAutofit/>
                      </wps:bodyPr>
                    </wps:wsp>
                  </a:graphicData>
                </a:graphic>
              </wp:inline>
            </w:drawing>
          </mc:Choice>
          <mc:Fallback>
            <w:pict>
              <v:shape w14:anchorId="7892AA60" id="Text Box 62" o:spid="_x0000_s1056" type="#_x0000_t202" style="width:453.6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">
                <v:textbox>
                  <w:txbxContent>
                    <w:p w:rsidR="00FF7F75" w:rsidRPr="002E27B6" w:rsidRDefault="00FF7F75" w:rsidP="002E27B6">
                      <w:pPr>
                        <w:jc w:val="both"/>
                        <w:rPr>
                          <w:b/>
                          <w:sz w:val="22"/>
                          <w:lang w:val="fr-FR"/>
                        </w:rPr>
                      </w:pPr>
                      <w:r w:rsidRPr="002E27B6">
                        <w:rPr>
                          <w:b/>
                          <w:sz w:val="22"/>
                          <w:lang w:val="fr-FR"/>
                        </w:rPr>
                        <w:t>Exemple pratique n</w:t>
                      </w:r>
                      <w:r w:rsidRPr="002E27B6">
                        <w:rPr>
                          <w:b/>
                          <w:sz w:val="22"/>
                          <w:vertAlign w:val="superscript"/>
                          <w:lang w:val="fr-FR"/>
                        </w:rPr>
                        <w:t>o</w:t>
                      </w:r>
                      <w:r w:rsidRPr="002E27B6">
                        <w:rPr>
                          <w:b/>
                          <w:sz w:val="22"/>
                          <w:lang w:val="fr-FR"/>
                        </w:rPr>
                        <w:t xml:space="preserve"> 5 :</w:t>
                      </w:r>
                    </w:p>
                    <w:p w:rsidR="00FF7F75" w:rsidRPr="002E27B6" w:rsidRDefault="00FF7F75" w:rsidP="002E27B6">
                      <w:pPr>
                        <w:rPr>
                          <w:b/>
                          <w:sz w:val="22"/>
                          <w:lang w:val="fr-FR"/>
                        </w:rPr>
                      </w:pPr>
                      <w:r w:rsidRPr="002E27B6">
                        <w:rPr>
                          <w:b/>
                          <w:sz w:val="22"/>
                          <w:lang w:val="fr-FR"/>
                        </w:rPr>
                        <w:t>Loi tanzanienne sur la conservation de la faune sauvage, 2013</w:t>
                      </w:r>
                    </w:p>
                    <w:p w:rsidR="00FF7F75" w:rsidRPr="002E27B6" w:rsidRDefault="00FF7F75" w:rsidP="002E27B6">
                      <w:pPr>
                        <w:jc w:val="center"/>
                        <w:rPr>
                          <w:b/>
                          <w:sz w:val="22"/>
                          <w:lang w:val="fr-FR"/>
                        </w:rPr>
                      </w:pPr>
                      <w:r w:rsidRPr="002E27B6">
                        <w:rPr>
                          <w:b/>
                          <w:sz w:val="22"/>
                          <w:lang w:val="fr-FR"/>
                        </w:rPr>
                        <w:t>Partie IX</w:t>
                      </w:r>
                    </w:p>
                    <w:p w:rsidR="00FF7F75" w:rsidRPr="002E27B6" w:rsidRDefault="00FF7F75" w:rsidP="002E27B6">
                      <w:pPr>
                        <w:jc w:val="center"/>
                        <w:rPr>
                          <w:b/>
                          <w:sz w:val="22"/>
                          <w:lang w:val="fr-FR"/>
                        </w:rPr>
                      </w:pPr>
                      <w:r w:rsidRPr="002E27B6">
                        <w:rPr>
                          <w:b/>
                          <w:sz w:val="22"/>
                          <w:lang w:val="fr-FR"/>
                        </w:rPr>
                        <w:t>OBLIGATIONS INTERNATIONALES RELATIVES AUX ESPÈCES PROTÉGÉES</w:t>
                      </w:r>
                    </w:p>
                    <w:p w:rsidR="00FF7F75" w:rsidRPr="002E27B6" w:rsidRDefault="00FF7F75" w:rsidP="002E27B6">
                      <w:pPr>
                        <w:rPr>
                          <w:b/>
                          <w:sz w:val="22"/>
                          <w:lang w:val="fr-FR"/>
                        </w:rPr>
                      </w:pPr>
                      <w:r w:rsidRPr="002E27B6">
                        <w:rPr>
                          <w:b/>
                          <w:sz w:val="22"/>
                          <w:lang w:val="fr-FR"/>
                        </w:rPr>
                        <w:t>34. Explication d’une espèce protégée</w:t>
                      </w:r>
                    </w:p>
                    <w:p w:rsidR="00FF7F75" w:rsidRPr="00701DF5" w:rsidRDefault="00FF7F75" w:rsidP="002E27B6">
                      <w:pPr>
                        <w:jc w:val="both"/>
                        <w:rPr>
                          <w:sz w:val="22"/>
                          <w:lang w:val="fr-FR"/>
                        </w:rPr>
                      </w:pPr>
                      <w:r w:rsidRPr="002E27B6">
                        <w:rPr>
                          <w:sz w:val="22"/>
                          <w:lang w:val="fr-FR"/>
                        </w:rPr>
                        <w:t>(2) Toute espèce de la faune sauvage trouvée en Tanzanie ou qui migre à travers son territoire, qui est protégée par une convention, accord ou traité international auquel le gouvernement a adhéré recevra le statut d’espèce protégée dans le cadre de la présente loi.</w:t>
                      </w:r>
                    </w:p>
                  </w:txbxContent>
                </v:textbox>
                <w10:anchorlock/>
              </v:shape>
            </w:pict>
          </mc:Fallback>
        </mc:AlternateContent>
      </w:r>
    </w:p>
    <w:p w:rsidR="00D76940" w:rsidRPr="004C4A79" w:rsidRDefault="00D76940" w:rsidP="00A12FA8">
      <w:pPr>
        <w:spacing w:after="0"/>
        <w:jc w:val="both"/>
        <w:rPr>
          <w:spacing w:val="-3"/>
          <w:szCs w:val="24"/>
          <w:lang w:val="fr-FR"/>
        </w:rPr>
      </w:pPr>
    </w:p>
    <w:p w:rsidR="00A12FA8" w:rsidRPr="004C4A79" w:rsidRDefault="00E85D18" w:rsidP="00A12FA8">
      <w:pPr>
        <w:spacing w:after="0"/>
        <w:jc w:val="both"/>
        <w:rPr>
          <w:spacing w:val="-3"/>
          <w:sz w:val="22"/>
          <w:szCs w:val="24"/>
          <w:lang w:val="fr-FR"/>
        </w:rPr>
      </w:pPr>
      <w:r w:rsidRPr="00C30633">
        <w:rPr>
          <w:spacing w:val="-3"/>
          <w:sz w:val="22"/>
          <w:szCs w:val="24"/>
          <w:lang w:val="fr-FR"/>
        </w:rPr>
        <w:t xml:space="preserve">Les interdictions directes doivent entraîner des </w:t>
      </w:r>
      <w:r w:rsidR="00D35B36">
        <w:rPr>
          <w:spacing w:val="-3"/>
          <w:sz w:val="22"/>
          <w:szCs w:val="24"/>
          <w:lang w:val="fr-FR"/>
        </w:rPr>
        <w:t>sanctions</w:t>
      </w:r>
      <w:r w:rsidRPr="00C30633">
        <w:rPr>
          <w:spacing w:val="-3"/>
          <w:sz w:val="22"/>
          <w:szCs w:val="24"/>
          <w:lang w:val="fr-FR"/>
        </w:rPr>
        <w:t xml:space="preserve"> adéquates, qui peuvent inclure l’emprisonnement ou des amendes.</w:t>
      </w:r>
      <w:r w:rsidR="00A12FA8" w:rsidRPr="004C4A79">
        <w:rPr>
          <w:spacing w:val="-3"/>
          <w:sz w:val="22"/>
          <w:szCs w:val="24"/>
          <w:lang w:val="fr-FR"/>
        </w:rPr>
        <w:t xml:space="preserve">  </w:t>
      </w:r>
      <w:r w:rsidRPr="00C30633">
        <w:rPr>
          <w:spacing w:val="-3"/>
          <w:sz w:val="22"/>
          <w:szCs w:val="24"/>
          <w:lang w:val="fr-FR"/>
        </w:rPr>
        <w:t xml:space="preserve">Le montant des amendes doit suffisamment </w:t>
      </w:r>
      <w:r w:rsidR="00DA28B9">
        <w:rPr>
          <w:spacing w:val="-3"/>
          <w:sz w:val="22"/>
          <w:szCs w:val="24"/>
          <w:lang w:val="fr-FR"/>
        </w:rPr>
        <w:t xml:space="preserve">dépasser </w:t>
      </w:r>
      <w:r w:rsidRPr="00C30633">
        <w:rPr>
          <w:spacing w:val="-3"/>
          <w:sz w:val="22"/>
          <w:szCs w:val="24"/>
          <w:lang w:val="fr-FR"/>
        </w:rPr>
        <w:t>la valeur des espèces pour servir de dissuasion efficace.</w:t>
      </w:r>
      <w:r w:rsidR="00A12FA8" w:rsidRPr="004C4A79">
        <w:rPr>
          <w:spacing w:val="-3"/>
          <w:sz w:val="22"/>
          <w:szCs w:val="24"/>
          <w:lang w:val="fr-FR"/>
        </w:rPr>
        <w:t xml:space="preserve"> </w:t>
      </w:r>
      <w:r w:rsidRPr="00C06A46">
        <w:rPr>
          <w:spacing w:val="-3"/>
          <w:sz w:val="22"/>
          <w:szCs w:val="24"/>
          <w:lang w:val="fr-FR"/>
        </w:rPr>
        <w:t xml:space="preserve">Ces </w:t>
      </w:r>
      <w:r w:rsidR="00C92C07">
        <w:rPr>
          <w:spacing w:val="-3"/>
          <w:sz w:val="22"/>
          <w:szCs w:val="24"/>
          <w:lang w:val="fr-FR"/>
        </w:rPr>
        <w:t>sanctions</w:t>
      </w:r>
      <w:r w:rsidRPr="00C06A46">
        <w:rPr>
          <w:spacing w:val="-3"/>
          <w:sz w:val="22"/>
          <w:szCs w:val="24"/>
          <w:lang w:val="fr-FR"/>
        </w:rPr>
        <w:t xml:space="preserve"> peuvent être inclues dans la loi elle-même, comme dans le cas de la loi mauri</w:t>
      </w:r>
      <w:r w:rsidR="00961ADC">
        <w:rPr>
          <w:spacing w:val="-3"/>
          <w:sz w:val="22"/>
          <w:szCs w:val="24"/>
          <w:lang w:val="fr-FR"/>
        </w:rPr>
        <w:t>c</w:t>
      </w:r>
      <w:r w:rsidRPr="00C06A46">
        <w:rPr>
          <w:spacing w:val="-3"/>
          <w:sz w:val="22"/>
          <w:szCs w:val="24"/>
          <w:lang w:val="fr-FR"/>
        </w:rPr>
        <w:t>ienne sur la faune sauvage et les parcs nationaux (voir exemple pratique n</w:t>
      </w:r>
      <w:r w:rsidRPr="00C06A46">
        <w:rPr>
          <w:spacing w:val="-3"/>
          <w:sz w:val="22"/>
          <w:szCs w:val="24"/>
          <w:vertAlign w:val="superscript"/>
          <w:lang w:val="fr-FR"/>
        </w:rPr>
        <w:t>o</w:t>
      </w:r>
      <w:r w:rsidRPr="00C06A46">
        <w:rPr>
          <w:spacing w:val="-3"/>
          <w:sz w:val="22"/>
          <w:szCs w:val="24"/>
          <w:lang w:val="fr-FR"/>
        </w:rPr>
        <w:t xml:space="preserve"> 2) ou incorporées en faisant référence à un statut pénal distinct.</w:t>
      </w:r>
    </w:p>
    <w:p w:rsidR="00A12FA8" w:rsidRPr="004C4A79" w:rsidRDefault="00A12FA8" w:rsidP="00A12FA8">
      <w:pPr>
        <w:spacing w:after="0"/>
        <w:jc w:val="both"/>
        <w:rPr>
          <w:spacing w:val="-3"/>
          <w:sz w:val="22"/>
          <w:szCs w:val="24"/>
          <w:lang w:val="fr-FR"/>
        </w:rPr>
      </w:pPr>
    </w:p>
    <w:p w:rsidR="00A12FA8" w:rsidRDefault="00E85D18" w:rsidP="00A12FA8">
      <w:pPr>
        <w:spacing w:after="0"/>
        <w:jc w:val="both"/>
        <w:rPr>
          <w:sz w:val="22"/>
          <w:szCs w:val="24"/>
          <w:lang w:val="fr-FR"/>
        </w:rPr>
      </w:pPr>
      <w:r w:rsidRPr="00C06A46">
        <w:rPr>
          <w:sz w:val="22"/>
          <w:szCs w:val="24"/>
          <w:lang w:val="fr-FR"/>
        </w:rPr>
        <w:t xml:space="preserve">Pour être efficaces, les interdictions doivent être </w:t>
      </w:r>
      <w:r w:rsidR="00C92C07">
        <w:rPr>
          <w:sz w:val="22"/>
          <w:szCs w:val="24"/>
          <w:lang w:val="fr-FR"/>
        </w:rPr>
        <w:t>r</w:t>
      </w:r>
      <w:r w:rsidRPr="00C06A46">
        <w:rPr>
          <w:sz w:val="22"/>
          <w:szCs w:val="24"/>
          <w:lang w:val="fr-FR"/>
        </w:rPr>
        <w:t>igoureusement et équitablement appliquées.</w:t>
      </w:r>
      <w:r w:rsidR="00A12FA8" w:rsidRPr="004C4A79">
        <w:rPr>
          <w:sz w:val="22"/>
          <w:szCs w:val="24"/>
          <w:lang w:val="fr-FR"/>
        </w:rPr>
        <w:t xml:space="preserve"> </w:t>
      </w:r>
      <w:r w:rsidRPr="00C06A46">
        <w:rPr>
          <w:sz w:val="22"/>
          <w:szCs w:val="24"/>
          <w:lang w:val="fr-FR"/>
        </w:rPr>
        <w:t>Ceci exige des ressources et une capacité suffisante.</w:t>
      </w:r>
      <w:r w:rsidR="00A12FA8" w:rsidRPr="004C4A79">
        <w:rPr>
          <w:sz w:val="22"/>
          <w:szCs w:val="24"/>
          <w:lang w:val="fr-FR"/>
        </w:rPr>
        <w:t xml:space="preserve"> </w:t>
      </w:r>
      <w:r w:rsidRPr="00C06A46">
        <w:rPr>
          <w:sz w:val="22"/>
          <w:szCs w:val="24"/>
          <w:lang w:val="fr-FR"/>
        </w:rPr>
        <w:t xml:space="preserve">Dans les situations dans lesquelles la capacité d’application judiciaire </w:t>
      </w:r>
      <w:r w:rsidR="00C92C07">
        <w:rPr>
          <w:sz w:val="22"/>
          <w:szCs w:val="24"/>
          <w:lang w:val="fr-FR"/>
        </w:rPr>
        <w:t>ou juridique</w:t>
      </w:r>
      <w:r w:rsidRPr="00C06A46">
        <w:rPr>
          <w:sz w:val="22"/>
          <w:szCs w:val="24"/>
          <w:lang w:val="fr-FR"/>
        </w:rPr>
        <w:t xml:space="preserve"> est limitée, </w:t>
      </w:r>
      <w:r w:rsidR="00417A90" w:rsidRPr="00C06A46">
        <w:rPr>
          <w:sz w:val="22"/>
          <w:szCs w:val="24"/>
          <w:lang w:val="fr-FR"/>
        </w:rPr>
        <w:t xml:space="preserve">une mise en œuvre </w:t>
      </w:r>
      <w:r w:rsidRPr="00C06A46">
        <w:rPr>
          <w:sz w:val="22"/>
          <w:szCs w:val="24"/>
          <w:lang w:val="fr-FR"/>
        </w:rPr>
        <w:t xml:space="preserve">effective </w:t>
      </w:r>
      <w:r w:rsidR="00417A90" w:rsidRPr="00C06A46">
        <w:rPr>
          <w:sz w:val="22"/>
          <w:szCs w:val="24"/>
          <w:lang w:val="fr-FR"/>
        </w:rPr>
        <w:t>des interdictions directes peut nécessiter des ressources supplémentaires</w:t>
      </w:r>
      <w:r w:rsidRPr="00C06A46">
        <w:rPr>
          <w:sz w:val="22"/>
          <w:szCs w:val="24"/>
          <w:lang w:val="fr-FR"/>
        </w:rPr>
        <w:t xml:space="preserve">, </w:t>
      </w:r>
      <w:r w:rsidR="00417A90" w:rsidRPr="00C06A46">
        <w:rPr>
          <w:sz w:val="22"/>
          <w:szCs w:val="24"/>
          <w:lang w:val="fr-FR"/>
        </w:rPr>
        <w:t>qui peuvent être financées grâce aux amendes, aux droits de permis ou, dans certains cas, par le biais d’une aide externe</w:t>
      </w:r>
      <w:r w:rsidRPr="00C06A46">
        <w:rPr>
          <w:sz w:val="22"/>
          <w:szCs w:val="24"/>
          <w:lang w:val="fr-FR"/>
        </w:rPr>
        <w:t>.</w:t>
      </w:r>
      <w:r w:rsidR="00A12FA8" w:rsidRPr="004C4A79">
        <w:rPr>
          <w:sz w:val="22"/>
          <w:szCs w:val="24"/>
          <w:lang w:val="fr-FR"/>
        </w:rPr>
        <w:t xml:space="preserve"> </w:t>
      </w:r>
      <w:r w:rsidR="00417A90" w:rsidRPr="00C06A46">
        <w:rPr>
          <w:sz w:val="22"/>
          <w:szCs w:val="24"/>
          <w:lang w:val="fr-FR"/>
        </w:rPr>
        <w:t>Les interdictions directes de prélèvement ou de modes de prélèvement peuvent être plus facilement appliquées  lorsqu’on y ajoute les mécanismes additionnels décrits ci-dessous, y compris la rég</w:t>
      </w:r>
      <w:r w:rsidR="00C92C07">
        <w:rPr>
          <w:sz w:val="22"/>
          <w:szCs w:val="24"/>
          <w:lang w:val="fr-FR"/>
        </w:rPr>
        <w:t>lementation</w:t>
      </w:r>
      <w:r w:rsidR="00417A90" w:rsidRPr="00C06A46">
        <w:rPr>
          <w:sz w:val="22"/>
          <w:szCs w:val="24"/>
          <w:lang w:val="fr-FR"/>
        </w:rPr>
        <w:t xml:space="preserve"> des méthodes de chasse, les permis et la protection basée sur les aires.</w:t>
      </w:r>
    </w:p>
    <w:p w:rsidR="00C92C07" w:rsidRPr="004C4A79" w:rsidRDefault="00C92C07" w:rsidP="00A12FA8">
      <w:pPr>
        <w:spacing w:after="0"/>
        <w:jc w:val="both"/>
        <w:rPr>
          <w:sz w:val="22"/>
          <w:szCs w:val="24"/>
          <w:lang w:val="fr-FR"/>
        </w:rPr>
      </w:pPr>
    </w:p>
    <w:p w:rsidR="00A12FA8" w:rsidRPr="004C4A79" w:rsidRDefault="00372688" w:rsidP="00A12FA8">
      <w:pPr>
        <w:rPr>
          <w:b/>
          <w:lang w:val="fr-FR"/>
        </w:rPr>
      </w:pPr>
      <w:r w:rsidRPr="004C4A79">
        <w:rPr>
          <w:noProof/>
        </w:rPr>
        <mc:AlternateContent>
          <mc:Choice Requires="wps">
            <w:drawing>
              <wp:inline distT="0" distB="0" distL="0" distR="0" wp14:anchorId="4A4D8565" wp14:editId="1B03412B">
                <wp:extent cx="5760720" cy="2646947"/>
                <wp:effectExtent l="0" t="0" r="11430" b="20320"/>
                <wp:docPr id="6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46947"/>
                        </a:xfrm>
                        <a:prstGeom prst="rect">
                          <a:avLst/>
                        </a:prstGeom>
                        <a:solidFill>
                          <a:srgbClr val="FDE9D9"/>
                        </a:solidFill>
                        <a:ln w="9525">
                          <a:solidFill>
                            <a:srgbClr val="000000"/>
                          </a:solidFill>
                          <a:miter lim="800000"/>
                          <a:headEnd/>
                          <a:tailEnd/>
                        </a:ln>
                      </wps:spPr>
                      <wps:txbx>
                        <w:txbxContent>
                          <w:p w:rsidR="00FF7F75" w:rsidRPr="002E27B6" w:rsidRDefault="00FF7F75" w:rsidP="002E27B6">
                            <w:pPr>
                              <w:spacing w:after="200" w:line="276" w:lineRule="auto"/>
                              <w:rPr>
                                <w:b/>
                                <w:sz w:val="22"/>
                                <w:lang w:val="fr-FR"/>
                              </w:rPr>
                            </w:pPr>
                            <w:r w:rsidRPr="002E27B6">
                              <w:rPr>
                                <w:b/>
                                <w:sz w:val="22"/>
                                <w:lang w:val="fr-FR"/>
                              </w:rPr>
                              <w:t>Actions suggérées aux Parties à l’AEWA :</w:t>
                            </w:r>
                          </w:p>
                          <w:p w:rsidR="00FF7F75" w:rsidRPr="002E27B6" w:rsidRDefault="00FF7F75" w:rsidP="002E27B6">
                            <w:pPr>
                              <w:numPr>
                                <w:ilvl w:val="0"/>
                                <w:numId w:val="2"/>
                              </w:numPr>
                              <w:spacing w:after="0" w:line="276" w:lineRule="auto"/>
                              <w:jc w:val="both"/>
                              <w:rPr>
                                <w:sz w:val="22"/>
                                <w:lang w:val="fr-FR"/>
                              </w:rPr>
                            </w:pPr>
                            <w:r w:rsidRPr="002E27B6">
                              <w:rPr>
                                <w:sz w:val="22"/>
                                <w:lang w:val="fr-FR"/>
                              </w:rPr>
                              <w:t>S’assurer que les dispositions interdisant le prélèvement et les perturbations délibérées couvrent toutes les populations de la colonne A, et des populations d’oiseaux d’eau supplémentaires, le cas échéant, à travers des références à des listes et descriptions mises à jour.</w:t>
                            </w:r>
                          </w:p>
                          <w:p w:rsidR="00FF7F75" w:rsidRPr="002E27B6" w:rsidRDefault="00FF7F75" w:rsidP="002E27B6">
                            <w:pPr>
                              <w:numPr>
                                <w:ilvl w:val="0"/>
                                <w:numId w:val="2"/>
                              </w:numPr>
                              <w:spacing w:after="0" w:line="276" w:lineRule="auto"/>
                              <w:jc w:val="both"/>
                              <w:rPr>
                                <w:sz w:val="22"/>
                                <w:lang w:val="fr-FR"/>
                              </w:rPr>
                            </w:pPr>
                            <w:r w:rsidRPr="002E27B6">
                              <w:rPr>
                                <w:sz w:val="22"/>
                                <w:lang w:val="fr-FR"/>
                              </w:rPr>
                              <w:t>S’assurer que les interdictions de prélèvement couvrent la chasse, la capture, l’abattage délibéré et la destruction ou le prélèvement d’œufs, ainsi que toute tentative de s’engager dans ce type d’activités</w:t>
                            </w:r>
                          </w:p>
                          <w:p w:rsidR="00FF7F75" w:rsidRPr="002E27B6" w:rsidRDefault="00FF7F75" w:rsidP="002E27B6">
                            <w:pPr>
                              <w:numPr>
                                <w:ilvl w:val="0"/>
                                <w:numId w:val="2"/>
                              </w:numPr>
                              <w:spacing w:after="0" w:line="276" w:lineRule="auto"/>
                              <w:jc w:val="both"/>
                              <w:rPr>
                                <w:b/>
                                <w:sz w:val="22"/>
                                <w:lang w:val="fr-FR"/>
                              </w:rPr>
                            </w:pPr>
                            <w:r w:rsidRPr="002E27B6">
                              <w:rPr>
                                <w:sz w:val="22"/>
                                <w:lang w:val="fr-FR"/>
                              </w:rPr>
                              <w:t>S’assurer que la législation sur la protection des espèces contient une interdiction de perturber délibérément</w:t>
                            </w:r>
                            <w:r>
                              <w:rPr>
                                <w:sz w:val="22"/>
                                <w:lang w:val="fr-FR"/>
                              </w:rPr>
                              <w:t>,</w:t>
                            </w:r>
                            <w:r w:rsidRPr="002E27B6">
                              <w:rPr>
                                <w:sz w:val="22"/>
                                <w:lang w:val="fr-FR"/>
                              </w:rPr>
                              <w:t xml:space="preserve"> dans les situations où ces perturbations seraient significatives pour la conservation des populations concernées.</w:t>
                            </w:r>
                          </w:p>
                          <w:p w:rsidR="00FF7F75" w:rsidRPr="00701DF5" w:rsidRDefault="00FF7F75" w:rsidP="002E27B6">
                            <w:pPr>
                              <w:numPr>
                                <w:ilvl w:val="0"/>
                                <w:numId w:val="2"/>
                              </w:numPr>
                              <w:spacing w:after="0"/>
                              <w:jc w:val="both"/>
                              <w:rPr>
                                <w:b/>
                                <w:sz w:val="22"/>
                                <w:lang w:val="fr-FR"/>
                              </w:rPr>
                            </w:pPr>
                            <w:r w:rsidRPr="002E27B6">
                              <w:rPr>
                                <w:sz w:val="22"/>
                                <w:lang w:val="fr-FR"/>
                              </w:rPr>
                              <w:t xml:space="preserve">S’assurer que les </w:t>
                            </w:r>
                            <w:r>
                              <w:rPr>
                                <w:sz w:val="22"/>
                                <w:lang w:val="fr-FR"/>
                              </w:rPr>
                              <w:t>sanctions</w:t>
                            </w:r>
                            <w:r w:rsidRPr="002E27B6">
                              <w:rPr>
                                <w:sz w:val="22"/>
                                <w:lang w:val="fr-FR"/>
                              </w:rPr>
                              <w:t xml:space="preserve"> sont suffisantes pour agir en tant que dissuasion efficace et que des processus et capacités d’application adéquates sont en place.</w:t>
                            </w:r>
                          </w:p>
                        </w:txbxContent>
                      </wps:txbx>
                      <wps:bodyPr rot="0" vert="horz" wrap="square" lIns="91440" tIns="45720" rIns="91440" bIns="45720" anchor="t" anchorCtr="0" upright="1">
                        <a:noAutofit/>
                      </wps:bodyPr>
                    </wps:wsp>
                  </a:graphicData>
                </a:graphic>
              </wp:inline>
            </w:drawing>
          </mc:Choice>
          <mc:Fallback>
            <w:pict>
              <v:shape w14:anchorId="4A4D8565" id="Text Box 61" o:spid="_x0000_s1057" type="#_x0000_t202" style="width:453.6pt;height:2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" fillcolor="#fde9d9">
                <v:textbox>
                  <w:txbxContent>
                    <w:p w:rsidR="00FF7F75" w:rsidRPr="002E27B6" w:rsidRDefault="00FF7F75" w:rsidP="002E27B6">
                      <w:pPr>
                        <w:spacing w:after="200" w:line="276" w:lineRule="auto"/>
                        <w:rPr>
                          <w:b/>
                          <w:sz w:val="22"/>
                          <w:lang w:val="fr-FR"/>
                        </w:rPr>
                      </w:pPr>
                      <w:r w:rsidRPr="002E27B6">
                        <w:rPr>
                          <w:b/>
                          <w:sz w:val="22"/>
                          <w:lang w:val="fr-FR"/>
                        </w:rPr>
                        <w:t>Actions suggérées aux Parties à l’AEWA :</w:t>
                      </w:r>
                    </w:p>
                    <w:p w:rsidR="00FF7F75" w:rsidRPr="002E27B6" w:rsidRDefault="00FF7F75" w:rsidP="002E27B6">
                      <w:pPr>
                        <w:numPr>
                          <w:ilvl w:val="0"/>
                          <w:numId w:val="2"/>
                        </w:numPr>
                        <w:spacing w:after="0" w:line="276" w:lineRule="auto"/>
                        <w:jc w:val="both"/>
                        <w:rPr>
                          <w:sz w:val="22"/>
                          <w:lang w:val="fr-FR"/>
                        </w:rPr>
                      </w:pPr>
                      <w:r w:rsidRPr="002E27B6">
                        <w:rPr>
                          <w:sz w:val="22"/>
                          <w:lang w:val="fr-FR"/>
                        </w:rPr>
                        <w:t>S’assurer que les dispositions interdisant le prélèvement et les perturbations délibérées couvrent toutes les populations de la colonne A, et des populations d’oiseaux d’eau supplémentaires, le cas échéant, à travers des références à des listes et descriptions mises à jour.</w:t>
                      </w:r>
                    </w:p>
                    <w:p w:rsidR="00FF7F75" w:rsidRPr="002E27B6" w:rsidRDefault="00FF7F75" w:rsidP="002E27B6">
                      <w:pPr>
                        <w:numPr>
                          <w:ilvl w:val="0"/>
                          <w:numId w:val="2"/>
                        </w:numPr>
                        <w:spacing w:after="0" w:line="276" w:lineRule="auto"/>
                        <w:jc w:val="both"/>
                        <w:rPr>
                          <w:sz w:val="22"/>
                          <w:lang w:val="fr-FR"/>
                        </w:rPr>
                      </w:pPr>
                      <w:r w:rsidRPr="002E27B6">
                        <w:rPr>
                          <w:sz w:val="22"/>
                          <w:lang w:val="fr-FR"/>
                        </w:rPr>
                        <w:t>S’assurer que les interdictions de prélèvement couvrent la chasse, la capture, l’abattage délibéré et la destruction ou le prélèvement d’œufs, ainsi que toute tentative de s’engager dans ce type d’activités</w:t>
                      </w:r>
                    </w:p>
                    <w:p w:rsidR="00FF7F75" w:rsidRPr="002E27B6" w:rsidRDefault="00FF7F75" w:rsidP="002E27B6">
                      <w:pPr>
                        <w:numPr>
                          <w:ilvl w:val="0"/>
                          <w:numId w:val="2"/>
                        </w:numPr>
                        <w:spacing w:after="0" w:line="276" w:lineRule="auto"/>
                        <w:jc w:val="both"/>
                        <w:rPr>
                          <w:b/>
                          <w:sz w:val="22"/>
                          <w:lang w:val="fr-FR"/>
                        </w:rPr>
                      </w:pPr>
                      <w:r w:rsidRPr="002E27B6">
                        <w:rPr>
                          <w:sz w:val="22"/>
                          <w:lang w:val="fr-FR"/>
                        </w:rPr>
                        <w:t>S’assurer que la législation sur la protection des espèces contient une interdiction de perturber délibérément</w:t>
                      </w:r>
                      <w:r>
                        <w:rPr>
                          <w:sz w:val="22"/>
                          <w:lang w:val="fr-FR"/>
                        </w:rPr>
                        <w:t>,</w:t>
                      </w:r>
                      <w:r w:rsidRPr="002E27B6">
                        <w:rPr>
                          <w:sz w:val="22"/>
                          <w:lang w:val="fr-FR"/>
                        </w:rPr>
                        <w:t xml:space="preserve"> dans les situations où ces perturbations seraient significatives pour la conservation des populations concernées.</w:t>
                      </w:r>
                    </w:p>
                    <w:p w:rsidR="00FF7F75" w:rsidRPr="00701DF5" w:rsidRDefault="00FF7F75" w:rsidP="002E27B6">
                      <w:pPr>
                        <w:numPr>
                          <w:ilvl w:val="0"/>
                          <w:numId w:val="2"/>
                        </w:numPr>
                        <w:spacing w:after="0"/>
                        <w:jc w:val="both"/>
                        <w:rPr>
                          <w:b/>
                          <w:sz w:val="22"/>
                          <w:lang w:val="fr-FR"/>
                        </w:rPr>
                      </w:pPr>
                      <w:r w:rsidRPr="002E27B6">
                        <w:rPr>
                          <w:sz w:val="22"/>
                          <w:lang w:val="fr-FR"/>
                        </w:rPr>
                        <w:t xml:space="preserve">S’assurer que les </w:t>
                      </w:r>
                      <w:r>
                        <w:rPr>
                          <w:sz w:val="22"/>
                          <w:lang w:val="fr-FR"/>
                        </w:rPr>
                        <w:t>sanctions</w:t>
                      </w:r>
                      <w:r w:rsidRPr="002E27B6">
                        <w:rPr>
                          <w:sz w:val="22"/>
                          <w:lang w:val="fr-FR"/>
                        </w:rPr>
                        <w:t xml:space="preserve"> sont suffisantes pour agir en tant que dissuasion efficace et que des processus et capacités d’application adéquates sont en place.</w:t>
                      </w:r>
                    </w:p>
                  </w:txbxContent>
                </v:textbox>
                <w10:anchorlock/>
              </v:shape>
            </w:pict>
          </mc:Fallback>
        </mc:AlternateContent>
      </w:r>
    </w:p>
    <w:p w:rsidR="00A12FA8" w:rsidRPr="004C4A79" w:rsidRDefault="00A12FA8" w:rsidP="002F3293">
      <w:pPr>
        <w:spacing w:after="0"/>
        <w:rPr>
          <w:b/>
          <w:sz w:val="22"/>
          <w:lang w:val="fr-FR"/>
        </w:rPr>
      </w:pPr>
    </w:p>
    <w:p w:rsidR="00A12FA8" w:rsidRPr="004C4A79" w:rsidRDefault="00417A90" w:rsidP="002F3293">
      <w:pPr>
        <w:pStyle w:val="Heading3"/>
        <w:numPr>
          <w:ilvl w:val="3"/>
          <w:numId w:val="16"/>
        </w:numPr>
        <w:tabs>
          <w:tab w:val="left" w:pos="360"/>
        </w:tabs>
        <w:spacing w:before="0" w:line="240" w:lineRule="auto"/>
        <w:ind w:hanging="2880"/>
        <w:rPr>
          <w:sz w:val="22"/>
          <w:lang w:val="fr-FR"/>
        </w:rPr>
      </w:pPr>
      <w:bookmarkStart w:id="27" w:name="_Toc427833465"/>
      <w:r w:rsidRPr="00C06A46">
        <w:rPr>
          <w:sz w:val="22"/>
          <w:lang w:val="fr-FR"/>
        </w:rPr>
        <w:t>Permis, saisons et quotas de chasse</w:t>
      </w:r>
      <w:bookmarkEnd w:id="27"/>
    </w:p>
    <w:p w:rsidR="00A12FA8" w:rsidRPr="004C4A79" w:rsidRDefault="00A12FA8" w:rsidP="002F3293">
      <w:pPr>
        <w:spacing w:after="0"/>
        <w:rPr>
          <w:sz w:val="22"/>
          <w:lang w:val="fr-FR"/>
        </w:rPr>
      </w:pPr>
    </w:p>
    <w:p w:rsidR="00A12FA8" w:rsidRPr="004C4A79" w:rsidRDefault="00417A90" w:rsidP="00C513A5">
      <w:pPr>
        <w:spacing w:after="0"/>
        <w:jc w:val="both"/>
        <w:rPr>
          <w:sz w:val="22"/>
          <w:lang w:val="fr-FR"/>
        </w:rPr>
      </w:pPr>
      <w:r w:rsidRPr="00C06A46">
        <w:rPr>
          <w:sz w:val="22"/>
          <w:lang w:val="fr-FR"/>
        </w:rPr>
        <w:t>Il est demandé aux Parties à l’AEWA de rég</w:t>
      </w:r>
      <w:r w:rsidR="00C92C07">
        <w:rPr>
          <w:sz w:val="22"/>
          <w:lang w:val="fr-FR"/>
        </w:rPr>
        <w:t>lementer</w:t>
      </w:r>
      <w:r w:rsidRPr="00C06A46">
        <w:rPr>
          <w:sz w:val="22"/>
          <w:lang w:val="fr-FR"/>
        </w:rPr>
        <w:t xml:space="preserve"> le prélèvement des oiseaux appartenant aux populations de la liste B, et, notamment, d’établir et d’appliquer des limites aux prélèvements, et d’interdire les prélèvements pendant les </w:t>
      </w:r>
      <w:r w:rsidR="00C06A46" w:rsidRPr="00C06A46">
        <w:rPr>
          <w:sz w:val="22"/>
          <w:lang w:val="fr-FR"/>
        </w:rPr>
        <w:t>stades</w:t>
      </w:r>
      <w:r w:rsidRPr="00C06A46">
        <w:rPr>
          <w:sz w:val="22"/>
          <w:lang w:val="fr-FR"/>
        </w:rPr>
        <w:t xml:space="preserve"> du cycle de reproduction.</w:t>
      </w:r>
      <w:r w:rsidR="00A12FA8" w:rsidRPr="004C4A79">
        <w:rPr>
          <w:sz w:val="22"/>
          <w:lang w:val="fr-FR"/>
        </w:rPr>
        <w:t xml:space="preserve"> </w:t>
      </w:r>
      <w:r w:rsidRPr="00C06A46">
        <w:rPr>
          <w:sz w:val="22"/>
          <w:lang w:val="fr-FR"/>
        </w:rPr>
        <w:t>Les permis, saisons et quotas de chasse fournissent des instruments importants pour satisfaire à ces exigences.</w:t>
      </w:r>
      <w:r w:rsidR="00A12FA8" w:rsidRPr="004C4A79">
        <w:rPr>
          <w:sz w:val="22"/>
          <w:lang w:val="fr-FR"/>
        </w:rPr>
        <w:t xml:space="preserve"> </w:t>
      </w:r>
      <w:r w:rsidR="00683D64" w:rsidRPr="00C06A46">
        <w:rPr>
          <w:sz w:val="22"/>
          <w:lang w:val="fr-FR"/>
        </w:rPr>
        <w:t>Ce type de rég</w:t>
      </w:r>
      <w:r w:rsidR="00C92C07">
        <w:rPr>
          <w:sz w:val="22"/>
          <w:lang w:val="fr-FR"/>
        </w:rPr>
        <w:t>lementation</w:t>
      </w:r>
      <w:r w:rsidR="00683D64" w:rsidRPr="00C06A46">
        <w:rPr>
          <w:sz w:val="22"/>
          <w:lang w:val="fr-FR"/>
        </w:rPr>
        <w:t xml:space="preserve"> de la chasse peut être stipulé dans la législation </w:t>
      </w:r>
      <w:r w:rsidR="00A440F4" w:rsidRPr="00C06A46">
        <w:rPr>
          <w:sz w:val="22"/>
          <w:lang w:val="fr-FR"/>
        </w:rPr>
        <w:t>nationale</w:t>
      </w:r>
      <w:r w:rsidR="00683D64" w:rsidRPr="00C06A46">
        <w:rPr>
          <w:sz w:val="22"/>
          <w:lang w:val="fr-FR"/>
        </w:rPr>
        <w:t xml:space="preserve"> relative à la faune sauvage, à la biodiversité ou à la chasse, ou dans les </w:t>
      </w:r>
      <w:r w:rsidR="00A440F4" w:rsidRPr="00C06A46">
        <w:rPr>
          <w:sz w:val="22"/>
          <w:lang w:val="fr-FR"/>
        </w:rPr>
        <w:t>règlements</w:t>
      </w:r>
      <w:r w:rsidR="00683D64" w:rsidRPr="00C06A46">
        <w:rPr>
          <w:sz w:val="22"/>
          <w:lang w:val="fr-FR"/>
        </w:rPr>
        <w:t xml:space="preserve"> de mise en œuvre, les règles administratives ou les lois sous-nationales.</w:t>
      </w:r>
      <w:r w:rsidR="00A12FA8" w:rsidRPr="004C4A79">
        <w:rPr>
          <w:sz w:val="22"/>
          <w:lang w:val="fr-FR"/>
        </w:rPr>
        <w:t xml:space="preserve"> </w:t>
      </w:r>
      <w:r w:rsidR="00683D64" w:rsidRPr="00C06A46">
        <w:rPr>
          <w:sz w:val="22"/>
          <w:lang w:val="fr-FR"/>
        </w:rPr>
        <w:t xml:space="preserve">En général, la législation </w:t>
      </w:r>
      <w:r w:rsidR="00DA28B9">
        <w:rPr>
          <w:sz w:val="22"/>
          <w:lang w:val="fr-FR"/>
        </w:rPr>
        <w:t>rég</w:t>
      </w:r>
      <w:r w:rsidR="00C92C07">
        <w:rPr>
          <w:sz w:val="22"/>
          <w:lang w:val="fr-FR"/>
        </w:rPr>
        <w:t>lementant</w:t>
      </w:r>
      <w:r w:rsidR="00DA28B9">
        <w:rPr>
          <w:sz w:val="22"/>
          <w:lang w:val="fr-FR"/>
        </w:rPr>
        <w:t xml:space="preserve"> les</w:t>
      </w:r>
      <w:r w:rsidR="00683D64" w:rsidRPr="00C06A46">
        <w:rPr>
          <w:sz w:val="22"/>
          <w:lang w:val="fr-FR"/>
        </w:rPr>
        <w:t xml:space="preserve"> prélèvements ne devra pas spécifier des limites quantitatives des prélèvements.</w:t>
      </w:r>
      <w:r w:rsidR="00A12FA8" w:rsidRPr="004C4A79">
        <w:rPr>
          <w:sz w:val="22"/>
          <w:lang w:val="fr-FR"/>
        </w:rPr>
        <w:t xml:space="preserve"> </w:t>
      </w:r>
      <w:r w:rsidR="00683D64" w:rsidRPr="00C06A46">
        <w:rPr>
          <w:sz w:val="22"/>
          <w:lang w:val="fr-FR"/>
        </w:rPr>
        <w:t>Au lieu de cela, elle devra créer des p</w:t>
      </w:r>
      <w:r w:rsidR="008F36FF" w:rsidRPr="00C06A46">
        <w:rPr>
          <w:sz w:val="22"/>
          <w:lang w:val="fr-FR"/>
        </w:rPr>
        <w:t>r</w:t>
      </w:r>
      <w:r w:rsidR="00683D64" w:rsidRPr="00C06A46">
        <w:rPr>
          <w:sz w:val="22"/>
          <w:lang w:val="fr-FR"/>
        </w:rPr>
        <w:t xml:space="preserve">ocessus pour fixer et mettre en </w:t>
      </w:r>
      <w:r w:rsidR="008F36FF" w:rsidRPr="00C06A46">
        <w:rPr>
          <w:sz w:val="22"/>
          <w:lang w:val="fr-FR"/>
        </w:rPr>
        <w:t xml:space="preserve">œuvre </w:t>
      </w:r>
      <w:r w:rsidR="00683D64" w:rsidRPr="00C06A46">
        <w:rPr>
          <w:sz w:val="22"/>
          <w:lang w:val="fr-FR"/>
        </w:rPr>
        <w:t xml:space="preserve">des limites par le biais d’une action des ministères et des </w:t>
      </w:r>
      <w:r w:rsidR="00BA2200">
        <w:rPr>
          <w:sz w:val="22"/>
          <w:lang w:val="fr-FR"/>
        </w:rPr>
        <w:t>organismes</w:t>
      </w:r>
      <w:r w:rsidR="00683D64" w:rsidRPr="00C06A46">
        <w:rPr>
          <w:sz w:val="22"/>
          <w:lang w:val="fr-FR"/>
        </w:rPr>
        <w:t>, action qui peut tenir compte de facteurs tels que la nature de la chasse habituelle et autres prélèvements d’espèces (</w:t>
      </w:r>
      <w:r w:rsidR="008F36FF" w:rsidRPr="00C06A46">
        <w:rPr>
          <w:sz w:val="22"/>
          <w:lang w:val="fr-FR"/>
        </w:rPr>
        <w:t>y compris notamment</w:t>
      </w:r>
      <w:r w:rsidR="00683D64" w:rsidRPr="00C06A46">
        <w:rPr>
          <w:sz w:val="22"/>
          <w:lang w:val="fr-FR"/>
        </w:rPr>
        <w:t xml:space="preserve">, </w:t>
      </w:r>
      <w:r w:rsidR="008F36FF" w:rsidRPr="00C06A46">
        <w:rPr>
          <w:sz w:val="22"/>
          <w:lang w:val="fr-FR"/>
        </w:rPr>
        <w:t>lorsque l’utilisation est strictement le fait de chasseurs</w:t>
      </w:r>
      <w:r w:rsidR="00683D64" w:rsidRPr="00C06A46">
        <w:rPr>
          <w:sz w:val="22"/>
          <w:lang w:val="fr-FR"/>
        </w:rPr>
        <w:t xml:space="preserve">, </w:t>
      </w:r>
      <w:r w:rsidR="008F36FF" w:rsidRPr="00C06A46">
        <w:rPr>
          <w:sz w:val="22"/>
          <w:lang w:val="fr-FR"/>
        </w:rPr>
        <w:t>ou découle d’une demande de viande</w:t>
      </w:r>
      <w:r w:rsidR="00683D64" w:rsidRPr="00C06A46">
        <w:rPr>
          <w:sz w:val="22"/>
          <w:lang w:val="fr-FR"/>
        </w:rPr>
        <w:t xml:space="preserve">, </w:t>
      </w:r>
      <w:r w:rsidR="008F36FF" w:rsidRPr="00C06A46">
        <w:rPr>
          <w:sz w:val="22"/>
          <w:lang w:val="fr-FR"/>
        </w:rPr>
        <w:t>de plumes, d’œufs ou de nids)</w:t>
      </w:r>
      <w:r w:rsidR="00683D64" w:rsidRPr="00C06A46">
        <w:rPr>
          <w:sz w:val="22"/>
          <w:lang w:val="fr-FR"/>
        </w:rPr>
        <w:t xml:space="preserve">, </w:t>
      </w:r>
      <w:r w:rsidR="008F36FF" w:rsidRPr="00C06A46">
        <w:rPr>
          <w:sz w:val="22"/>
          <w:lang w:val="fr-FR"/>
        </w:rPr>
        <w:t xml:space="preserve">son taux de rétablissement et son état de </w:t>
      </w:r>
      <w:r w:rsidR="00683D64" w:rsidRPr="00C06A46">
        <w:rPr>
          <w:sz w:val="22"/>
          <w:lang w:val="fr-FR"/>
        </w:rPr>
        <w:t>conservation.</w:t>
      </w:r>
      <w:r w:rsidR="00A12FA8" w:rsidRPr="004C4A79">
        <w:rPr>
          <w:sz w:val="22"/>
          <w:lang w:val="fr-FR"/>
        </w:rPr>
        <w:t xml:space="preserve"> </w:t>
      </w:r>
      <w:r w:rsidR="008F36FF" w:rsidRPr="00C06A46">
        <w:rPr>
          <w:sz w:val="22"/>
          <w:lang w:val="fr-FR"/>
        </w:rPr>
        <w:t xml:space="preserve">La législation nationale devra dicter aux autorités appropriées les procédures et les critères permettant l’émission et la mise en œuvre de ces </w:t>
      </w:r>
      <w:r w:rsidR="00A440F4" w:rsidRPr="00C06A46">
        <w:rPr>
          <w:sz w:val="22"/>
          <w:lang w:val="fr-FR"/>
        </w:rPr>
        <w:t>réglementations</w:t>
      </w:r>
      <w:r w:rsidR="008F36FF" w:rsidRPr="00C06A46">
        <w:rPr>
          <w:sz w:val="22"/>
          <w:lang w:val="fr-FR"/>
        </w:rPr>
        <w:t xml:space="preserve"> d’une façon adéquate permettant de répondre aux exigences de l’AEWA.</w:t>
      </w:r>
      <w:r w:rsidR="00487680" w:rsidRPr="004C4A79">
        <w:rPr>
          <w:sz w:val="22"/>
          <w:lang w:val="fr-FR"/>
        </w:rPr>
        <w:t xml:space="preserve"> </w:t>
      </w:r>
      <w:r w:rsidR="008F36FF" w:rsidRPr="00C06A46">
        <w:rPr>
          <w:sz w:val="22"/>
          <w:lang w:val="fr-FR"/>
        </w:rPr>
        <w:t>Lors de la rédaction de ce type de dispositions législatives, il est particulièrement important de se souvenir que le prélèvement d’oiseaux de populations migratrices a un impact cumulatif tout le long de leurs voies de migration.</w:t>
      </w:r>
      <w:r w:rsidR="00487680" w:rsidRPr="004C4A79">
        <w:rPr>
          <w:noProof/>
          <w:sz w:val="22"/>
          <w:lang w:val="fr-FR"/>
        </w:rPr>
        <w:t xml:space="preserve"> </w:t>
      </w:r>
      <w:r w:rsidR="008F36FF" w:rsidRPr="00C06A46">
        <w:rPr>
          <w:sz w:val="22"/>
          <w:lang w:val="fr-FR"/>
        </w:rPr>
        <w:t>Donc, ce qui constitue un prélèvement durable pour un pays dépend du taux de prélèvement dans tous les autres états de l’aire de répartition.</w:t>
      </w:r>
      <w:r w:rsidR="00487680" w:rsidRPr="004C4A79">
        <w:rPr>
          <w:noProof/>
          <w:sz w:val="22"/>
          <w:lang w:val="fr-FR"/>
        </w:rPr>
        <w:t xml:space="preserve"> </w:t>
      </w:r>
      <w:r w:rsidR="008F36FF" w:rsidRPr="00C06A46">
        <w:rPr>
          <w:sz w:val="22"/>
          <w:lang w:val="fr-FR"/>
        </w:rPr>
        <w:t xml:space="preserve">En effet, les Parties à l’AEWA sont obligées de coopérer pour s’assurer que leur législation de la chasse applique le </w:t>
      </w:r>
      <w:r w:rsidR="00A440F4" w:rsidRPr="00C06A46">
        <w:rPr>
          <w:sz w:val="22"/>
          <w:lang w:val="fr-FR"/>
        </w:rPr>
        <w:t>principe</w:t>
      </w:r>
      <w:r w:rsidR="008F36FF" w:rsidRPr="00C06A46">
        <w:rPr>
          <w:sz w:val="22"/>
          <w:lang w:val="fr-FR"/>
        </w:rPr>
        <w:t xml:space="preserve"> d’utilisation durable « en tenant compte de la </w:t>
      </w:r>
      <w:r w:rsidR="008F36FF" w:rsidRPr="00C06A46">
        <w:rPr>
          <w:i/>
          <w:sz w:val="22"/>
          <w:lang w:val="fr-FR"/>
        </w:rPr>
        <w:t>totalité de l’aire de répartition géographique</w:t>
      </w:r>
      <w:r w:rsidR="008F36FF" w:rsidRPr="00C06A46">
        <w:rPr>
          <w:sz w:val="22"/>
          <w:lang w:val="fr-FR"/>
        </w:rPr>
        <w:t xml:space="preserve"> des populations d’oiseaux d’eau concernées et des caractéristiques de leur cycle biologique » (par.  4.1.1 du Plan d’action, soulign</w:t>
      </w:r>
      <w:r w:rsidR="00C92C07">
        <w:rPr>
          <w:sz w:val="22"/>
          <w:lang w:val="fr-FR"/>
        </w:rPr>
        <w:t>é par nos soins</w:t>
      </w:r>
      <w:r w:rsidR="008F36FF" w:rsidRPr="00C06A46">
        <w:rPr>
          <w:sz w:val="22"/>
          <w:lang w:val="fr-FR"/>
        </w:rPr>
        <w:t>).</w:t>
      </w:r>
    </w:p>
    <w:p w:rsidR="00A12FA8" w:rsidRPr="004C4A79" w:rsidRDefault="00A12FA8" w:rsidP="00A12FA8">
      <w:pPr>
        <w:spacing w:after="0"/>
        <w:jc w:val="both"/>
        <w:rPr>
          <w:noProof/>
          <w:sz w:val="22"/>
          <w:lang w:val="fr-FR"/>
        </w:rPr>
      </w:pPr>
    </w:p>
    <w:p w:rsidR="00A12FA8" w:rsidRDefault="008F36FF" w:rsidP="00C06A46">
      <w:pPr>
        <w:jc w:val="both"/>
        <w:rPr>
          <w:noProof/>
          <w:sz w:val="22"/>
          <w:lang w:val="fr-FR"/>
        </w:rPr>
      </w:pPr>
      <w:r w:rsidRPr="00C06A46">
        <w:rPr>
          <w:sz w:val="22"/>
          <w:lang w:val="fr-FR"/>
        </w:rPr>
        <w:t>La législation nationale doit stipuler l’autorité ou l’</w:t>
      </w:r>
      <w:r w:rsidR="00BA2200">
        <w:rPr>
          <w:sz w:val="22"/>
          <w:lang w:val="fr-FR"/>
        </w:rPr>
        <w:t>organisme</w:t>
      </w:r>
      <w:r w:rsidRPr="00C06A46">
        <w:rPr>
          <w:sz w:val="22"/>
          <w:lang w:val="fr-FR"/>
        </w:rPr>
        <w:t xml:space="preserve"> responsable de l’émission des permis et de la fixation des saisons et quotas de chasse.</w:t>
      </w:r>
      <w:r w:rsidR="00A12FA8" w:rsidRPr="004C4A79">
        <w:rPr>
          <w:sz w:val="22"/>
          <w:lang w:val="fr-FR"/>
        </w:rPr>
        <w:t xml:space="preserve"> </w:t>
      </w:r>
      <w:r w:rsidRPr="00C06A46">
        <w:rPr>
          <w:sz w:val="22"/>
          <w:lang w:val="fr-FR"/>
        </w:rPr>
        <w:t xml:space="preserve">Les rédacteurs devront s’assurer que cette autorité a accès </w:t>
      </w:r>
      <w:r w:rsidRPr="00C06A46">
        <w:rPr>
          <w:sz w:val="22"/>
          <w:lang w:val="fr-FR"/>
        </w:rPr>
        <w:lastRenderedPageBreak/>
        <w:t>à l’expertise appropriée et aux meilleures connaissances disponibles</w:t>
      </w:r>
      <w:r w:rsidR="0036193A" w:rsidRPr="00C06A46">
        <w:rPr>
          <w:sz w:val="22"/>
          <w:lang w:val="fr-FR"/>
        </w:rPr>
        <w:t>, pour être en mesure d’assurer que tout prélèvement ou autre utilisation est durable, comme requis par le Plan d’action de l’</w:t>
      </w:r>
      <w:r w:rsidRPr="00C06A46">
        <w:rPr>
          <w:sz w:val="22"/>
          <w:lang w:val="fr-FR"/>
        </w:rPr>
        <w:t>AEWA.</w:t>
      </w:r>
      <w:r w:rsidR="00A12FA8" w:rsidRPr="004C4A79">
        <w:rPr>
          <w:rStyle w:val="FootnoteReference"/>
          <w:sz w:val="22"/>
          <w:lang w:val="fr-FR"/>
        </w:rPr>
        <w:footnoteReference w:id="8"/>
      </w:r>
      <w:r w:rsidR="00A12FA8" w:rsidRPr="004C4A79">
        <w:rPr>
          <w:sz w:val="22"/>
          <w:lang w:val="fr-FR"/>
        </w:rPr>
        <w:t xml:space="preserve">  </w:t>
      </w:r>
      <w:r w:rsidR="0036193A" w:rsidRPr="00C06A46">
        <w:rPr>
          <w:sz w:val="22"/>
          <w:lang w:val="fr-FR"/>
        </w:rPr>
        <w:t xml:space="preserve">Ceci peut être accompli en demandant à l’entité responsable de la promulgation des réglementations, de consulter des </w:t>
      </w:r>
      <w:r w:rsidR="00BA2200">
        <w:rPr>
          <w:sz w:val="22"/>
          <w:lang w:val="fr-FR"/>
        </w:rPr>
        <w:t>organismes</w:t>
      </w:r>
      <w:r w:rsidR="0036193A" w:rsidRPr="00C06A46">
        <w:rPr>
          <w:sz w:val="22"/>
          <w:lang w:val="fr-FR"/>
        </w:rPr>
        <w:t xml:space="preserve"> experts ou de prendre en considération les lignes directrices stipulées.</w:t>
      </w:r>
      <w:r w:rsidR="00A12FA8" w:rsidRPr="004C4A79">
        <w:rPr>
          <w:sz w:val="22"/>
          <w:lang w:val="fr-FR"/>
        </w:rPr>
        <w:t xml:space="preserve"> </w:t>
      </w:r>
      <w:r w:rsidR="0036193A" w:rsidRPr="00C06A46">
        <w:rPr>
          <w:sz w:val="22"/>
          <w:lang w:val="fr-FR"/>
        </w:rPr>
        <w:t>Par exemple, le Code français de l’environnement demande au ministre de consulter l’Office national de la chasse et de la faune sauvage et de tenir compte des lignes directrices du plan départemental de gestion du gibier lors de l’établissement de quotas de chasse (voir exemple pratique n</w:t>
      </w:r>
      <w:r w:rsidR="0036193A" w:rsidRPr="00C06A46">
        <w:rPr>
          <w:sz w:val="22"/>
          <w:vertAlign w:val="superscript"/>
          <w:lang w:val="fr-FR"/>
        </w:rPr>
        <w:t>o</w:t>
      </w:r>
      <w:r w:rsidR="0036193A" w:rsidRPr="00C06A46">
        <w:rPr>
          <w:sz w:val="22"/>
          <w:lang w:val="fr-FR"/>
        </w:rPr>
        <w:t xml:space="preserve"> 6). Il faudra en outre demander aux autorités responsables de l’émission des permis/de la fixation des quotas de prendre en considération les données relatives </w:t>
      </w:r>
      <w:r w:rsidR="00C06A46" w:rsidRPr="00C06A46">
        <w:rPr>
          <w:sz w:val="22"/>
          <w:lang w:val="fr-FR"/>
        </w:rPr>
        <w:t>au</w:t>
      </w:r>
      <w:r w:rsidR="0036193A" w:rsidRPr="00C06A46">
        <w:rPr>
          <w:sz w:val="22"/>
          <w:lang w:val="fr-FR"/>
        </w:rPr>
        <w:t xml:space="preserve"> prélèvement des populations de la colonne B </w:t>
      </w:r>
      <w:r w:rsidR="00C92C07">
        <w:rPr>
          <w:sz w:val="22"/>
          <w:lang w:val="fr-FR"/>
        </w:rPr>
        <w:t>sur</w:t>
      </w:r>
      <w:r w:rsidR="0036193A" w:rsidRPr="00C06A46">
        <w:rPr>
          <w:sz w:val="22"/>
          <w:lang w:val="fr-FR"/>
        </w:rPr>
        <w:t xml:space="preserve"> l’intégralité de leurs voies de migration, ainsi que tous les quotas internationaux convenus dans le contexte d’un plan d’action international par espèce ou d’un plan international de gestion des espèces de l’AEWA.</w:t>
      </w:r>
      <w:r w:rsidR="00487680" w:rsidRPr="004C4A79">
        <w:rPr>
          <w:noProof/>
          <w:sz w:val="22"/>
          <w:lang w:val="fr-FR"/>
        </w:rPr>
        <w:t xml:space="preserve"> </w:t>
      </w:r>
    </w:p>
    <w:p w:rsidR="003E1348" w:rsidRPr="004C4A79" w:rsidRDefault="003E1348" w:rsidP="00C06A46">
      <w:pPr>
        <w:jc w:val="both"/>
        <w:rPr>
          <w:sz w:val="22"/>
          <w:lang w:val="fr-FR"/>
        </w:rPr>
      </w:pPr>
    </w:p>
    <w:p w:rsidR="00A12FA8" w:rsidRPr="004C4A79" w:rsidRDefault="00372688" w:rsidP="00B079AA">
      <w:pPr>
        <w:spacing w:after="0"/>
        <w:rPr>
          <w:lang w:val="fr-FR"/>
        </w:rPr>
      </w:pPr>
      <w:r w:rsidRPr="004C4A79">
        <w:rPr>
          <w:noProof/>
        </w:rPr>
        <mc:AlternateContent>
          <mc:Choice Requires="wps">
            <w:drawing>
              <wp:inline distT="0" distB="0" distL="0" distR="0" wp14:anchorId="66E7E16A" wp14:editId="68BF94B2">
                <wp:extent cx="5760720" cy="6057900"/>
                <wp:effectExtent l="0" t="0" r="11430" b="19050"/>
                <wp:docPr id="6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057900"/>
                        </a:xfrm>
                        <a:prstGeom prst="rect">
                          <a:avLst/>
                        </a:prstGeom>
                        <a:solidFill>
                          <a:srgbClr val="FFFFFF"/>
                        </a:solidFill>
                        <a:ln w="9525">
                          <a:solidFill>
                            <a:srgbClr val="000000"/>
                          </a:solidFill>
                          <a:miter lim="800000"/>
                          <a:headEnd/>
                          <a:tailEnd/>
                        </a:ln>
                      </wps:spPr>
                      <wps:txbx>
                        <w:txbxContent>
                          <w:p w:rsidR="00FF7F75" w:rsidRDefault="00FF7F75" w:rsidP="00A12FA8">
                            <w:pPr>
                              <w:rPr>
                                <w:b/>
                                <w:sz w:val="22"/>
                                <w:lang w:val="fr-FR"/>
                              </w:rPr>
                            </w:pPr>
                            <w:r>
                              <w:rPr>
                                <w:b/>
                                <w:sz w:val="22"/>
                                <w:lang w:val="fr-FR"/>
                              </w:rPr>
                              <w:t>Exemple pratique n</w:t>
                            </w:r>
                            <w:r>
                              <w:rPr>
                                <w:b/>
                                <w:sz w:val="22"/>
                                <w:vertAlign w:val="superscript"/>
                                <w:lang w:val="fr-FR"/>
                              </w:rPr>
                              <w:t>o</w:t>
                            </w:r>
                            <w:r>
                              <w:rPr>
                                <w:b/>
                                <w:sz w:val="22"/>
                                <w:lang w:val="fr-FR"/>
                              </w:rPr>
                              <w:t xml:space="preserve"> 6 :</w:t>
                            </w:r>
                          </w:p>
                          <w:p w:rsidR="00FF7F75" w:rsidRDefault="00FF7F75" w:rsidP="00A12FA8">
                            <w:pPr>
                              <w:rPr>
                                <w:b/>
                                <w:sz w:val="22"/>
                                <w:lang w:val="fr-FR"/>
                              </w:rPr>
                            </w:pPr>
                            <w:r>
                              <w:rPr>
                                <w:b/>
                                <w:sz w:val="22"/>
                                <w:lang w:val="fr-FR"/>
                              </w:rPr>
                              <w:t>France : Code de l’environnement</w:t>
                            </w:r>
                          </w:p>
                          <w:p w:rsidR="00FF7F75" w:rsidRDefault="00FF7F75" w:rsidP="00A12FA8">
                            <w:pPr>
                              <w:rPr>
                                <w:i/>
                                <w:sz w:val="22"/>
                                <w:lang w:val="fr-FR"/>
                              </w:rPr>
                            </w:pPr>
                            <w:r>
                              <w:rPr>
                                <w:i/>
                                <w:sz w:val="22"/>
                                <w:lang w:val="fr-FR"/>
                              </w:rPr>
                              <w:t>Livre IV : Patrimoine naturel ; Titre II: Chasse</w:t>
                            </w:r>
                          </w:p>
                          <w:p w:rsidR="00FF7F75" w:rsidRDefault="00FF7F75" w:rsidP="00A12FA8">
                            <w:pPr>
                              <w:rPr>
                                <w:sz w:val="22"/>
                                <w:lang w:val="es-ES"/>
                              </w:rPr>
                            </w:pPr>
                            <w:proofErr w:type="spellStart"/>
                            <w:r>
                              <w:rPr>
                                <w:sz w:val="22"/>
                                <w:lang w:val="es-ES"/>
                              </w:rPr>
                              <w:t>Article</w:t>
                            </w:r>
                            <w:proofErr w:type="spellEnd"/>
                            <w:r>
                              <w:rPr>
                                <w:sz w:val="22"/>
                                <w:lang w:val="es-ES"/>
                              </w:rPr>
                              <w:t xml:space="preserve"> L423-1 </w:t>
                            </w:r>
                          </w:p>
                          <w:p w:rsidR="00FF7F75" w:rsidRDefault="00FF7F75" w:rsidP="00A12FA8">
                            <w:pPr>
                              <w:rPr>
                                <w:sz w:val="22"/>
                                <w:lang w:val="es-ES"/>
                              </w:rPr>
                            </w:pPr>
                            <w:proofErr w:type="spellStart"/>
                            <w:r>
                              <w:rPr>
                                <w:sz w:val="22"/>
                                <w:lang w:val="es-ES"/>
                              </w:rPr>
                              <w:t>Nul</w:t>
                            </w:r>
                            <w:proofErr w:type="spellEnd"/>
                            <w:r>
                              <w:rPr>
                                <w:sz w:val="22"/>
                                <w:lang w:val="es-ES"/>
                              </w:rPr>
                              <w:t xml:space="preserve"> </w:t>
                            </w:r>
                            <w:proofErr w:type="spellStart"/>
                            <w:r>
                              <w:rPr>
                                <w:sz w:val="22"/>
                                <w:lang w:val="es-ES"/>
                              </w:rPr>
                              <w:t>ne</w:t>
                            </w:r>
                            <w:proofErr w:type="spellEnd"/>
                            <w:r>
                              <w:rPr>
                                <w:sz w:val="22"/>
                                <w:lang w:val="es-ES"/>
                              </w:rPr>
                              <w:t xml:space="preserve"> </w:t>
                            </w:r>
                            <w:proofErr w:type="spellStart"/>
                            <w:r>
                              <w:rPr>
                                <w:sz w:val="22"/>
                                <w:lang w:val="es-ES"/>
                              </w:rPr>
                              <w:t>peut</w:t>
                            </w:r>
                            <w:proofErr w:type="spellEnd"/>
                            <w:r>
                              <w:rPr>
                                <w:sz w:val="22"/>
                                <w:lang w:val="es-ES"/>
                              </w:rPr>
                              <w:t xml:space="preserve"> </w:t>
                            </w:r>
                            <w:proofErr w:type="spellStart"/>
                            <w:r>
                              <w:rPr>
                                <w:sz w:val="22"/>
                                <w:lang w:val="es-ES"/>
                              </w:rPr>
                              <w:t>pratiquer</w:t>
                            </w:r>
                            <w:proofErr w:type="spellEnd"/>
                            <w:r>
                              <w:rPr>
                                <w:sz w:val="22"/>
                                <w:lang w:val="es-ES"/>
                              </w:rPr>
                              <w:t xml:space="preserve"> la </w:t>
                            </w:r>
                            <w:proofErr w:type="spellStart"/>
                            <w:r>
                              <w:rPr>
                                <w:sz w:val="22"/>
                                <w:lang w:val="es-ES"/>
                              </w:rPr>
                              <w:t>chasse</w:t>
                            </w:r>
                            <w:proofErr w:type="spellEnd"/>
                            <w:r>
                              <w:rPr>
                                <w:sz w:val="22"/>
                                <w:lang w:val="es-ES"/>
                              </w:rPr>
                              <w:t xml:space="preserve"> </w:t>
                            </w:r>
                            <w:proofErr w:type="spellStart"/>
                            <w:r>
                              <w:rPr>
                                <w:sz w:val="22"/>
                                <w:lang w:val="es-ES"/>
                              </w:rPr>
                              <w:t>s’il</w:t>
                            </w:r>
                            <w:proofErr w:type="spellEnd"/>
                            <w:r>
                              <w:rPr>
                                <w:sz w:val="22"/>
                                <w:lang w:val="es-ES"/>
                              </w:rPr>
                              <w:t xml:space="preserve"> </w:t>
                            </w:r>
                            <w:proofErr w:type="spellStart"/>
                            <w:r>
                              <w:rPr>
                                <w:sz w:val="22"/>
                                <w:lang w:val="es-ES"/>
                              </w:rPr>
                              <w:t>n’est</w:t>
                            </w:r>
                            <w:proofErr w:type="spellEnd"/>
                            <w:r>
                              <w:rPr>
                                <w:sz w:val="22"/>
                                <w:lang w:val="es-ES"/>
                              </w:rPr>
                              <w:t xml:space="preserve"> </w:t>
                            </w:r>
                            <w:proofErr w:type="spellStart"/>
                            <w:r>
                              <w:rPr>
                                <w:sz w:val="22"/>
                                <w:lang w:val="es-ES"/>
                              </w:rPr>
                              <w:t>titulaire</w:t>
                            </w:r>
                            <w:proofErr w:type="spellEnd"/>
                            <w:r>
                              <w:rPr>
                                <w:sz w:val="22"/>
                                <w:lang w:val="es-ES"/>
                              </w:rPr>
                              <w:t xml:space="preserve"> et </w:t>
                            </w:r>
                            <w:proofErr w:type="spellStart"/>
                            <w:r>
                              <w:rPr>
                                <w:sz w:val="22"/>
                                <w:lang w:val="es-ES"/>
                              </w:rPr>
                              <w:t>porteur</w:t>
                            </w:r>
                            <w:proofErr w:type="spellEnd"/>
                            <w:r>
                              <w:rPr>
                                <w:sz w:val="22"/>
                                <w:lang w:val="es-ES"/>
                              </w:rPr>
                              <w:t xml:space="preserve"> </w:t>
                            </w:r>
                            <w:proofErr w:type="spellStart"/>
                            <w:r>
                              <w:rPr>
                                <w:sz w:val="22"/>
                                <w:lang w:val="es-ES"/>
                              </w:rPr>
                              <w:t>d'un</w:t>
                            </w:r>
                            <w:proofErr w:type="spellEnd"/>
                            <w:r>
                              <w:rPr>
                                <w:sz w:val="22"/>
                                <w:lang w:val="es-ES"/>
                              </w:rPr>
                              <w:t xml:space="preserve"> </w:t>
                            </w:r>
                            <w:proofErr w:type="spellStart"/>
                            <w:r>
                              <w:rPr>
                                <w:sz w:val="22"/>
                                <w:lang w:val="es-ES"/>
                              </w:rPr>
                              <w:t>permis</w:t>
                            </w:r>
                            <w:proofErr w:type="spellEnd"/>
                            <w:r>
                              <w:rPr>
                                <w:sz w:val="22"/>
                                <w:lang w:val="es-ES"/>
                              </w:rPr>
                              <w:t xml:space="preserve"> de </w:t>
                            </w:r>
                            <w:proofErr w:type="spellStart"/>
                            <w:r>
                              <w:rPr>
                                <w:sz w:val="22"/>
                                <w:lang w:val="es-ES"/>
                              </w:rPr>
                              <w:t>chasser</w:t>
                            </w:r>
                            <w:proofErr w:type="spellEnd"/>
                            <w:r>
                              <w:rPr>
                                <w:sz w:val="22"/>
                                <w:lang w:val="es-ES"/>
                              </w:rPr>
                              <w:t xml:space="preserve"> </w:t>
                            </w:r>
                            <w:proofErr w:type="spellStart"/>
                            <w:r>
                              <w:rPr>
                                <w:sz w:val="22"/>
                                <w:lang w:val="es-ES"/>
                              </w:rPr>
                              <w:t>valable</w:t>
                            </w:r>
                            <w:proofErr w:type="spellEnd"/>
                            <w:r>
                              <w:rPr>
                                <w:sz w:val="22"/>
                                <w:lang w:val="es-ES"/>
                              </w:rPr>
                              <w:t xml:space="preserve">. </w:t>
                            </w:r>
                          </w:p>
                          <w:p w:rsidR="00FF7F75" w:rsidRDefault="00FF7F75" w:rsidP="00A12FA8">
                            <w:pPr>
                              <w:jc w:val="both"/>
                              <w:rPr>
                                <w:sz w:val="22"/>
                                <w:lang w:val="es-ES"/>
                              </w:rPr>
                            </w:pPr>
                            <w:r>
                              <w:rPr>
                                <w:sz w:val="22"/>
                                <w:lang w:val="es-ES"/>
                              </w:rPr>
                              <w:t xml:space="preserve">Le </w:t>
                            </w:r>
                            <w:proofErr w:type="spellStart"/>
                            <w:r>
                              <w:rPr>
                                <w:sz w:val="22"/>
                                <w:lang w:val="es-ES"/>
                              </w:rPr>
                              <w:t>caractère</w:t>
                            </w:r>
                            <w:proofErr w:type="spellEnd"/>
                            <w:r>
                              <w:rPr>
                                <w:sz w:val="22"/>
                                <w:lang w:val="es-ES"/>
                              </w:rPr>
                              <w:t xml:space="preserve"> </w:t>
                            </w:r>
                            <w:proofErr w:type="spellStart"/>
                            <w:r>
                              <w:rPr>
                                <w:sz w:val="22"/>
                                <w:lang w:val="es-ES"/>
                              </w:rPr>
                              <w:t>valable</w:t>
                            </w:r>
                            <w:proofErr w:type="spellEnd"/>
                            <w:r>
                              <w:rPr>
                                <w:sz w:val="22"/>
                                <w:lang w:val="es-ES"/>
                              </w:rPr>
                              <w:t xml:space="preserve"> du </w:t>
                            </w:r>
                            <w:proofErr w:type="spellStart"/>
                            <w:r>
                              <w:rPr>
                                <w:sz w:val="22"/>
                                <w:lang w:val="es-ES"/>
                              </w:rPr>
                              <w:t>permis</w:t>
                            </w:r>
                            <w:proofErr w:type="spellEnd"/>
                            <w:r>
                              <w:rPr>
                                <w:sz w:val="22"/>
                                <w:lang w:val="es-ES"/>
                              </w:rPr>
                              <w:t xml:space="preserve"> de </w:t>
                            </w:r>
                            <w:proofErr w:type="spellStart"/>
                            <w:r>
                              <w:rPr>
                                <w:sz w:val="22"/>
                                <w:lang w:val="es-ES"/>
                              </w:rPr>
                              <w:t>chasser</w:t>
                            </w:r>
                            <w:proofErr w:type="spellEnd"/>
                            <w:r>
                              <w:rPr>
                                <w:sz w:val="22"/>
                                <w:lang w:val="es-ES"/>
                              </w:rPr>
                              <w:t xml:space="preserve"> </w:t>
                            </w:r>
                            <w:proofErr w:type="spellStart"/>
                            <w:r>
                              <w:rPr>
                                <w:sz w:val="22"/>
                                <w:lang w:val="es-ES"/>
                              </w:rPr>
                              <w:t>résulte</w:t>
                            </w:r>
                            <w:proofErr w:type="spellEnd"/>
                            <w:r>
                              <w:rPr>
                                <w:sz w:val="22"/>
                                <w:lang w:val="es-ES"/>
                              </w:rPr>
                              <w:t xml:space="preserve">, </w:t>
                            </w:r>
                            <w:proofErr w:type="spellStart"/>
                            <w:r>
                              <w:rPr>
                                <w:sz w:val="22"/>
                                <w:lang w:val="es-ES"/>
                              </w:rPr>
                              <w:t>d'une</w:t>
                            </w:r>
                            <w:proofErr w:type="spellEnd"/>
                            <w:r>
                              <w:rPr>
                                <w:sz w:val="22"/>
                                <w:lang w:val="es-ES"/>
                              </w:rPr>
                              <w:t xml:space="preserve"> </w:t>
                            </w:r>
                            <w:proofErr w:type="spellStart"/>
                            <w:r>
                              <w:rPr>
                                <w:sz w:val="22"/>
                                <w:lang w:val="es-ES"/>
                              </w:rPr>
                              <w:t>part</w:t>
                            </w:r>
                            <w:proofErr w:type="spellEnd"/>
                            <w:r>
                              <w:rPr>
                                <w:sz w:val="22"/>
                                <w:lang w:val="es-ES"/>
                              </w:rPr>
                              <w:t xml:space="preserve">, du </w:t>
                            </w:r>
                            <w:proofErr w:type="spellStart"/>
                            <w:r>
                              <w:rPr>
                                <w:sz w:val="22"/>
                                <w:lang w:val="es-ES"/>
                              </w:rPr>
                              <w:t>paiement</w:t>
                            </w:r>
                            <w:proofErr w:type="spellEnd"/>
                            <w:r>
                              <w:rPr>
                                <w:sz w:val="22"/>
                                <w:lang w:val="es-ES"/>
                              </w:rPr>
                              <w:t xml:space="preserve"> des </w:t>
                            </w:r>
                            <w:proofErr w:type="spellStart"/>
                            <w:r>
                              <w:rPr>
                                <w:sz w:val="22"/>
                                <w:lang w:val="es-ES"/>
                              </w:rPr>
                              <w:t>redevances</w:t>
                            </w:r>
                            <w:proofErr w:type="spellEnd"/>
                            <w:r>
                              <w:rPr>
                                <w:sz w:val="22"/>
                                <w:lang w:val="es-ES"/>
                              </w:rPr>
                              <w:t xml:space="preserve"> </w:t>
                            </w:r>
                            <w:proofErr w:type="spellStart"/>
                            <w:r>
                              <w:rPr>
                                <w:sz w:val="22"/>
                                <w:lang w:val="es-ES"/>
                              </w:rPr>
                              <w:t>cynégétiques</w:t>
                            </w:r>
                            <w:proofErr w:type="spellEnd"/>
                            <w:r>
                              <w:rPr>
                                <w:sz w:val="22"/>
                                <w:lang w:val="es-ES"/>
                              </w:rPr>
                              <w:t xml:space="preserve"> et du </w:t>
                            </w:r>
                            <w:proofErr w:type="spellStart"/>
                            <w:r>
                              <w:rPr>
                                <w:sz w:val="22"/>
                                <w:lang w:val="es-ES"/>
                              </w:rPr>
                              <w:t>droit</w:t>
                            </w:r>
                            <w:proofErr w:type="spellEnd"/>
                            <w:r>
                              <w:rPr>
                                <w:sz w:val="22"/>
                                <w:lang w:val="es-ES"/>
                              </w:rPr>
                              <w:t xml:space="preserve"> de timbre </w:t>
                            </w:r>
                            <w:proofErr w:type="spellStart"/>
                            <w:r>
                              <w:rPr>
                                <w:sz w:val="22"/>
                                <w:lang w:val="es-ES"/>
                              </w:rPr>
                              <w:t>mentionnés</w:t>
                            </w:r>
                            <w:proofErr w:type="spellEnd"/>
                            <w:r>
                              <w:rPr>
                                <w:sz w:val="22"/>
                                <w:lang w:val="es-ES"/>
                              </w:rPr>
                              <w:t xml:space="preserve"> à </w:t>
                            </w:r>
                            <w:proofErr w:type="spellStart"/>
                            <w:r>
                              <w:rPr>
                                <w:sz w:val="22"/>
                                <w:lang w:val="es-ES"/>
                              </w:rPr>
                              <w:t>l'article</w:t>
                            </w:r>
                            <w:proofErr w:type="spellEnd"/>
                            <w:r>
                              <w:rPr>
                                <w:sz w:val="22"/>
                                <w:lang w:val="es-ES"/>
                              </w:rPr>
                              <w:t xml:space="preserve"> L. 423-12 et, </w:t>
                            </w:r>
                            <w:proofErr w:type="spellStart"/>
                            <w:r>
                              <w:rPr>
                                <w:sz w:val="22"/>
                                <w:lang w:val="es-ES"/>
                              </w:rPr>
                              <w:t>d’autre</w:t>
                            </w:r>
                            <w:proofErr w:type="spellEnd"/>
                            <w:r>
                              <w:rPr>
                                <w:sz w:val="22"/>
                                <w:lang w:val="es-ES"/>
                              </w:rPr>
                              <w:t xml:space="preserve"> </w:t>
                            </w:r>
                            <w:proofErr w:type="spellStart"/>
                            <w:r>
                              <w:rPr>
                                <w:sz w:val="22"/>
                                <w:lang w:val="es-ES"/>
                              </w:rPr>
                              <w:t>part</w:t>
                            </w:r>
                            <w:proofErr w:type="spellEnd"/>
                            <w:r>
                              <w:rPr>
                                <w:sz w:val="22"/>
                                <w:lang w:val="es-ES"/>
                              </w:rPr>
                              <w:t xml:space="preserve">, du </w:t>
                            </w:r>
                            <w:proofErr w:type="spellStart"/>
                            <w:r>
                              <w:rPr>
                                <w:sz w:val="22"/>
                                <w:lang w:val="es-ES"/>
                              </w:rPr>
                              <w:t>paiement</w:t>
                            </w:r>
                            <w:proofErr w:type="spellEnd"/>
                            <w:r>
                              <w:rPr>
                                <w:sz w:val="22"/>
                                <w:lang w:val="es-ES"/>
                              </w:rPr>
                              <w:t xml:space="preserve"> des </w:t>
                            </w:r>
                            <w:proofErr w:type="spellStart"/>
                            <w:r>
                              <w:rPr>
                                <w:sz w:val="22"/>
                                <w:lang w:val="es-ES"/>
                              </w:rPr>
                              <w:t>cotisations</w:t>
                            </w:r>
                            <w:proofErr w:type="spellEnd"/>
                            <w:r>
                              <w:rPr>
                                <w:sz w:val="22"/>
                                <w:lang w:val="es-ES"/>
                              </w:rPr>
                              <w:t xml:space="preserve"> </w:t>
                            </w:r>
                            <w:proofErr w:type="spellStart"/>
                            <w:r>
                              <w:rPr>
                                <w:sz w:val="22"/>
                                <w:lang w:val="es-ES"/>
                              </w:rPr>
                              <w:t>prévues</w:t>
                            </w:r>
                            <w:proofErr w:type="spellEnd"/>
                            <w:r>
                              <w:rPr>
                                <w:sz w:val="22"/>
                                <w:lang w:val="es-ES"/>
                              </w:rPr>
                              <w:t xml:space="preserve"> à </w:t>
                            </w:r>
                            <w:proofErr w:type="spellStart"/>
                            <w:r>
                              <w:rPr>
                                <w:sz w:val="22"/>
                                <w:lang w:val="es-ES"/>
                              </w:rPr>
                              <w:t>l'article</w:t>
                            </w:r>
                            <w:proofErr w:type="spellEnd"/>
                            <w:r>
                              <w:rPr>
                                <w:sz w:val="22"/>
                                <w:lang w:val="es-ES"/>
                              </w:rPr>
                              <w:t xml:space="preserve"> L. 423-13 </w:t>
                            </w:r>
                            <w:proofErr w:type="spellStart"/>
                            <w:r>
                              <w:rPr>
                                <w:sz w:val="22"/>
                                <w:lang w:val="es-ES"/>
                              </w:rPr>
                              <w:t>ainsi</w:t>
                            </w:r>
                            <w:proofErr w:type="spellEnd"/>
                            <w:r>
                              <w:rPr>
                                <w:sz w:val="22"/>
                                <w:lang w:val="es-ES"/>
                              </w:rPr>
                              <w:t xml:space="preserve"> que des </w:t>
                            </w:r>
                            <w:proofErr w:type="spellStart"/>
                            <w:r>
                              <w:rPr>
                                <w:sz w:val="22"/>
                                <w:lang w:val="es-ES"/>
                              </w:rPr>
                              <w:t>participations</w:t>
                            </w:r>
                            <w:proofErr w:type="spellEnd"/>
                            <w:r>
                              <w:rPr>
                                <w:sz w:val="22"/>
                                <w:lang w:val="es-ES"/>
                              </w:rPr>
                              <w:t xml:space="preserve"> </w:t>
                            </w:r>
                            <w:proofErr w:type="spellStart"/>
                            <w:r>
                              <w:rPr>
                                <w:sz w:val="22"/>
                                <w:lang w:val="es-ES"/>
                              </w:rPr>
                              <w:t>prévues</w:t>
                            </w:r>
                            <w:proofErr w:type="spellEnd"/>
                            <w:r>
                              <w:rPr>
                                <w:sz w:val="22"/>
                                <w:lang w:val="es-ES"/>
                              </w:rPr>
                              <w:t xml:space="preserve"> à </w:t>
                            </w:r>
                            <w:proofErr w:type="spellStart"/>
                            <w:r>
                              <w:rPr>
                                <w:sz w:val="22"/>
                                <w:lang w:val="es-ES"/>
                              </w:rPr>
                              <w:t>l'article</w:t>
                            </w:r>
                            <w:proofErr w:type="spellEnd"/>
                            <w:r>
                              <w:rPr>
                                <w:sz w:val="22"/>
                                <w:lang w:val="es-ES"/>
                              </w:rPr>
                              <w:t xml:space="preserve"> L. 426-5 et de la </w:t>
                            </w:r>
                            <w:proofErr w:type="spellStart"/>
                            <w:r>
                              <w:rPr>
                                <w:sz w:val="22"/>
                                <w:lang w:val="es-ES"/>
                              </w:rPr>
                              <w:t>cotisation</w:t>
                            </w:r>
                            <w:proofErr w:type="spellEnd"/>
                            <w:r>
                              <w:rPr>
                                <w:sz w:val="22"/>
                                <w:lang w:val="es-ES"/>
                              </w:rPr>
                              <w:t xml:space="preserve"> </w:t>
                            </w:r>
                            <w:proofErr w:type="spellStart"/>
                            <w:r>
                              <w:rPr>
                                <w:sz w:val="22"/>
                                <w:lang w:val="es-ES"/>
                              </w:rPr>
                              <w:t>nationale</w:t>
                            </w:r>
                            <w:proofErr w:type="spellEnd"/>
                            <w:r>
                              <w:rPr>
                                <w:sz w:val="22"/>
                                <w:lang w:val="es-ES"/>
                              </w:rPr>
                              <w:t xml:space="preserve"> </w:t>
                            </w:r>
                            <w:proofErr w:type="spellStart"/>
                            <w:r>
                              <w:rPr>
                                <w:sz w:val="22"/>
                                <w:lang w:val="es-ES"/>
                              </w:rPr>
                              <w:t>instituée</w:t>
                            </w:r>
                            <w:proofErr w:type="spellEnd"/>
                            <w:r>
                              <w:rPr>
                                <w:sz w:val="22"/>
                                <w:lang w:val="es-ES"/>
                              </w:rPr>
                              <w:t xml:space="preserve"> à </w:t>
                            </w:r>
                            <w:proofErr w:type="spellStart"/>
                            <w:r>
                              <w:rPr>
                                <w:sz w:val="22"/>
                                <w:lang w:val="es-ES"/>
                              </w:rPr>
                              <w:t>l'article</w:t>
                            </w:r>
                            <w:proofErr w:type="spellEnd"/>
                            <w:r>
                              <w:rPr>
                                <w:sz w:val="22"/>
                                <w:lang w:val="es-ES"/>
                              </w:rPr>
                              <w:t xml:space="preserve"> L. 421-14 </w:t>
                            </w:r>
                            <w:proofErr w:type="spellStart"/>
                            <w:r>
                              <w:rPr>
                                <w:sz w:val="22"/>
                                <w:lang w:val="es-ES"/>
                              </w:rPr>
                              <w:t>lorsqu'il</w:t>
                            </w:r>
                            <w:proofErr w:type="spellEnd"/>
                            <w:r>
                              <w:rPr>
                                <w:sz w:val="22"/>
                                <w:lang w:val="es-ES"/>
                              </w:rPr>
                              <w:t xml:space="preserve"> </w:t>
                            </w:r>
                            <w:proofErr w:type="spellStart"/>
                            <w:r>
                              <w:rPr>
                                <w:sz w:val="22"/>
                                <w:lang w:val="es-ES"/>
                              </w:rPr>
                              <w:t>s'agit</w:t>
                            </w:r>
                            <w:proofErr w:type="spellEnd"/>
                            <w:r>
                              <w:rPr>
                                <w:sz w:val="22"/>
                                <w:lang w:val="es-ES"/>
                              </w:rPr>
                              <w:t xml:space="preserve"> de la </w:t>
                            </w:r>
                            <w:proofErr w:type="spellStart"/>
                            <w:r>
                              <w:rPr>
                                <w:sz w:val="22"/>
                                <w:lang w:val="es-ES"/>
                              </w:rPr>
                              <w:t>chasse</w:t>
                            </w:r>
                            <w:proofErr w:type="spellEnd"/>
                            <w:r>
                              <w:rPr>
                                <w:sz w:val="22"/>
                                <w:lang w:val="es-ES"/>
                              </w:rPr>
                              <w:t xml:space="preserve"> du </w:t>
                            </w:r>
                            <w:proofErr w:type="spellStart"/>
                            <w:r>
                              <w:rPr>
                                <w:sz w:val="22"/>
                                <w:lang w:val="es-ES"/>
                              </w:rPr>
                              <w:t>grand</w:t>
                            </w:r>
                            <w:proofErr w:type="spellEnd"/>
                            <w:r>
                              <w:rPr>
                                <w:sz w:val="22"/>
                                <w:lang w:val="es-ES"/>
                              </w:rPr>
                              <w:t xml:space="preserve"> </w:t>
                            </w:r>
                            <w:proofErr w:type="spellStart"/>
                            <w:r>
                              <w:rPr>
                                <w:sz w:val="22"/>
                                <w:lang w:val="es-ES"/>
                              </w:rPr>
                              <w:t>gibier</w:t>
                            </w:r>
                            <w:proofErr w:type="spellEnd"/>
                            <w:r>
                              <w:rPr>
                                <w:sz w:val="22"/>
                                <w:lang w:val="es-ES"/>
                              </w:rPr>
                              <w:t xml:space="preserve">. </w:t>
                            </w:r>
                          </w:p>
                          <w:p w:rsidR="00FF7F75" w:rsidRDefault="00FF7F75" w:rsidP="00A12FA8">
                            <w:pPr>
                              <w:rPr>
                                <w:sz w:val="22"/>
                                <w:lang w:val="fr-FR"/>
                              </w:rPr>
                            </w:pPr>
                            <w:r>
                              <w:rPr>
                                <w:sz w:val="22"/>
                                <w:lang w:val="fr-FR"/>
                              </w:rPr>
                              <w:t>Article L423-4</w:t>
                            </w:r>
                          </w:p>
                          <w:p w:rsidR="00FF7F75" w:rsidRDefault="00FF7F75" w:rsidP="00A12FA8">
                            <w:pPr>
                              <w:jc w:val="both"/>
                              <w:rPr>
                                <w:sz w:val="22"/>
                                <w:lang w:val="fr-FR"/>
                              </w:rPr>
                            </w:pPr>
                            <w:proofErr w:type="spellStart"/>
                            <w:r>
                              <w:rPr>
                                <w:sz w:val="22"/>
                                <w:lang w:val="fr-FR"/>
                              </w:rPr>
                              <w:t>I.-Il</w:t>
                            </w:r>
                            <w:proofErr w:type="spellEnd"/>
                            <w:r>
                              <w:rPr>
                                <w:sz w:val="22"/>
                                <w:lang w:val="fr-FR"/>
                              </w:rPr>
                              <w:t xml:space="preserve"> est constitué un fichier central à caractère national des permis délivrés, des validations et des autorisations de chasser dont la gestion est confiée à la Fédération nationale des chasseurs sous le contrôle de l'Office national de la chasse et de la faune sauvage.</w:t>
                            </w:r>
                          </w:p>
                          <w:p w:rsidR="00FF7F75" w:rsidRDefault="00FF7F75" w:rsidP="00A12FA8">
                            <w:pPr>
                              <w:rPr>
                                <w:sz w:val="22"/>
                                <w:lang w:val="fr-FR"/>
                              </w:rPr>
                            </w:pPr>
                            <w:r>
                              <w:rPr>
                                <w:sz w:val="22"/>
                                <w:lang w:val="fr-FR"/>
                              </w:rPr>
                              <w:t xml:space="preserve">Article L423-5 </w:t>
                            </w:r>
                          </w:p>
                          <w:p w:rsidR="00FF7F75" w:rsidRDefault="00FF7F75" w:rsidP="00A12FA8">
                            <w:pPr>
                              <w:jc w:val="both"/>
                              <w:rPr>
                                <w:sz w:val="22"/>
                                <w:lang w:val="fr-FR"/>
                              </w:rPr>
                            </w:pPr>
                            <w:r>
                              <w:rPr>
                                <w:sz w:val="22"/>
                                <w:lang w:val="fr-FR"/>
                              </w:rPr>
                              <w:t>La délivrance du permis de chasser est subordonnée à l’admission à un examen. Cet examen porte notamment sur la connaissance de la faune sauvage, sur la réglementation de la chasse ainsi que sur les règles de sécurité qui doivent être respectées lors du maniement des armes dont la maîtrise sera évaluée à l'occasion d'une épreuve pratique. Il comporte des procédures éliminatoires et est organisé, pour le compte de l'Etat, par l'Office national de la chasse et de la faune sauvage avec le concours des fédérations départementales et interdépartementales des chasseurs dans des conditions définies par voie réglementaire.</w:t>
                            </w:r>
                          </w:p>
                          <w:p w:rsidR="00FF7F75" w:rsidRDefault="00FF7F75" w:rsidP="00A12FA8">
                            <w:pPr>
                              <w:rPr>
                                <w:sz w:val="22"/>
                                <w:lang w:val="fr-FR"/>
                              </w:rPr>
                            </w:pPr>
                            <w:r>
                              <w:rPr>
                                <w:sz w:val="22"/>
                                <w:lang w:val="fr-FR"/>
                              </w:rPr>
                              <w:t>Article L425-14</w:t>
                            </w:r>
                          </w:p>
                          <w:p w:rsidR="00FF7F75" w:rsidRDefault="00FF7F75" w:rsidP="00A12FA8">
                            <w:pPr>
                              <w:jc w:val="both"/>
                              <w:rPr>
                                <w:sz w:val="22"/>
                                <w:lang w:val="fr-FR"/>
                              </w:rPr>
                            </w:pPr>
                            <w:r>
                              <w:rPr>
                                <w:sz w:val="22"/>
                                <w:lang w:val="fr-FR"/>
                              </w:rPr>
                              <w:t>Dans des conditions déterminées par décret en Conseil d’Etat, le ministre peut, sur proposition de la Fédération nationale des chasseurs et après avis de l'Office national de la chasse et de la faune sauvage, fixer le nombre maximal d'animaux qu'un chasseur est autorisé à prélever dans une période déterminée sur un territoire donné.</w:t>
                            </w:r>
                          </w:p>
                          <w:p w:rsidR="00FF7F75" w:rsidRDefault="00FF7F75" w:rsidP="00A12FA8">
                            <w:pPr>
                              <w:jc w:val="both"/>
                              <w:rPr>
                                <w:sz w:val="22"/>
                                <w:lang w:val="fr-FR"/>
                              </w:rPr>
                            </w:pPr>
                            <w:r>
                              <w:rPr>
                                <w:sz w:val="22"/>
                                <w:lang w:val="fr-FR"/>
                              </w:rPr>
                              <w:t>Dans les mêmes conditions, le préfet peut, sur proposition de la fédération départementale ou interdépartementale des chasseurs, fixer le nombre maximal d'animaux qu'un chasseur ou un groupe de chasseurs est autorisé à prélever dans une période déterminée sur un territoire donné.</w:t>
                            </w:r>
                          </w:p>
                          <w:p w:rsidR="00FF7F75" w:rsidRDefault="00FF7F75" w:rsidP="00A12FA8">
                            <w:pPr>
                              <w:jc w:val="both"/>
                              <w:rPr>
                                <w:sz w:val="22"/>
                                <w:lang w:val="fr-FR"/>
                              </w:rPr>
                            </w:pPr>
                            <w:r>
                              <w:rPr>
                                <w:sz w:val="22"/>
                                <w:lang w:val="fr-FR"/>
                              </w:rPr>
                              <w:t>Ces dispositions prennent en compte les orientations du schéma départemental de gestion cynégétique.</w:t>
                            </w:r>
                          </w:p>
                        </w:txbxContent>
                      </wps:txbx>
                      <wps:bodyPr rot="0" vert="horz" wrap="square" lIns="91440" tIns="45720" rIns="91440" bIns="45720" anchor="t" anchorCtr="0" upright="1">
                        <a:noAutofit/>
                      </wps:bodyPr>
                    </wps:wsp>
                  </a:graphicData>
                </a:graphic>
              </wp:inline>
            </w:drawing>
          </mc:Choice>
          <mc:Fallback>
            <w:pict>
              <v:shape w14:anchorId="66E7E16A" id="Text Box 60" o:spid="_x0000_s1058" type="#_x0000_t202" style="width:453.6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">
                <v:textbox>
                  <w:txbxContent>
                    <w:p w:rsidR="00FF7F75" w:rsidRDefault="00FF7F75" w:rsidP="00A12FA8">
                      <w:pPr>
                        <w:rPr>
                          <w:b/>
                          <w:sz w:val="22"/>
                          <w:lang w:val="fr-FR"/>
                        </w:rPr>
                      </w:pPr>
                      <w:r>
                        <w:rPr>
                          <w:b/>
                          <w:sz w:val="22"/>
                          <w:lang w:val="fr-FR"/>
                        </w:rPr>
                        <w:t>Exemple pratique n</w:t>
                      </w:r>
                      <w:r>
                        <w:rPr>
                          <w:b/>
                          <w:sz w:val="22"/>
                          <w:vertAlign w:val="superscript"/>
                          <w:lang w:val="fr-FR"/>
                        </w:rPr>
                        <w:t>o</w:t>
                      </w:r>
                      <w:r>
                        <w:rPr>
                          <w:b/>
                          <w:sz w:val="22"/>
                          <w:lang w:val="fr-FR"/>
                        </w:rPr>
                        <w:t xml:space="preserve"> 6 :</w:t>
                      </w:r>
                    </w:p>
                    <w:p w:rsidR="00FF7F75" w:rsidRDefault="00FF7F75" w:rsidP="00A12FA8">
                      <w:pPr>
                        <w:rPr>
                          <w:b/>
                          <w:sz w:val="22"/>
                          <w:lang w:val="fr-FR"/>
                        </w:rPr>
                      </w:pPr>
                      <w:r>
                        <w:rPr>
                          <w:b/>
                          <w:sz w:val="22"/>
                          <w:lang w:val="fr-FR"/>
                        </w:rPr>
                        <w:t>France : Code de l’environnement</w:t>
                      </w:r>
                    </w:p>
                    <w:p w:rsidR="00FF7F75" w:rsidRDefault="00FF7F75" w:rsidP="00A12FA8">
                      <w:pPr>
                        <w:rPr>
                          <w:i/>
                          <w:sz w:val="22"/>
                          <w:lang w:val="fr-FR"/>
                        </w:rPr>
                      </w:pPr>
                      <w:r>
                        <w:rPr>
                          <w:i/>
                          <w:sz w:val="22"/>
                          <w:lang w:val="fr-FR"/>
                        </w:rPr>
                        <w:t>Livre IV : Patrimoine naturel ; Titre II: Chasse</w:t>
                      </w:r>
                    </w:p>
                    <w:p w:rsidR="00FF7F75" w:rsidRDefault="00FF7F75" w:rsidP="00A12FA8">
                      <w:pPr>
                        <w:rPr>
                          <w:sz w:val="22"/>
                          <w:lang w:val="es-ES"/>
                        </w:rPr>
                      </w:pPr>
                      <w:proofErr w:type="spellStart"/>
                      <w:r>
                        <w:rPr>
                          <w:sz w:val="22"/>
                          <w:lang w:val="es-ES"/>
                        </w:rPr>
                        <w:t>Article</w:t>
                      </w:r>
                      <w:proofErr w:type="spellEnd"/>
                      <w:r>
                        <w:rPr>
                          <w:sz w:val="22"/>
                          <w:lang w:val="es-ES"/>
                        </w:rPr>
                        <w:t xml:space="preserve"> L423-1 </w:t>
                      </w:r>
                    </w:p>
                    <w:p w:rsidR="00FF7F75" w:rsidRDefault="00FF7F75" w:rsidP="00A12FA8">
                      <w:pPr>
                        <w:rPr>
                          <w:sz w:val="22"/>
                          <w:lang w:val="es-ES"/>
                        </w:rPr>
                      </w:pPr>
                      <w:proofErr w:type="spellStart"/>
                      <w:r>
                        <w:rPr>
                          <w:sz w:val="22"/>
                          <w:lang w:val="es-ES"/>
                        </w:rPr>
                        <w:t>Nul</w:t>
                      </w:r>
                      <w:proofErr w:type="spellEnd"/>
                      <w:r>
                        <w:rPr>
                          <w:sz w:val="22"/>
                          <w:lang w:val="es-ES"/>
                        </w:rPr>
                        <w:t xml:space="preserve"> </w:t>
                      </w:r>
                      <w:proofErr w:type="spellStart"/>
                      <w:r>
                        <w:rPr>
                          <w:sz w:val="22"/>
                          <w:lang w:val="es-ES"/>
                        </w:rPr>
                        <w:t>ne</w:t>
                      </w:r>
                      <w:proofErr w:type="spellEnd"/>
                      <w:r>
                        <w:rPr>
                          <w:sz w:val="22"/>
                          <w:lang w:val="es-ES"/>
                        </w:rPr>
                        <w:t xml:space="preserve"> </w:t>
                      </w:r>
                      <w:proofErr w:type="spellStart"/>
                      <w:r>
                        <w:rPr>
                          <w:sz w:val="22"/>
                          <w:lang w:val="es-ES"/>
                        </w:rPr>
                        <w:t>peut</w:t>
                      </w:r>
                      <w:proofErr w:type="spellEnd"/>
                      <w:r>
                        <w:rPr>
                          <w:sz w:val="22"/>
                          <w:lang w:val="es-ES"/>
                        </w:rPr>
                        <w:t xml:space="preserve"> </w:t>
                      </w:r>
                      <w:proofErr w:type="spellStart"/>
                      <w:r>
                        <w:rPr>
                          <w:sz w:val="22"/>
                          <w:lang w:val="es-ES"/>
                        </w:rPr>
                        <w:t>pratiquer</w:t>
                      </w:r>
                      <w:proofErr w:type="spellEnd"/>
                      <w:r>
                        <w:rPr>
                          <w:sz w:val="22"/>
                          <w:lang w:val="es-ES"/>
                        </w:rPr>
                        <w:t xml:space="preserve"> la </w:t>
                      </w:r>
                      <w:proofErr w:type="spellStart"/>
                      <w:r>
                        <w:rPr>
                          <w:sz w:val="22"/>
                          <w:lang w:val="es-ES"/>
                        </w:rPr>
                        <w:t>chasse</w:t>
                      </w:r>
                      <w:proofErr w:type="spellEnd"/>
                      <w:r>
                        <w:rPr>
                          <w:sz w:val="22"/>
                          <w:lang w:val="es-ES"/>
                        </w:rPr>
                        <w:t xml:space="preserve"> </w:t>
                      </w:r>
                      <w:proofErr w:type="spellStart"/>
                      <w:r>
                        <w:rPr>
                          <w:sz w:val="22"/>
                          <w:lang w:val="es-ES"/>
                        </w:rPr>
                        <w:t>s’il</w:t>
                      </w:r>
                      <w:proofErr w:type="spellEnd"/>
                      <w:r>
                        <w:rPr>
                          <w:sz w:val="22"/>
                          <w:lang w:val="es-ES"/>
                        </w:rPr>
                        <w:t xml:space="preserve"> </w:t>
                      </w:r>
                      <w:proofErr w:type="spellStart"/>
                      <w:r>
                        <w:rPr>
                          <w:sz w:val="22"/>
                          <w:lang w:val="es-ES"/>
                        </w:rPr>
                        <w:t>n’est</w:t>
                      </w:r>
                      <w:proofErr w:type="spellEnd"/>
                      <w:r>
                        <w:rPr>
                          <w:sz w:val="22"/>
                          <w:lang w:val="es-ES"/>
                        </w:rPr>
                        <w:t xml:space="preserve"> </w:t>
                      </w:r>
                      <w:proofErr w:type="spellStart"/>
                      <w:r>
                        <w:rPr>
                          <w:sz w:val="22"/>
                          <w:lang w:val="es-ES"/>
                        </w:rPr>
                        <w:t>titulaire</w:t>
                      </w:r>
                      <w:proofErr w:type="spellEnd"/>
                      <w:r>
                        <w:rPr>
                          <w:sz w:val="22"/>
                          <w:lang w:val="es-ES"/>
                        </w:rPr>
                        <w:t xml:space="preserve"> et </w:t>
                      </w:r>
                      <w:proofErr w:type="spellStart"/>
                      <w:r>
                        <w:rPr>
                          <w:sz w:val="22"/>
                          <w:lang w:val="es-ES"/>
                        </w:rPr>
                        <w:t>porteur</w:t>
                      </w:r>
                      <w:proofErr w:type="spellEnd"/>
                      <w:r>
                        <w:rPr>
                          <w:sz w:val="22"/>
                          <w:lang w:val="es-ES"/>
                        </w:rPr>
                        <w:t xml:space="preserve"> </w:t>
                      </w:r>
                      <w:proofErr w:type="spellStart"/>
                      <w:r>
                        <w:rPr>
                          <w:sz w:val="22"/>
                          <w:lang w:val="es-ES"/>
                        </w:rPr>
                        <w:t>d'un</w:t>
                      </w:r>
                      <w:proofErr w:type="spellEnd"/>
                      <w:r>
                        <w:rPr>
                          <w:sz w:val="22"/>
                          <w:lang w:val="es-ES"/>
                        </w:rPr>
                        <w:t xml:space="preserve"> </w:t>
                      </w:r>
                      <w:proofErr w:type="spellStart"/>
                      <w:r>
                        <w:rPr>
                          <w:sz w:val="22"/>
                          <w:lang w:val="es-ES"/>
                        </w:rPr>
                        <w:t>permis</w:t>
                      </w:r>
                      <w:proofErr w:type="spellEnd"/>
                      <w:r>
                        <w:rPr>
                          <w:sz w:val="22"/>
                          <w:lang w:val="es-ES"/>
                        </w:rPr>
                        <w:t xml:space="preserve"> de </w:t>
                      </w:r>
                      <w:proofErr w:type="spellStart"/>
                      <w:r>
                        <w:rPr>
                          <w:sz w:val="22"/>
                          <w:lang w:val="es-ES"/>
                        </w:rPr>
                        <w:t>chasser</w:t>
                      </w:r>
                      <w:proofErr w:type="spellEnd"/>
                      <w:r>
                        <w:rPr>
                          <w:sz w:val="22"/>
                          <w:lang w:val="es-ES"/>
                        </w:rPr>
                        <w:t xml:space="preserve"> </w:t>
                      </w:r>
                      <w:proofErr w:type="spellStart"/>
                      <w:r>
                        <w:rPr>
                          <w:sz w:val="22"/>
                          <w:lang w:val="es-ES"/>
                        </w:rPr>
                        <w:t>valable</w:t>
                      </w:r>
                      <w:proofErr w:type="spellEnd"/>
                      <w:r>
                        <w:rPr>
                          <w:sz w:val="22"/>
                          <w:lang w:val="es-ES"/>
                        </w:rPr>
                        <w:t xml:space="preserve">. </w:t>
                      </w:r>
                    </w:p>
                    <w:p w:rsidR="00FF7F75" w:rsidRDefault="00FF7F75" w:rsidP="00A12FA8">
                      <w:pPr>
                        <w:jc w:val="both"/>
                        <w:rPr>
                          <w:sz w:val="22"/>
                          <w:lang w:val="es-ES"/>
                        </w:rPr>
                      </w:pPr>
                      <w:r>
                        <w:rPr>
                          <w:sz w:val="22"/>
                          <w:lang w:val="es-ES"/>
                        </w:rPr>
                        <w:t xml:space="preserve">Le </w:t>
                      </w:r>
                      <w:proofErr w:type="spellStart"/>
                      <w:r>
                        <w:rPr>
                          <w:sz w:val="22"/>
                          <w:lang w:val="es-ES"/>
                        </w:rPr>
                        <w:t>caractère</w:t>
                      </w:r>
                      <w:proofErr w:type="spellEnd"/>
                      <w:r>
                        <w:rPr>
                          <w:sz w:val="22"/>
                          <w:lang w:val="es-ES"/>
                        </w:rPr>
                        <w:t xml:space="preserve"> </w:t>
                      </w:r>
                      <w:proofErr w:type="spellStart"/>
                      <w:r>
                        <w:rPr>
                          <w:sz w:val="22"/>
                          <w:lang w:val="es-ES"/>
                        </w:rPr>
                        <w:t>valable</w:t>
                      </w:r>
                      <w:proofErr w:type="spellEnd"/>
                      <w:r>
                        <w:rPr>
                          <w:sz w:val="22"/>
                          <w:lang w:val="es-ES"/>
                        </w:rPr>
                        <w:t xml:space="preserve"> du </w:t>
                      </w:r>
                      <w:proofErr w:type="spellStart"/>
                      <w:r>
                        <w:rPr>
                          <w:sz w:val="22"/>
                          <w:lang w:val="es-ES"/>
                        </w:rPr>
                        <w:t>permis</w:t>
                      </w:r>
                      <w:proofErr w:type="spellEnd"/>
                      <w:r>
                        <w:rPr>
                          <w:sz w:val="22"/>
                          <w:lang w:val="es-ES"/>
                        </w:rPr>
                        <w:t xml:space="preserve"> de </w:t>
                      </w:r>
                      <w:proofErr w:type="spellStart"/>
                      <w:r>
                        <w:rPr>
                          <w:sz w:val="22"/>
                          <w:lang w:val="es-ES"/>
                        </w:rPr>
                        <w:t>chasser</w:t>
                      </w:r>
                      <w:proofErr w:type="spellEnd"/>
                      <w:r>
                        <w:rPr>
                          <w:sz w:val="22"/>
                          <w:lang w:val="es-ES"/>
                        </w:rPr>
                        <w:t xml:space="preserve"> </w:t>
                      </w:r>
                      <w:proofErr w:type="spellStart"/>
                      <w:r>
                        <w:rPr>
                          <w:sz w:val="22"/>
                          <w:lang w:val="es-ES"/>
                        </w:rPr>
                        <w:t>résulte</w:t>
                      </w:r>
                      <w:proofErr w:type="spellEnd"/>
                      <w:r>
                        <w:rPr>
                          <w:sz w:val="22"/>
                          <w:lang w:val="es-ES"/>
                        </w:rPr>
                        <w:t xml:space="preserve">, </w:t>
                      </w:r>
                      <w:proofErr w:type="spellStart"/>
                      <w:r>
                        <w:rPr>
                          <w:sz w:val="22"/>
                          <w:lang w:val="es-ES"/>
                        </w:rPr>
                        <w:t>d'une</w:t>
                      </w:r>
                      <w:proofErr w:type="spellEnd"/>
                      <w:r>
                        <w:rPr>
                          <w:sz w:val="22"/>
                          <w:lang w:val="es-ES"/>
                        </w:rPr>
                        <w:t xml:space="preserve"> </w:t>
                      </w:r>
                      <w:proofErr w:type="spellStart"/>
                      <w:r>
                        <w:rPr>
                          <w:sz w:val="22"/>
                          <w:lang w:val="es-ES"/>
                        </w:rPr>
                        <w:t>part</w:t>
                      </w:r>
                      <w:proofErr w:type="spellEnd"/>
                      <w:r>
                        <w:rPr>
                          <w:sz w:val="22"/>
                          <w:lang w:val="es-ES"/>
                        </w:rPr>
                        <w:t xml:space="preserve">, du </w:t>
                      </w:r>
                      <w:proofErr w:type="spellStart"/>
                      <w:r>
                        <w:rPr>
                          <w:sz w:val="22"/>
                          <w:lang w:val="es-ES"/>
                        </w:rPr>
                        <w:t>paiement</w:t>
                      </w:r>
                      <w:proofErr w:type="spellEnd"/>
                      <w:r>
                        <w:rPr>
                          <w:sz w:val="22"/>
                          <w:lang w:val="es-ES"/>
                        </w:rPr>
                        <w:t xml:space="preserve"> des </w:t>
                      </w:r>
                      <w:proofErr w:type="spellStart"/>
                      <w:r>
                        <w:rPr>
                          <w:sz w:val="22"/>
                          <w:lang w:val="es-ES"/>
                        </w:rPr>
                        <w:t>redevances</w:t>
                      </w:r>
                      <w:proofErr w:type="spellEnd"/>
                      <w:r>
                        <w:rPr>
                          <w:sz w:val="22"/>
                          <w:lang w:val="es-ES"/>
                        </w:rPr>
                        <w:t xml:space="preserve"> </w:t>
                      </w:r>
                      <w:proofErr w:type="spellStart"/>
                      <w:r>
                        <w:rPr>
                          <w:sz w:val="22"/>
                          <w:lang w:val="es-ES"/>
                        </w:rPr>
                        <w:t>cynégétiques</w:t>
                      </w:r>
                      <w:proofErr w:type="spellEnd"/>
                      <w:r>
                        <w:rPr>
                          <w:sz w:val="22"/>
                          <w:lang w:val="es-ES"/>
                        </w:rPr>
                        <w:t xml:space="preserve"> et du </w:t>
                      </w:r>
                      <w:proofErr w:type="spellStart"/>
                      <w:r>
                        <w:rPr>
                          <w:sz w:val="22"/>
                          <w:lang w:val="es-ES"/>
                        </w:rPr>
                        <w:t>droit</w:t>
                      </w:r>
                      <w:proofErr w:type="spellEnd"/>
                      <w:r>
                        <w:rPr>
                          <w:sz w:val="22"/>
                          <w:lang w:val="es-ES"/>
                        </w:rPr>
                        <w:t xml:space="preserve"> de timbre </w:t>
                      </w:r>
                      <w:proofErr w:type="spellStart"/>
                      <w:r>
                        <w:rPr>
                          <w:sz w:val="22"/>
                          <w:lang w:val="es-ES"/>
                        </w:rPr>
                        <w:t>mentionnés</w:t>
                      </w:r>
                      <w:proofErr w:type="spellEnd"/>
                      <w:r>
                        <w:rPr>
                          <w:sz w:val="22"/>
                          <w:lang w:val="es-ES"/>
                        </w:rPr>
                        <w:t xml:space="preserve"> à </w:t>
                      </w:r>
                      <w:proofErr w:type="spellStart"/>
                      <w:r>
                        <w:rPr>
                          <w:sz w:val="22"/>
                          <w:lang w:val="es-ES"/>
                        </w:rPr>
                        <w:t>l'article</w:t>
                      </w:r>
                      <w:proofErr w:type="spellEnd"/>
                      <w:r>
                        <w:rPr>
                          <w:sz w:val="22"/>
                          <w:lang w:val="es-ES"/>
                        </w:rPr>
                        <w:t xml:space="preserve"> L. 423-12 et, </w:t>
                      </w:r>
                      <w:proofErr w:type="spellStart"/>
                      <w:r>
                        <w:rPr>
                          <w:sz w:val="22"/>
                          <w:lang w:val="es-ES"/>
                        </w:rPr>
                        <w:t>d’autre</w:t>
                      </w:r>
                      <w:proofErr w:type="spellEnd"/>
                      <w:r>
                        <w:rPr>
                          <w:sz w:val="22"/>
                          <w:lang w:val="es-ES"/>
                        </w:rPr>
                        <w:t xml:space="preserve"> </w:t>
                      </w:r>
                      <w:proofErr w:type="spellStart"/>
                      <w:r>
                        <w:rPr>
                          <w:sz w:val="22"/>
                          <w:lang w:val="es-ES"/>
                        </w:rPr>
                        <w:t>part</w:t>
                      </w:r>
                      <w:proofErr w:type="spellEnd"/>
                      <w:r>
                        <w:rPr>
                          <w:sz w:val="22"/>
                          <w:lang w:val="es-ES"/>
                        </w:rPr>
                        <w:t xml:space="preserve">, du </w:t>
                      </w:r>
                      <w:proofErr w:type="spellStart"/>
                      <w:r>
                        <w:rPr>
                          <w:sz w:val="22"/>
                          <w:lang w:val="es-ES"/>
                        </w:rPr>
                        <w:t>paiement</w:t>
                      </w:r>
                      <w:proofErr w:type="spellEnd"/>
                      <w:r>
                        <w:rPr>
                          <w:sz w:val="22"/>
                          <w:lang w:val="es-ES"/>
                        </w:rPr>
                        <w:t xml:space="preserve"> des </w:t>
                      </w:r>
                      <w:proofErr w:type="spellStart"/>
                      <w:r>
                        <w:rPr>
                          <w:sz w:val="22"/>
                          <w:lang w:val="es-ES"/>
                        </w:rPr>
                        <w:t>cotisations</w:t>
                      </w:r>
                      <w:proofErr w:type="spellEnd"/>
                      <w:r>
                        <w:rPr>
                          <w:sz w:val="22"/>
                          <w:lang w:val="es-ES"/>
                        </w:rPr>
                        <w:t xml:space="preserve"> </w:t>
                      </w:r>
                      <w:proofErr w:type="spellStart"/>
                      <w:r>
                        <w:rPr>
                          <w:sz w:val="22"/>
                          <w:lang w:val="es-ES"/>
                        </w:rPr>
                        <w:t>prévues</w:t>
                      </w:r>
                      <w:proofErr w:type="spellEnd"/>
                      <w:r>
                        <w:rPr>
                          <w:sz w:val="22"/>
                          <w:lang w:val="es-ES"/>
                        </w:rPr>
                        <w:t xml:space="preserve"> à </w:t>
                      </w:r>
                      <w:proofErr w:type="spellStart"/>
                      <w:r>
                        <w:rPr>
                          <w:sz w:val="22"/>
                          <w:lang w:val="es-ES"/>
                        </w:rPr>
                        <w:t>l'article</w:t>
                      </w:r>
                      <w:proofErr w:type="spellEnd"/>
                      <w:r>
                        <w:rPr>
                          <w:sz w:val="22"/>
                          <w:lang w:val="es-ES"/>
                        </w:rPr>
                        <w:t xml:space="preserve"> L. 423-13 </w:t>
                      </w:r>
                      <w:proofErr w:type="spellStart"/>
                      <w:r>
                        <w:rPr>
                          <w:sz w:val="22"/>
                          <w:lang w:val="es-ES"/>
                        </w:rPr>
                        <w:t>ainsi</w:t>
                      </w:r>
                      <w:proofErr w:type="spellEnd"/>
                      <w:r>
                        <w:rPr>
                          <w:sz w:val="22"/>
                          <w:lang w:val="es-ES"/>
                        </w:rPr>
                        <w:t xml:space="preserve"> que des </w:t>
                      </w:r>
                      <w:proofErr w:type="spellStart"/>
                      <w:r>
                        <w:rPr>
                          <w:sz w:val="22"/>
                          <w:lang w:val="es-ES"/>
                        </w:rPr>
                        <w:t>participations</w:t>
                      </w:r>
                      <w:proofErr w:type="spellEnd"/>
                      <w:r>
                        <w:rPr>
                          <w:sz w:val="22"/>
                          <w:lang w:val="es-ES"/>
                        </w:rPr>
                        <w:t xml:space="preserve"> </w:t>
                      </w:r>
                      <w:proofErr w:type="spellStart"/>
                      <w:r>
                        <w:rPr>
                          <w:sz w:val="22"/>
                          <w:lang w:val="es-ES"/>
                        </w:rPr>
                        <w:t>prévues</w:t>
                      </w:r>
                      <w:proofErr w:type="spellEnd"/>
                      <w:r>
                        <w:rPr>
                          <w:sz w:val="22"/>
                          <w:lang w:val="es-ES"/>
                        </w:rPr>
                        <w:t xml:space="preserve"> à </w:t>
                      </w:r>
                      <w:proofErr w:type="spellStart"/>
                      <w:r>
                        <w:rPr>
                          <w:sz w:val="22"/>
                          <w:lang w:val="es-ES"/>
                        </w:rPr>
                        <w:t>l'article</w:t>
                      </w:r>
                      <w:proofErr w:type="spellEnd"/>
                      <w:r>
                        <w:rPr>
                          <w:sz w:val="22"/>
                          <w:lang w:val="es-ES"/>
                        </w:rPr>
                        <w:t xml:space="preserve"> L. 426-5 et de la </w:t>
                      </w:r>
                      <w:proofErr w:type="spellStart"/>
                      <w:r>
                        <w:rPr>
                          <w:sz w:val="22"/>
                          <w:lang w:val="es-ES"/>
                        </w:rPr>
                        <w:t>cotisation</w:t>
                      </w:r>
                      <w:proofErr w:type="spellEnd"/>
                      <w:r>
                        <w:rPr>
                          <w:sz w:val="22"/>
                          <w:lang w:val="es-ES"/>
                        </w:rPr>
                        <w:t xml:space="preserve"> </w:t>
                      </w:r>
                      <w:proofErr w:type="spellStart"/>
                      <w:r>
                        <w:rPr>
                          <w:sz w:val="22"/>
                          <w:lang w:val="es-ES"/>
                        </w:rPr>
                        <w:t>nationale</w:t>
                      </w:r>
                      <w:proofErr w:type="spellEnd"/>
                      <w:r>
                        <w:rPr>
                          <w:sz w:val="22"/>
                          <w:lang w:val="es-ES"/>
                        </w:rPr>
                        <w:t xml:space="preserve"> </w:t>
                      </w:r>
                      <w:proofErr w:type="spellStart"/>
                      <w:r>
                        <w:rPr>
                          <w:sz w:val="22"/>
                          <w:lang w:val="es-ES"/>
                        </w:rPr>
                        <w:t>instituée</w:t>
                      </w:r>
                      <w:proofErr w:type="spellEnd"/>
                      <w:r>
                        <w:rPr>
                          <w:sz w:val="22"/>
                          <w:lang w:val="es-ES"/>
                        </w:rPr>
                        <w:t xml:space="preserve"> à </w:t>
                      </w:r>
                      <w:proofErr w:type="spellStart"/>
                      <w:r>
                        <w:rPr>
                          <w:sz w:val="22"/>
                          <w:lang w:val="es-ES"/>
                        </w:rPr>
                        <w:t>l'article</w:t>
                      </w:r>
                      <w:proofErr w:type="spellEnd"/>
                      <w:r>
                        <w:rPr>
                          <w:sz w:val="22"/>
                          <w:lang w:val="es-ES"/>
                        </w:rPr>
                        <w:t xml:space="preserve"> L. 421-14 </w:t>
                      </w:r>
                      <w:proofErr w:type="spellStart"/>
                      <w:r>
                        <w:rPr>
                          <w:sz w:val="22"/>
                          <w:lang w:val="es-ES"/>
                        </w:rPr>
                        <w:t>lorsqu'il</w:t>
                      </w:r>
                      <w:proofErr w:type="spellEnd"/>
                      <w:r>
                        <w:rPr>
                          <w:sz w:val="22"/>
                          <w:lang w:val="es-ES"/>
                        </w:rPr>
                        <w:t xml:space="preserve"> </w:t>
                      </w:r>
                      <w:proofErr w:type="spellStart"/>
                      <w:r>
                        <w:rPr>
                          <w:sz w:val="22"/>
                          <w:lang w:val="es-ES"/>
                        </w:rPr>
                        <w:t>s'agit</w:t>
                      </w:r>
                      <w:proofErr w:type="spellEnd"/>
                      <w:r>
                        <w:rPr>
                          <w:sz w:val="22"/>
                          <w:lang w:val="es-ES"/>
                        </w:rPr>
                        <w:t xml:space="preserve"> de la </w:t>
                      </w:r>
                      <w:proofErr w:type="spellStart"/>
                      <w:r>
                        <w:rPr>
                          <w:sz w:val="22"/>
                          <w:lang w:val="es-ES"/>
                        </w:rPr>
                        <w:t>chasse</w:t>
                      </w:r>
                      <w:proofErr w:type="spellEnd"/>
                      <w:r>
                        <w:rPr>
                          <w:sz w:val="22"/>
                          <w:lang w:val="es-ES"/>
                        </w:rPr>
                        <w:t xml:space="preserve"> du </w:t>
                      </w:r>
                      <w:proofErr w:type="spellStart"/>
                      <w:r>
                        <w:rPr>
                          <w:sz w:val="22"/>
                          <w:lang w:val="es-ES"/>
                        </w:rPr>
                        <w:t>grand</w:t>
                      </w:r>
                      <w:proofErr w:type="spellEnd"/>
                      <w:r>
                        <w:rPr>
                          <w:sz w:val="22"/>
                          <w:lang w:val="es-ES"/>
                        </w:rPr>
                        <w:t xml:space="preserve"> </w:t>
                      </w:r>
                      <w:proofErr w:type="spellStart"/>
                      <w:r>
                        <w:rPr>
                          <w:sz w:val="22"/>
                          <w:lang w:val="es-ES"/>
                        </w:rPr>
                        <w:t>gibier</w:t>
                      </w:r>
                      <w:proofErr w:type="spellEnd"/>
                      <w:r>
                        <w:rPr>
                          <w:sz w:val="22"/>
                          <w:lang w:val="es-ES"/>
                        </w:rPr>
                        <w:t xml:space="preserve">. </w:t>
                      </w:r>
                    </w:p>
                    <w:p w:rsidR="00FF7F75" w:rsidRDefault="00FF7F75" w:rsidP="00A12FA8">
                      <w:pPr>
                        <w:rPr>
                          <w:sz w:val="22"/>
                          <w:lang w:val="fr-FR"/>
                        </w:rPr>
                      </w:pPr>
                      <w:r>
                        <w:rPr>
                          <w:sz w:val="22"/>
                          <w:lang w:val="fr-FR"/>
                        </w:rPr>
                        <w:t>Article L423-4</w:t>
                      </w:r>
                    </w:p>
                    <w:p w:rsidR="00FF7F75" w:rsidRDefault="00FF7F75" w:rsidP="00A12FA8">
                      <w:pPr>
                        <w:jc w:val="both"/>
                        <w:rPr>
                          <w:sz w:val="22"/>
                          <w:lang w:val="fr-FR"/>
                        </w:rPr>
                      </w:pPr>
                      <w:proofErr w:type="spellStart"/>
                      <w:r>
                        <w:rPr>
                          <w:sz w:val="22"/>
                          <w:lang w:val="fr-FR"/>
                        </w:rPr>
                        <w:t>I.-Il</w:t>
                      </w:r>
                      <w:proofErr w:type="spellEnd"/>
                      <w:r>
                        <w:rPr>
                          <w:sz w:val="22"/>
                          <w:lang w:val="fr-FR"/>
                        </w:rPr>
                        <w:t xml:space="preserve"> est constitué un fichier central à caractère national des permis délivrés, des validations et des autorisations de chasser dont la gestion est confiée à la Fédération nationale des chasseurs sous le contrôle de l'Office national de la chasse et de la faune sauvage.</w:t>
                      </w:r>
                    </w:p>
                    <w:p w:rsidR="00FF7F75" w:rsidRDefault="00FF7F75" w:rsidP="00A12FA8">
                      <w:pPr>
                        <w:rPr>
                          <w:sz w:val="22"/>
                          <w:lang w:val="fr-FR"/>
                        </w:rPr>
                      </w:pPr>
                      <w:r>
                        <w:rPr>
                          <w:sz w:val="22"/>
                          <w:lang w:val="fr-FR"/>
                        </w:rPr>
                        <w:t xml:space="preserve">Article L423-5 </w:t>
                      </w:r>
                    </w:p>
                    <w:p w:rsidR="00FF7F75" w:rsidRDefault="00FF7F75" w:rsidP="00A12FA8">
                      <w:pPr>
                        <w:jc w:val="both"/>
                        <w:rPr>
                          <w:sz w:val="22"/>
                          <w:lang w:val="fr-FR"/>
                        </w:rPr>
                      </w:pPr>
                      <w:r>
                        <w:rPr>
                          <w:sz w:val="22"/>
                          <w:lang w:val="fr-FR"/>
                        </w:rPr>
                        <w:t>La délivrance du permis de chasser est subordonnée à l’admission à un examen. Cet examen porte notamment sur la connaissance de la faune sauvage, sur la réglementation de la chasse ainsi que sur les règles de sécurité qui doivent être respectées lors du maniement des armes dont la maîtrise sera évaluée à l'occasion d'une épreuve pratique. Il comporte des procédures éliminatoires et est organisé, pour le compte de l'Etat, par l'Office national de la chasse et de la faune sauvage avec le concours des fédérations départementales et interdépartementales des chasseurs dans des conditions définies par voie réglementaire.</w:t>
                      </w:r>
                    </w:p>
                    <w:p w:rsidR="00FF7F75" w:rsidRDefault="00FF7F75" w:rsidP="00A12FA8">
                      <w:pPr>
                        <w:rPr>
                          <w:sz w:val="22"/>
                          <w:lang w:val="fr-FR"/>
                        </w:rPr>
                      </w:pPr>
                      <w:r>
                        <w:rPr>
                          <w:sz w:val="22"/>
                          <w:lang w:val="fr-FR"/>
                        </w:rPr>
                        <w:t>Article L425-14</w:t>
                      </w:r>
                    </w:p>
                    <w:p w:rsidR="00FF7F75" w:rsidRDefault="00FF7F75" w:rsidP="00A12FA8">
                      <w:pPr>
                        <w:jc w:val="both"/>
                        <w:rPr>
                          <w:sz w:val="22"/>
                          <w:lang w:val="fr-FR"/>
                        </w:rPr>
                      </w:pPr>
                      <w:r>
                        <w:rPr>
                          <w:sz w:val="22"/>
                          <w:lang w:val="fr-FR"/>
                        </w:rPr>
                        <w:t>Dans des conditions déterminées par décret en Conseil d’Etat, le ministre peut, sur proposition de la Fédération nationale des chasseurs et après avis de l'Office national de la chasse et de la faune sauvage, fixer le nombre maximal d'animaux qu'un chasseur est autorisé à prélever dans une période déterminée sur un territoire donné.</w:t>
                      </w:r>
                    </w:p>
                    <w:p w:rsidR="00FF7F75" w:rsidRDefault="00FF7F75" w:rsidP="00A12FA8">
                      <w:pPr>
                        <w:jc w:val="both"/>
                        <w:rPr>
                          <w:sz w:val="22"/>
                          <w:lang w:val="fr-FR"/>
                        </w:rPr>
                      </w:pPr>
                      <w:r>
                        <w:rPr>
                          <w:sz w:val="22"/>
                          <w:lang w:val="fr-FR"/>
                        </w:rPr>
                        <w:t>Dans les mêmes conditions, le préfet peut, sur proposition de la fédération départementale ou interdépartementale des chasseurs, fixer le nombre maximal d'animaux qu'un chasseur ou un groupe de chasseurs est autorisé à prélever dans une période déterminée sur un territoire donné.</w:t>
                      </w:r>
                    </w:p>
                    <w:p w:rsidR="00FF7F75" w:rsidRDefault="00FF7F75" w:rsidP="00A12FA8">
                      <w:pPr>
                        <w:jc w:val="both"/>
                        <w:rPr>
                          <w:sz w:val="22"/>
                          <w:lang w:val="fr-FR"/>
                        </w:rPr>
                      </w:pPr>
                      <w:r>
                        <w:rPr>
                          <w:sz w:val="22"/>
                          <w:lang w:val="fr-FR"/>
                        </w:rPr>
                        <w:t>Ces dispositions prennent en compte les orientations du schéma départemental de gestion cynégétique.</w:t>
                      </w:r>
                    </w:p>
                  </w:txbxContent>
                </v:textbox>
                <w10:anchorlock/>
              </v:shape>
            </w:pict>
          </mc:Fallback>
        </mc:AlternateContent>
      </w:r>
    </w:p>
    <w:p w:rsidR="00A12FA8" w:rsidRPr="004C4A79" w:rsidRDefault="00A12FA8" w:rsidP="00A12FA8">
      <w:pPr>
        <w:spacing w:after="0"/>
        <w:jc w:val="both"/>
        <w:rPr>
          <w:lang w:val="fr-FR"/>
        </w:rPr>
      </w:pPr>
    </w:p>
    <w:p w:rsidR="001A1693" w:rsidRPr="004C4A79" w:rsidRDefault="0036193A" w:rsidP="00C06A46">
      <w:pPr>
        <w:jc w:val="both"/>
        <w:rPr>
          <w:sz w:val="22"/>
          <w:lang w:val="fr-FR"/>
        </w:rPr>
      </w:pPr>
      <w:r w:rsidRPr="00C06A46">
        <w:rPr>
          <w:sz w:val="22"/>
          <w:lang w:val="fr-FR"/>
        </w:rPr>
        <w:lastRenderedPageBreak/>
        <w:t>La législation devra également inclure des procédures et des critères pour l’émission de permis et la fixation de quotas et de saisons.</w:t>
      </w:r>
      <w:r w:rsidR="00A12FA8" w:rsidRPr="004C4A79">
        <w:rPr>
          <w:sz w:val="22"/>
          <w:lang w:val="fr-FR"/>
        </w:rPr>
        <w:t xml:space="preserve"> </w:t>
      </w:r>
      <w:r w:rsidRPr="00C06A46">
        <w:rPr>
          <w:sz w:val="22"/>
          <w:lang w:val="fr-FR"/>
        </w:rPr>
        <w:t>Ceci peut prendre la forme de dispositions détaillées, comme dans le cas du Code français de l’environnement et de la loi mauri</w:t>
      </w:r>
      <w:r w:rsidR="00961ADC">
        <w:rPr>
          <w:sz w:val="22"/>
          <w:lang w:val="fr-FR"/>
        </w:rPr>
        <w:t>c</w:t>
      </w:r>
      <w:r w:rsidRPr="00C06A46">
        <w:rPr>
          <w:sz w:val="22"/>
          <w:lang w:val="fr-FR"/>
        </w:rPr>
        <w:t xml:space="preserve">ienne sur la faune sauvage et les parcs nationaux, qui énoncent tous deux </w:t>
      </w:r>
      <w:r w:rsidR="00C06A46" w:rsidRPr="00C06A46">
        <w:rPr>
          <w:sz w:val="22"/>
          <w:lang w:val="fr-FR"/>
        </w:rPr>
        <w:t>d</w:t>
      </w:r>
      <w:r w:rsidRPr="00C06A46">
        <w:rPr>
          <w:sz w:val="22"/>
          <w:lang w:val="fr-FR"/>
        </w:rPr>
        <w:t xml:space="preserve">es exigences </w:t>
      </w:r>
      <w:r w:rsidR="00C06A46" w:rsidRPr="00C06A46">
        <w:rPr>
          <w:sz w:val="22"/>
          <w:lang w:val="fr-FR"/>
        </w:rPr>
        <w:t>concernant les</w:t>
      </w:r>
      <w:r w:rsidRPr="00C06A46">
        <w:rPr>
          <w:sz w:val="22"/>
          <w:lang w:val="fr-FR"/>
        </w:rPr>
        <w:t xml:space="preserve"> permis, </w:t>
      </w:r>
      <w:r w:rsidR="00C06A46" w:rsidRPr="00C06A46">
        <w:rPr>
          <w:sz w:val="22"/>
          <w:lang w:val="fr-FR"/>
        </w:rPr>
        <w:t>le</w:t>
      </w:r>
      <w:r w:rsidRPr="00C06A46">
        <w:rPr>
          <w:sz w:val="22"/>
          <w:lang w:val="fr-FR"/>
        </w:rPr>
        <w:t xml:space="preserve"> processus d’obtention des permis, les exigences pour le paiement des droits, les restrictions </w:t>
      </w:r>
      <w:r w:rsidR="003069B3" w:rsidRPr="00C06A46">
        <w:rPr>
          <w:sz w:val="22"/>
          <w:lang w:val="fr-FR"/>
        </w:rPr>
        <w:t>quant à qui peut obtenir un permis</w:t>
      </w:r>
      <w:r w:rsidRPr="00C06A46">
        <w:rPr>
          <w:sz w:val="22"/>
          <w:lang w:val="fr-FR"/>
        </w:rPr>
        <w:t xml:space="preserve">, </w:t>
      </w:r>
      <w:r w:rsidR="00C06A46" w:rsidRPr="00C06A46">
        <w:rPr>
          <w:sz w:val="22"/>
          <w:lang w:val="fr-FR"/>
        </w:rPr>
        <w:t>l</w:t>
      </w:r>
      <w:r w:rsidR="003069B3" w:rsidRPr="00C06A46">
        <w:rPr>
          <w:sz w:val="22"/>
          <w:lang w:val="fr-FR"/>
        </w:rPr>
        <w:t xml:space="preserve">es </w:t>
      </w:r>
      <w:r w:rsidR="00A440F4" w:rsidRPr="00C06A46">
        <w:rPr>
          <w:sz w:val="22"/>
          <w:lang w:val="fr-FR"/>
        </w:rPr>
        <w:t>dispositions</w:t>
      </w:r>
      <w:r w:rsidR="003069B3" w:rsidRPr="00C06A46">
        <w:rPr>
          <w:sz w:val="22"/>
          <w:lang w:val="fr-FR"/>
        </w:rPr>
        <w:t xml:space="preserve"> pour le transfert et la cessation des permis</w:t>
      </w:r>
      <w:r w:rsidRPr="00C06A46">
        <w:rPr>
          <w:sz w:val="22"/>
          <w:lang w:val="fr-FR"/>
        </w:rPr>
        <w:t xml:space="preserve">, </w:t>
      </w:r>
      <w:r w:rsidR="003069B3" w:rsidRPr="00C06A46">
        <w:rPr>
          <w:sz w:val="22"/>
          <w:lang w:val="fr-FR"/>
        </w:rPr>
        <w:t>et autres dispositions pertinentes</w:t>
      </w:r>
      <w:r w:rsidRPr="00C06A46">
        <w:rPr>
          <w:sz w:val="22"/>
          <w:lang w:val="fr-FR"/>
        </w:rPr>
        <w:t>.</w:t>
      </w:r>
      <w:r w:rsidR="00A12FA8" w:rsidRPr="004C4A79">
        <w:rPr>
          <w:sz w:val="22"/>
          <w:lang w:val="fr-FR"/>
        </w:rPr>
        <w:t xml:space="preserve"> </w:t>
      </w:r>
      <w:r w:rsidR="003069B3" w:rsidRPr="00C06A46">
        <w:rPr>
          <w:sz w:val="22"/>
          <w:lang w:val="fr-FR"/>
        </w:rPr>
        <w:t>Le Code français inclut également des dispositions sur l’enregistrement des chasseurs et l’exigence que les chasseurs passent un examen pour obtenir leur permis.</w:t>
      </w:r>
      <w:r w:rsidR="00A12FA8" w:rsidRPr="004C4A79">
        <w:rPr>
          <w:sz w:val="22"/>
          <w:lang w:val="fr-FR"/>
        </w:rPr>
        <w:t xml:space="preserve"> </w:t>
      </w:r>
      <w:r w:rsidR="003069B3" w:rsidRPr="00C06A46">
        <w:rPr>
          <w:sz w:val="22"/>
          <w:lang w:val="fr-FR"/>
        </w:rPr>
        <w:t>Le Plan d’action de l’AEWA demande aux Parties</w:t>
      </w:r>
      <w:r w:rsidR="00C06A46" w:rsidRPr="00C06A46">
        <w:rPr>
          <w:sz w:val="22"/>
          <w:lang w:val="fr-FR"/>
        </w:rPr>
        <w:t xml:space="preserve"> </w:t>
      </w:r>
      <w:r w:rsidR="003069B3" w:rsidRPr="00C06A46">
        <w:rPr>
          <w:sz w:val="22"/>
          <w:lang w:val="fr-FR"/>
        </w:rPr>
        <w:t>de promouvoir un « test de compétence pour les chasseurs », le cas échéant (par. 4.1.8 du Plan d’action).</w:t>
      </w:r>
      <w:r w:rsidR="00A12FA8" w:rsidRPr="004C4A79">
        <w:rPr>
          <w:sz w:val="22"/>
          <w:lang w:val="fr-FR"/>
        </w:rPr>
        <w:t xml:space="preserve">  </w:t>
      </w:r>
      <w:r w:rsidR="003069B3" w:rsidRPr="00C06A46">
        <w:rPr>
          <w:sz w:val="22"/>
          <w:lang w:val="fr-FR"/>
        </w:rPr>
        <w:t xml:space="preserve">Les rédacteurs devront s’assurer que ce genre de dispositions </w:t>
      </w:r>
      <w:r w:rsidR="00A440F4" w:rsidRPr="00C06A46">
        <w:rPr>
          <w:sz w:val="22"/>
          <w:lang w:val="fr-FR"/>
        </w:rPr>
        <w:t>s’applique</w:t>
      </w:r>
      <w:r w:rsidR="003069B3" w:rsidRPr="00C06A46">
        <w:rPr>
          <w:sz w:val="22"/>
          <w:lang w:val="fr-FR"/>
        </w:rPr>
        <w:t xml:space="preserve"> aux populations de la colonne B et, le cas échéant, à d’autres populations/espèces d’oiseaux d’eau, et qu’elles incluent des restrictions suffisantes pour assurer une utilisation durable.</w:t>
      </w:r>
      <w:r w:rsidR="00A12FA8" w:rsidRPr="004C4A79">
        <w:rPr>
          <w:noProof/>
          <w:sz w:val="22"/>
          <w:lang w:val="fr-FR"/>
        </w:rPr>
        <w:t xml:space="preserve"> </w:t>
      </w:r>
      <w:r w:rsidR="003069B3" w:rsidRPr="00C06A46">
        <w:rPr>
          <w:sz w:val="22"/>
          <w:lang w:val="fr-FR"/>
        </w:rPr>
        <w:t>Afin d’assurer que des données adéquates sont disponibles pour déterminer les taux durables de prélèvement, les conditions liées aux permis devront inclure un rapport du contenu des gibecières (</w:t>
      </w:r>
      <w:r w:rsidR="008B0FD9" w:rsidRPr="00C06A46">
        <w:rPr>
          <w:sz w:val="22"/>
          <w:lang w:val="fr-FR"/>
        </w:rPr>
        <w:t>pour plus de détails, voir</w:t>
      </w:r>
      <w:r w:rsidR="003069B3" w:rsidRPr="00C06A46">
        <w:rPr>
          <w:sz w:val="22"/>
          <w:lang w:val="fr-FR"/>
        </w:rPr>
        <w:t xml:space="preserve"> </w:t>
      </w:r>
      <w:r w:rsidR="008B0FD9" w:rsidRPr="00C06A46">
        <w:rPr>
          <w:sz w:val="22"/>
          <w:lang w:val="fr-FR"/>
        </w:rPr>
        <w:t>Étape</w:t>
      </w:r>
      <w:r w:rsidR="003069B3" w:rsidRPr="00C06A46">
        <w:rPr>
          <w:sz w:val="22"/>
          <w:lang w:val="fr-FR"/>
        </w:rPr>
        <w:t xml:space="preserve"> 4, IX).</w:t>
      </w:r>
    </w:p>
    <w:p w:rsidR="00A12FA8" w:rsidRPr="004C4A79" w:rsidRDefault="00A12FA8" w:rsidP="00A12FA8">
      <w:pPr>
        <w:spacing w:after="0"/>
        <w:jc w:val="both"/>
        <w:rPr>
          <w:noProof/>
          <w:sz w:val="22"/>
          <w:lang w:val="fr-FR"/>
        </w:rPr>
      </w:pPr>
    </w:p>
    <w:p w:rsidR="00A12FA8" w:rsidRPr="004C4A79" w:rsidRDefault="00372688" w:rsidP="00B079AA">
      <w:pPr>
        <w:spacing w:after="0"/>
        <w:rPr>
          <w:lang w:val="fr-FR"/>
        </w:rPr>
      </w:pPr>
      <w:r w:rsidRPr="004C4A79">
        <w:rPr>
          <w:noProof/>
        </w:rPr>
        <mc:AlternateContent>
          <mc:Choice Requires="wps">
            <w:drawing>
              <wp:inline distT="0" distB="0" distL="0" distR="0" wp14:anchorId="18B84DCD" wp14:editId="718D82D8">
                <wp:extent cx="5760720" cy="5921298"/>
                <wp:effectExtent l="0" t="0" r="11430" b="22860"/>
                <wp:docPr id="6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921298"/>
                        </a:xfrm>
                        <a:prstGeom prst="rect">
                          <a:avLst/>
                        </a:prstGeom>
                        <a:solidFill>
                          <a:srgbClr val="FFFFFF"/>
                        </a:solidFill>
                        <a:ln w="9525">
                          <a:solidFill>
                            <a:srgbClr val="000000"/>
                          </a:solidFill>
                          <a:miter lim="800000"/>
                          <a:headEnd/>
                          <a:tailEnd/>
                        </a:ln>
                      </wps:spPr>
                      <wps:txbx>
                        <w:txbxContent>
                          <w:p w:rsidR="00FF7F75" w:rsidRPr="00361D41" w:rsidRDefault="00FF7F75" w:rsidP="00361D41">
                            <w:pPr>
                              <w:jc w:val="both"/>
                              <w:rPr>
                                <w:b/>
                                <w:sz w:val="22"/>
                                <w:lang w:val="fr-FR"/>
                              </w:rPr>
                            </w:pPr>
                            <w:r w:rsidRPr="00361D41">
                              <w:rPr>
                                <w:b/>
                                <w:sz w:val="22"/>
                                <w:lang w:val="fr-FR"/>
                              </w:rPr>
                              <w:t>Exemple pratique n</w:t>
                            </w:r>
                            <w:r w:rsidRPr="00361D41">
                              <w:rPr>
                                <w:b/>
                                <w:sz w:val="22"/>
                                <w:vertAlign w:val="superscript"/>
                                <w:lang w:val="fr-FR"/>
                              </w:rPr>
                              <w:t>o</w:t>
                            </w:r>
                            <w:r w:rsidRPr="00361D41">
                              <w:rPr>
                                <w:b/>
                                <w:sz w:val="22"/>
                                <w:lang w:val="fr-FR"/>
                              </w:rPr>
                              <w:t xml:space="preserve"> 7 :</w:t>
                            </w:r>
                          </w:p>
                          <w:p w:rsidR="00FF7F75" w:rsidRPr="00361D41" w:rsidRDefault="00FF7F75" w:rsidP="00361D41">
                            <w:pPr>
                              <w:rPr>
                                <w:b/>
                                <w:sz w:val="22"/>
                                <w:lang w:val="fr-FR"/>
                              </w:rPr>
                            </w:pPr>
                            <w:r w:rsidRPr="00361D41">
                              <w:rPr>
                                <w:b/>
                                <w:sz w:val="22"/>
                                <w:lang w:val="fr-FR"/>
                              </w:rPr>
                              <w:t>Maurice, loi sur la faune sauvage et les parcs nationaux, 1993</w:t>
                            </w:r>
                          </w:p>
                          <w:p w:rsidR="00FF7F75" w:rsidRPr="00361D41" w:rsidRDefault="00FF7F75" w:rsidP="00361D41">
                            <w:pPr>
                              <w:jc w:val="both"/>
                              <w:rPr>
                                <w:b/>
                                <w:sz w:val="22"/>
                                <w:lang w:val="fr-FR"/>
                              </w:rPr>
                            </w:pPr>
                            <w:r w:rsidRPr="00361D41">
                              <w:rPr>
                                <w:b/>
                                <w:sz w:val="22"/>
                                <w:lang w:val="fr-FR"/>
                              </w:rPr>
                              <w:t>19 Chasse de gibier</w:t>
                            </w:r>
                          </w:p>
                          <w:p w:rsidR="00FF7F75" w:rsidRPr="00361D41" w:rsidRDefault="00FF7F75" w:rsidP="00361D41">
                            <w:pPr>
                              <w:jc w:val="both"/>
                              <w:rPr>
                                <w:sz w:val="22"/>
                                <w:lang w:val="fr-FR"/>
                              </w:rPr>
                            </w:pPr>
                            <w:r w:rsidRPr="00361D41">
                              <w:rPr>
                                <w:sz w:val="22"/>
                                <w:lang w:val="fr-FR"/>
                              </w:rPr>
                              <w:t>(1) Sous-réserve des sous-</w:t>
                            </w:r>
                            <w:r>
                              <w:rPr>
                                <w:sz w:val="22"/>
                                <w:lang w:val="fr-FR"/>
                              </w:rPr>
                              <w:t>sections</w:t>
                            </w:r>
                            <w:r w:rsidRPr="00361D41">
                              <w:rPr>
                                <w:sz w:val="22"/>
                                <w:lang w:val="fr-FR"/>
                              </w:rPr>
                              <w:t xml:space="preserve"> (2) et (3), et d</w:t>
                            </w:r>
                            <w:r>
                              <w:rPr>
                                <w:sz w:val="22"/>
                                <w:lang w:val="fr-FR"/>
                              </w:rPr>
                              <w:t>e la section</w:t>
                            </w:r>
                            <w:r w:rsidRPr="00361D41">
                              <w:rPr>
                                <w:sz w:val="22"/>
                                <w:lang w:val="fr-FR"/>
                              </w:rPr>
                              <w:t xml:space="preserve"> 18, aucune personne ne chassera -</w:t>
                            </w:r>
                          </w:p>
                          <w:p w:rsidR="00FF7F75" w:rsidRPr="00361D41" w:rsidRDefault="00FF7F75" w:rsidP="00361D41">
                            <w:pPr>
                              <w:jc w:val="both"/>
                              <w:rPr>
                                <w:sz w:val="22"/>
                                <w:lang w:val="fr-FR"/>
                              </w:rPr>
                            </w:pPr>
                            <w:r w:rsidRPr="00361D41">
                              <w:rPr>
                                <w:sz w:val="22"/>
                                <w:lang w:val="fr-FR"/>
                              </w:rPr>
                              <w:t>(a) aucun gibier -</w:t>
                            </w:r>
                          </w:p>
                          <w:p w:rsidR="00FF7F75" w:rsidRPr="00361D41" w:rsidRDefault="00FF7F75" w:rsidP="00361D41">
                            <w:pPr>
                              <w:jc w:val="both"/>
                              <w:rPr>
                                <w:sz w:val="22"/>
                                <w:lang w:val="fr-FR"/>
                              </w:rPr>
                            </w:pPr>
                            <w:r w:rsidRPr="00361D41">
                              <w:rPr>
                                <w:sz w:val="22"/>
                                <w:lang w:val="fr-FR"/>
                              </w:rPr>
                              <w:t>(i) à moins qu’elle ne détienne un permis de chasse actuel ;</w:t>
                            </w:r>
                          </w:p>
                          <w:p w:rsidR="00FF7F75" w:rsidRPr="00361D41" w:rsidRDefault="00FF7F75" w:rsidP="00361D41">
                            <w:pPr>
                              <w:jc w:val="both"/>
                              <w:rPr>
                                <w:sz w:val="22"/>
                                <w:lang w:val="fr-FR"/>
                              </w:rPr>
                            </w:pPr>
                            <w:r w:rsidRPr="00361D41">
                              <w:rPr>
                                <w:sz w:val="22"/>
                                <w:lang w:val="fr-FR"/>
                              </w:rPr>
                              <w:t>(b) aucun gibier prescrit à aucun moment autre que pendant la période prescrite à ce sujet ;</w:t>
                            </w:r>
                          </w:p>
                          <w:p w:rsidR="00FF7F75" w:rsidRPr="00361D41" w:rsidRDefault="00FF7F75" w:rsidP="00361D41">
                            <w:pPr>
                              <w:jc w:val="both"/>
                              <w:rPr>
                                <w:b/>
                                <w:sz w:val="22"/>
                                <w:lang w:val="fr-FR"/>
                              </w:rPr>
                            </w:pPr>
                            <w:r w:rsidRPr="00361D41">
                              <w:rPr>
                                <w:b/>
                                <w:sz w:val="22"/>
                                <w:lang w:val="fr-FR"/>
                              </w:rPr>
                              <w:t>20 Permis de chasse</w:t>
                            </w:r>
                          </w:p>
                          <w:p w:rsidR="00FF7F75" w:rsidRPr="00361D41" w:rsidRDefault="00FF7F75" w:rsidP="00361D41">
                            <w:pPr>
                              <w:jc w:val="both"/>
                              <w:rPr>
                                <w:sz w:val="22"/>
                                <w:lang w:val="fr-FR"/>
                              </w:rPr>
                            </w:pPr>
                            <w:r w:rsidRPr="00361D41">
                              <w:rPr>
                                <w:sz w:val="22"/>
                                <w:lang w:val="fr-FR"/>
                              </w:rPr>
                              <w:t>(1) Sous réserve d</w:t>
                            </w:r>
                            <w:r>
                              <w:rPr>
                                <w:sz w:val="22"/>
                                <w:lang w:val="fr-FR"/>
                              </w:rPr>
                              <w:t>e la</w:t>
                            </w:r>
                            <w:r w:rsidRPr="00361D41">
                              <w:rPr>
                                <w:sz w:val="22"/>
                                <w:lang w:val="fr-FR"/>
                              </w:rPr>
                              <w:t xml:space="preserve"> sous-</w:t>
                            </w:r>
                            <w:r>
                              <w:rPr>
                                <w:sz w:val="22"/>
                                <w:lang w:val="fr-FR"/>
                              </w:rPr>
                              <w:t>section</w:t>
                            </w:r>
                            <w:r w:rsidRPr="00361D41">
                              <w:rPr>
                                <w:sz w:val="22"/>
                                <w:lang w:val="fr-FR"/>
                              </w:rPr>
                              <w:t xml:space="preserve"> (4), une demande de permis de chasse devra -</w:t>
                            </w:r>
                          </w:p>
                          <w:p w:rsidR="00FF7F75" w:rsidRPr="00361D41" w:rsidRDefault="00FF7F75" w:rsidP="00361D41">
                            <w:pPr>
                              <w:jc w:val="both"/>
                              <w:rPr>
                                <w:sz w:val="22"/>
                                <w:lang w:val="fr-FR"/>
                              </w:rPr>
                            </w:pPr>
                            <w:r w:rsidRPr="00361D41">
                              <w:rPr>
                                <w:sz w:val="22"/>
                                <w:lang w:val="fr-FR"/>
                              </w:rPr>
                              <w:t>(a) être faite auprès du commissaire de police ; et</w:t>
                            </w:r>
                          </w:p>
                          <w:p w:rsidR="00FF7F75" w:rsidRPr="00361D41" w:rsidRDefault="00FF7F75" w:rsidP="00361D41">
                            <w:pPr>
                              <w:jc w:val="both"/>
                              <w:rPr>
                                <w:sz w:val="22"/>
                                <w:lang w:val="fr-FR"/>
                              </w:rPr>
                            </w:pPr>
                            <w:r w:rsidRPr="00361D41">
                              <w:rPr>
                                <w:sz w:val="22"/>
                                <w:lang w:val="fr-FR"/>
                              </w:rPr>
                              <w:t>(b) être faite sous la forme spécifiée dans la Partie I d</w:t>
                            </w:r>
                            <w:r>
                              <w:rPr>
                                <w:sz w:val="22"/>
                                <w:lang w:val="fr-FR"/>
                              </w:rPr>
                              <w:t>e la</w:t>
                            </w:r>
                            <w:r w:rsidRPr="00361D41">
                              <w:rPr>
                                <w:sz w:val="22"/>
                                <w:lang w:val="fr-FR"/>
                              </w:rPr>
                              <w:t xml:space="preserve"> cinquième </w:t>
                            </w:r>
                            <w:r>
                              <w:rPr>
                                <w:sz w:val="22"/>
                                <w:lang w:val="fr-FR"/>
                              </w:rPr>
                              <w:t>annexe</w:t>
                            </w:r>
                            <w:r w:rsidRPr="00361D41">
                              <w:rPr>
                                <w:sz w:val="22"/>
                                <w:lang w:val="fr-FR"/>
                              </w:rPr>
                              <w:t>.</w:t>
                            </w:r>
                          </w:p>
                          <w:p w:rsidR="00FF7F75" w:rsidRPr="00361D41" w:rsidRDefault="00FF7F75" w:rsidP="00361D41">
                            <w:pPr>
                              <w:jc w:val="both"/>
                              <w:rPr>
                                <w:sz w:val="22"/>
                                <w:lang w:val="fr-FR"/>
                              </w:rPr>
                            </w:pPr>
                            <w:r w:rsidRPr="00361D41">
                              <w:rPr>
                                <w:sz w:val="22"/>
                                <w:lang w:val="fr-FR"/>
                              </w:rPr>
                              <w:t>(2) Sous réserve d</w:t>
                            </w:r>
                            <w:r>
                              <w:rPr>
                                <w:sz w:val="22"/>
                                <w:lang w:val="fr-FR"/>
                              </w:rPr>
                              <w:t>e la section</w:t>
                            </w:r>
                            <w:r w:rsidRPr="00361D41">
                              <w:rPr>
                                <w:sz w:val="22"/>
                                <w:lang w:val="fr-FR"/>
                              </w:rPr>
                              <w:t xml:space="preserve"> 21, le commissaire de police peut, en recevant une demande dans le cadre d</w:t>
                            </w:r>
                            <w:r>
                              <w:rPr>
                                <w:sz w:val="22"/>
                                <w:lang w:val="fr-FR"/>
                              </w:rPr>
                              <w:t>e la</w:t>
                            </w:r>
                            <w:r w:rsidRPr="00361D41">
                              <w:rPr>
                                <w:sz w:val="22"/>
                                <w:lang w:val="fr-FR"/>
                              </w:rPr>
                              <w:t xml:space="preserve"> sous-</w:t>
                            </w:r>
                            <w:r>
                              <w:rPr>
                                <w:sz w:val="22"/>
                                <w:lang w:val="fr-FR"/>
                              </w:rPr>
                              <w:t>section</w:t>
                            </w:r>
                            <w:r w:rsidRPr="00361D41">
                              <w:rPr>
                                <w:sz w:val="22"/>
                                <w:lang w:val="fr-FR"/>
                              </w:rPr>
                              <w:t xml:space="preserve"> (1) -</w:t>
                            </w:r>
                          </w:p>
                          <w:p w:rsidR="00FF7F75" w:rsidRPr="00361D41" w:rsidRDefault="00FF7F75" w:rsidP="00361D41">
                            <w:pPr>
                              <w:jc w:val="both"/>
                              <w:rPr>
                                <w:sz w:val="22"/>
                                <w:lang w:val="fr-FR"/>
                              </w:rPr>
                            </w:pPr>
                            <w:r w:rsidRPr="00361D41">
                              <w:rPr>
                                <w:sz w:val="22"/>
                                <w:lang w:val="fr-FR"/>
                              </w:rPr>
                              <w:t>(a) sur l’île Maurice, approuver l’émission d’un permis et accorder au demandeur un certificat à cet effet,</w:t>
                            </w:r>
                          </w:p>
                          <w:p w:rsidR="00FF7F75" w:rsidRPr="00361D41" w:rsidRDefault="00FF7F75" w:rsidP="00361D41">
                            <w:pPr>
                              <w:jc w:val="both"/>
                              <w:rPr>
                                <w:sz w:val="22"/>
                                <w:lang w:val="fr-FR"/>
                              </w:rPr>
                            </w:pPr>
                            <w:r w:rsidRPr="00361D41">
                              <w:rPr>
                                <w:sz w:val="22"/>
                                <w:lang w:val="fr-FR"/>
                              </w:rPr>
                              <w:t>(b) à Rodrigues, accorder un permis sur le paiement d</w:t>
                            </w:r>
                            <w:r>
                              <w:rPr>
                                <w:sz w:val="22"/>
                                <w:lang w:val="fr-FR"/>
                              </w:rPr>
                              <w:t>e la</w:t>
                            </w:r>
                            <w:r w:rsidRPr="00361D41">
                              <w:rPr>
                                <w:sz w:val="22"/>
                                <w:lang w:val="fr-FR"/>
                              </w:rPr>
                              <w:t xml:space="preserve"> </w:t>
                            </w:r>
                            <w:r>
                              <w:rPr>
                                <w:sz w:val="22"/>
                                <w:lang w:val="fr-FR"/>
                              </w:rPr>
                              <w:t xml:space="preserve">redevance </w:t>
                            </w:r>
                            <w:r w:rsidRPr="00361D41">
                              <w:rPr>
                                <w:sz w:val="22"/>
                                <w:lang w:val="fr-FR"/>
                              </w:rPr>
                              <w:t>prescrit</w:t>
                            </w:r>
                            <w:r>
                              <w:rPr>
                                <w:sz w:val="22"/>
                                <w:lang w:val="fr-FR"/>
                              </w:rPr>
                              <w:t>e</w:t>
                            </w:r>
                            <w:r w:rsidRPr="00361D41">
                              <w:rPr>
                                <w:sz w:val="22"/>
                                <w:lang w:val="fr-FR"/>
                              </w:rPr>
                              <w:t>.</w:t>
                            </w:r>
                          </w:p>
                          <w:p w:rsidR="00FF7F75" w:rsidRPr="00361D41" w:rsidRDefault="00FF7F75" w:rsidP="00361D41">
                            <w:pPr>
                              <w:jc w:val="both"/>
                              <w:rPr>
                                <w:sz w:val="22"/>
                                <w:lang w:val="fr-FR"/>
                              </w:rPr>
                            </w:pPr>
                            <w:r w:rsidRPr="00361D41">
                              <w:rPr>
                                <w:sz w:val="22"/>
                                <w:lang w:val="fr-FR"/>
                              </w:rPr>
                              <w:t>(3) Le comptable général devra, sur la production d’un certificat octroyé selon l</w:t>
                            </w:r>
                            <w:r>
                              <w:rPr>
                                <w:sz w:val="22"/>
                                <w:lang w:val="fr-FR"/>
                              </w:rPr>
                              <w:t>a</w:t>
                            </w:r>
                            <w:r w:rsidRPr="00361D41">
                              <w:rPr>
                                <w:sz w:val="22"/>
                                <w:lang w:val="fr-FR"/>
                              </w:rPr>
                              <w:t xml:space="preserve"> sous-</w:t>
                            </w:r>
                            <w:r>
                              <w:rPr>
                                <w:sz w:val="22"/>
                                <w:lang w:val="fr-FR"/>
                              </w:rPr>
                              <w:t>section</w:t>
                            </w:r>
                            <w:r w:rsidRPr="00361D41">
                              <w:rPr>
                                <w:sz w:val="22"/>
                                <w:lang w:val="fr-FR"/>
                              </w:rPr>
                              <w:t xml:space="preserve"> (2</w:t>
                            </w:r>
                            <w:proofErr w:type="gramStart"/>
                            <w:r w:rsidRPr="00361D41">
                              <w:rPr>
                                <w:sz w:val="22"/>
                                <w:lang w:val="fr-FR"/>
                              </w:rPr>
                              <w:t>)(</w:t>
                            </w:r>
                            <w:proofErr w:type="gramEnd"/>
                            <w:r w:rsidRPr="00361D41">
                              <w:rPr>
                                <w:sz w:val="22"/>
                                <w:lang w:val="fr-FR"/>
                              </w:rPr>
                              <w:t>a) et sur paiement de</w:t>
                            </w:r>
                            <w:r>
                              <w:rPr>
                                <w:sz w:val="22"/>
                                <w:lang w:val="fr-FR"/>
                              </w:rPr>
                              <w:t xml:space="preserve"> la redevance prescrite</w:t>
                            </w:r>
                            <w:r w:rsidRPr="00361D41">
                              <w:rPr>
                                <w:sz w:val="22"/>
                                <w:lang w:val="fr-FR"/>
                              </w:rPr>
                              <w:t>, accorder le permis demandé.</w:t>
                            </w:r>
                          </w:p>
                          <w:p w:rsidR="00FF7F75" w:rsidRPr="00361D41" w:rsidRDefault="00FF7F75" w:rsidP="00361D41">
                            <w:pPr>
                              <w:jc w:val="both"/>
                              <w:rPr>
                                <w:b/>
                                <w:sz w:val="22"/>
                                <w:lang w:val="fr-FR"/>
                              </w:rPr>
                            </w:pPr>
                            <w:r w:rsidRPr="00361D41">
                              <w:rPr>
                                <w:b/>
                                <w:sz w:val="22"/>
                                <w:lang w:val="fr-FR"/>
                              </w:rPr>
                              <w:t>21 Restriction sur l’émission de permis de chasse</w:t>
                            </w:r>
                          </w:p>
                          <w:p w:rsidR="00FF7F75" w:rsidRPr="00361D41" w:rsidRDefault="00FF7F75" w:rsidP="00361D41">
                            <w:pPr>
                              <w:jc w:val="both"/>
                              <w:rPr>
                                <w:sz w:val="22"/>
                                <w:lang w:val="fr-FR"/>
                              </w:rPr>
                            </w:pPr>
                            <w:r w:rsidRPr="00361D41">
                              <w:rPr>
                                <w:sz w:val="22"/>
                                <w:lang w:val="fr-FR"/>
                              </w:rPr>
                              <w:t>(1) Aucun permis de chasse ne sera accordé à : -</w:t>
                            </w:r>
                          </w:p>
                          <w:p w:rsidR="00FF7F75" w:rsidRPr="00361D41" w:rsidRDefault="00FF7F75" w:rsidP="00361D41">
                            <w:pPr>
                              <w:jc w:val="both"/>
                              <w:rPr>
                                <w:sz w:val="22"/>
                                <w:lang w:val="fr-FR"/>
                              </w:rPr>
                            </w:pPr>
                            <w:r w:rsidRPr="00361D41">
                              <w:rPr>
                                <w:sz w:val="22"/>
                                <w:lang w:val="fr-FR"/>
                              </w:rPr>
                              <w:t>(a) un mineur ;</w:t>
                            </w:r>
                          </w:p>
                          <w:p w:rsidR="00FF7F75" w:rsidRPr="00361D41" w:rsidRDefault="00FF7F75" w:rsidP="00361D41">
                            <w:pPr>
                              <w:jc w:val="both"/>
                              <w:rPr>
                                <w:sz w:val="22"/>
                                <w:lang w:val="fr-FR"/>
                              </w:rPr>
                            </w:pPr>
                            <w:r w:rsidRPr="00361D41">
                              <w:rPr>
                                <w:sz w:val="22"/>
                                <w:lang w:val="fr-FR"/>
                              </w:rPr>
                              <w:t>(b) une personne qui a, dans les cinq années précédant la date de la demande, été condamnée pour une infraction relevant de la présente loi ou de toute promulgation abrogée par la présente loi.</w:t>
                            </w:r>
                          </w:p>
                          <w:p w:rsidR="00FF7F75" w:rsidRPr="00361D41" w:rsidRDefault="00FF7F75" w:rsidP="00361D41">
                            <w:pPr>
                              <w:jc w:val="both"/>
                              <w:rPr>
                                <w:b/>
                                <w:sz w:val="22"/>
                                <w:lang w:val="fr-FR"/>
                              </w:rPr>
                            </w:pPr>
                            <w:r w:rsidRPr="00361D41">
                              <w:rPr>
                                <w:b/>
                                <w:sz w:val="22"/>
                                <w:lang w:val="fr-FR"/>
                              </w:rPr>
                              <w:t>22 Transfer</w:t>
                            </w:r>
                            <w:r>
                              <w:rPr>
                                <w:b/>
                                <w:sz w:val="22"/>
                                <w:lang w:val="fr-FR"/>
                              </w:rPr>
                              <w:t>t</w:t>
                            </w:r>
                            <w:r w:rsidRPr="00361D41">
                              <w:rPr>
                                <w:b/>
                                <w:sz w:val="22"/>
                                <w:lang w:val="fr-FR"/>
                              </w:rPr>
                              <w:t xml:space="preserve"> de permis de chasse</w:t>
                            </w:r>
                          </w:p>
                          <w:p w:rsidR="00FF7F75" w:rsidRPr="00701DF5" w:rsidRDefault="00FF7F75" w:rsidP="00361D41">
                            <w:pPr>
                              <w:jc w:val="both"/>
                              <w:rPr>
                                <w:sz w:val="22"/>
                                <w:lang w:val="fr-FR"/>
                              </w:rPr>
                            </w:pPr>
                            <w:r w:rsidRPr="00361D41">
                              <w:rPr>
                                <w:sz w:val="22"/>
                                <w:lang w:val="fr-FR"/>
                              </w:rPr>
                              <w:t>(1) Sous réserve d</w:t>
                            </w:r>
                            <w:r>
                              <w:rPr>
                                <w:sz w:val="22"/>
                                <w:lang w:val="fr-FR"/>
                              </w:rPr>
                              <w:t>e la</w:t>
                            </w:r>
                            <w:r w:rsidRPr="00361D41">
                              <w:rPr>
                                <w:sz w:val="22"/>
                                <w:lang w:val="fr-FR"/>
                              </w:rPr>
                              <w:t xml:space="preserve"> sous-</w:t>
                            </w:r>
                            <w:r>
                              <w:rPr>
                                <w:sz w:val="22"/>
                                <w:lang w:val="fr-FR"/>
                              </w:rPr>
                              <w:t>section</w:t>
                            </w:r>
                            <w:r w:rsidRPr="00361D41">
                              <w:rPr>
                                <w:sz w:val="22"/>
                                <w:lang w:val="fr-FR"/>
                              </w:rPr>
                              <w:t xml:space="preserve"> (2), aucun permis de chasse ne sera transférable.</w:t>
                            </w:r>
                          </w:p>
                        </w:txbxContent>
                      </wps:txbx>
                      <wps:bodyPr rot="0" vert="horz" wrap="square" lIns="91440" tIns="45720" rIns="91440" bIns="45720" anchor="t" anchorCtr="0" upright="1">
                        <a:noAutofit/>
                      </wps:bodyPr>
                    </wps:wsp>
                  </a:graphicData>
                </a:graphic>
              </wp:inline>
            </w:drawing>
          </mc:Choice>
          <mc:Fallback>
            <w:pict>
              <v:shape w14:anchorId="18B84DCD" id="Text Box 59" o:spid="_x0000_s1059" type="#_x0000_t202" style="width:453.6pt;height:4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">
                <v:textbox>
                  <w:txbxContent>
                    <w:p w:rsidR="00FF7F75" w:rsidRPr="00361D41" w:rsidRDefault="00FF7F75" w:rsidP="00361D41">
                      <w:pPr>
                        <w:jc w:val="both"/>
                        <w:rPr>
                          <w:b/>
                          <w:sz w:val="22"/>
                          <w:lang w:val="fr-FR"/>
                        </w:rPr>
                      </w:pPr>
                      <w:r w:rsidRPr="00361D41">
                        <w:rPr>
                          <w:b/>
                          <w:sz w:val="22"/>
                          <w:lang w:val="fr-FR"/>
                        </w:rPr>
                        <w:t>Exemple pratique n</w:t>
                      </w:r>
                      <w:r w:rsidRPr="00361D41">
                        <w:rPr>
                          <w:b/>
                          <w:sz w:val="22"/>
                          <w:vertAlign w:val="superscript"/>
                          <w:lang w:val="fr-FR"/>
                        </w:rPr>
                        <w:t>o</w:t>
                      </w:r>
                      <w:r w:rsidRPr="00361D41">
                        <w:rPr>
                          <w:b/>
                          <w:sz w:val="22"/>
                          <w:lang w:val="fr-FR"/>
                        </w:rPr>
                        <w:t xml:space="preserve"> 7 :</w:t>
                      </w:r>
                    </w:p>
                    <w:p w:rsidR="00FF7F75" w:rsidRPr="00361D41" w:rsidRDefault="00FF7F75" w:rsidP="00361D41">
                      <w:pPr>
                        <w:rPr>
                          <w:b/>
                          <w:sz w:val="22"/>
                          <w:lang w:val="fr-FR"/>
                        </w:rPr>
                      </w:pPr>
                      <w:r w:rsidRPr="00361D41">
                        <w:rPr>
                          <w:b/>
                          <w:sz w:val="22"/>
                          <w:lang w:val="fr-FR"/>
                        </w:rPr>
                        <w:t>Maurice, loi sur la faune sauvage et les parcs nationaux, 1993</w:t>
                      </w:r>
                    </w:p>
                    <w:p w:rsidR="00FF7F75" w:rsidRPr="00361D41" w:rsidRDefault="00FF7F75" w:rsidP="00361D41">
                      <w:pPr>
                        <w:jc w:val="both"/>
                        <w:rPr>
                          <w:b/>
                          <w:sz w:val="22"/>
                          <w:lang w:val="fr-FR"/>
                        </w:rPr>
                      </w:pPr>
                      <w:r w:rsidRPr="00361D41">
                        <w:rPr>
                          <w:b/>
                          <w:sz w:val="22"/>
                          <w:lang w:val="fr-FR"/>
                        </w:rPr>
                        <w:t>19 Chasse de gibier</w:t>
                      </w:r>
                    </w:p>
                    <w:p w:rsidR="00FF7F75" w:rsidRPr="00361D41" w:rsidRDefault="00FF7F75" w:rsidP="00361D41">
                      <w:pPr>
                        <w:jc w:val="both"/>
                        <w:rPr>
                          <w:sz w:val="22"/>
                          <w:lang w:val="fr-FR"/>
                        </w:rPr>
                      </w:pPr>
                      <w:r w:rsidRPr="00361D41">
                        <w:rPr>
                          <w:sz w:val="22"/>
                          <w:lang w:val="fr-FR"/>
                        </w:rPr>
                        <w:t>(1) Sous-réserve des sous-</w:t>
                      </w:r>
                      <w:r>
                        <w:rPr>
                          <w:sz w:val="22"/>
                          <w:lang w:val="fr-FR"/>
                        </w:rPr>
                        <w:t>sections</w:t>
                      </w:r>
                      <w:r w:rsidRPr="00361D41">
                        <w:rPr>
                          <w:sz w:val="22"/>
                          <w:lang w:val="fr-FR"/>
                        </w:rPr>
                        <w:t xml:space="preserve"> (2) et (3), et d</w:t>
                      </w:r>
                      <w:r>
                        <w:rPr>
                          <w:sz w:val="22"/>
                          <w:lang w:val="fr-FR"/>
                        </w:rPr>
                        <w:t>e la section</w:t>
                      </w:r>
                      <w:r w:rsidRPr="00361D41">
                        <w:rPr>
                          <w:sz w:val="22"/>
                          <w:lang w:val="fr-FR"/>
                        </w:rPr>
                        <w:t xml:space="preserve"> 18, aucune personne ne chassera -</w:t>
                      </w:r>
                    </w:p>
                    <w:p w:rsidR="00FF7F75" w:rsidRPr="00361D41" w:rsidRDefault="00FF7F75" w:rsidP="00361D41">
                      <w:pPr>
                        <w:jc w:val="both"/>
                        <w:rPr>
                          <w:sz w:val="22"/>
                          <w:lang w:val="fr-FR"/>
                        </w:rPr>
                      </w:pPr>
                      <w:r w:rsidRPr="00361D41">
                        <w:rPr>
                          <w:sz w:val="22"/>
                          <w:lang w:val="fr-FR"/>
                        </w:rPr>
                        <w:t>(a) aucun gibier -</w:t>
                      </w:r>
                    </w:p>
                    <w:p w:rsidR="00FF7F75" w:rsidRPr="00361D41" w:rsidRDefault="00FF7F75" w:rsidP="00361D41">
                      <w:pPr>
                        <w:jc w:val="both"/>
                        <w:rPr>
                          <w:sz w:val="22"/>
                          <w:lang w:val="fr-FR"/>
                        </w:rPr>
                      </w:pPr>
                      <w:r w:rsidRPr="00361D41">
                        <w:rPr>
                          <w:sz w:val="22"/>
                          <w:lang w:val="fr-FR"/>
                        </w:rPr>
                        <w:t>(i) à moins qu’elle ne détienne un permis de chasse actuel ;</w:t>
                      </w:r>
                    </w:p>
                    <w:p w:rsidR="00FF7F75" w:rsidRPr="00361D41" w:rsidRDefault="00FF7F75" w:rsidP="00361D41">
                      <w:pPr>
                        <w:jc w:val="both"/>
                        <w:rPr>
                          <w:sz w:val="22"/>
                          <w:lang w:val="fr-FR"/>
                        </w:rPr>
                      </w:pPr>
                      <w:r w:rsidRPr="00361D41">
                        <w:rPr>
                          <w:sz w:val="22"/>
                          <w:lang w:val="fr-FR"/>
                        </w:rPr>
                        <w:t>(b) aucun gibier prescrit à aucun moment autre que pendant la période prescrite à ce sujet ;</w:t>
                      </w:r>
                    </w:p>
                    <w:p w:rsidR="00FF7F75" w:rsidRPr="00361D41" w:rsidRDefault="00FF7F75" w:rsidP="00361D41">
                      <w:pPr>
                        <w:jc w:val="both"/>
                        <w:rPr>
                          <w:b/>
                          <w:sz w:val="22"/>
                          <w:lang w:val="fr-FR"/>
                        </w:rPr>
                      </w:pPr>
                      <w:r w:rsidRPr="00361D41">
                        <w:rPr>
                          <w:b/>
                          <w:sz w:val="22"/>
                          <w:lang w:val="fr-FR"/>
                        </w:rPr>
                        <w:t>20 Permis de chasse</w:t>
                      </w:r>
                    </w:p>
                    <w:p w:rsidR="00FF7F75" w:rsidRPr="00361D41" w:rsidRDefault="00FF7F75" w:rsidP="00361D41">
                      <w:pPr>
                        <w:jc w:val="both"/>
                        <w:rPr>
                          <w:sz w:val="22"/>
                          <w:lang w:val="fr-FR"/>
                        </w:rPr>
                      </w:pPr>
                      <w:r w:rsidRPr="00361D41">
                        <w:rPr>
                          <w:sz w:val="22"/>
                          <w:lang w:val="fr-FR"/>
                        </w:rPr>
                        <w:t>(1) Sous réserve d</w:t>
                      </w:r>
                      <w:r>
                        <w:rPr>
                          <w:sz w:val="22"/>
                          <w:lang w:val="fr-FR"/>
                        </w:rPr>
                        <w:t>e la</w:t>
                      </w:r>
                      <w:r w:rsidRPr="00361D41">
                        <w:rPr>
                          <w:sz w:val="22"/>
                          <w:lang w:val="fr-FR"/>
                        </w:rPr>
                        <w:t xml:space="preserve"> sous-</w:t>
                      </w:r>
                      <w:r>
                        <w:rPr>
                          <w:sz w:val="22"/>
                          <w:lang w:val="fr-FR"/>
                        </w:rPr>
                        <w:t>section</w:t>
                      </w:r>
                      <w:r w:rsidRPr="00361D41">
                        <w:rPr>
                          <w:sz w:val="22"/>
                          <w:lang w:val="fr-FR"/>
                        </w:rPr>
                        <w:t xml:space="preserve"> (4), une demande de permis de chasse devra -</w:t>
                      </w:r>
                    </w:p>
                    <w:p w:rsidR="00FF7F75" w:rsidRPr="00361D41" w:rsidRDefault="00FF7F75" w:rsidP="00361D41">
                      <w:pPr>
                        <w:jc w:val="both"/>
                        <w:rPr>
                          <w:sz w:val="22"/>
                          <w:lang w:val="fr-FR"/>
                        </w:rPr>
                      </w:pPr>
                      <w:r w:rsidRPr="00361D41">
                        <w:rPr>
                          <w:sz w:val="22"/>
                          <w:lang w:val="fr-FR"/>
                        </w:rPr>
                        <w:t>(a) être faite auprès du commissaire de police ; et</w:t>
                      </w:r>
                    </w:p>
                    <w:p w:rsidR="00FF7F75" w:rsidRPr="00361D41" w:rsidRDefault="00FF7F75" w:rsidP="00361D41">
                      <w:pPr>
                        <w:jc w:val="both"/>
                        <w:rPr>
                          <w:sz w:val="22"/>
                          <w:lang w:val="fr-FR"/>
                        </w:rPr>
                      </w:pPr>
                      <w:r w:rsidRPr="00361D41">
                        <w:rPr>
                          <w:sz w:val="22"/>
                          <w:lang w:val="fr-FR"/>
                        </w:rPr>
                        <w:t>(b) être faite sous la forme spécifiée dans la Partie I d</w:t>
                      </w:r>
                      <w:r>
                        <w:rPr>
                          <w:sz w:val="22"/>
                          <w:lang w:val="fr-FR"/>
                        </w:rPr>
                        <w:t>e la</w:t>
                      </w:r>
                      <w:r w:rsidRPr="00361D41">
                        <w:rPr>
                          <w:sz w:val="22"/>
                          <w:lang w:val="fr-FR"/>
                        </w:rPr>
                        <w:t xml:space="preserve"> cinquième </w:t>
                      </w:r>
                      <w:r>
                        <w:rPr>
                          <w:sz w:val="22"/>
                          <w:lang w:val="fr-FR"/>
                        </w:rPr>
                        <w:t>annexe</w:t>
                      </w:r>
                      <w:r w:rsidRPr="00361D41">
                        <w:rPr>
                          <w:sz w:val="22"/>
                          <w:lang w:val="fr-FR"/>
                        </w:rPr>
                        <w:t>.</w:t>
                      </w:r>
                    </w:p>
                    <w:p w:rsidR="00FF7F75" w:rsidRPr="00361D41" w:rsidRDefault="00FF7F75" w:rsidP="00361D41">
                      <w:pPr>
                        <w:jc w:val="both"/>
                        <w:rPr>
                          <w:sz w:val="22"/>
                          <w:lang w:val="fr-FR"/>
                        </w:rPr>
                      </w:pPr>
                      <w:r w:rsidRPr="00361D41">
                        <w:rPr>
                          <w:sz w:val="22"/>
                          <w:lang w:val="fr-FR"/>
                        </w:rPr>
                        <w:t>(2) Sous réserve d</w:t>
                      </w:r>
                      <w:r>
                        <w:rPr>
                          <w:sz w:val="22"/>
                          <w:lang w:val="fr-FR"/>
                        </w:rPr>
                        <w:t>e la section</w:t>
                      </w:r>
                      <w:r w:rsidRPr="00361D41">
                        <w:rPr>
                          <w:sz w:val="22"/>
                          <w:lang w:val="fr-FR"/>
                        </w:rPr>
                        <w:t xml:space="preserve"> 21, le commissaire de police peut, en recevant une demande dans le cadre d</w:t>
                      </w:r>
                      <w:r>
                        <w:rPr>
                          <w:sz w:val="22"/>
                          <w:lang w:val="fr-FR"/>
                        </w:rPr>
                        <w:t>e la</w:t>
                      </w:r>
                      <w:r w:rsidRPr="00361D41">
                        <w:rPr>
                          <w:sz w:val="22"/>
                          <w:lang w:val="fr-FR"/>
                        </w:rPr>
                        <w:t xml:space="preserve"> sous-</w:t>
                      </w:r>
                      <w:r>
                        <w:rPr>
                          <w:sz w:val="22"/>
                          <w:lang w:val="fr-FR"/>
                        </w:rPr>
                        <w:t>section</w:t>
                      </w:r>
                      <w:r w:rsidRPr="00361D41">
                        <w:rPr>
                          <w:sz w:val="22"/>
                          <w:lang w:val="fr-FR"/>
                        </w:rPr>
                        <w:t xml:space="preserve"> (1) -</w:t>
                      </w:r>
                    </w:p>
                    <w:p w:rsidR="00FF7F75" w:rsidRPr="00361D41" w:rsidRDefault="00FF7F75" w:rsidP="00361D41">
                      <w:pPr>
                        <w:jc w:val="both"/>
                        <w:rPr>
                          <w:sz w:val="22"/>
                          <w:lang w:val="fr-FR"/>
                        </w:rPr>
                      </w:pPr>
                      <w:r w:rsidRPr="00361D41">
                        <w:rPr>
                          <w:sz w:val="22"/>
                          <w:lang w:val="fr-FR"/>
                        </w:rPr>
                        <w:t>(a) sur l’île Maurice, approuver l’émission d’un permis et accorder au demandeur un certificat à cet effet,</w:t>
                      </w:r>
                    </w:p>
                    <w:p w:rsidR="00FF7F75" w:rsidRPr="00361D41" w:rsidRDefault="00FF7F75" w:rsidP="00361D41">
                      <w:pPr>
                        <w:jc w:val="both"/>
                        <w:rPr>
                          <w:sz w:val="22"/>
                          <w:lang w:val="fr-FR"/>
                        </w:rPr>
                      </w:pPr>
                      <w:r w:rsidRPr="00361D41">
                        <w:rPr>
                          <w:sz w:val="22"/>
                          <w:lang w:val="fr-FR"/>
                        </w:rPr>
                        <w:t>(b) à Rodrigues, accorder un permis sur le paiement d</w:t>
                      </w:r>
                      <w:r>
                        <w:rPr>
                          <w:sz w:val="22"/>
                          <w:lang w:val="fr-FR"/>
                        </w:rPr>
                        <w:t>e la</w:t>
                      </w:r>
                      <w:r w:rsidRPr="00361D41">
                        <w:rPr>
                          <w:sz w:val="22"/>
                          <w:lang w:val="fr-FR"/>
                        </w:rPr>
                        <w:t xml:space="preserve"> </w:t>
                      </w:r>
                      <w:r>
                        <w:rPr>
                          <w:sz w:val="22"/>
                          <w:lang w:val="fr-FR"/>
                        </w:rPr>
                        <w:t xml:space="preserve">redevance </w:t>
                      </w:r>
                      <w:r w:rsidRPr="00361D41">
                        <w:rPr>
                          <w:sz w:val="22"/>
                          <w:lang w:val="fr-FR"/>
                        </w:rPr>
                        <w:t>prescrit</w:t>
                      </w:r>
                      <w:r>
                        <w:rPr>
                          <w:sz w:val="22"/>
                          <w:lang w:val="fr-FR"/>
                        </w:rPr>
                        <w:t>e</w:t>
                      </w:r>
                      <w:r w:rsidRPr="00361D41">
                        <w:rPr>
                          <w:sz w:val="22"/>
                          <w:lang w:val="fr-FR"/>
                        </w:rPr>
                        <w:t>.</w:t>
                      </w:r>
                    </w:p>
                    <w:p w:rsidR="00FF7F75" w:rsidRPr="00361D41" w:rsidRDefault="00FF7F75" w:rsidP="00361D41">
                      <w:pPr>
                        <w:jc w:val="both"/>
                        <w:rPr>
                          <w:sz w:val="22"/>
                          <w:lang w:val="fr-FR"/>
                        </w:rPr>
                      </w:pPr>
                      <w:r w:rsidRPr="00361D41">
                        <w:rPr>
                          <w:sz w:val="22"/>
                          <w:lang w:val="fr-FR"/>
                        </w:rPr>
                        <w:t>(3) Le comptable général devra, sur la production d’un certificat octroyé selon l</w:t>
                      </w:r>
                      <w:r>
                        <w:rPr>
                          <w:sz w:val="22"/>
                          <w:lang w:val="fr-FR"/>
                        </w:rPr>
                        <w:t>a</w:t>
                      </w:r>
                      <w:r w:rsidRPr="00361D41">
                        <w:rPr>
                          <w:sz w:val="22"/>
                          <w:lang w:val="fr-FR"/>
                        </w:rPr>
                        <w:t xml:space="preserve"> sous-</w:t>
                      </w:r>
                      <w:r>
                        <w:rPr>
                          <w:sz w:val="22"/>
                          <w:lang w:val="fr-FR"/>
                        </w:rPr>
                        <w:t>section</w:t>
                      </w:r>
                      <w:r w:rsidRPr="00361D41">
                        <w:rPr>
                          <w:sz w:val="22"/>
                          <w:lang w:val="fr-FR"/>
                        </w:rPr>
                        <w:t xml:space="preserve"> (2</w:t>
                      </w:r>
                      <w:proofErr w:type="gramStart"/>
                      <w:r w:rsidRPr="00361D41">
                        <w:rPr>
                          <w:sz w:val="22"/>
                          <w:lang w:val="fr-FR"/>
                        </w:rPr>
                        <w:t>)(</w:t>
                      </w:r>
                      <w:proofErr w:type="gramEnd"/>
                      <w:r w:rsidRPr="00361D41">
                        <w:rPr>
                          <w:sz w:val="22"/>
                          <w:lang w:val="fr-FR"/>
                        </w:rPr>
                        <w:t>a) et sur paiement de</w:t>
                      </w:r>
                      <w:r>
                        <w:rPr>
                          <w:sz w:val="22"/>
                          <w:lang w:val="fr-FR"/>
                        </w:rPr>
                        <w:t xml:space="preserve"> la redevance prescrite</w:t>
                      </w:r>
                      <w:r w:rsidRPr="00361D41">
                        <w:rPr>
                          <w:sz w:val="22"/>
                          <w:lang w:val="fr-FR"/>
                        </w:rPr>
                        <w:t>, accorder le permis demandé.</w:t>
                      </w:r>
                    </w:p>
                    <w:p w:rsidR="00FF7F75" w:rsidRPr="00361D41" w:rsidRDefault="00FF7F75" w:rsidP="00361D41">
                      <w:pPr>
                        <w:jc w:val="both"/>
                        <w:rPr>
                          <w:b/>
                          <w:sz w:val="22"/>
                          <w:lang w:val="fr-FR"/>
                        </w:rPr>
                      </w:pPr>
                      <w:r w:rsidRPr="00361D41">
                        <w:rPr>
                          <w:b/>
                          <w:sz w:val="22"/>
                          <w:lang w:val="fr-FR"/>
                        </w:rPr>
                        <w:t>21 Restriction sur l’émission de permis de chasse</w:t>
                      </w:r>
                    </w:p>
                    <w:p w:rsidR="00FF7F75" w:rsidRPr="00361D41" w:rsidRDefault="00FF7F75" w:rsidP="00361D41">
                      <w:pPr>
                        <w:jc w:val="both"/>
                        <w:rPr>
                          <w:sz w:val="22"/>
                          <w:lang w:val="fr-FR"/>
                        </w:rPr>
                      </w:pPr>
                      <w:r w:rsidRPr="00361D41">
                        <w:rPr>
                          <w:sz w:val="22"/>
                          <w:lang w:val="fr-FR"/>
                        </w:rPr>
                        <w:t>(1) Aucun permis de chasse ne sera accordé à : -</w:t>
                      </w:r>
                    </w:p>
                    <w:p w:rsidR="00FF7F75" w:rsidRPr="00361D41" w:rsidRDefault="00FF7F75" w:rsidP="00361D41">
                      <w:pPr>
                        <w:jc w:val="both"/>
                        <w:rPr>
                          <w:sz w:val="22"/>
                          <w:lang w:val="fr-FR"/>
                        </w:rPr>
                      </w:pPr>
                      <w:r w:rsidRPr="00361D41">
                        <w:rPr>
                          <w:sz w:val="22"/>
                          <w:lang w:val="fr-FR"/>
                        </w:rPr>
                        <w:t>(a) un mineur ;</w:t>
                      </w:r>
                    </w:p>
                    <w:p w:rsidR="00FF7F75" w:rsidRPr="00361D41" w:rsidRDefault="00FF7F75" w:rsidP="00361D41">
                      <w:pPr>
                        <w:jc w:val="both"/>
                        <w:rPr>
                          <w:sz w:val="22"/>
                          <w:lang w:val="fr-FR"/>
                        </w:rPr>
                      </w:pPr>
                      <w:r w:rsidRPr="00361D41">
                        <w:rPr>
                          <w:sz w:val="22"/>
                          <w:lang w:val="fr-FR"/>
                        </w:rPr>
                        <w:t>(b) une personne qui a, dans les cinq années précédant la date de la demande, été condamnée pour une infraction relevant de la présente loi ou de toute promulgation abrogée par la présente loi.</w:t>
                      </w:r>
                    </w:p>
                    <w:p w:rsidR="00FF7F75" w:rsidRPr="00361D41" w:rsidRDefault="00FF7F75" w:rsidP="00361D41">
                      <w:pPr>
                        <w:jc w:val="both"/>
                        <w:rPr>
                          <w:b/>
                          <w:sz w:val="22"/>
                          <w:lang w:val="fr-FR"/>
                        </w:rPr>
                      </w:pPr>
                      <w:r w:rsidRPr="00361D41">
                        <w:rPr>
                          <w:b/>
                          <w:sz w:val="22"/>
                          <w:lang w:val="fr-FR"/>
                        </w:rPr>
                        <w:t>22 Transfer</w:t>
                      </w:r>
                      <w:r>
                        <w:rPr>
                          <w:b/>
                          <w:sz w:val="22"/>
                          <w:lang w:val="fr-FR"/>
                        </w:rPr>
                        <w:t>t</w:t>
                      </w:r>
                      <w:r w:rsidRPr="00361D41">
                        <w:rPr>
                          <w:b/>
                          <w:sz w:val="22"/>
                          <w:lang w:val="fr-FR"/>
                        </w:rPr>
                        <w:t xml:space="preserve"> de permis de chasse</w:t>
                      </w:r>
                    </w:p>
                    <w:p w:rsidR="00FF7F75" w:rsidRPr="00701DF5" w:rsidRDefault="00FF7F75" w:rsidP="00361D41">
                      <w:pPr>
                        <w:jc w:val="both"/>
                        <w:rPr>
                          <w:sz w:val="22"/>
                          <w:lang w:val="fr-FR"/>
                        </w:rPr>
                      </w:pPr>
                      <w:r w:rsidRPr="00361D41">
                        <w:rPr>
                          <w:sz w:val="22"/>
                          <w:lang w:val="fr-FR"/>
                        </w:rPr>
                        <w:t>(1) Sous réserve d</w:t>
                      </w:r>
                      <w:r>
                        <w:rPr>
                          <w:sz w:val="22"/>
                          <w:lang w:val="fr-FR"/>
                        </w:rPr>
                        <w:t>e la</w:t>
                      </w:r>
                      <w:r w:rsidRPr="00361D41">
                        <w:rPr>
                          <w:sz w:val="22"/>
                          <w:lang w:val="fr-FR"/>
                        </w:rPr>
                        <w:t xml:space="preserve"> sous-</w:t>
                      </w:r>
                      <w:r>
                        <w:rPr>
                          <w:sz w:val="22"/>
                          <w:lang w:val="fr-FR"/>
                        </w:rPr>
                        <w:t>section</w:t>
                      </w:r>
                      <w:r w:rsidRPr="00361D41">
                        <w:rPr>
                          <w:sz w:val="22"/>
                          <w:lang w:val="fr-FR"/>
                        </w:rPr>
                        <w:t xml:space="preserve"> (2), aucun permis de chasse ne sera transférable.</w:t>
                      </w:r>
                    </w:p>
                  </w:txbxContent>
                </v:textbox>
                <w10:anchorlock/>
              </v:shape>
            </w:pict>
          </mc:Fallback>
        </mc:AlternateContent>
      </w:r>
    </w:p>
    <w:p w:rsidR="00A12FA8" w:rsidRPr="004C4A79" w:rsidRDefault="00A12FA8" w:rsidP="00A12FA8">
      <w:pPr>
        <w:spacing w:after="0"/>
        <w:jc w:val="both"/>
        <w:rPr>
          <w:lang w:val="fr-FR"/>
        </w:rPr>
      </w:pPr>
    </w:p>
    <w:p w:rsidR="00A12FA8" w:rsidRDefault="008B0FD9" w:rsidP="00A12FA8">
      <w:pPr>
        <w:spacing w:after="0"/>
        <w:jc w:val="both"/>
        <w:rPr>
          <w:sz w:val="22"/>
          <w:lang w:val="fr-FR"/>
        </w:rPr>
      </w:pPr>
      <w:r w:rsidRPr="00C06A46">
        <w:rPr>
          <w:sz w:val="22"/>
          <w:lang w:val="fr-FR"/>
        </w:rPr>
        <w:lastRenderedPageBreak/>
        <w:t>Au lieu de cela, dans certains pays, la législation nationale de la chasse laisse un règlement exécutif ou autre processus déterminer un grand nombre de ces détails, comme c’est le cas de la loi finlandaise sur la chasse, de la loi norvégienne sur la faune sauvage et de la loi égyptienne sur l’environnement (voir exe</w:t>
      </w:r>
      <w:r w:rsidR="00C06A46" w:rsidRPr="00C06A46">
        <w:rPr>
          <w:sz w:val="22"/>
          <w:lang w:val="fr-FR"/>
        </w:rPr>
        <w:t>m</w:t>
      </w:r>
      <w:r w:rsidRPr="00C06A46">
        <w:rPr>
          <w:sz w:val="22"/>
          <w:lang w:val="fr-FR"/>
        </w:rPr>
        <w:t xml:space="preserve">ples pratiques </w:t>
      </w:r>
      <w:r w:rsidR="00C06A46" w:rsidRPr="00C06A46">
        <w:rPr>
          <w:sz w:val="22"/>
          <w:lang w:val="fr-FR"/>
        </w:rPr>
        <w:t>n</w:t>
      </w:r>
      <w:r w:rsidR="00C06A46" w:rsidRPr="00C06A46">
        <w:rPr>
          <w:sz w:val="22"/>
          <w:vertAlign w:val="superscript"/>
          <w:lang w:val="fr-FR"/>
        </w:rPr>
        <w:t xml:space="preserve">os </w:t>
      </w:r>
      <w:r w:rsidRPr="00C06A46">
        <w:rPr>
          <w:sz w:val="22"/>
          <w:lang w:val="fr-FR"/>
        </w:rPr>
        <w:t>8, 9 et 10). Dans ces cas, la législation nationale devra contenir suffisamment de guidance pour que le processus ultérieur assure une utilisation durable des populations de la colonne B, comme le demande le Plan d</w:t>
      </w:r>
      <w:r w:rsidR="00A32B73">
        <w:rPr>
          <w:sz w:val="22"/>
          <w:lang w:val="fr-FR"/>
        </w:rPr>
        <w:t>’</w:t>
      </w:r>
      <w:r w:rsidRPr="00C06A46">
        <w:rPr>
          <w:sz w:val="22"/>
          <w:lang w:val="fr-FR"/>
        </w:rPr>
        <w:t>action de l'AEWA.</w:t>
      </w:r>
      <w:r w:rsidR="00A12FA8" w:rsidRPr="004C4A79">
        <w:rPr>
          <w:rStyle w:val="FootnoteReference"/>
          <w:sz w:val="22"/>
          <w:lang w:val="fr-FR"/>
        </w:rPr>
        <w:footnoteReference w:id="9"/>
      </w:r>
      <w:r w:rsidR="00A12FA8" w:rsidRPr="004C4A79">
        <w:rPr>
          <w:sz w:val="22"/>
          <w:lang w:val="fr-FR"/>
        </w:rPr>
        <w:t xml:space="preserve"> </w:t>
      </w:r>
      <w:r w:rsidRPr="00C06A46">
        <w:rPr>
          <w:sz w:val="22"/>
          <w:lang w:val="fr-FR"/>
        </w:rPr>
        <w:t>Par exemple, la loi finlandaise sur la chasse demande des permis ou des quotas régionaux là où une espèce est mise en danger par la chasse, ou là où des permis ou des quotas sont nécessaires pour que la chasse des espèces soit organisée de façon appropriée.</w:t>
      </w:r>
      <w:r w:rsidR="00A12FA8" w:rsidRPr="004C4A79">
        <w:rPr>
          <w:sz w:val="22"/>
          <w:lang w:val="fr-FR"/>
        </w:rPr>
        <w:t xml:space="preserve"> </w:t>
      </w:r>
      <w:r w:rsidRPr="00C06A46">
        <w:rPr>
          <w:sz w:val="22"/>
          <w:lang w:val="fr-FR"/>
        </w:rPr>
        <w:t>Les rédacteurs pourront en outre expliquer qu’il est nécessaire d’utiliser des procédures d’octroi de permis ou des quotas dans tous les cas où l’utilisation menace la durabilité, et stipuler qu’ils devront être appliqués dans les cas impliquant les populations de la colonne B.</w:t>
      </w:r>
    </w:p>
    <w:p w:rsidR="008E66C3" w:rsidRPr="004C4A79" w:rsidRDefault="008E66C3" w:rsidP="00A12FA8">
      <w:pPr>
        <w:spacing w:after="0"/>
        <w:jc w:val="both"/>
        <w:rPr>
          <w:sz w:val="22"/>
          <w:lang w:val="fr-FR"/>
        </w:rPr>
      </w:pPr>
    </w:p>
    <w:p w:rsidR="0065122D" w:rsidRPr="004C4A79" w:rsidRDefault="00BC6C01" w:rsidP="00AB4CD9">
      <w:pPr>
        <w:spacing w:after="0"/>
        <w:rPr>
          <w:lang w:val="fr-FR"/>
        </w:rPr>
      </w:pPr>
      <w:r w:rsidRPr="004C4A79">
        <w:rPr>
          <w:noProof/>
        </w:rPr>
        <mc:AlternateContent>
          <mc:Choice Requires="wps">
            <w:drawing>
              <wp:anchor distT="45720" distB="45720" distL="114300" distR="114300" simplePos="0" relativeHeight="251629056" behindDoc="0" locked="0" layoutInCell="1" allowOverlap="1" wp14:anchorId="5CE17C59" wp14:editId="516C411E">
                <wp:simplePos x="0" y="0"/>
                <wp:positionH relativeFrom="column">
                  <wp:posOffset>-11430</wp:posOffset>
                </wp:positionH>
                <wp:positionV relativeFrom="paragraph">
                  <wp:posOffset>2287270</wp:posOffset>
                </wp:positionV>
                <wp:extent cx="5775325" cy="4147820"/>
                <wp:effectExtent l="0" t="0" r="15875" b="24130"/>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4147820"/>
                        </a:xfrm>
                        <a:prstGeom prst="rect">
                          <a:avLst/>
                        </a:prstGeom>
                        <a:solidFill>
                          <a:srgbClr val="FFFFFF"/>
                        </a:solidFill>
                        <a:ln w="9525">
                          <a:solidFill>
                            <a:srgbClr val="000000"/>
                          </a:solidFill>
                          <a:miter lim="800000"/>
                          <a:headEnd/>
                          <a:tailEnd/>
                        </a:ln>
                      </wps:spPr>
                      <wps:txbx>
                        <w:txbxContent>
                          <w:p w:rsidR="00FF7F75" w:rsidRPr="000D3F06" w:rsidRDefault="00FF7F75" w:rsidP="000D3F06">
                            <w:pPr>
                              <w:jc w:val="both"/>
                              <w:rPr>
                                <w:b/>
                                <w:sz w:val="22"/>
                                <w:lang w:val="fr-FR"/>
                              </w:rPr>
                            </w:pPr>
                            <w:r w:rsidRPr="000D3F06">
                              <w:rPr>
                                <w:b/>
                                <w:sz w:val="22"/>
                                <w:lang w:val="fr-FR"/>
                              </w:rPr>
                              <w:t>Exemple pratique n</w:t>
                            </w:r>
                            <w:r w:rsidRPr="000D3F06">
                              <w:rPr>
                                <w:b/>
                                <w:sz w:val="22"/>
                                <w:vertAlign w:val="superscript"/>
                                <w:lang w:val="fr-FR"/>
                              </w:rPr>
                              <w:t>o</w:t>
                            </w:r>
                            <w:r w:rsidRPr="000D3F06">
                              <w:rPr>
                                <w:b/>
                                <w:sz w:val="22"/>
                                <w:lang w:val="fr-FR"/>
                              </w:rPr>
                              <w:t xml:space="preserve"> 9 :</w:t>
                            </w:r>
                          </w:p>
                          <w:p w:rsidR="00FF7F75" w:rsidRPr="000D3F06" w:rsidRDefault="00FF7F75" w:rsidP="000D3F06">
                            <w:pPr>
                              <w:autoSpaceDE w:val="0"/>
                              <w:autoSpaceDN w:val="0"/>
                              <w:adjustRightInd w:val="0"/>
                              <w:jc w:val="both"/>
                              <w:rPr>
                                <w:b/>
                                <w:sz w:val="22"/>
                                <w:lang w:val="fr-FR"/>
                              </w:rPr>
                            </w:pPr>
                            <w:r w:rsidRPr="000D3F06">
                              <w:rPr>
                                <w:b/>
                                <w:sz w:val="22"/>
                                <w:lang w:val="fr-FR"/>
                              </w:rPr>
                              <w:t>Norvège, loi sur la faune sauvage, 1981</w:t>
                            </w:r>
                          </w:p>
                          <w:p w:rsidR="00FF7F75" w:rsidRPr="000D3F06" w:rsidRDefault="00FF7F75" w:rsidP="000D3F06">
                            <w:pPr>
                              <w:tabs>
                                <w:tab w:val="left" w:pos="0"/>
                                <w:tab w:val="right" w:pos="6222"/>
                              </w:tabs>
                              <w:overflowPunct w:val="0"/>
                              <w:autoSpaceDE w:val="0"/>
                              <w:autoSpaceDN w:val="0"/>
                              <w:adjustRightInd w:val="0"/>
                              <w:jc w:val="both"/>
                              <w:rPr>
                                <w:b/>
                                <w:bCs/>
                                <w:sz w:val="22"/>
                                <w:lang w:val="fr-FR"/>
                              </w:rPr>
                            </w:pPr>
                            <w:r w:rsidRPr="000D3F06">
                              <w:rPr>
                                <w:b/>
                                <w:bCs/>
                                <w:sz w:val="22"/>
                                <w:lang w:val="fr-FR"/>
                              </w:rPr>
                              <w:t>Chapitre IX</w:t>
                            </w:r>
                          </w:p>
                          <w:p w:rsidR="00FF7F75" w:rsidRPr="000D3F06" w:rsidRDefault="00FF7F75" w:rsidP="000D3F06">
                            <w:pPr>
                              <w:tabs>
                                <w:tab w:val="left" w:pos="0"/>
                                <w:tab w:val="right" w:pos="6222"/>
                              </w:tabs>
                              <w:overflowPunct w:val="0"/>
                              <w:autoSpaceDE w:val="0"/>
                              <w:autoSpaceDN w:val="0"/>
                              <w:adjustRightInd w:val="0"/>
                              <w:jc w:val="both"/>
                              <w:rPr>
                                <w:b/>
                                <w:bCs/>
                                <w:sz w:val="22"/>
                                <w:lang w:val="fr-FR"/>
                              </w:rPr>
                            </w:pPr>
                            <w:r w:rsidRPr="000D3F06">
                              <w:rPr>
                                <w:b/>
                                <w:bCs/>
                                <w:sz w:val="22"/>
                                <w:lang w:val="fr-FR"/>
                              </w:rPr>
                              <w:t>Test de compétence obligatoire pour les chasseurs, permis de chasse, taxe de quota et fond</w:t>
                            </w:r>
                            <w:r>
                              <w:rPr>
                                <w:b/>
                                <w:bCs/>
                                <w:sz w:val="22"/>
                                <w:lang w:val="fr-FR"/>
                              </w:rPr>
                              <w:t>s</w:t>
                            </w:r>
                            <w:r w:rsidRPr="000D3F06">
                              <w:rPr>
                                <w:b/>
                                <w:bCs/>
                                <w:sz w:val="22"/>
                                <w:lang w:val="fr-FR"/>
                              </w:rPr>
                              <w:t xml:space="preserve"> pour la faune sauvage</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Pr>
                                <w:sz w:val="22"/>
                                <w:lang w:val="fr-FR"/>
                              </w:rPr>
                              <w:t>Section</w:t>
                            </w:r>
                            <w:r w:rsidRPr="000D3F06">
                              <w:rPr>
                                <w:sz w:val="22"/>
                                <w:lang w:val="fr-FR"/>
                              </w:rPr>
                              <w:t xml:space="preserve"> 39 Test de compétence obligatoire pour les chasseurs</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sidRPr="000D3F06">
                              <w:rPr>
                                <w:sz w:val="22"/>
                                <w:lang w:val="fr-FR"/>
                              </w:rPr>
                              <w:t>Le Roi peut prescrire des règles régissant un test de compétence pour les chasseurs qui doit être passé avant qu’une personne puisse pratiquer la chasse en vertu de la présente loi, y compris des règles sur les frais d’examen, les cours obligatoires et les frais pour ces cours.</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Pr>
                                <w:sz w:val="22"/>
                                <w:lang w:val="fr-FR"/>
                              </w:rPr>
                              <w:t>Section</w:t>
                            </w:r>
                            <w:r w:rsidRPr="000D3F06">
                              <w:rPr>
                                <w:sz w:val="22"/>
                                <w:lang w:val="fr-FR"/>
                              </w:rPr>
                              <w:t xml:space="preserve"> 40 Permis de chasse et taxe de quota</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sidRPr="000D3F06">
                              <w:rPr>
                                <w:sz w:val="22"/>
                                <w:lang w:val="fr-FR"/>
                              </w:rPr>
                              <w:t xml:space="preserve">Une personne désirant chasser et piéger en vertu de la présente loi devra s’acquitter de </w:t>
                            </w:r>
                            <w:r>
                              <w:rPr>
                                <w:sz w:val="22"/>
                                <w:lang w:val="fr-FR"/>
                              </w:rPr>
                              <w:t>redevance</w:t>
                            </w:r>
                            <w:r w:rsidRPr="000D3F06">
                              <w:rPr>
                                <w:sz w:val="22"/>
                                <w:lang w:val="fr-FR"/>
                              </w:rPr>
                              <w:t xml:space="preserve"> de chasse en accord avec les taux et règles prescrits par le Roi, y compris les </w:t>
                            </w:r>
                            <w:r>
                              <w:rPr>
                                <w:sz w:val="22"/>
                                <w:lang w:val="fr-FR"/>
                              </w:rPr>
                              <w:t>redevances</w:t>
                            </w:r>
                            <w:r w:rsidRPr="000D3F06">
                              <w:rPr>
                                <w:sz w:val="22"/>
                                <w:lang w:val="fr-FR"/>
                              </w:rPr>
                              <w:t xml:space="preserve"> du</w:t>
                            </w:r>
                            <w:r>
                              <w:rPr>
                                <w:sz w:val="22"/>
                                <w:lang w:val="fr-FR"/>
                              </w:rPr>
                              <w:t>e</w:t>
                            </w:r>
                            <w:r w:rsidRPr="000D3F06">
                              <w:rPr>
                                <w:sz w:val="22"/>
                                <w:lang w:val="fr-FR"/>
                              </w:rPr>
                              <w:t>s pour l’émiss</w:t>
                            </w:r>
                            <w:r>
                              <w:rPr>
                                <w:sz w:val="22"/>
                                <w:lang w:val="fr-FR"/>
                              </w:rPr>
                              <w:t>ion de permis supplémentaires. C</w:t>
                            </w:r>
                            <w:r w:rsidRPr="000D3F06">
                              <w:rPr>
                                <w:sz w:val="22"/>
                                <w:lang w:val="fr-FR"/>
                              </w:rPr>
                              <w:t xml:space="preserve">es </w:t>
                            </w:r>
                            <w:r>
                              <w:rPr>
                                <w:sz w:val="22"/>
                                <w:lang w:val="fr-FR"/>
                              </w:rPr>
                              <w:t>redevances</w:t>
                            </w:r>
                            <w:r w:rsidRPr="000D3F06">
                              <w:rPr>
                                <w:sz w:val="22"/>
                                <w:lang w:val="fr-FR"/>
                              </w:rPr>
                              <w:t xml:space="preserve"> s’appliquent dans tout le pays et pour l’année de chasse, commençant le 1</w:t>
                            </w:r>
                            <w:r w:rsidRPr="000D3F06">
                              <w:rPr>
                                <w:sz w:val="22"/>
                                <w:vertAlign w:val="superscript"/>
                                <w:lang w:val="fr-FR"/>
                              </w:rPr>
                              <w:t>er</w:t>
                            </w:r>
                            <w:r w:rsidRPr="000D3F06">
                              <w:rPr>
                                <w:sz w:val="22"/>
                                <w:lang w:val="fr-FR"/>
                              </w:rPr>
                              <w:t xml:space="preserve"> avril et s’achevant le 31 mars.</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sidRPr="000D3F06">
                              <w:rPr>
                                <w:sz w:val="22"/>
                                <w:lang w:val="fr-FR"/>
                              </w:rPr>
                              <w:t>Pour chaque élan, cerf et renne sauvage</w:t>
                            </w:r>
                            <w:r>
                              <w:rPr>
                                <w:sz w:val="22"/>
                                <w:lang w:val="fr-FR"/>
                              </w:rPr>
                              <w:t>s</w:t>
                            </w:r>
                            <w:r w:rsidRPr="000D3F06">
                              <w:rPr>
                                <w:sz w:val="22"/>
                                <w:lang w:val="fr-FR"/>
                              </w:rPr>
                              <w:t xml:space="preserve"> qu’il est autorisé </w:t>
                            </w:r>
                            <w:r>
                              <w:rPr>
                                <w:sz w:val="22"/>
                                <w:lang w:val="fr-FR"/>
                              </w:rPr>
                              <w:t>à</w:t>
                            </w:r>
                            <w:r w:rsidRPr="000D3F06">
                              <w:rPr>
                                <w:sz w:val="22"/>
                                <w:lang w:val="fr-FR"/>
                              </w:rPr>
                              <w:t xml:space="preserve"> chasser, une taxe de quota devra être payée en accord avec les taux et règles prescrits par le Roi.</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Pr>
                                <w:sz w:val="22"/>
                                <w:lang w:val="fr-FR"/>
                              </w:rPr>
                              <w:t>Section</w:t>
                            </w:r>
                            <w:r w:rsidRPr="000D3F06">
                              <w:rPr>
                                <w:sz w:val="22"/>
                                <w:lang w:val="fr-FR"/>
                              </w:rPr>
                              <w:t xml:space="preserve"> 42 Exemption de paiement des </w:t>
                            </w:r>
                            <w:r>
                              <w:rPr>
                                <w:sz w:val="22"/>
                                <w:lang w:val="fr-FR"/>
                              </w:rPr>
                              <w:t>redevances</w:t>
                            </w:r>
                            <w:r w:rsidRPr="000D3F06">
                              <w:rPr>
                                <w:sz w:val="22"/>
                                <w:lang w:val="fr-FR"/>
                              </w:rPr>
                              <w:t xml:space="preserve"> de permis de chasse</w:t>
                            </w:r>
                          </w:p>
                          <w:p w:rsidR="00FF7F75" w:rsidRPr="00701DF5" w:rsidRDefault="00FF7F75" w:rsidP="000D3F06">
                            <w:pPr>
                              <w:tabs>
                                <w:tab w:val="left" w:pos="0"/>
                                <w:tab w:val="right" w:pos="6222"/>
                              </w:tabs>
                              <w:overflowPunct w:val="0"/>
                              <w:autoSpaceDE w:val="0"/>
                              <w:autoSpaceDN w:val="0"/>
                              <w:adjustRightInd w:val="0"/>
                              <w:jc w:val="both"/>
                              <w:rPr>
                                <w:sz w:val="22"/>
                                <w:lang w:val="fr-FR"/>
                              </w:rPr>
                            </w:pPr>
                            <w:r w:rsidRPr="000D3F06">
                              <w:rPr>
                                <w:sz w:val="22"/>
                                <w:lang w:val="fr-FR"/>
                              </w:rPr>
                              <w:t xml:space="preserve">Le ministère peut, par un règlement, exempter du paiement des </w:t>
                            </w:r>
                            <w:r>
                              <w:rPr>
                                <w:sz w:val="22"/>
                                <w:lang w:val="fr-FR"/>
                              </w:rPr>
                              <w:t>redevances</w:t>
                            </w:r>
                            <w:r w:rsidRPr="000D3F06">
                              <w:rPr>
                                <w:sz w:val="22"/>
                                <w:lang w:val="fr-FR"/>
                              </w:rPr>
                              <w:t xml:space="preserve"> de permis de chasse en vertu d</w:t>
                            </w:r>
                            <w:r>
                              <w:rPr>
                                <w:sz w:val="22"/>
                                <w:lang w:val="fr-FR"/>
                              </w:rPr>
                              <w:t>e la section</w:t>
                            </w:r>
                            <w:r w:rsidRPr="000D3F06">
                              <w:rPr>
                                <w:sz w:val="22"/>
                                <w:lang w:val="fr-FR"/>
                              </w:rPr>
                              <w:t xml:space="preserve"> 40, lorsqu’il est question d’abattage et de capture à des fins scientifiques et autres abattages ne faisant pas partie de la chasse et du piégeage habituel.</w:t>
                            </w:r>
                          </w:p>
                          <w:p w:rsidR="00FF7F75" w:rsidRPr="00701DF5" w:rsidRDefault="00FF7F75">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17C59" id="_x0000_s1060" type="#_x0000_t202" style="position:absolute;margin-left:-.9pt;margin-top:180.1pt;width:454.75pt;height:326.6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">
                <v:textbox>
                  <w:txbxContent>
                    <w:p w:rsidR="00FF7F75" w:rsidRPr="000D3F06" w:rsidRDefault="00FF7F75" w:rsidP="000D3F06">
                      <w:pPr>
                        <w:jc w:val="both"/>
                        <w:rPr>
                          <w:b/>
                          <w:sz w:val="22"/>
                          <w:lang w:val="fr-FR"/>
                        </w:rPr>
                      </w:pPr>
                      <w:r w:rsidRPr="000D3F06">
                        <w:rPr>
                          <w:b/>
                          <w:sz w:val="22"/>
                          <w:lang w:val="fr-FR"/>
                        </w:rPr>
                        <w:t>Exemple pratique n</w:t>
                      </w:r>
                      <w:r w:rsidRPr="000D3F06">
                        <w:rPr>
                          <w:b/>
                          <w:sz w:val="22"/>
                          <w:vertAlign w:val="superscript"/>
                          <w:lang w:val="fr-FR"/>
                        </w:rPr>
                        <w:t>o</w:t>
                      </w:r>
                      <w:r w:rsidRPr="000D3F06">
                        <w:rPr>
                          <w:b/>
                          <w:sz w:val="22"/>
                          <w:lang w:val="fr-FR"/>
                        </w:rPr>
                        <w:t xml:space="preserve"> 9 :</w:t>
                      </w:r>
                    </w:p>
                    <w:p w:rsidR="00FF7F75" w:rsidRPr="000D3F06" w:rsidRDefault="00FF7F75" w:rsidP="000D3F06">
                      <w:pPr>
                        <w:autoSpaceDE w:val="0"/>
                        <w:autoSpaceDN w:val="0"/>
                        <w:adjustRightInd w:val="0"/>
                        <w:jc w:val="both"/>
                        <w:rPr>
                          <w:b/>
                          <w:sz w:val="22"/>
                          <w:lang w:val="fr-FR"/>
                        </w:rPr>
                      </w:pPr>
                      <w:r w:rsidRPr="000D3F06">
                        <w:rPr>
                          <w:b/>
                          <w:sz w:val="22"/>
                          <w:lang w:val="fr-FR"/>
                        </w:rPr>
                        <w:t>Norvège, loi sur la faune sauvage, 1981</w:t>
                      </w:r>
                    </w:p>
                    <w:p w:rsidR="00FF7F75" w:rsidRPr="000D3F06" w:rsidRDefault="00FF7F75" w:rsidP="000D3F06">
                      <w:pPr>
                        <w:tabs>
                          <w:tab w:val="left" w:pos="0"/>
                          <w:tab w:val="right" w:pos="6222"/>
                        </w:tabs>
                        <w:overflowPunct w:val="0"/>
                        <w:autoSpaceDE w:val="0"/>
                        <w:autoSpaceDN w:val="0"/>
                        <w:adjustRightInd w:val="0"/>
                        <w:jc w:val="both"/>
                        <w:rPr>
                          <w:b/>
                          <w:bCs/>
                          <w:sz w:val="22"/>
                          <w:lang w:val="fr-FR"/>
                        </w:rPr>
                      </w:pPr>
                      <w:r w:rsidRPr="000D3F06">
                        <w:rPr>
                          <w:b/>
                          <w:bCs/>
                          <w:sz w:val="22"/>
                          <w:lang w:val="fr-FR"/>
                        </w:rPr>
                        <w:t>Chapitre IX</w:t>
                      </w:r>
                    </w:p>
                    <w:p w:rsidR="00FF7F75" w:rsidRPr="000D3F06" w:rsidRDefault="00FF7F75" w:rsidP="000D3F06">
                      <w:pPr>
                        <w:tabs>
                          <w:tab w:val="left" w:pos="0"/>
                          <w:tab w:val="right" w:pos="6222"/>
                        </w:tabs>
                        <w:overflowPunct w:val="0"/>
                        <w:autoSpaceDE w:val="0"/>
                        <w:autoSpaceDN w:val="0"/>
                        <w:adjustRightInd w:val="0"/>
                        <w:jc w:val="both"/>
                        <w:rPr>
                          <w:b/>
                          <w:bCs/>
                          <w:sz w:val="22"/>
                          <w:lang w:val="fr-FR"/>
                        </w:rPr>
                      </w:pPr>
                      <w:r w:rsidRPr="000D3F06">
                        <w:rPr>
                          <w:b/>
                          <w:bCs/>
                          <w:sz w:val="22"/>
                          <w:lang w:val="fr-FR"/>
                        </w:rPr>
                        <w:t>Test de compétence obligatoire pour les chasseurs, permis de chasse, taxe de quota et fond</w:t>
                      </w:r>
                      <w:r>
                        <w:rPr>
                          <w:b/>
                          <w:bCs/>
                          <w:sz w:val="22"/>
                          <w:lang w:val="fr-FR"/>
                        </w:rPr>
                        <w:t>s</w:t>
                      </w:r>
                      <w:r w:rsidRPr="000D3F06">
                        <w:rPr>
                          <w:b/>
                          <w:bCs/>
                          <w:sz w:val="22"/>
                          <w:lang w:val="fr-FR"/>
                        </w:rPr>
                        <w:t xml:space="preserve"> pour la faune sauvage</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Pr>
                          <w:sz w:val="22"/>
                          <w:lang w:val="fr-FR"/>
                        </w:rPr>
                        <w:t>Section</w:t>
                      </w:r>
                      <w:r w:rsidRPr="000D3F06">
                        <w:rPr>
                          <w:sz w:val="22"/>
                          <w:lang w:val="fr-FR"/>
                        </w:rPr>
                        <w:t xml:space="preserve"> 39 Test de compétence obligatoire pour les chasseurs</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sidRPr="000D3F06">
                        <w:rPr>
                          <w:sz w:val="22"/>
                          <w:lang w:val="fr-FR"/>
                        </w:rPr>
                        <w:t>Le Roi peut prescrire des règles régissant un test de compétence pour les chasseurs qui doit être passé avant qu’une personne puisse pratiquer la chasse en vertu de la présente loi, y compris des règles sur les frais d’examen, les cours obligatoires et les frais pour ces cours.</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Pr>
                          <w:sz w:val="22"/>
                          <w:lang w:val="fr-FR"/>
                        </w:rPr>
                        <w:t>Section</w:t>
                      </w:r>
                      <w:r w:rsidRPr="000D3F06">
                        <w:rPr>
                          <w:sz w:val="22"/>
                          <w:lang w:val="fr-FR"/>
                        </w:rPr>
                        <w:t xml:space="preserve"> 40 Permis de chasse et taxe de quota</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sidRPr="000D3F06">
                        <w:rPr>
                          <w:sz w:val="22"/>
                          <w:lang w:val="fr-FR"/>
                        </w:rPr>
                        <w:t xml:space="preserve">Une personne désirant chasser et piéger en vertu de la présente loi devra s’acquitter de </w:t>
                      </w:r>
                      <w:r>
                        <w:rPr>
                          <w:sz w:val="22"/>
                          <w:lang w:val="fr-FR"/>
                        </w:rPr>
                        <w:t>redevance</w:t>
                      </w:r>
                      <w:r w:rsidRPr="000D3F06">
                        <w:rPr>
                          <w:sz w:val="22"/>
                          <w:lang w:val="fr-FR"/>
                        </w:rPr>
                        <w:t xml:space="preserve"> de chasse en accord avec les taux et règles prescrits par le Roi, y compris les </w:t>
                      </w:r>
                      <w:r>
                        <w:rPr>
                          <w:sz w:val="22"/>
                          <w:lang w:val="fr-FR"/>
                        </w:rPr>
                        <w:t>redevances</w:t>
                      </w:r>
                      <w:r w:rsidRPr="000D3F06">
                        <w:rPr>
                          <w:sz w:val="22"/>
                          <w:lang w:val="fr-FR"/>
                        </w:rPr>
                        <w:t xml:space="preserve"> du</w:t>
                      </w:r>
                      <w:r>
                        <w:rPr>
                          <w:sz w:val="22"/>
                          <w:lang w:val="fr-FR"/>
                        </w:rPr>
                        <w:t>e</w:t>
                      </w:r>
                      <w:r w:rsidRPr="000D3F06">
                        <w:rPr>
                          <w:sz w:val="22"/>
                          <w:lang w:val="fr-FR"/>
                        </w:rPr>
                        <w:t>s pour l’émiss</w:t>
                      </w:r>
                      <w:r>
                        <w:rPr>
                          <w:sz w:val="22"/>
                          <w:lang w:val="fr-FR"/>
                        </w:rPr>
                        <w:t>ion de permis supplémentaires. C</w:t>
                      </w:r>
                      <w:r w:rsidRPr="000D3F06">
                        <w:rPr>
                          <w:sz w:val="22"/>
                          <w:lang w:val="fr-FR"/>
                        </w:rPr>
                        <w:t xml:space="preserve">es </w:t>
                      </w:r>
                      <w:r>
                        <w:rPr>
                          <w:sz w:val="22"/>
                          <w:lang w:val="fr-FR"/>
                        </w:rPr>
                        <w:t>redevances</w:t>
                      </w:r>
                      <w:r w:rsidRPr="000D3F06">
                        <w:rPr>
                          <w:sz w:val="22"/>
                          <w:lang w:val="fr-FR"/>
                        </w:rPr>
                        <w:t xml:space="preserve"> s’appliquent dans tout le pays et pour l’année de chasse, commençant le 1</w:t>
                      </w:r>
                      <w:r w:rsidRPr="000D3F06">
                        <w:rPr>
                          <w:sz w:val="22"/>
                          <w:vertAlign w:val="superscript"/>
                          <w:lang w:val="fr-FR"/>
                        </w:rPr>
                        <w:t>er</w:t>
                      </w:r>
                      <w:r w:rsidRPr="000D3F06">
                        <w:rPr>
                          <w:sz w:val="22"/>
                          <w:lang w:val="fr-FR"/>
                        </w:rPr>
                        <w:t xml:space="preserve"> avril et s’achevant le 31 mars.</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sidRPr="000D3F06">
                        <w:rPr>
                          <w:sz w:val="22"/>
                          <w:lang w:val="fr-FR"/>
                        </w:rPr>
                        <w:t>Pour chaque élan, cerf et renne sauvage</w:t>
                      </w:r>
                      <w:r>
                        <w:rPr>
                          <w:sz w:val="22"/>
                          <w:lang w:val="fr-FR"/>
                        </w:rPr>
                        <w:t>s</w:t>
                      </w:r>
                      <w:r w:rsidRPr="000D3F06">
                        <w:rPr>
                          <w:sz w:val="22"/>
                          <w:lang w:val="fr-FR"/>
                        </w:rPr>
                        <w:t xml:space="preserve"> qu’il est autorisé </w:t>
                      </w:r>
                      <w:r>
                        <w:rPr>
                          <w:sz w:val="22"/>
                          <w:lang w:val="fr-FR"/>
                        </w:rPr>
                        <w:t>à</w:t>
                      </w:r>
                      <w:r w:rsidRPr="000D3F06">
                        <w:rPr>
                          <w:sz w:val="22"/>
                          <w:lang w:val="fr-FR"/>
                        </w:rPr>
                        <w:t xml:space="preserve"> chasser, une taxe de quota devra être payée en accord avec les taux et règles prescrits par le Roi.</w:t>
                      </w:r>
                    </w:p>
                    <w:p w:rsidR="00FF7F75" w:rsidRPr="000D3F06" w:rsidRDefault="00FF7F75" w:rsidP="000D3F06">
                      <w:pPr>
                        <w:tabs>
                          <w:tab w:val="left" w:pos="0"/>
                          <w:tab w:val="right" w:pos="6222"/>
                        </w:tabs>
                        <w:overflowPunct w:val="0"/>
                        <w:autoSpaceDE w:val="0"/>
                        <w:autoSpaceDN w:val="0"/>
                        <w:adjustRightInd w:val="0"/>
                        <w:jc w:val="both"/>
                        <w:rPr>
                          <w:sz w:val="22"/>
                          <w:lang w:val="fr-FR"/>
                        </w:rPr>
                      </w:pPr>
                      <w:r>
                        <w:rPr>
                          <w:sz w:val="22"/>
                          <w:lang w:val="fr-FR"/>
                        </w:rPr>
                        <w:t>Section</w:t>
                      </w:r>
                      <w:r w:rsidRPr="000D3F06">
                        <w:rPr>
                          <w:sz w:val="22"/>
                          <w:lang w:val="fr-FR"/>
                        </w:rPr>
                        <w:t xml:space="preserve"> 42 Exemption de paiement des </w:t>
                      </w:r>
                      <w:r>
                        <w:rPr>
                          <w:sz w:val="22"/>
                          <w:lang w:val="fr-FR"/>
                        </w:rPr>
                        <w:t>redevances</w:t>
                      </w:r>
                      <w:r w:rsidRPr="000D3F06">
                        <w:rPr>
                          <w:sz w:val="22"/>
                          <w:lang w:val="fr-FR"/>
                        </w:rPr>
                        <w:t xml:space="preserve"> de permis de chasse</w:t>
                      </w:r>
                    </w:p>
                    <w:p w:rsidR="00FF7F75" w:rsidRPr="00701DF5" w:rsidRDefault="00FF7F75" w:rsidP="000D3F06">
                      <w:pPr>
                        <w:tabs>
                          <w:tab w:val="left" w:pos="0"/>
                          <w:tab w:val="right" w:pos="6222"/>
                        </w:tabs>
                        <w:overflowPunct w:val="0"/>
                        <w:autoSpaceDE w:val="0"/>
                        <w:autoSpaceDN w:val="0"/>
                        <w:adjustRightInd w:val="0"/>
                        <w:jc w:val="both"/>
                        <w:rPr>
                          <w:sz w:val="22"/>
                          <w:lang w:val="fr-FR"/>
                        </w:rPr>
                      </w:pPr>
                      <w:r w:rsidRPr="000D3F06">
                        <w:rPr>
                          <w:sz w:val="22"/>
                          <w:lang w:val="fr-FR"/>
                        </w:rPr>
                        <w:t xml:space="preserve">Le ministère peut, par un règlement, exempter du paiement des </w:t>
                      </w:r>
                      <w:r>
                        <w:rPr>
                          <w:sz w:val="22"/>
                          <w:lang w:val="fr-FR"/>
                        </w:rPr>
                        <w:t>redevances</w:t>
                      </w:r>
                      <w:r w:rsidRPr="000D3F06">
                        <w:rPr>
                          <w:sz w:val="22"/>
                          <w:lang w:val="fr-FR"/>
                        </w:rPr>
                        <w:t xml:space="preserve"> de permis de chasse en vertu d</w:t>
                      </w:r>
                      <w:r>
                        <w:rPr>
                          <w:sz w:val="22"/>
                          <w:lang w:val="fr-FR"/>
                        </w:rPr>
                        <w:t>e la section</w:t>
                      </w:r>
                      <w:r w:rsidRPr="000D3F06">
                        <w:rPr>
                          <w:sz w:val="22"/>
                          <w:lang w:val="fr-FR"/>
                        </w:rPr>
                        <w:t xml:space="preserve"> 40, lorsqu’il est question d’abattage et de capture à des fins scientifiques et autres abattages ne faisant pas partie de la chasse et du piégeage habituel.</w:t>
                      </w:r>
                    </w:p>
                    <w:p w:rsidR="00FF7F75" w:rsidRPr="00701DF5" w:rsidRDefault="00FF7F75">
                      <w:pPr>
                        <w:rPr>
                          <w:lang w:val="fr-FR"/>
                        </w:rPr>
                      </w:pPr>
                    </w:p>
                  </w:txbxContent>
                </v:textbox>
                <w10:wrap type="square"/>
              </v:shape>
            </w:pict>
          </mc:Fallback>
        </mc:AlternateContent>
      </w:r>
      <w:r w:rsidR="00372688" w:rsidRPr="004C4A79">
        <w:rPr>
          <w:noProof/>
        </w:rPr>
        <mc:AlternateContent>
          <mc:Choice Requires="wps">
            <w:drawing>
              <wp:inline distT="0" distB="0" distL="0" distR="0" wp14:anchorId="410AED1F" wp14:editId="5B379434">
                <wp:extent cx="5760720" cy="2152650"/>
                <wp:effectExtent l="0" t="0" r="0" b="0"/>
                <wp:docPr id="60"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52650"/>
                        </a:xfrm>
                        <a:prstGeom prst="rect">
                          <a:avLst/>
                        </a:prstGeom>
                        <a:solidFill>
                          <a:srgbClr val="FFFFFF"/>
                        </a:solidFill>
                        <a:ln w="9525">
                          <a:solidFill>
                            <a:srgbClr val="000000"/>
                          </a:solidFill>
                          <a:miter lim="800000"/>
                          <a:headEnd/>
                          <a:tailEnd/>
                        </a:ln>
                      </wps:spPr>
                      <wps:txbx>
                        <w:txbxContent>
                          <w:p w:rsidR="00FF7F75" w:rsidRPr="008F59FC" w:rsidRDefault="00FF7F75" w:rsidP="008F59FC">
                            <w:pPr>
                              <w:jc w:val="both"/>
                              <w:rPr>
                                <w:b/>
                                <w:sz w:val="22"/>
                                <w:lang w:val="fr-FR"/>
                              </w:rPr>
                            </w:pPr>
                            <w:r w:rsidRPr="008F59FC">
                              <w:rPr>
                                <w:b/>
                                <w:sz w:val="22"/>
                                <w:lang w:val="fr-FR"/>
                              </w:rPr>
                              <w:t>Exemple pratique n</w:t>
                            </w:r>
                            <w:r w:rsidRPr="008F59FC">
                              <w:rPr>
                                <w:b/>
                                <w:sz w:val="22"/>
                                <w:vertAlign w:val="superscript"/>
                                <w:lang w:val="fr-FR"/>
                              </w:rPr>
                              <w:t>o</w:t>
                            </w:r>
                            <w:r w:rsidRPr="008F59FC">
                              <w:rPr>
                                <w:b/>
                                <w:sz w:val="22"/>
                                <w:lang w:val="fr-FR"/>
                              </w:rPr>
                              <w:t xml:space="preserve"> 8 :</w:t>
                            </w:r>
                          </w:p>
                          <w:p w:rsidR="00FF7F75" w:rsidRPr="008F59FC" w:rsidRDefault="00FF7F75" w:rsidP="008F59FC">
                            <w:pPr>
                              <w:rPr>
                                <w:b/>
                                <w:sz w:val="22"/>
                                <w:lang w:val="fr-FR"/>
                              </w:rPr>
                            </w:pPr>
                            <w:r w:rsidRPr="008F59FC">
                              <w:rPr>
                                <w:b/>
                                <w:sz w:val="22"/>
                                <w:lang w:val="fr-FR"/>
                              </w:rPr>
                              <w:t xml:space="preserve">Finlande, loi sur la chasse, 1993 (amendée en 2013) </w:t>
                            </w:r>
                          </w:p>
                          <w:p w:rsidR="00FF7F75" w:rsidRPr="008F59FC" w:rsidRDefault="00FF7F75" w:rsidP="008F59FC">
                            <w:pPr>
                              <w:rPr>
                                <w:i/>
                                <w:sz w:val="22"/>
                                <w:lang w:val="fr-FR"/>
                              </w:rPr>
                            </w:pPr>
                            <w:r>
                              <w:rPr>
                                <w:i/>
                                <w:sz w:val="22"/>
                                <w:lang w:val="fr-FR"/>
                              </w:rPr>
                              <w:t>Section</w:t>
                            </w:r>
                            <w:r w:rsidRPr="008F59FC">
                              <w:rPr>
                                <w:i/>
                                <w:sz w:val="22"/>
                                <w:lang w:val="fr-FR"/>
                              </w:rPr>
                              <w:t xml:space="preserve"> 10 – Permis de chasse et quota régional</w:t>
                            </w:r>
                          </w:p>
                          <w:p w:rsidR="00FF7F75" w:rsidRPr="00701DF5" w:rsidRDefault="00FF7F75" w:rsidP="008F59FC">
                            <w:pPr>
                              <w:jc w:val="both"/>
                              <w:rPr>
                                <w:sz w:val="22"/>
                                <w:lang w:val="fr-FR"/>
                              </w:rPr>
                            </w:pPr>
                            <w:r w:rsidRPr="008F59FC">
                              <w:rPr>
                                <w:sz w:val="22"/>
                                <w:lang w:val="fr-FR"/>
                              </w:rPr>
                              <w:t xml:space="preserve">(1) Un permis pourra être obtenu pour la chasse ou un quota régional </w:t>
                            </w:r>
                            <w:r w:rsidRPr="008F59FC">
                              <w:rPr>
                                <w:sz w:val="22"/>
                                <w:u w:val="single"/>
                                <w:lang w:val="fr-FR"/>
                              </w:rPr>
                              <w:t>établi par décret du ministère de l’Agriculture et de la Foresterie</w:t>
                            </w:r>
                            <w:r w:rsidRPr="008F59FC">
                              <w:rPr>
                                <w:sz w:val="22"/>
                                <w:lang w:val="fr-FR"/>
                              </w:rPr>
                              <w:t xml:space="preserve"> devra être respecté pendant la chasse si une population de gibier autre que les espèces de gibier figurant </w:t>
                            </w:r>
                            <w:r>
                              <w:rPr>
                                <w:sz w:val="22"/>
                                <w:lang w:val="fr-FR"/>
                              </w:rPr>
                              <w:t>à la section</w:t>
                            </w:r>
                            <w:r w:rsidRPr="008F59FC">
                              <w:rPr>
                                <w:sz w:val="22"/>
                                <w:lang w:val="fr-FR"/>
                              </w:rPr>
                              <w:t xml:space="preserve"> 26 est menacée par la chasse ou si cela est requis pour l’organisation appropriée de la chasse d’espèces de gibier. Les autres dispositions sur les espèces de gibier chassable en vertu d’un permis de chasse ou d’un quota régional, les conditions d’octroi d’un permis de chasse et de quotas régionaux, et les procédures à suivre pour leur octroi et autres questions relatives au permis de chasse et compte rendu de gibecière en vertu du permis de chasse ou du quota régional sont émises par décret gouvernemental.</w:t>
                            </w:r>
                          </w:p>
                          <w:p w:rsidR="00FF7F75" w:rsidRPr="00701DF5" w:rsidRDefault="00FF7F75" w:rsidP="00A12FA8">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410AED1F" id="Text Box 58" o:spid="_x0000_s1061" type="#_x0000_t202" style="width:453.6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">
                <v:textbox>
                  <w:txbxContent>
                    <w:p w:rsidR="00FF7F75" w:rsidRPr="008F59FC" w:rsidRDefault="00FF7F75" w:rsidP="008F59FC">
                      <w:pPr>
                        <w:jc w:val="both"/>
                        <w:rPr>
                          <w:b/>
                          <w:sz w:val="22"/>
                          <w:lang w:val="fr-FR"/>
                        </w:rPr>
                      </w:pPr>
                      <w:r w:rsidRPr="008F59FC">
                        <w:rPr>
                          <w:b/>
                          <w:sz w:val="22"/>
                          <w:lang w:val="fr-FR"/>
                        </w:rPr>
                        <w:t>Exemple pratique n</w:t>
                      </w:r>
                      <w:r w:rsidRPr="008F59FC">
                        <w:rPr>
                          <w:b/>
                          <w:sz w:val="22"/>
                          <w:vertAlign w:val="superscript"/>
                          <w:lang w:val="fr-FR"/>
                        </w:rPr>
                        <w:t>o</w:t>
                      </w:r>
                      <w:r w:rsidRPr="008F59FC">
                        <w:rPr>
                          <w:b/>
                          <w:sz w:val="22"/>
                          <w:lang w:val="fr-FR"/>
                        </w:rPr>
                        <w:t xml:space="preserve"> 8 :</w:t>
                      </w:r>
                    </w:p>
                    <w:p w:rsidR="00FF7F75" w:rsidRPr="008F59FC" w:rsidRDefault="00FF7F75" w:rsidP="008F59FC">
                      <w:pPr>
                        <w:rPr>
                          <w:b/>
                          <w:sz w:val="22"/>
                          <w:lang w:val="fr-FR"/>
                        </w:rPr>
                      </w:pPr>
                      <w:r w:rsidRPr="008F59FC">
                        <w:rPr>
                          <w:b/>
                          <w:sz w:val="22"/>
                          <w:lang w:val="fr-FR"/>
                        </w:rPr>
                        <w:t xml:space="preserve">Finlande, loi sur la chasse, 1993 (amendée en 2013) </w:t>
                      </w:r>
                    </w:p>
                    <w:p w:rsidR="00FF7F75" w:rsidRPr="008F59FC" w:rsidRDefault="00FF7F75" w:rsidP="008F59FC">
                      <w:pPr>
                        <w:rPr>
                          <w:i/>
                          <w:sz w:val="22"/>
                          <w:lang w:val="fr-FR"/>
                        </w:rPr>
                      </w:pPr>
                      <w:r>
                        <w:rPr>
                          <w:i/>
                          <w:sz w:val="22"/>
                          <w:lang w:val="fr-FR"/>
                        </w:rPr>
                        <w:t>Section</w:t>
                      </w:r>
                      <w:r w:rsidRPr="008F59FC">
                        <w:rPr>
                          <w:i/>
                          <w:sz w:val="22"/>
                          <w:lang w:val="fr-FR"/>
                        </w:rPr>
                        <w:t xml:space="preserve"> 10 – Permis de chasse et quota régional</w:t>
                      </w:r>
                    </w:p>
                    <w:p w:rsidR="00FF7F75" w:rsidRPr="00701DF5" w:rsidRDefault="00FF7F75" w:rsidP="008F59FC">
                      <w:pPr>
                        <w:jc w:val="both"/>
                        <w:rPr>
                          <w:sz w:val="22"/>
                          <w:lang w:val="fr-FR"/>
                        </w:rPr>
                      </w:pPr>
                      <w:r w:rsidRPr="008F59FC">
                        <w:rPr>
                          <w:sz w:val="22"/>
                          <w:lang w:val="fr-FR"/>
                        </w:rPr>
                        <w:t xml:space="preserve">(1) Un permis pourra être obtenu pour la chasse ou un quota régional </w:t>
                      </w:r>
                      <w:r w:rsidRPr="008F59FC">
                        <w:rPr>
                          <w:sz w:val="22"/>
                          <w:u w:val="single"/>
                          <w:lang w:val="fr-FR"/>
                        </w:rPr>
                        <w:t>établi par décret du ministère de l’Agriculture et de la Foresterie</w:t>
                      </w:r>
                      <w:r w:rsidRPr="008F59FC">
                        <w:rPr>
                          <w:sz w:val="22"/>
                          <w:lang w:val="fr-FR"/>
                        </w:rPr>
                        <w:t xml:space="preserve"> devra être respecté pendant la chasse si une population de gibier autre que les espèces de gibier figurant </w:t>
                      </w:r>
                      <w:r>
                        <w:rPr>
                          <w:sz w:val="22"/>
                          <w:lang w:val="fr-FR"/>
                        </w:rPr>
                        <w:t>à la section</w:t>
                      </w:r>
                      <w:r w:rsidRPr="008F59FC">
                        <w:rPr>
                          <w:sz w:val="22"/>
                          <w:lang w:val="fr-FR"/>
                        </w:rPr>
                        <w:t xml:space="preserve"> 26 est menacée par la chasse ou si cela est requis pour l’organisation appropriée de la chasse d’espèces de gibier. Les autres dispositions sur les espèces de gibier chassable en vertu d’un permis de chasse ou d’un quota régional, les conditions d’octroi d’un permis de chasse et de quotas régionaux, et les procédures à suivre pour leur octroi et autres questions relatives au permis de chasse et compte rendu de gibecière en vertu du permis de chasse ou du quota régional sont émises par décret gouvernemental.</w:t>
                      </w:r>
                    </w:p>
                    <w:p w:rsidR="00FF7F75" w:rsidRPr="00701DF5" w:rsidRDefault="00FF7F75" w:rsidP="00A12FA8">
                      <w:pPr>
                        <w:rPr>
                          <w:sz w:val="22"/>
                          <w:lang w:val="fr-FR"/>
                        </w:rPr>
                      </w:pPr>
                    </w:p>
                  </w:txbxContent>
                </v:textbox>
                <w10:anchorlock/>
              </v:shape>
            </w:pict>
          </mc:Fallback>
        </mc:AlternateContent>
      </w:r>
    </w:p>
    <w:p w:rsidR="0065122D" w:rsidRPr="004C4A79" w:rsidRDefault="00BC6C01" w:rsidP="00A12FA8">
      <w:pPr>
        <w:rPr>
          <w:lang w:val="fr-FR"/>
        </w:rPr>
      </w:pPr>
      <w:r w:rsidRPr="004C4A79">
        <w:rPr>
          <w:noProof/>
        </w:rPr>
        <w:lastRenderedPageBreak/>
        <mc:AlternateContent>
          <mc:Choice Requires="wps">
            <w:drawing>
              <wp:anchor distT="45720" distB="45720" distL="114300" distR="114300" simplePos="0" relativeHeight="251628032" behindDoc="0" locked="0" layoutInCell="1" allowOverlap="1" wp14:anchorId="7E3D75D7" wp14:editId="16DEA8FA">
                <wp:simplePos x="0" y="0"/>
                <wp:positionH relativeFrom="column">
                  <wp:posOffset>-15240</wp:posOffset>
                </wp:positionH>
                <wp:positionV relativeFrom="paragraph">
                  <wp:posOffset>-669925</wp:posOffset>
                </wp:positionV>
                <wp:extent cx="5775325" cy="2296795"/>
                <wp:effectExtent l="0" t="0" r="15875" b="2730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325" cy="2296795"/>
                        </a:xfrm>
                        <a:prstGeom prst="rect">
                          <a:avLst/>
                        </a:prstGeom>
                        <a:solidFill>
                          <a:srgbClr val="FFFFFF"/>
                        </a:solidFill>
                        <a:ln w="9525">
                          <a:solidFill>
                            <a:srgbClr val="000000"/>
                          </a:solidFill>
                          <a:miter lim="800000"/>
                          <a:headEnd/>
                          <a:tailEnd/>
                        </a:ln>
                      </wps:spPr>
                      <wps:txbx>
                        <w:txbxContent>
                          <w:p w:rsidR="00FF7F75" w:rsidRPr="00336DE0" w:rsidRDefault="00FF7F75" w:rsidP="00336DE0">
                            <w:pPr>
                              <w:jc w:val="both"/>
                              <w:rPr>
                                <w:b/>
                                <w:sz w:val="22"/>
                                <w:lang w:val="fr-FR"/>
                              </w:rPr>
                            </w:pPr>
                            <w:r w:rsidRPr="00336DE0">
                              <w:rPr>
                                <w:b/>
                                <w:sz w:val="22"/>
                                <w:lang w:val="fr-FR"/>
                              </w:rPr>
                              <w:t>Exemple pratique n</w:t>
                            </w:r>
                            <w:r w:rsidRPr="00336DE0">
                              <w:rPr>
                                <w:b/>
                                <w:sz w:val="22"/>
                                <w:vertAlign w:val="superscript"/>
                                <w:lang w:val="fr-FR"/>
                              </w:rPr>
                              <w:t>o</w:t>
                            </w:r>
                            <w:r w:rsidRPr="00336DE0">
                              <w:rPr>
                                <w:b/>
                                <w:sz w:val="22"/>
                                <w:lang w:val="fr-FR"/>
                              </w:rPr>
                              <w:t xml:space="preserve"> 10 :</w:t>
                            </w:r>
                          </w:p>
                          <w:p w:rsidR="00FF7F75" w:rsidRPr="00336DE0" w:rsidRDefault="00FF7F75" w:rsidP="00336DE0">
                            <w:pPr>
                              <w:jc w:val="both"/>
                              <w:rPr>
                                <w:b/>
                                <w:sz w:val="22"/>
                                <w:lang w:val="fr-FR"/>
                              </w:rPr>
                            </w:pPr>
                            <w:r w:rsidRPr="00336DE0">
                              <w:rPr>
                                <w:b/>
                                <w:sz w:val="22"/>
                                <w:lang w:val="fr-FR"/>
                              </w:rPr>
                              <w:t>Égypte, Loi environnementale, 1994</w:t>
                            </w:r>
                          </w:p>
                          <w:p w:rsidR="00FF7F75" w:rsidRPr="00336DE0" w:rsidRDefault="00FF7F75" w:rsidP="00336DE0">
                            <w:pPr>
                              <w:jc w:val="both"/>
                              <w:rPr>
                                <w:sz w:val="22"/>
                                <w:lang w:val="fr-FR"/>
                              </w:rPr>
                            </w:pPr>
                            <w:r w:rsidRPr="00336DE0">
                              <w:rPr>
                                <w:sz w:val="22"/>
                                <w:lang w:val="fr-FR"/>
                              </w:rPr>
                              <w:t>Art. 28:</w:t>
                            </w:r>
                          </w:p>
                          <w:p w:rsidR="00FF7F75" w:rsidRPr="00336DE0" w:rsidRDefault="00FF7F75" w:rsidP="00336DE0">
                            <w:pPr>
                              <w:jc w:val="both"/>
                              <w:rPr>
                                <w:sz w:val="22"/>
                                <w:lang w:val="fr-FR"/>
                              </w:rPr>
                            </w:pPr>
                            <w:r w:rsidRPr="00336DE0">
                              <w:rPr>
                                <w:sz w:val="22"/>
                                <w:lang w:val="fr-FR"/>
                              </w:rPr>
                              <w:t>Il est interdit de chasser, tuer ou capturer les espèces d’oiseaux et d’animaux sauvages déterminées dans les règlements exécutifs de la présente loi ou de posséder, transporter, circuler avec, vendre ou proposer de vendre ces oiseaux et animaux, morts ou vivants. Il est également interdit d’endommager les nids ou les œufs de ces oiseaux.</w:t>
                            </w:r>
                          </w:p>
                          <w:p w:rsidR="00FF7F75" w:rsidRPr="00701DF5" w:rsidRDefault="00FF7F75" w:rsidP="00336DE0">
                            <w:pPr>
                              <w:jc w:val="both"/>
                              <w:rPr>
                                <w:sz w:val="22"/>
                                <w:u w:val="single"/>
                                <w:lang w:val="fr-FR"/>
                              </w:rPr>
                            </w:pPr>
                            <w:r w:rsidRPr="00336DE0">
                              <w:rPr>
                                <w:sz w:val="22"/>
                                <w:u w:val="single"/>
                                <w:lang w:val="fr-FR"/>
                              </w:rPr>
                              <w:t>Les règlements exécutifs de la présente loi détermineront les aires auxquelles les dispositions du présent article s’appliquent et spécifieront les conditions relatives aux permis de chasse dans ces aires, ainsi que les autorités administratives compétentes responsables de la mise en œuvre des dispositions du présent article.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D75D7" id="_x0000_s1062" type="#_x0000_t202" style="position:absolute;margin-left:-1.2pt;margin-top:-52.75pt;width:454.75pt;height:180.8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">
                <v:textbox>
                  <w:txbxContent>
                    <w:p w:rsidR="00FF7F75" w:rsidRPr="00336DE0" w:rsidRDefault="00FF7F75" w:rsidP="00336DE0">
                      <w:pPr>
                        <w:jc w:val="both"/>
                        <w:rPr>
                          <w:b/>
                          <w:sz w:val="22"/>
                          <w:lang w:val="fr-FR"/>
                        </w:rPr>
                      </w:pPr>
                      <w:r w:rsidRPr="00336DE0">
                        <w:rPr>
                          <w:b/>
                          <w:sz w:val="22"/>
                          <w:lang w:val="fr-FR"/>
                        </w:rPr>
                        <w:t>Exemple pratique n</w:t>
                      </w:r>
                      <w:r w:rsidRPr="00336DE0">
                        <w:rPr>
                          <w:b/>
                          <w:sz w:val="22"/>
                          <w:vertAlign w:val="superscript"/>
                          <w:lang w:val="fr-FR"/>
                        </w:rPr>
                        <w:t>o</w:t>
                      </w:r>
                      <w:r w:rsidRPr="00336DE0">
                        <w:rPr>
                          <w:b/>
                          <w:sz w:val="22"/>
                          <w:lang w:val="fr-FR"/>
                        </w:rPr>
                        <w:t xml:space="preserve"> 10 :</w:t>
                      </w:r>
                    </w:p>
                    <w:p w:rsidR="00FF7F75" w:rsidRPr="00336DE0" w:rsidRDefault="00FF7F75" w:rsidP="00336DE0">
                      <w:pPr>
                        <w:jc w:val="both"/>
                        <w:rPr>
                          <w:b/>
                          <w:sz w:val="22"/>
                          <w:lang w:val="fr-FR"/>
                        </w:rPr>
                      </w:pPr>
                      <w:r w:rsidRPr="00336DE0">
                        <w:rPr>
                          <w:b/>
                          <w:sz w:val="22"/>
                          <w:lang w:val="fr-FR"/>
                        </w:rPr>
                        <w:t>Égypte, Loi environnementale, 1994</w:t>
                      </w:r>
                    </w:p>
                    <w:p w:rsidR="00FF7F75" w:rsidRPr="00336DE0" w:rsidRDefault="00FF7F75" w:rsidP="00336DE0">
                      <w:pPr>
                        <w:jc w:val="both"/>
                        <w:rPr>
                          <w:sz w:val="22"/>
                          <w:lang w:val="fr-FR"/>
                        </w:rPr>
                      </w:pPr>
                      <w:r w:rsidRPr="00336DE0">
                        <w:rPr>
                          <w:sz w:val="22"/>
                          <w:lang w:val="fr-FR"/>
                        </w:rPr>
                        <w:t>Art. 28:</w:t>
                      </w:r>
                    </w:p>
                    <w:p w:rsidR="00FF7F75" w:rsidRPr="00336DE0" w:rsidRDefault="00FF7F75" w:rsidP="00336DE0">
                      <w:pPr>
                        <w:jc w:val="both"/>
                        <w:rPr>
                          <w:sz w:val="22"/>
                          <w:lang w:val="fr-FR"/>
                        </w:rPr>
                      </w:pPr>
                      <w:r w:rsidRPr="00336DE0">
                        <w:rPr>
                          <w:sz w:val="22"/>
                          <w:lang w:val="fr-FR"/>
                        </w:rPr>
                        <w:t>Il est interdit de chasser, tuer ou capturer les espèces d’oiseaux et d’animaux sauvages déterminées dans les règlements exécutifs de la présente loi ou de posséder, transporter, circuler avec, vendre ou proposer de vendre ces oiseaux et animaux, morts ou vivants. Il est également interdit d’endommager les nids ou les œufs de ces oiseaux.</w:t>
                      </w:r>
                    </w:p>
                    <w:p w:rsidR="00FF7F75" w:rsidRPr="00701DF5" w:rsidRDefault="00FF7F75" w:rsidP="00336DE0">
                      <w:pPr>
                        <w:jc w:val="both"/>
                        <w:rPr>
                          <w:sz w:val="22"/>
                          <w:u w:val="single"/>
                          <w:lang w:val="fr-FR"/>
                        </w:rPr>
                      </w:pPr>
                      <w:r w:rsidRPr="00336DE0">
                        <w:rPr>
                          <w:sz w:val="22"/>
                          <w:u w:val="single"/>
                          <w:lang w:val="fr-FR"/>
                        </w:rPr>
                        <w:t>Les règlements exécutifs de la présente loi détermineront les aires auxquelles les dispositions du présent article s’appliquent et spécifieront les conditions relatives aux permis de chasse dans ces aires, ainsi que les autorités administratives compétentes responsables de la mise en œuvre des dispositions du présent article.</w:t>
                      </w:r>
                    </w:p>
                  </w:txbxContent>
                </v:textbox>
                <w10:wrap type="square"/>
              </v:shape>
            </w:pict>
          </mc:Fallback>
        </mc:AlternateContent>
      </w:r>
    </w:p>
    <w:p w:rsidR="00A12FA8" w:rsidRPr="004C4A79" w:rsidRDefault="008B0FD9" w:rsidP="00C06A46">
      <w:pPr>
        <w:jc w:val="both"/>
        <w:rPr>
          <w:sz w:val="22"/>
          <w:lang w:val="fr-FR"/>
        </w:rPr>
      </w:pPr>
      <w:r w:rsidRPr="00C06A46">
        <w:rPr>
          <w:sz w:val="22"/>
          <w:lang w:val="fr-FR"/>
        </w:rPr>
        <w:t>Les règlementations de la chasse imposent souvent des saisons de chasse et contiennent des restrictions sur les prélèvements ou la destruction d’œufs ou d’oisillons.</w:t>
      </w:r>
      <w:r w:rsidR="00A12FA8" w:rsidRPr="004C4A79">
        <w:rPr>
          <w:sz w:val="22"/>
          <w:lang w:val="fr-FR"/>
        </w:rPr>
        <w:t xml:space="preserve"> </w:t>
      </w:r>
      <w:r w:rsidRPr="00C06A46">
        <w:rPr>
          <w:sz w:val="22"/>
          <w:lang w:val="fr-FR"/>
        </w:rPr>
        <w:t xml:space="preserve">Par exemple, la loi portugaise sur la chasse interdit de capturer ou de détruire des nids, repaires, </w:t>
      </w:r>
      <w:r w:rsidR="00071E87" w:rsidRPr="00C06A46">
        <w:rPr>
          <w:sz w:val="22"/>
          <w:lang w:val="fr-FR"/>
        </w:rPr>
        <w:t>terriers</w:t>
      </w:r>
      <w:r w:rsidRPr="00C06A46">
        <w:rPr>
          <w:sz w:val="22"/>
          <w:lang w:val="fr-FR"/>
        </w:rPr>
        <w:t xml:space="preserve">, </w:t>
      </w:r>
      <w:r w:rsidR="00071E87" w:rsidRPr="00C06A46">
        <w:rPr>
          <w:sz w:val="22"/>
          <w:lang w:val="fr-FR"/>
        </w:rPr>
        <w:t>œufs et oisillons</w:t>
      </w:r>
      <w:r w:rsidRPr="00C06A46">
        <w:rPr>
          <w:sz w:val="22"/>
          <w:lang w:val="fr-FR"/>
        </w:rPr>
        <w:t xml:space="preserve">, </w:t>
      </w:r>
      <w:r w:rsidR="00071E87" w:rsidRPr="00C06A46">
        <w:rPr>
          <w:sz w:val="22"/>
          <w:lang w:val="fr-FR"/>
        </w:rPr>
        <w:t>et de chasser en dehors de la saison</w:t>
      </w:r>
      <w:r w:rsidRPr="00C06A46">
        <w:rPr>
          <w:sz w:val="22"/>
          <w:lang w:val="fr-FR"/>
        </w:rPr>
        <w:t xml:space="preserve"> (</w:t>
      </w:r>
      <w:r w:rsidR="00071E87" w:rsidRPr="00C06A46">
        <w:rPr>
          <w:sz w:val="22"/>
          <w:lang w:val="fr-FR"/>
        </w:rPr>
        <w:t>voir exemple pratique n</w:t>
      </w:r>
      <w:r w:rsidR="00071E87" w:rsidRPr="00C06A46">
        <w:rPr>
          <w:sz w:val="22"/>
          <w:vertAlign w:val="superscript"/>
          <w:lang w:val="fr-FR"/>
        </w:rPr>
        <w:t>o</w:t>
      </w:r>
      <w:r w:rsidRPr="00C06A46">
        <w:rPr>
          <w:sz w:val="22"/>
          <w:lang w:val="fr-FR"/>
        </w:rPr>
        <w:t xml:space="preserve"> 11). Combin</w:t>
      </w:r>
      <w:r w:rsidR="00071E87" w:rsidRPr="00C06A46">
        <w:rPr>
          <w:sz w:val="22"/>
          <w:lang w:val="fr-FR"/>
        </w:rPr>
        <w:t>és</w:t>
      </w:r>
      <w:r w:rsidRPr="00C06A46">
        <w:rPr>
          <w:sz w:val="22"/>
          <w:lang w:val="fr-FR"/>
        </w:rPr>
        <w:t xml:space="preserve">, </w:t>
      </w:r>
      <w:r w:rsidR="00071E87" w:rsidRPr="00C06A46">
        <w:rPr>
          <w:sz w:val="22"/>
          <w:lang w:val="fr-FR"/>
        </w:rPr>
        <w:t>ces types de</w:t>
      </w:r>
      <w:r w:rsidRPr="00C06A46">
        <w:rPr>
          <w:sz w:val="22"/>
          <w:lang w:val="fr-FR"/>
        </w:rPr>
        <w:t xml:space="preserve"> restriction</w:t>
      </w:r>
      <w:r w:rsidR="00071E87" w:rsidRPr="00C06A46">
        <w:rPr>
          <w:sz w:val="22"/>
          <w:lang w:val="fr-FR"/>
        </w:rPr>
        <w:t>s</w:t>
      </w:r>
      <w:r w:rsidRPr="00C06A46">
        <w:rPr>
          <w:sz w:val="22"/>
          <w:lang w:val="fr-FR"/>
        </w:rPr>
        <w:t xml:space="preserve"> </w:t>
      </w:r>
      <w:r w:rsidR="00071E87" w:rsidRPr="00C06A46">
        <w:rPr>
          <w:sz w:val="22"/>
          <w:lang w:val="fr-FR"/>
        </w:rPr>
        <w:t>peuvent permettre de satisfaire à l’exigence d’interdiction par les Parties à l’AEWA du prélèvement d’oiseaux des populations de la colonne</w:t>
      </w:r>
      <w:r w:rsidRPr="00C06A46">
        <w:rPr>
          <w:sz w:val="22"/>
          <w:lang w:val="fr-FR"/>
        </w:rPr>
        <w:t xml:space="preserve"> B </w:t>
      </w:r>
      <w:r w:rsidR="00071E87" w:rsidRPr="00C06A46">
        <w:rPr>
          <w:sz w:val="22"/>
          <w:lang w:val="fr-FR"/>
        </w:rPr>
        <w:t>pendant les périodes de reproduction et d</w:t>
      </w:r>
      <w:r w:rsidR="00D35B36">
        <w:rPr>
          <w:sz w:val="22"/>
          <w:lang w:val="fr-FR"/>
        </w:rPr>
        <w:t>e soin des petits</w:t>
      </w:r>
      <w:r w:rsidRPr="00C06A46">
        <w:rPr>
          <w:sz w:val="22"/>
          <w:lang w:val="fr-FR"/>
        </w:rPr>
        <w:t>.</w:t>
      </w:r>
      <w:r w:rsidR="00A12FA8" w:rsidRPr="004C4A79">
        <w:rPr>
          <w:sz w:val="22"/>
          <w:lang w:val="fr-FR"/>
        </w:rPr>
        <w:t xml:space="preserve">  </w:t>
      </w:r>
      <w:r w:rsidR="00071E87" w:rsidRPr="00C06A46">
        <w:rPr>
          <w:sz w:val="22"/>
          <w:lang w:val="fr-FR"/>
        </w:rPr>
        <w:t>Pour se conformer au Plan d’action de l’AEWA, les Parties devront assurer que ces dispositions s’appliquent à toutes les populations de la colonne B et couvrent toutes les périodes importantes de la reproduction, y compris le retour dans les sites de reproduction, quand les prélèvements ont des impacts négatifs sur l’état de conservation de la population.</w:t>
      </w:r>
      <w:r w:rsidR="00A12FA8" w:rsidRPr="004C4A79">
        <w:rPr>
          <w:rStyle w:val="FootnoteReference"/>
          <w:sz w:val="22"/>
          <w:lang w:val="fr-FR"/>
        </w:rPr>
        <w:footnoteReference w:id="10"/>
      </w:r>
      <w:r w:rsidR="00A12FA8" w:rsidRPr="004C4A79">
        <w:rPr>
          <w:sz w:val="22"/>
          <w:lang w:val="fr-FR"/>
        </w:rPr>
        <w:t xml:space="preserve"> </w:t>
      </w:r>
      <w:r w:rsidR="00D35B36">
        <w:rPr>
          <w:sz w:val="22"/>
          <w:lang w:val="fr-FR"/>
        </w:rPr>
        <w:t>Une autre possibilité est d’intégrer dans les procédures d’octroi des permis,</w:t>
      </w:r>
      <w:r w:rsidR="00071E87" w:rsidRPr="00C06A46">
        <w:rPr>
          <w:sz w:val="22"/>
          <w:lang w:val="fr-FR"/>
        </w:rPr>
        <w:t xml:space="preserve"> </w:t>
      </w:r>
      <w:r w:rsidR="00D35B36">
        <w:rPr>
          <w:sz w:val="22"/>
          <w:lang w:val="fr-FR"/>
        </w:rPr>
        <w:t>d</w:t>
      </w:r>
      <w:r w:rsidR="00071E87" w:rsidRPr="00C06A46">
        <w:rPr>
          <w:sz w:val="22"/>
          <w:lang w:val="fr-FR"/>
        </w:rPr>
        <w:t>es restrictions et interdictions saisonnières relatives à la chasse aux oiseaux au cours des périodes de reproduction.</w:t>
      </w:r>
      <w:r w:rsidR="00A12FA8" w:rsidRPr="004C4A79">
        <w:rPr>
          <w:sz w:val="22"/>
          <w:lang w:val="fr-FR"/>
        </w:rPr>
        <w:t xml:space="preserve"> </w:t>
      </w:r>
      <w:r w:rsidR="00071E87" w:rsidRPr="00C06A46">
        <w:rPr>
          <w:sz w:val="22"/>
          <w:lang w:val="fr-FR"/>
        </w:rPr>
        <w:t>Dans ces cas, l’inclusion de ces aspects dans l’octroi des permis devra être stipulée dans la législation nationale.</w:t>
      </w:r>
    </w:p>
    <w:p w:rsidR="00A12FA8" w:rsidRPr="004C4A79" w:rsidRDefault="00A12FA8" w:rsidP="00A12FA8">
      <w:pPr>
        <w:spacing w:after="0"/>
        <w:rPr>
          <w:lang w:val="fr-FR"/>
        </w:rPr>
      </w:pPr>
    </w:p>
    <w:p w:rsidR="00A12FA8" w:rsidRPr="004C4A79" w:rsidRDefault="00372688" w:rsidP="00A12FA8">
      <w:pPr>
        <w:rPr>
          <w:lang w:val="fr-FR"/>
        </w:rPr>
      </w:pPr>
      <w:r w:rsidRPr="004C4A79">
        <w:rPr>
          <w:noProof/>
        </w:rPr>
        <mc:AlternateContent>
          <mc:Choice Requires="wps">
            <w:drawing>
              <wp:inline distT="0" distB="0" distL="0" distR="0" wp14:anchorId="770539A3" wp14:editId="1E81129C">
                <wp:extent cx="5760720" cy="2857500"/>
                <wp:effectExtent l="0" t="0" r="11430" b="19050"/>
                <wp:docPr id="5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57500"/>
                        </a:xfrm>
                        <a:prstGeom prst="rect">
                          <a:avLst/>
                        </a:prstGeom>
                        <a:solidFill>
                          <a:srgbClr val="FFFFFF"/>
                        </a:solidFill>
                        <a:ln w="9525">
                          <a:solidFill>
                            <a:srgbClr val="000000"/>
                          </a:solidFill>
                          <a:miter lim="800000"/>
                          <a:headEnd/>
                          <a:tailEnd/>
                        </a:ln>
                      </wps:spPr>
                      <wps:txbx>
                        <w:txbxContent>
                          <w:p w:rsidR="00FF7F75" w:rsidRPr="003E146B" w:rsidRDefault="00FF7F75" w:rsidP="003E146B">
                            <w:pPr>
                              <w:jc w:val="both"/>
                              <w:rPr>
                                <w:b/>
                                <w:sz w:val="22"/>
                                <w:lang w:val="fr-FR"/>
                              </w:rPr>
                            </w:pPr>
                            <w:r w:rsidRPr="003E146B">
                              <w:rPr>
                                <w:b/>
                                <w:sz w:val="22"/>
                                <w:lang w:val="fr-FR"/>
                              </w:rPr>
                              <w:t>Exemple pratique n</w:t>
                            </w:r>
                            <w:r w:rsidRPr="003E146B">
                              <w:rPr>
                                <w:b/>
                                <w:sz w:val="22"/>
                                <w:vertAlign w:val="superscript"/>
                                <w:lang w:val="fr-FR"/>
                              </w:rPr>
                              <w:t>o</w:t>
                            </w:r>
                            <w:r w:rsidRPr="003E146B">
                              <w:rPr>
                                <w:b/>
                                <w:sz w:val="22"/>
                                <w:lang w:val="fr-FR"/>
                              </w:rPr>
                              <w:t xml:space="preserve"> 11 :</w:t>
                            </w:r>
                          </w:p>
                          <w:p w:rsidR="00FF7F75" w:rsidRPr="003E146B" w:rsidRDefault="00FF7F75" w:rsidP="003E146B">
                            <w:pPr>
                              <w:suppressAutoHyphens/>
                              <w:autoSpaceDN w:val="0"/>
                              <w:rPr>
                                <w:b/>
                                <w:sz w:val="22"/>
                                <w:lang w:val="fr-FR"/>
                              </w:rPr>
                            </w:pPr>
                            <w:r w:rsidRPr="003E146B">
                              <w:rPr>
                                <w:b/>
                                <w:sz w:val="22"/>
                                <w:lang w:val="fr-FR"/>
                              </w:rPr>
                              <w:t xml:space="preserve">Portugal, loi de base sur la chasse, 1999 </w:t>
                            </w:r>
                          </w:p>
                          <w:p w:rsidR="00FF7F75" w:rsidRPr="003E146B" w:rsidRDefault="00FF7F75" w:rsidP="003E146B">
                            <w:pPr>
                              <w:suppressAutoHyphens/>
                              <w:autoSpaceDN w:val="0"/>
                              <w:rPr>
                                <w:sz w:val="22"/>
                                <w:lang w:val="fr-FR"/>
                              </w:rPr>
                            </w:pPr>
                            <w:r w:rsidRPr="003E146B">
                              <w:rPr>
                                <w:sz w:val="22"/>
                                <w:lang w:val="fr-FR"/>
                              </w:rPr>
                              <w:t>Article 6</w:t>
                            </w:r>
                          </w:p>
                          <w:p w:rsidR="00FF7F75" w:rsidRPr="003E146B" w:rsidRDefault="00FF7F75" w:rsidP="003E146B">
                            <w:pPr>
                              <w:suppressAutoHyphens/>
                              <w:autoSpaceDN w:val="0"/>
                              <w:rPr>
                                <w:sz w:val="22"/>
                                <w:lang w:val="fr-FR"/>
                              </w:rPr>
                            </w:pPr>
                            <w:r w:rsidRPr="003E146B">
                              <w:rPr>
                                <w:sz w:val="22"/>
                                <w:lang w:val="fr-FR"/>
                              </w:rPr>
                              <w:t>Protection de la faune et des espèces de gibier</w:t>
                            </w:r>
                          </w:p>
                          <w:p w:rsidR="00FF7F75" w:rsidRPr="003E146B" w:rsidRDefault="00FF7F75" w:rsidP="003E146B">
                            <w:pPr>
                              <w:suppressAutoHyphens/>
                              <w:autoSpaceDN w:val="0"/>
                              <w:rPr>
                                <w:sz w:val="22"/>
                                <w:lang w:val="fr-FR"/>
                              </w:rPr>
                            </w:pPr>
                            <w:r w:rsidRPr="003E146B">
                              <w:rPr>
                                <w:sz w:val="22"/>
                                <w:lang w:val="fr-FR"/>
                              </w:rPr>
                              <w:t>1. En vue de la protection de la faune, et notamment des espèces de gibier, il est interdit :</w:t>
                            </w:r>
                          </w:p>
                          <w:p w:rsidR="00FF7F75" w:rsidRPr="003E146B" w:rsidRDefault="00FF7F75" w:rsidP="003E146B">
                            <w:pPr>
                              <w:suppressAutoHyphens/>
                              <w:autoSpaceDN w:val="0"/>
                              <w:rPr>
                                <w:sz w:val="22"/>
                                <w:lang w:val="fr-FR"/>
                              </w:rPr>
                            </w:pPr>
                            <w:r w:rsidRPr="003E146B">
                              <w:rPr>
                                <w:sz w:val="22"/>
                                <w:lang w:val="fr-FR"/>
                              </w:rPr>
                              <w:t>(a) de capturer ou de détruire les nids, tanières et terriers, les œufs et les petits de toute espèce, sauf disposition contraire de la loi ;</w:t>
                            </w:r>
                          </w:p>
                          <w:p w:rsidR="00FF7F75" w:rsidRPr="003E146B" w:rsidRDefault="00FF7F75" w:rsidP="003E146B">
                            <w:pPr>
                              <w:suppressAutoHyphens/>
                              <w:autoSpaceDN w:val="0"/>
                              <w:rPr>
                                <w:sz w:val="22"/>
                                <w:lang w:val="fr-FR"/>
                              </w:rPr>
                            </w:pPr>
                            <w:r w:rsidRPr="003E146B">
                              <w:rPr>
                                <w:sz w:val="22"/>
                                <w:lang w:val="fr-FR"/>
                              </w:rPr>
                              <w:t>(b) de chasser toutes les espèces qui ne sont pas définies en tant que gibier ;</w:t>
                            </w:r>
                          </w:p>
                          <w:p w:rsidR="00FF7F75" w:rsidRPr="003E146B" w:rsidRDefault="00FF7F75" w:rsidP="003E146B">
                            <w:pPr>
                              <w:suppressAutoHyphens/>
                              <w:autoSpaceDN w:val="0"/>
                              <w:rPr>
                                <w:sz w:val="22"/>
                                <w:lang w:val="fr-FR"/>
                              </w:rPr>
                            </w:pPr>
                            <w:r w:rsidRPr="003E146B">
                              <w:rPr>
                                <w:sz w:val="22"/>
                                <w:lang w:val="fr-FR"/>
                              </w:rPr>
                              <w:t>(c) de chasser les espèces de gibier qui ne sont pas incluses dans les listes d’espèces pouvant être chassées au titre de la loi ou de le faire en-dehors des périodes ou des journées de chasse, ou lors de journées au cours desquelles la chasse n’est pas autorisée, ou au titre de procédures et moyens qui ne sont pas autorisés ou sont improprement utilisés ;</w:t>
                            </w:r>
                          </w:p>
                          <w:p w:rsidR="00FF7F75" w:rsidRDefault="00FF7F75" w:rsidP="003E146B">
                            <w:pPr>
                              <w:jc w:val="both"/>
                              <w:rPr>
                                <w:sz w:val="22"/>
                                <w:lang w:val="fr-FR"/>
                              </w:rPr>
                            </w:pPr>
                            <w:r w:rsidRPr="003E146B">
                              <w:rPr>
                                <w:sz w:val="22"/>
                                <w:lang w:val="fr-FR"/>
                              </w:rPr>
                              <w:t>(d) de dépasser les limites et seuils quantitatifs de capture établis.</w:t>
                            </w:r>
                          </w:p>
                        </w:txbxContent>
                      </wps:txbx>
                      <wps:bodyPr rot="0" vert="horz" wrap="square" lIns="91440" tIns="45720" rIns="91440" bIns="45720" anchor="t" anchorCtr="0" upright="1">
                        <a:noAutofit/>
                      </wps:bodyPr>
                    </wps:wsp>
                  </a:graphicData>
                </a:graphic>
              </wp:inline>
            </w:drawing>
          </mc:Choice>
          <mc:Fallback>
            <w:pict>
              <v:shape w14:anchorId="770539A3" id="Text Box 57" o:spid="_x0000_s1063" type="#_x0000_t202" style="width:453.6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">
                <v:textbox>
                  <w:txbxContent>
                    <w:p w:rsidR="00FF7F75" w:rsidRPr="003E146B" w:rsidRDefault="00FF7F75" w:rsidP="003E146B">
                      <w:pPr>
                        <w:jc w:val="both"/>
                        <w:rPr>
                          <w:b/>
                          <w:sz w:val="22"/>
                          <w:lang w:val="fr-FR"/>
                        </w:rPr>
                      </w:pPr>
                      <w:r w:rsidRPr="003E146B">
                        <w:rPr>
                          <w:b/>
                          <w:sz w:val="22"/>
                          <w:lang w:val="fr-FR"/>
                        </w:rPr>
                        <w:t>Exemple pratique n</w:t>
                      </w:r>
                      <w:r w:rsidRPr="003E146B">
                        <w:rPr>
                          <w:b/>
                          <w:sz w:val="22"/>
                          <w:vertAlign w:val="superscript"/>
                          <w:lang w:val="fr-FR"/>
                        </w:rPr>
                        <w:t>o</w:t>
                      </w:r>
                      <w:r w:rsidRPr="003E146B">
                        <w:rPr>
                          <w:b/>
                          <w:sz w:val="22"/>
                          <w:lang w:val="fr-FR"/>
                        </w:rPr>
                        <w:t xml:space="preserve"> 11 :</w:t>
                      </w:r>
                    </w:p>
                    <w:p w:rsidR="00FF7F75" w:rsidRPr="003E146B" w:rsidRDefault="00FF7F75" w:rsidP="003E146B">
                      <w:pPr>
                        <w:suppressAutoHyphens/>
                        <w:autoSpaceDN w:val="0"/>
                        <w:rPr>
                          <w:b/>
                          <w:sz w:val="22"/>
                          <w:lang w:val="fr-FR"/>
                        </w:rPr>
                      </w:pPr>
                      <w:r w:rsidRPr="003E146B">
                        <w:rPr>
                          <w:b/>
                          <w:sz w:val="22"/>
                          <w:lang w:val="fr-FR"/>
                        </w:rPr>
                        <w:t xml:space="preserve">Portugal, loi de base sur la chasse, 1999 </w:t>
                      </w:r>
                    </w:p>
                    <w:p w:rsidR="00FF7F75" w:rsidRPr="003E146B" w:rsidRDefault="00FF7F75" w:rsidP="003E146B">
                      <w:pPr>
                        <w:suppressAutoHyphens/>
                        <w:autoSpaceDN w:val="0"/>
                        <w:rPr>
                          <w:sz w:val="22"/>
                          <w:lang w:val="fr-FR"/>
                        </w:rPr>
                      </w:pPr>
                      <w:r w:rsidRPr="003E146B">
                        <w:rPr>
                          <w:sz w:val="22"/>
                          <w:lang w:val="fr-FR"/>
                        </w:rPr>
                        <w:t>Article 6</w:t>
                      </w:r>
                    </w:p>
                    <w:p w:rsidR="00FF7F75" w:rsidRPr="003E146B" w:rsidRDefault="00FF7F75" w:rsidP="003E146B">
                      <w:pPr>
                        <w:suppressAutoHyphens/>
                        <w:autoSpaceDN w:val="0"/>
                        <w:rPr>
                          <w:sz w:val="22"/>
                          <w:lang w:val="fr-FR"/>
                        </w:rPr>
                      </w:pPr>
                      <w:r w:rsidRPr="003E146B">
                        <w:rPr>
                          <w:sz w:val="22"/>
                          <w:lang w:val="fr-FR"/>
                        </w:rPr>
                        <w:t>Protection de la faune et des espèces de gibier</w:t>
                      </w:r>
                    </w:p>
                    <w:p w:rsidR="00FF7F75" w:rsidRPr="003E146B" w:rsidRDefault="00FF7F75" w:rsidP="003E146B">
                      <w:pPr>
                        <w:suppressAutoHyphens/>
                        <w:autoSpaceDN w:val="0"/>
                        <w:rPr>
                          <w:sz w:val="22"/>
                          <w:lang w:val="fr-FR"/>
                        </w:rPr>
                      </w:pPr>
                      <w:r w:rsidRPr="003E146B">
                        <w:rPr>
                          <w:sz w:val="22"/>
                          <w:lang w:val="fr-FR"/>
                        </w:rPr>
                        <w:t>1. En vue de la protection de la faune, et notamment des espèces de gibier, il est interdit :</w:t>
                      </w:r>
                    </w:p>
                    <w:p w:rsidR="00FF7F75" w:rsidRPr="003E146B" w:rsidRDefault="00FF7F75" w:rsidP="003E146B">
                      <w:pPr>
                        <w:suppressAutoHyphens/>
                        <w:autoSpaceDN w:val="0"/>
                        <w:rPr>
                          <w:sz w:val="22"/>
                          <w:lang w:val="fr-FR"/>
                        </w:rPr>
                      </w:pPr>
                      <w:r w:rsidRPr="003E146B">
                        <w:rPr>
                          <w:sz w:val="22"/>
                          <w:lang w:val="fr-FR"/>
                        </w:rPr>
                        <w:t>(a) de capturer ou de détruire les nids, tanières et terriers, les œufs et les petits de toute espèce, sauf disposition contraire de la loi ;</w:t>
                      </w:r>
                    </w:p>
                    <w:p w:rsidR="00FF7F75" w:rsidRPr="003E146B" w:rsidRDefault="00FF7F75" w:rsidP="003E146B">
                      <w:pPr>
                        <w:suppressAutoHyphens/>
                        <w:autoSpaceDN w:val="0"/>
                        <w:rPr>
                          <w:sz w:val="22"/>
                          <w:lang w:val="fr-FR"/>
                        </w:rPr>
                      </w:pPr>
                      <w:r w:rsidRPr="003E146B">
                        <w:rPr>
                          <w:sz w:val="22"/>
                          <w:lang w:val="fr-FR"/>
                        </w:rPr>
                        <w:t>(b) de chasser toutes les espèces qui ne sont pas définies en tant que gibier ;</w:t>
                      </w:r>
                    </w:p>
                    <w:p w:rsidR="00FF7F75" w:rsidRPr="003E146B" w:rsidRDefault="00FF7F75" w:rsidP="003E146B">
                      <w:pPr>
                        <w:suppressAutoHyphens/>
                        <w:autoSpaceDN w:val="0"/>
                        <w:rPr>
                          <w:sz w:val="22"/>
                          <w:lang w:val="fr-FR"/>
                        </w:rPr>
                      </w:pPr>
                      <w:r w:rsidRPr="003E146B">
                        <w:rPr>
                          <w:sz w:val="22"/>
                          <w:lang w:val="fr-FR"/>
                        </w:rPr>
                        <w:t>(c) de chasser les espèces de gibier qui ne sont pas incluses dans les listes d’espèces pouvant être chassées au titre de la loi ou de le faire en-dehors des périodes ou des journées de chasse, ou lors de journées au cours desquelles la chasse n’est pas autorisée, ou au titre de procédures et moyens qui ne sont pas autorisés ou sont improprement utilisés ;</w:t>
                      </w:r>
                    </w:p>
                    <w:p w:rsidR="00FF7F75" w:rsidRDefault="00FF7F75" w:rsidP="003E146B">
                      <w:pPr>
                        <w:jc w:val="both"/>
                        <w:rPr>
                          <w:sz w:val="22"/>
                          <w:lang w:val="fr-FR"/>
                        </w:rPr>
                      </w:pPr>
                      <w:r w:rsidRPr="003E146B">
                        <w:rPr>
                          <w:sz w:val="22"/>
                          <w:lang w:val="fr-FR"/>
                        </w:rPr>
                        <w:t>(d) de dépasser les limites et seuils quantitatifs de capture établis.</w:t>
                      </w:r>
                    </w:p>
                  </w:txbxContent>
                </v:textbox>
                <w10:anchorlock/>
              </v:shape>
            </w:pict>
          </mc:Fallback>
        </mc:AlternateContent>
      </w:r>
    </w:p>
    <w:p w:rsidR="00A12FA8" w:rsidRPr="004C4A79" w:rsidRDefault="00372688" w:rsidP="00A12FA8">
      <w:pPr>
        <w:rPr>
          <w:lang w:val="fr-FR"/>
        </w:rPr>
      </w:pPr>
      <w:r w:rsidRPr="004C4A79">
        <w:rPr>
          <w:noProof/>
        </w:rPr>
        <w:lastRenderedPageBreak/>
        <mc:AlternateContent>
          <mc:Choice Requires="wps">
            <w:drawing>
              <wp:inline distT="0" distB="0" distL="0" distR="0" wp14:anchorId="58B3AFD4" wp14:editId="006D4AF6">
                <wp:extent cx="5760720" cy="3781425"/>
                <wp:effectExtent l="0" t="0" r="11430" b="28575"/>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781425"/>
                        </a:xfrm>
                        <a:prstGeom prst="rect">
                          <a:avLst/>
                        </a:prstGeom>
                        <a:solidFill>
                          <a:srgbClr val="FDE9D9"/>
                        </a:solidFill>
                        <a:ln w="9525">
                          <a:solidFill>
                            <a:srgbClr val="000000"/>
                          </a:solidFill>
                          <a:miter lim="800000"/>
                          <a:headEnd/>
                          <a:tailEnd/>
                        </a:ln>
                      </wps:spPr>
                      <wps:txbx>
                        <w:txbxContent>
                          <w:p w:rsidR="00FF7F75" w:rsidRPr="007C57C8" w:rsidRDefault="00FF7F75" w:rsidP="007C57C8">
                            <w:pPr>
                              <w:spacing w:after="200" w:line="276" w:lineRule="auto"/>
                              <w:rPr>
                                <w:b/>
                                <w:sz w:val="22"/>
                                <w:lang w:val="fr-FR"/>
                              </w:rPr>
                            </w:pPr>
                            <w:r w:rsidRPr="007C57C8">
                              <w:rPr>
                                <w:b/>
                                <w:sz w:val="22"/>
                                <w:lang w:val="fr-FR"/>
                              </w:rPr>
                              <w:t>Actions suggérées aux Parties à l’AEWA :</w:t>
                            </w:r>
                          </w:p>
                          <w:p w:rsidR="00FF7F75" w:rsidRPr="007C57C8" w:rsidRDefault="00FF7F75" w:rsidP="007C57C8">
                            <w:pPr>
                              <w:numPr>
                                <w:ilvl w:val="0"/>
                                <w:numId w:val="2"/>
                              </w:numPr>
                              <w:spacing w:after="0" w:line="276" w:lineRule="auto"/>
                              <w:jc w:val="both"/>
                              <w:rPr>
                                <w:sz w:val="22"/>
                                <w:lang w:val="fr-FR"/>
                              </w:rPr>
                            </w:pPr>
                            <w:r w:rsidRPr="007C57C8">
                              <w:rPr>
                                <w:sz w:val="22"/>
                                <w:lang w:val="fr-FR"/>
                              </w:rPr>
                              <w:t>S’assurer que la législation nationale comprend les procédures appropriées pour établir et faire appliquer les limites de prélèvement, y compris par le biais d’exigences en matière de permis, de quotas ou d’utilisation de saisons de chasse, afin de maintenir ou de parvenir à une/des utilisation(s) durable(s).</w:t>
                            </w:r>
                          </w:p>
                          <w:p w:rsidR="00FF7F75" w:rsidRPr="007C57C8" w:rsidRDefault="00FF7F75" w:rsidP="007C57C8">
                            <w:pPr>
                              <w:numPr>
                                <w:ilvl w:val="0"/>
                                <w:numId w:val="2"/>
                              </w:numPr>
                              <w:spacing w:after="0" w:line="276" w:lineRule="auto"/>
                              <w:jc w:val="both"/>
                              <w:rPr>
                                <w:sz w:val="22"/>
                                <w:lang w:val="fr-FR"/>
                              </w:rPr>
                            </w:pPr>
                            <w:r w:rsidRPr="007C57C8">
                              <w:rPr>
                                <w:sz w:val="22"/>
                                <w:lang w:val="fr-FR"/>
                              </w:rPr>
                              <w:t>S’assurer que ces procédures couvrent toutes les populations de la colonne B, et des populations d’oiseaux d’eau supplémentaires le cas échéant, en faisant référence à des listes et descriptions mises à jour.</w:t>
                            </w:r>
                          </w:p>
                          <w:p w:rsidR="00FF7F75" w:rsidRPr="007C57C8" w:rsidRDefault="00FF7F75" w:rsidP="007C57C8">
                            <w:pPr>
                              <w:numPr>
                                <w:ilvl w:val="0"/>
                                <w:numId w:val="2"/>
                              </w:numPr>
                              <w:spacing w:after="0" w:line="276" w:lineRule="auto"/>
                              <w:jc w:val="both"/>
                              <w:rPr>
                                <w:sz w:val="22"/>
                                <w:lang w:val="fr-FR"/>
                              </w:rPr>
                            </w:pPr>
                            <w:r w:rsidRPr="007C57C8">
                              <w:rPr>
                                <w:sz w:val="22"/>
                                <w:lang w:val="fr-FR"/>
                              </w:rPr>
                              <w:t>S’assurer que la législation nationale prévoit une autorité ou agence appropriée pour établir les exigences en matière de permis et les quotas, disposant de suffisamment de capacité et d’accès aux meilleures connaissances disponibles, et que cette législation exige que cette autorité/agence prenne en compte les données de toutes les parties de la voie de migration d’une population (ainsi que les quotas internationaux afférents) lors de la détermination des niveaux d’utilisation durables.</w:t>
                            </w:r>
                          </w:p>
                          <w:p w:rsidR="00FF7F75" w:rsidRPr="00701DF5" w:rsidRDefault="00FF7F75" w:rsidP="007C57C8">
                            <w:pPr>
                              <w:numPr>
                                <w:ilvl w:val="0"/>
                                <w:numId w:val="2"/>
                              </w:numPr>
                              <w:spacing w:after="0"/>
                              <w:jc w:val="both"/>
                              <w:rPr>
                                <w:sz w:val="22"/>
                                <w:lang w:val="fr-FR"/>
                              </w:rPr>
                            </w:pPr>
                            <w:r w:rsidRPr="007C57C8">
                              <w:rPr>
                                <w:sz w:val="22"/>
                                <w:lang w:val="fr-FR"/>
                              </w:rPr>
                              <w:t>Lorsque la législation nationale délègue le développement de règlements de chasse spécifiques à des processus exécutifs ou administratifs ultérieurs, s’assurer que la législation nationale prévoit suffisamment de guidance pour ces processus, y compris en assurant l’utilisation durable et en interdisant le prélèvement pendant les cycles de reproduction, le cas échéant.</w:t>
                            </w:r>
                          </w:p>
                          <w:p w:rsidR="00FF7F75" w:rsidRPr="00701DF5" w:rsidRDefault="00FF7F75" w:rsidP="00217BD8">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58B3AFD4" id="Text Box 56" o:spid="_x0000_s1064" type="#_x0000_t202" style="width:453.6pt;height:29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" fillcolor="#fde9d9">
                <v:textbox>
                  <w:txbxContent>
                    <w:p w:rsidR="00FF7F75" w:rsidRPr="007C57C8" w:rsidRDefault="00FF7F75" w:rsidP="007C57C8">
                      <w:pPr>
                        <w:spacing w:after="200" w:line="276" w:lineRule="auto"/>
                        <w:rPr>
                          <w:b/>
                          <w:sz w:val="22"/>
                          <w:lang w:val="fr-FR"/>
                        </w:rPr>
                      </w:pPr>
                      <w:r w:rsidRPr="007C57C8">
                        <w:rPr>
                          <w:b/>
                          <w:sz w:val="22"/>
                          <w:lang w:val="fr-FR"/>
                        </w:rPr>
                        <w:t>Actions suggérées aux Parties à l’AEWA :</w:t>
                      </w:r>
                    </w:p>
                    <w:p w:rsidR="00FF7F75" w:rsidRPr="007C57C8" w:rsidRDefault="00FF7F75" w:rsidP="007C57C8">
                      <w:pPr>
                        <w:numPr>
                          <w:ilvl w:val="0"/>
                          <w:numId w:val="2"/>
                        </w:numPr>
                        <w:spacing w:after="0" w:line="276" w:lineRule="auto"/>
                        <w:jc w:val="both"/>
                        <w:rPr>
                          <w:sz w:val="22"/>
                          <w:lang w:val="fr-FR"/>
                        </w:rPr>
                      </w:pPr>
                      <w:r w:rsidRPr="007C57C8">
                        <w:rPr>
                          <w:sz w:val="22"/>
                          <w:lang w:val="fr-FR"/>
                        </w:rPr>
                        <w:t>S’assurer que la législation nationale comprend les procédures appropriées pour établir et faire appliquer les limites de prélèvement, y compris par le biais d’exigences en matière de permis, de quotas ou d’utilisation de saisons de chasse, afin de maintenir ou de parvenir à une/des utilisation(s) durable(s).</w:t>
                      </w:r>
                    </w:p>
                    <w:p w:rsidR="00FF7F75" w:rsidRPr="007C57C8" w:rsidRDefault="00FF7F75" w:rsidP="007C57C8">
                      <w:pPr>
                        <w:numPr>
                          <w:ilvl w:val="0"/>
                          <w:numId w:val="2"/>
                        </w:numPr>
                        <w:spacing w:after="0" w:line="276" w:lineRule="auto"/>
                        <w:jc w:val="both"/>
                        <w:rPr>
                          <w:sz w:val="22"/>
                          <w:lang w:val="fr-FR"/>
                        </w:rPr>
                      </w:pPr>
                      <w:r w:rsidRPr="007C57C8">
                        <w:rPr>
                          <w:sz w:val="22"/>
                          <w:lang w:val="fr-FR"/>
                        </w:rPr>
                        <w:t>S’assurer que ces procédures couvrent toutes les populations de la colonne B, et des populations d’oiseaux d’eau supplémentaires le cas échéant, en faisant référence à des listes et descriptions mises à jour.</w:t>
                      </w:r>
                    </w:p>
                    <w:p w:rsidR="00FF7F75" w:rsidRPr="007C57C8" w:rsidRDefault="00FF7F75" w:rsidP="007C57C8">
                      <w:pPr>
                        <w:numPr>
                          <w:ilvl w:val="0"/>
                          <w:numId w:val="2"/>
                        </w:numPr>
                        <w:spacing w:after="0" w:line="276" w:lineRule="auto"/>
                        <w:jc w:val="both"/>
                        <w:rPr>
                          <w:sz w:val="22"/>
                          <w:lang w:val="fr-FR"/>
                        </w:rPr>
                      </w:pPr>
                      <w:r w:rsidRPr="007C57C8">
                        <w:rPr>
                          <w:sz w:val="22"/>
                          <w:lang w:val="fr-FR"/>
                        </w:rPr>
                        <w:t>S’assurer que la législation nationale prévoit une autorité ou agence appropriée pour établir les exigences en matière de permis et les quotas, disposant de suffisamment de capacité et d’accès aux meilleures connaissances disponibles, et que cette législation exige que cette autorité/agence prenne en compte les données de toutes les parties de la voie de migration d’une population (ainsi que les quotas internationaux afférents) lors de la détermination des niveaux d’utilisation durables.</w:t>
                      </w:r>
                    </w:p>
                    <w:p w:rsidR="00FF7F75" w:rsidRPr="00701DF5" w:rsidRDefault="00FF7F75" w:rsidP="007C57C8">
                      <w:pPr>
                        <w:numPr>
                          <w:ilvl w:val="0"/>
                          <w:numId w:val="2"/>
                        </w:numPr>
                        <w:spacing w:after="0"/>
                        <w:jc w:val="both"/>
                        <w:rPr>
                          <w:sz w:val="22"/>
                          <w:lang w:val="fr-FR"/>
                        </w:rPr>
                      </w:pPr>
                      <w:r w:rsidRPr="007C57C8">
                        <w:rPr>
                          <w:sz w:val="22"/>
                          <w:lang w:val="fr-FR"/>
                        </w:rPr>
                        <w:t>Lorsque la législation nationale délègue le développement de règlements de chasse spécifiques à des processus exécutifs ou administratifs ultérieurs, s’assurer que la législation nationale prévoit suffisamment de guidance pour ces processus, y compris en assurant l’utilisation durable et en interdisant le prélèvement pendant les cycles de reproduction, le cas échéant.</w:t>
                      </w:r>
                    </w:p>
                    <w:p w:rsidR="00FF7F75" w:rsidRPr="00701DF5" w:rsidRDefault="00FF7F75" w:rsidP="00217BD8">
                      <w:pPr>
                        <w:rPr>
                          <w:sz w:val="22"/>
                          <w:lang w:val="fr-FR"/>
                        </w:rPr>
                      </w:pPr>
                    </w:p>
                  </w:txbxContent>
                </v:textbox>
                <w10:anchorlock/>
              </v:shape>
            </w:pict>
          </mc:Fallback>
        </mc:AlternateContent>
      </w:r>
    </w:p>
    <w:p w:rsidR="00217BD8" w:rsidRPr="004C4A79" w:rsidRDefault="00217BD8" w:rsidP="00A12FA8">
      <w:pPr>
        <w:rPr>
          <w:lang w:val="fr-FR"/>
        </w:rPr>
      </w:pPr>
    </w:p>
    <w:p w:rsidR="00A12FA8" w:rsidRPr="004C4A79" w:rsidRDefault="00E606E3" w:rsidP="00C06A46">
      <w:pPr>
        <w:pStyle w:val="Heading3"/>
        <w:numPr>
          <w:ilvl w:val="0"/>
          <w:numId w:val="16"/>
        </w:numPr>
        <w:spacing w:line="260" w:lineRule="auto"/>
        <w:ind w:left="360"/>
        <w:rPr>
          <w:sz w:val="22"/>
          <w:lang w:val="fr-FR"/>
        </w:rPr>
      </w:pPr>
      <w:bookmarkStart w:id="28" w:name="_Toc427833466"/>
      <w:r w:rsidRPr="00C06A46">
        <w:rPr>
          <w:sz w:val="22"/>
          <w:lang w:val="fr-FR"/>
        </w:rPr>
        <w:t>Rég</w:t>
      </w:r>
      <w:r w:rsidR="00D35B36">
        <w:rPr>
          <w:sz w:val="22"/>
          <w:lang w:val="fr-FR"/>
        </w:rPr>
        <w:t>lementation</w:t>
      </w:r>
      <w:r w:rsidRPr="00C06A46">
        <w:rPr>
          <w:sz w:val="22"/>
          <w:lang w:val="fr-FR"/>
        </w:rPr>
        <w:t xml:space="preserve"> des méthodes de prélèvement</w:t>
      </w:r>
      <w:bookmarkEnd w:id="28"/>
    </w:p>
    <w:p w:rsidR="00A12FA8" w:rsidRPr="004C4A79" w:rsidRDefault="00A12FA8" w:rsidP="000C09D4">
      <w:pPr>
        <w:spacing w:after="0"/>
        <w:rPr>
          <w:sz w:val="22"/>
          <w:lang w:val="fr-FR"/>
        </w:rPr>
      </w:pPr>
    </w:p>
    <w:p w:rsidR="00A12FA8" w:rsidRPr="004C4A79" w:rsidRDefault="00E606E3" w:rsidP="00A12FA8">
      <w:pPr>
        <w:spacing w:after="0"/>
        <w:jc w:val="both"/>
        <w:rPr>
          <w:sz w:val="22"/>
          <w:lang w:val="fr-FR"/>
        </w:rPr>
      </w:pPr>
      <w:r w:rsidRPr="00D61154">
        <w:rPr>
          <w:sz w:val="22"/>
          <w:lang w:val="fr-FR"/>
        </w:rPr>
        <w:t xml:space="preserve">Le Plan d’action de l’AEWA demande aux Parties d’interdire le prélèvement des oiseaux et des œufs des populations de la colonne B, </w:t>
      </w:r>
      <w:r w:rsidR="00D35B36">
        <w:rPr>
          <w:sz w:val="22"/>
          <w:lang w:val="fr-FR"/>
        </w:rPr>
        <w:t>qui utilisent</w:t>
      </w:r>
      <w:r w:rsidRPr="00D61154">
        <w:rPr>
          <w:sz w:val="22"/>
          <w:lang w:val="fr-FR"/>
        </w:rPr>
        <w:t xml:space="preserve"> des mo</w:t>
      </w:r>
      <w:r w:rsidR="00D61154" w:rsidRPr="00D61154">
        <w:rPr>
          <w:sz w:val="22"/>
          <w:lang w:val="fr-FR"/>
        </w:rPr>
        <w:t>des de prélèvement systématiques</w:t>
      </w:r>
      <w:r w:rsidRPr="00D61154">
        <w:rPr>
          <w:sz w:val="22"/>
          <w:lang w:val="fr-FR"/>
        </w:rPr>
        <w:t xml:space="preserve"> et des moyens susceptibles d’entraîner une destruction massive et la disparition locale, ou de</w:t>
      </w:r>
      <w:r w:rsidR="00D61154" w:rsidRPr="00D61154">
        <w:rPr>
          <w:sz w:val="22"/>
          <w:lang w:val="fr-FR"/>
        </w:rPr>
        <w:t xml:space="preserve">s </w:t>
      </w:r>
      <w:r w:rsidRPr="00D61154">
        <w:rPr>
          <w:sz w:val="22"/>
          <w:lang w:val="fr-FR"/>
        </w:rPr>
        <w:t>perturbations</w:t>
      </w:r>
      <w:r w:rsidR="00D61154" w:rsidRPr="00D61154">
        <w:rPr>
          <w:sz w:val="22"/>
          <w:lang w:val="fr-FR"/>
        </w:rPr>
        <w:t xml:space="preserve"> significatives</w:t>
      </w:r>
      <w:r w:rsidRPr="00D61154">
        <w:rPr>
          <w:sz w:val="22"/>
          <w:lang w:val="fr-FR"/>
        </w:rPr>
        <w:t>.</w:t>
      </w:r>
      <w:r w:rsidR="00A12FA8" w:rsidRPr="004C4A79">
        <w:rPr>
          <w:sz w:val="22"/>
          <w:lang w:val="fr-FR"/>
        </w:rPr>
        <w:t xml:space="preserve"> </w:t>
      </w:r>
      <w:r w:rsidRPr="00D61154">
        <w:rPr>
          <w:sz w:val="22"/>
          <w:lang w:val="fr-FR"/>
        </w:rPr>
        <w:t>Le Plan d’action cite explicitement les mo</w:t>
      </w:r>
      <w:r w:rsidR="00D61154" w:rsidRPr="00D61154">
        <w:rPr>
          <w:sz w:val="22"/>
          <w:lang w:val="fr-FR"/>
        </w:rPr>
        <w:t>des</w:t>
      </w:r>
      <w:r w:rsidRPr="00D61154">
        <w:rPr>
          <w:sz w:val="22"/>
          <w:lang w:val="fr-FR"/>
        </w:rPr>
        <w:t xml:space="preserve"> de prélèvement interdits, y compris, entre autres, pièges, électrocution, miroirs, explosifs, filets, poison, et armes semi-automatiques (voir par. 2.1.2 (b) du Plan d’action de l’AEWA), bien que cette liste n’</w:t>
      </w:r>
      <w:r w:rsidR="00D61154" w:rsidRPr="00D61154">
        <w:rPr>
          <w:sz w:val="22"/>
          <w:lang w:val="fr-FR"/>
        </w:rPr>
        <w:t>ai</w:t>
      </w:r>
      <w:r w:rsidRPr="00D61154">
        <w:rPr>
          <w:sz w:val="22"/>
          <w:lang w:val="fr-FR"/>
        </w:rPr>
        <w:t xml:space="preserve">t pas </w:t>
      </w:r>
      <w:r w:rsidR="00DA28B9">
        <w:rPr>
          <w:sz w:val="22"/>
          <w:lang w:val="fr-FR"/>
        </w:rPr>
        <w:t>vocation à</w:t>
      </w:r>
      <w:r w:rsidRPr="00D61154">
        <w:rPr>
          <w:sz w:val="22"/>
          <w:lang w:val="fr-FR"/>
        </w:rPr>
        <w:t xml:space="preserve"> être exhaustive.</w:t>
      </w:r>
      <w:r w:rsidR="000C09D4" w:rsidRPr="004C4A79">
        <w:rPr>
          <w:sz w:val="22"/>
          <w:lang w:val="fr-FR"/>
        </w:rPr>
        <w:t xml:space="preserve"> </w:t>
      </w:r>
    </w:p>
    <w:p w:rsidR="00A12FA8" w:rsidRPr="004C4A79" w:rsidRDefault="00A12FA8" w:rsidP="00A12FA8">
      <w:pPr>
        <w:spacing w:after="0"/>
        <w:jc w:val="both"/>
        <w:rPr>
          <w:sz w:val="22"/>
          <w:lang w:val="fr-FR"/>
        </w:rPr>
      </w:pPr>
    </w:p>
    <w:p w:rsidR="00A12FA8" w:rsidRPr="004C4A79" w:rsidRDefault="00E606E3" w:rsidP="00A12FA8">
      <w:pPr>
        <w:spacing w:after="0"/>
        <w:jc w:val="both"/>
        <w:rPr>
          <w:sz w:val="22"/>
          <w:lang w:val="fr-FR"/>
        </w:rPr>
      </w:pPr>
      <w:r w:rsidRPr="00D61154">
        <w:rPr>
          <w:sz w:val="22"/>
          <w:lang w:val="fr-FR"/>
        </w:rPr>
        <w:t>Comme dans le cas des permis, saisons et quotas de chasse, des mécanismes juridiques permettant de rég</w:t>
      </w:r>
      <w:r w:rsidR="00D35B36">
        <w:rPr>
          <w:sz w:val="22"/>
          <w:lang w:val="fr-FR"/>
        </w:rPr>
        <w:t>lementer</w:t>
      </w:r>
      <w:r w:rsidRPr="00D61154">
        <w:rPr>
          <w:sz w:val="22"/>
          <w:lang w:val="fr-FR"/>
        </w:rPr>
        <w:t xml:space="preserve"> les méthodes de chasse peuvent être élaborés dans la législation nationale ou mettant en œuvre les décrets ou </w:t>
      </w:r>
      <w:r w:rsidR="00A440F4" w:rsidRPr="00D61154">
        <w:rPr>
          <w:sz w:val="22"/>
          <w:lang w:val="fr-FR"/>
        </w:rPr>
        <w:t>règlements</w:t>
      </w:r>
      <w:r w:rsidRPr="00D61154">
        <w:rPr>
          <w:sz w:val="22"/>
          <w:lang w:val="fr-FR"/>
        </w:rPr>
        <w:t xml:space="preserve"> élaborés par le biais de processus ministériels ou administratifs.</w:t>
      </w:r>
      <w:r w:rsidR="00A12FA8" w:rsidRPr="004C4A79">
        <w:rPr>
          <w:sz w:val="22"/>
          <w:lang w:val="fr-FR"/>
        </w:rPr>
        <w:t xml:space="preserve"> </w:t>
      </w:r>
      <w:r w:rsidRPr="00D61154">
        <w:rPr>
          <w:sz w:val="22"/>
          <w:lang w:val="fr-FR"/>
        </w:rPr>
        <w:t>Dans chaque cas, la législation nationale devra inclure une interdiction générale des mo</w:t>
      </w:r>
      <w:r w:rsidR="00D61154" w:rsidRPr="00D61154">
        <w:rPr>
          <w:sz w:val="22"/>
          <w:lang w:val="fr-FR"/>
        </w:rPr>
        <w:t>des</w:t>
      </w:r>
      <w:r w:rsidRPr="00D61154">
        <w:rPr>
          <w:sz w:val="22"/>
          <w:lang w:val="fr-FR"/>
        </w:rPr>
        <w:t xml:space="preserve"> de prélèvement </w:t>
      </w:r>
      <w:r w:rsidR="00D61154" w:rsidRPr="00D61154">
        <w:rPr>
          <w:sz w:val="22"/>
          <w:lang w:val="fr-FR"/>
        </w:rPr>
        <w:t xml:space="preserve">systématiques </w:t>
      </w:r>
      <w:r w:rsidRPr="00D61154">
        <w:rPr>
          <w:sz w:val="22"/>
          <w:lang w:val="fr-FR"/>
        </w:rPr>
        <w:t>et les moyens entraînant une destruction massive, la disparition locale ou de</w:t>
      </w:r>
      <w:r w:rsidR="00D61154" w:rsidRPr="00D61154">
        <w:rPr>
          <w:sz w:val="22"/>
          <w:lang w:val="fr-FR"/>
        </w:rPr>
        <w:t>s</w:t>
      </w:r>
      <w:r w:rsidRPr="00D61154">
        <w:rPr>
          <w:sz w:val="22"/>
          <w:lang w:val="fr-FR"/>
        </w:rPr>
        <w:t xml:space="preserve"> perturbations</w:t>
      </w:r>
      <w:r w:rsidR="00D61154" w:rsidRPr="00D61154">
        <w:rPr>
          <w:sz w:val="22"/>
          <w:lang w:val="fr-FR"/>
        </w:rPr>
        <w:t xml:space="preserve"> significatives</w:t>
      </w:r>
      <w:r w:rsidRPr="00D61154">
        <w:rPr>
          <w:sz w:val="22"/>
          <w:lang w:val="fr-FR"/>
        </w:rPr>
        <w:t>.</w:t>
      </w:r>
      <w:r w:rsidR="00A12FA8" w:rsidRPr="004C4A79">
        <w:rPr>
          <w:sz w:val="22"/>
          <w:lang w:val="fr-FR"/>
        </w:rPr>
        <w:t xml:space="preserve"> </w:t>
      </w:r>
      <w:r w:rsidRPr="00D61154">
        <w:rPr>
          <w:sz w:val="22"/>
          <w:lang w:val="fr-FR"/>
        </w:rPr>
        <w:t>Ceci est illustré par la loi environnementale de la Nouvelle Guinée (voir exemple pratique n</w:t>
      </w:r>
      <w:r w:rsidRPr="00D61154">
        <w:rPr>
          <w:sz w:val="22"/>
          <w:vertAlign w:val="superscript"/>
          <w:lang w:val="fr-FR"/>
        </w:rPr>
        <w:t>o</w:t>
      </w:r>
      <w:r w:rsidRPr="00D61154">
        <w:rPr>
          <w:sz w:val="22"/>
          <w:lang w:val="fr-FR"/>
        </w:rPr>
        <w:t xml:space="preserve"> 12).</w:t>
      </w:r>
    </w:p>
    <w:p w:rsidR="00A12FA8" w:rsidRPr="004C4A79" w:rsidRDefault="00A12FA8" w:rsidP="00A12FA8">
      <w:pPr>
        <w:spacing w:after="0"/>
        <w:jc w:val="both"/>
        <w:rPr>
          <w:sz w:val="22"/>
          <w:lang w:val="fr-FR"/>
        </w:rPr>
      </w:pPr>
    </w:p>
    <w:p w:rsidR="00A12FA8" w:rsidRPr="004C4A79" w:rsidRDefault="00372688" w:rsidP="00217BD8">
      <w:pPr>
        <w:spacing w:after="0"/>
        <w:rPr>
          <w:lang w:val="fr-FR"/>
        </w:rPr>
      </w:pPr>
      <w:r w:rsidRPr="004C4A79">
        <w:rPr>
          <w:noProof/>
        </w:rPr>
        <mc:AlternateContent>
          <mc:Choice Requires="wps">
            <w:drawing>
              <wp:inline distT="0" distB="0" distL="0" distR="0" wp14:anchorId="7BE164E7" wp14:editId="10E8F233">
                <wp:extent cx="5760720" cy="1790700"/>
                <wp:effectExtent l="0" t="0" r="11430" b="19050"/>
                <wp:docPr id="57"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90700"/>
                        </a:xfrm>
                        <a:prstGeom prst="rect">
                          <a:avLst/>
                        </a:prstGeom>
                        <a:solidFill>
                          <a:srgbClr val="FFFFFF"/>
                        </a:solidFill>
                        <a:ln w="9525">
                          <a:solidFill>
                            <a:srgbClr val="000000"/>
                          </a:solidFill>
                          <a:miter lim="800000"/>
                          <a:headEnd/>
                          <a:tailEnd/>
                        </a:ln>
                      </wps:spPr>
                      <wps:txbx>
                        <w:txbxContent>
                          <w:p w:rsidR="00FF7F75" w:rsidRPr="007C57C8" w:rsidRDefault="00FF7F75" w:rsidP="007C57C8">
                            <w:pPr>
                              <w:jc w:val="both"/>
                              <w:rPr>
                                <w:b/>
                                <w:sz w:val="22"/>
                                <w:lang w:val="fr-FR"/>
                              </w:rPr>
                            </w:pPr>
                            <w:r w:rsidRPr="007C57C8">
                              <w:rPr>
                                <w:b/>
                                <w:sz w:val="22"/>
                                <w:lang w:val="fr-FR"/>
                              </w:rPr>
                              <w:t>Exemple pratique n</w:t>
                            </w:r>
                            <w:r w:rsidRPr="007C57C8">
                              <w:rPr>
                                <w:b/>
                                <w:sz w:val="22"/>
                                <w:vertAlign w:val="superscript"/>
                                <w:lang w:val="fr-FR"/>
                              </w:rPr>
                              <w:t>o</w:t>
                            </w:r>
                            <w:r w:rsidRPr="007C57C8">
                              <w:rPr>
                                <w:b/>
                                <w:sz w:val="22"/>
                                <w:lang w:val="fr-FR"/>
                              </w:rPr>
                              <w:t xml:space="preserve"> 12 :</w:t>
                            </w:r>
                          </w:p>
                          <w:p w:rsidR="00FF7F75" w:rsidRPr="007C57C8" w:rsidRDefault="00FF7F75" w:rsidP="007C57C8">
                            <w:pPr>
                              <w:jc w:val="both"/>
                              <w:rPr>
                                <w:b/>
                                <w:sz w:val="22"/>
                                <w:lang w:val="fr-FR"/>
                              </w:rPr>
                            </w:pPr>
                            <w:r w:rsidRPr="007C57C8">
                              <w:rPr>
                                <w:b/>
                                <w:sz w:val="22"/>
                                <w:lang w:val="fr-FR"/>
                              </w:rPr>
                              <w:t>République de Guinée équatoriale, loi rég</w:t>
                            </w:r>
                            <w:r>
                              <w:rPr>
                                <w:b/>
                                <w:sz w:val="22"/>
                                <w:lang w:val="fr-FR"/>
                              </w:rPr>
                              <w:t>lementant</w:t>
                            </w:r>
                            <w:r w:rsidRPr="007C57C8">
                              <w:rPr>
                                <w:b/>
                                <w:sz w:val="22"/>
                                <w:lang w:val="fr-FR"/>
                              </w:rPr>
                              <w:t xml:space="preserve"> l’environnement, 2003</w:t>
                            </w:r>
                          </w:p>
                          <w:p w:rsidR="00FF7F75" w:rsidRPr="007C57C8" w:rsidRDefault="00FF7F75" w:rsidP="007C57C8">
                            <w:pPr>
                              <w:spacing w:after="80"/>
                              <w:jc w:val="both"/>
                              <w:rPr>
                                <w:sz w:val="22"/>
                                <w:lang w:val="fr-FR" w:eastAsia="de-DE"/>
                              </w:rPr>
                            </w:pPr>
                            <w:r w:rsidRPr="007C57C8">
                              <w:rPr>
                                <w:sz w:val="22"/>
                                <w:lang w:val="fr-FR" w:eastAsia="de-DE"/>
                              </w:rPr>
                              <w:t>Article 41 : Les dispositions générales suivantes sont établies en relation avec les activités de chasse et d’aquaculture, le cas échéant :</w:t>
                            </w:r>
                          </w:p>
                          <w:p w:rsidR="00FF7F75" w:rsidRPr="000C09D4" w:rsidRDefault="00FF7F75" w:rsidP="007C57C8">
                            <w:pPr>
                              <w:rPr>
                                <w:sz w:val="22"/>
                                <w:lang w:val="es-ES" w:eastAsia="de-DE"/>
                              </w:rPr>
                            </w:pPr>
                            <w:r w:rsidRPr="007C57C8">
                              <w:rPr>
                                <w:sz w:val="22"/>
                                <w:lang w:val="fr-FR" w:eastAsia="de-DE"/>
                              </w:rPr>
                              <w:t>Sauf dans les conditions et circonstances exceptionnelles dont la liste figure à l’Article 36 de la présente loi, il sera interdit de détenir, utiliser et mettre sur le marché tout</w:t>
                            </w:r>
                            <w:r>
                              <w:rPr>
                                <w:sz w:val="22"/>
                                <w:lang w:val="fr-FR" w:eastAsia="de-DE"/>
                              </w:rPr>
                              <w:t xml:space="preserve"> dispositif</w:t>
                            </w:r>
                            <w:r w:rsidRPr="007C57C8">
                              <w:rPr>
                                <w:sz w:val="22"/>
                                <w:lang w:val="fr-FR" w:eastAsia="de-DE"/>
                              </w:rPr>
                              <w:t xml:space="preserve"> de masse ou non sélecti</w:t>
                            </w:r>
                            <w:r>
                              <w:rPr>
                                <w:sz w:val="22"/>
                                <w:lang w:val="fr-FR" w:eastAsia="de-DE"/>
                              </w:rPr>
                              <w:t>f</w:t>
                            </w:r>
                            <w:r w:rsidRPr="007C57C8">
                              <w:rPr>
                                <w:sz w:val="22"/>
                                <w:lang w:val="fr-FR" w:eastAsia="de-DE"/>
                              </w:rPr>
                              <w:t xml:space="preserve"> pour la capture ou l’abattage d’animaux, notamment le poison ou les pièges, ainsi que ce</w:t>
                            </w:r>
                            <w:r>
                              <w:rPr>
                                <w:sz w:val="22"/>
                                <w:lang w:val="fr-FR" w:eastAsia="de-DE"/>
                              </w:rPr>
                              <w:t>ux</w:t>
                            </w:r>
                            <w:r w:rsidRPr="007C57C8">
                              <w:rPr>
                                <w:sz w:val="22"/>
                                <w:lang w:val="fr-FR" w:eastAsia="de-DE"/>
                              </w:rPr>
                              <w:t xml:space="preserve"> pouvant entraîner la disparition locale de populations d’une espèce ou pouvant gravement en perturber la tranquillité.</w:t>
                            </w:r>
                          </w:p>
                          <w:p w:rsidR="00FF7F75" w:rsidRDefault="00FF7F75" w:rsidP="00A12FA8">
                            <w:pPr>
                              <w:rPr>
                                <w:sz w:val="22"/>
                                <w:lang w:val="es-ES"/>
                              </w:rPr>
                            </w:pPr>
                          </w:p>
                        </w:txbxContent>
                      </wps:txbx>
                      <wps:bodyPr rot="0" vert="horz" wrap="square" lIns="91440" tIns="45720" rIns="91440" bIns="45720" anchor="t" anchorCtr="0" upright="1">
                        <a:noAutofit/>
                      </wps:bodyPr>
                    </wps:wsp>
                  </a:graphicData>
                </a:graphic>
              </wp:inline>
            </w:drawing>
          </mc:Choice>
          <mc:Fallback>
            <w:pict>
              <v:shape w14:anchorId="7BE164E7" id="Text Box 55" o:spid="_x0000_s1065" type="#_x0000_t202" style="width:453.6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">
                <v:textbox>
                  <w:txbxContent>
                    <w:p w:rsidR="00FF7F75" w:rsidRPr="007C57C8" w:rsidRDefault="00FF7F75" w:rsidP="007C57C8">
                      <w:pPr>
                        <w:jc w:val="both"/>
                        <w:rPr>
                          <w:b/>
                          <w:sz w:val="22"/>
                          <w:lang w:val="fr-FR"/>
                        </w:rPr>
                      </w:pPr>
                      <w:r w:rsidRPr="007C57C8">
                        <w:rPr>
                          <w:b/>
                          <w:sz w:val="22"/>
                          <w:lang w:val="fr-FR"/>
                        </w:rPr>
                        <w:t>Exemple pratique n</w:t>
                      </w:r>
                      <w:r w:rsidRPr="007C57C8">
                        <w:rPr>
                          <w:b/>
                          <w:sz w:val="22"/>
                          <w:vertAlign w:val="superscript"/>
                          <w:lang w:val="fr-FR"/>
                        </w:rPr>
                        <w:t>o</w:t>
                      </w:r>
                      <w:r w:rsidRPr="007C57C8">
                        <w:rPr>
                          <w:b/>
                          <w:sz w:val="22"/>
                          <w:lang w:val="fr-FR"/>
                        </w:rPr>
                        <w:t xml:space="preserve"> 12 :</w:t>
                      </w:r>
                    </w:p>
                    <w:p w:rsidR="00FF7F75" w:rsidRPr="007C57C8" w:rsidRDefault="00FF7F75" w:rsidP="007C57C8">
                      <w:pPr>
                        <w:jc w:val="both"/>
                        <w:rPr>
                          <w:b/>
                          <w:sz w:val="22"/>
                          <w:lang w:val="fr-FR"/>
                        </w:rPr>
                      </w:pPr>
                      <w:r w:rsidRPr="007C57C8">
                        <w:rPr>
                          <w:b/>
                          <w:sz w:val="22"/>
                          <w:lang w:val="fr-FR"/>
                        </w:rPr>
                        <w:t>République de Guinée équatoriale, loi rég</w:t>
                      </w:r>
                      <w:r>
                        <w:rPr>
                          <w:b/>
                          <w:sz w:val="22"/>
                          <w:lang w:val="fr-FR"/>
                        </w:rPr>
                        <w:t>lementant</w:t>
                      </w:r>
                      <w:r w:rsidRPr="007C57C8">
                        <w:rPr>
                          <w:b/>
                          <w:sz w:val="22"/>
                          <w:lang w:val="fr-FR"/>
                        </w:rPr>
                        <w:t xml:space="preserve"> l’environnement, 2003</w:t>
                      </w:r>
                    </w:p>
                    <w:p w:rsidR="00FF7F75" w:rsidRPr="007C57C8" w:rsidRDefault="00FF7F75" w:rsidP="007C57C8">
                      <w:pPr>
                        <w:spacing w:after="80"/>
                        <w:jc w:val="both"/>
                        <w:rPr>
                          <w:sz w:val="22"/>
                          <w:lang w:val="fr-FR" w:eastAsia="de-DE"/>
                        </w:rPr>
                      </w:pPr>
                      <w:r w:rsidRPr="007C57C8">
                        <w:rPr>
                          <w:sz w:val="22"/>
                          <w:lang w:val="fr-FR" w:eastAsia="de-DE"/>
                        </w:rPr>
                        <w:t>Article 41 : Les dispositions générales suivantes sont établies en relation avec les activités de chasse et d’aquaculture, le cas échéant :</w:t>
                      </w:r>
                    </w:p>
                    <w:p w:rsidR="00FF7F75" w:rsidRPr="000C09D4" w:rsidRDefault="00FF7F75" w:rsidP="007C57C8">
                      <w:pPr>
                        <w:rPr>
                          <w:sz w:val="22"/>
                          <w:lang w:val="es-ES" w:eastAsia="de-DE"/>
                        </w:rPr>
                      </w:pPr>
                      <w:r w:rsidRPr="007C57C8">
                        <w:rPr>
                          <w:sz w:val="22"/>
                          <w:lang w:val="fr-FR" w:eastAsia="de-DE"/>
                        </w:rPr>
                        <w:t>Sauf dans les conditions et circonstances exceptionnelles dont la liste figure à l’Article 36 de la présente loi, il sera interdit de détenir, utiliser et mettre sur le marché tout</w:t>
                      </w:r>
                      <w:r>
                        <w:rPr>
                          <w:sz w:val="22"/>
                          <w:lang w:val="fr-FR" w:eastAsia="de-DE"/>
                        </w:rPr>
                        <w:t xml:space="preserve"> dispositif</w:t>
                      </w:r>
                      <w:r w:rsidRPr="007C57C8">
                        <w:rPr>
                          <w:sz w:val="22"/>
                          <w:lang w:val="fr-FR" w:eastAsia="de-DE"/>
                        </w:rPr>
                        <w:t xml:space="preserve"> de masse ou non sélecti</w:t>
                      </w:r>
                      <w:r>
                        <w:rPr>
                          <w:sz w:val="22"/>
                          <w:lang w:val="fr-FR" w:eastAsia="de-DE"/>
                        </w:rPr>
                        <w:t>f</w:t>
                      </w:r>
                      <w:r w:rsidRPr="007C57C8">
                        <w:rPr>
                          <w:sz w:val="22"/>
                          <w:lang w:val="fr-FR" w:eastAsia="de-DE"/>
                        </w:rPr>
                        <w:t xml:space="preserve"> pour la capture ou l’abattage d’animaux, notamment le poison ou les pièges, ainsi que ce</w:t>
                      </w:r>
                      <w:r>
                        <w:rPr>
                          <w:sz w:val="22"/>
                          <w:lang w:val="fr-FR" w:eastAsia="de-DE"/>
                        </w:rPr>
                        <w:t>ux</w:t>
                      </w:r>
                      <w:r w:rsidRPr="007C57C8">
                        <w:rPr>
                          <w:sz w:val="22"/>
                          <w:lang w:val="fr-FR" w:eastAsia="de-DE"/>
                        </w:rPr>
                        <w:t xml:space="preserve"> pouvant entraîner la disparition locale de populations d’une espèce ou pouvant gravement en perturber la tranquillité.</w:t>
                      </w:r>
                    </w:p>
                    <w:p w:rsidR="00FF7F75" w:rsidRDefault="00FF7F75" w:rsidP="00A12FA8">
                      <w:pPr>
                        <w:rPr>
                          <w:sz w:val="22"/>
                          <w:lang w:val="es-ES"/>
                        </w:rPr>
                      </w:pPr>
                    </w:p>
                  </w:txbxContent>
                </v:textbox>
                <w10:anchorlock/>
              </v:shape>
            </w:pict>
          </mc:Fallback>
        </mc:AlternateContent>
      </w:r>
    </w:p>
    <w:p w:rsidR="00A12FA8" w:rsidRPr="004C4A79" w:rsidRDefault="00A12FA8" w:rsidP="00A12FA8">
      <w:pPr>
        <w:spacing w:after="0"/>
        <w:jc w:val="both"/>
        <w:rPr>
          <w:spacing w:val="-3"/>
          <w:lang w:val="fr-FR"/>
        </w:rPr>
      </w:pPr>
    </w:p>
    <w:p w:rsidR="00A12FA8" w:rsidRPr="004C4A79" w:rsidRDefault="00E606E3" w:rsidP="00A12FA8">
      <w:pPr>
        <w:spacing w:after="0"/>
        <w:jc w:val="both"/>
        <w:rPr>
          <w:spacing w:val="-3"/>
          <w:sz w:val="22"/>
          <w:lang w:val="fr-FR"/>
        </w:rPr>
      </w:pPr>
      <w:r w:rsidRPr="00D61154">
        <w:rPr>
          <w:spacing w:val="-3"/>
          <w:sz w:val="22"/>
          <w:lang w:val="fr-FR"/>
        </w:rPr>
        <w:lastRenderedPageBreak/>
        <w:t xml:space="preserve">La législation nationale peut également fournir une liste </w:t>
      </w:r>
      <w:r w:rsidR="00A440F4" w:rsidRPr="00D61154">
        <w:rPr>
          <w:spacing w:val="-3"/>
          <w:sz w:val="22"/>
          <w:lang w:val="fr-FR"/>
        </w:rPr>
        <w:t>spécifique des</w:t>
      </w:r>
      <w:r w:rsidRPr="00D61154">
        <w:rPr>
          <w:spacing w:val="-3"/>
          <w:sz w:val="22"/>
          <w:lang w:val="fr-FR"/>
        </w:rPr>
        <w:t xml:space="preserve"> méthodes interdites de prélèvement, ou se référer à une liste contenue dans une annexe.</w:t>
      </w:r>
      <w:r w:rsidR="00A12FA8" w:rsidRPr="004C4A79">
        <w:rPr>
          <w:spacing w:val="-3"/>
          <w:sz w:val="22"/>
          <w:lang w:val="fr-FR"/>
        </w:rPr>
        <w:t xml:space="preserve"> </w:t>
      </w:r>
      <w:r w:rsidRPr="00D61154">
        <w:rPr>
          <w:spacing w:val="-3"/>
          <w:sz w:val="22"/>
          <w:lang w:val="fr-FR"/>
        </w:rPr>
        <w:t xml:space="preserve">La loi bulgare sur la chasse, par exemple, inclut une liste complète des méthodes </w:t>
      </w:r>
      <w:r w:rsidR="007130D4" w:rsidRPr="00D61154">
        <w:rPr>
          <w:spacing w:val="-3"/>
          <w:sz w:val="22"/>
          <w:lang w:val="fr-FR"/>
        </w:rPr>
        <w:t>prohibées</w:t>
      </w:r>
      <w:r w:rsidRPr="00D61154">
        <w:rPr>
          <w:spacing w:val="-3"/>
          <w:sz w:val="22"/>
          <w:lang w:val="fr-FR"/>
        </w:rPr>
        <w:t xml:space="preserve"> (voir exemple pratique n</w:t>
      </w:r>
      <w:r w:rsidRPr="00D61154">
        <w:rPr>
          <w:spacing w:val="-3"/>
          <w:sz w:val="22"/>
          <w:vertAlign w:val="superscript"/>
          <w:lang w:val="fr-FR"/>
        </w:rPr>
        <w:t>o</w:t>
      </w:r>
      <w:r w:rsidRPr="00D61154">
        <w:rPr>
          <w:spacing w:val="-3"/>
          <w:sz w:val="22"/>
          <w:lang w:val="fr-FR"/>
        </w:rPr>
        <w:t xml:space="preserve"> 13). Lorsque la législation nationale inclut ce genre de listes, les rédacteurs devront </w:t>
      </w:r>
      <w:r w:rsidR="00D35B36">
        <w:rPr>
          <w:spacing w:val="-3"/>
          <w:sz w:val="22"/>
          <w:lang w:val="fr-FR"/>
        </w:rPr>
        <w:t xml:space="preserve">les </w:t>
      </w:r>
      <w:r w:rsidR="007130D4" w:rsidRPr="00D61154">
        <w:rPr>
          <w:spacing w:val="-3"/>
          <w:sz w:val="22"/>
          <w:lang w:val="fr-FR"/>
        </w:rPr>
        <w:t>contrôler pour s’assurer qu’elles incluent tous les modes de prélèvement prohibés</w:t>
      </w:r>
      <w:r w:rsidRPr="00D61154">
        <w:rPr>
          <w:spacing w:val="-3"/>
          <w:sz w:val="22"/>
          <w:lang w:val="fr-FR"/>
        </w:rPr>
        <w:t xml:space="preserve"> </w:t>
      </w:r>
      <w:r w:rsidR="007130D4" w:rsidRPr="00D61154">
        <w:rPr>
          <w:spacing w:val="-3"/>
          <w:sz w:val="22"/>
          <w:lang w:val="fr-FR"/>
        </w:rPr>
        <w:t>figurant au paragraphe 2.1.2(b) du Plan d’action de l’</w:t>
      </w:r>
      <w:r w:rsidRPr="00D61154">
        <w:rPr>
          <w:spacing w:val="-3"/>
          <w:sz w:val="22"/>
          <w:lang w:val="fr-FR"/>
        </w:rPr>
        <w:t>AEWA</w:t>
      </w:r>
      <w:r w:rsidR="007130D4" w:rsidRPr="00D61154">
        <w:rPr>
          <w:spacing w:val="-3"/>
          <w:sz w:val="22"/>
          <w:lang w:val="fr-FR"/>
        </w:rPr>
        <w:t>, ainsi que tous les autres modes inconsidérés ou capable de détruire massivement, faire disparaître localement ou perturber gravement des populations figurant à la colonne B, le cas échéant.</w:t>
      </w:r>
      <w:r w:rsidR="00A12FA8" w:rsidRPr="004C4A79">
        <w:rPr>
          <w:spacing w:val="-3"/>
          <w:sz w:val="22"/>
          <w:lang w:val="fr-FR"/>
        </w:rPr>
        <w:t xml:space="preserve"> </w:t>
      </w:r>
      <w:r w:rsidR="007130D4" w:rsidRPr="00D61154">
        <w:rPr>
          <w:spacing w:val="-3"/>
          <w:sz w:val="22"/>
          <w:lang w:val="fr-FR"/>
        </w:rPr>
        <w:t>La législation nationale devra également permettre l’amendement des listes quand de nouvelles pratiques menaçant les oiseaux migrateurs apparaissent.</w:t>
      </w:r>
    </w:p>
    <w:p w:rsidR="00A12FA8" w:rsidRPr="004C4A79" w:rsidRDefault="00A12FA8" w:rsidP="00A12FA8">
      <w:pPr>
        <w:spacing w:after="0"/>
        <w:jc w:val="both"/>
        <w:rPr>
          <w:spacing w:val="-3"/>
          <w:sz w:val="22"/>
          <w:lang w:val="fr-FR"/>
        </w:rPr>
      </w:pPr>
    </w:p>
    <w:p w:rsidR="00A12FA8" w:rsidRPr="004C4A79" w:rsidRDefault="007130D4" w:rsidP="00D61154">
      <w:pPr>
        <w:jc w:val="both"/>
        <w:rPr>
          <w:spacing w:val="-3"/>
          <w:sz w:val="22"/>
          <w:lang w:val="fr-FR"/>
        </w:rPr>
      </w:pPr>
      <w:r w:rsidRPr="00D61154">
        <w:rPr>
          <w:spacing w:val="-3"/>
          <w:sz w:val="22"/>
          <w:lang w:val="fr-FR"/>
        </w:rPr>
        <w:t>Quand la législation nationale n’inclut pas des listes de modes de prélèvement prohibés, elle devra contenir suffisamment de guidance pour des processus de réglementation ultérieur</w:t>
      </w:r>
      <w:r w:rsidR="00722DFA">
        <w:rPr>
          <w:spacing w:val="-3"/>
          <w:sz w:val="22"/>
          <w:lang w:val="fr-FR"/>
        </w:rPr>
        <w:t>s</w:t>
      </w:r>
      <w:r w:rsidR="00D61154" w:rsidRPr="00D61154">
        <w:rPr>
          <w:spacing w:val="-3"/>
          <w:sz w:val="22"/>
          <w:lang w:val="fr-FR"/>
        </w:rPr>
        <w:t>,</w:t>
      </w:r>
      <w:r w:rsidRPr="00D61154">
        <w:rPr>
          <w:spacing w:val="-3"/>
          <w:sz w:val="22"/>
          <w:lang w:val="fr-FR"/>
        </w:rPr>
        <w:t xml:space="preserve"> afin d’inclure tous les mécanismes dont la liste a été dressée.</w:t>
      </w:r>
      <w:r w:rsidR="00A12FA8" w:rsidRPr="004C4A79">
        <w:rPr>
          <w:spacing w:val="-3"/>
          <w:sz w:val="22"/>
          <w:lang w:val="fr-FR"/>
        </w:rPr>
        <w:t xml:space="preserve">  </w:t>
      </w:r>
      <w:r w:rsidRPr="00D61154">
        <w:rPr>
          <w:spacing w:val="-3"/>
          <w:sz w:val="22"/>
          <w:lang w:val="fr-FR"/>
        </w:rPr>
        <w:t>Ceci peut être effectué par le biais d’une référence directe au Plan d’action de l’AEWA ou à des exigences internationales en général.</w:t>
      </w:r>
      <w:r w:rsidR="00A12FA8" w:rsidRPr="004C4A79">
        <w:rPr>
          <w:spacing w:val="-3"/>
          <w:sz w:val="22"/>
          <w:lang w:val="fr-FR"/>
        </w:rPr>
        <w:t xml:space="preserve"> </w:t>
      </w:r>
      <w:r w:rsidRPr="00D61154">
        <w:rPr>
          <w:spacing w:val="-3"/>
          <w:sz w:val="22"/>
          <w:lang w:val="fr-FR"/>
        </w:rPr>
        <w:t xml:space="preserve">Une </w:t>
      </w:r>
      <w:r w:rsidR="00D35B36">
        <w:rPr>
          <w:spacing w:val="-3"/>
          <w:sz w:val="22"/>
          <w:lang w:val="fr-FR"/>
        </w:rPr>
        <w:t xml:space="preserve">autre </w:t>
      </w:r>
      <w:r w:rsidRPr="00D61154">
        <w:rPr>
          <w:spacing w:val="-3"/>
          <w:sz w:val="22"/>
          <w:lang w:val="fr-FR"/>
        </w:rPr>
        <w:t xml:space="preserve">approche </w:t>
      </w:r>
      <w:r w:rsidR="009C4C82" w:rsidRPr="00D61154">
        <w:rPr>
          <w:spacing w:val="-3"/>
          <w:sz w:val="22"/>
          <w:lang w:val="fr-FR"/>
        </w:rPr>
        <w:t>est qu</w:t>
      </w:r>
      <w:r w:rsidR="00D61154" w:rsidRPr="00D61154">
        <w:rPr>
          <w:spacing w:val="-3"/>
          <w:sz w:val="22"/>
          <w:lang w:val="fr-FR"/>
        </w:rPr>
        <w:t>’au lieu de cela,</w:t>
      </w:r>
      <w:r w:rsidR="009C4C82" w:rsidRPr="00D61154">
        <w:rPr>
          <w:spacing w:val="-3"/>
          <w:sz w:val="22"/>
          <w:lang w:val="fr-FR"/>
        </w:rPr>
        <w:t xml:space="preserve"> la législation spécifie</w:t>
      </w:r>
      <w:r w:rsidRPr="00D61154">
        <w:rPr>
          <w:spacing w:val="-3"/>
          <w:sz w:val="22"/>
          <w:lang w:val="fr-FR"/>
        </w:rPr>
        <w:t xml:space="preserve"> </w:t>
      </w:r>
      <w:r w:rsidR="009C4C82" w:rsidRPr="00D61154">
        <w:rPr>
          <w:spacing w:val="-3"/>
          <w:sz w:val="22"/>
          <w:lang w:val="fr-FR"/>
        </w:rPr>
        <w:t>une liste de méthodes de prélèvement autorisées</w:t>
      </w:r>
      <w:r w:rsidRPr="00D61154">
        <w:rPr>
          <w:spacing w:val="-3"/>
          <w:sz w:val="22"/>
          <w:lang w:val="fr-FR"/>
        </w:rPr>
        <w:t xml:space="preserve"> </w:t>
      </w:r>
      <w:r w:rsidR="009C4C82" w:rsidRPr="00D61154">
        <w:rPr>
          <w:spacing w:val="-3"/>
          <w:sz w:val="22"/>
          <w:lang w:val="fr-FR"/>
        </w:rPr>
        <w:t>et prévoit que toutes les autres méthodes sont inadmissibles</w:t>
      </w:r>
      <w:r w:rsidRPr="00D61154">
        <w:rPr>
          <w:spacing w:val="-3"/>
          <w:sz w:val="22"/>
          <w:lang w:val="fr-FR"/>
        </w:rPr>
        <w:t>.</w:t>
      </w:r>
      <w:r w:rsidR="00A12FA8" w:rsidRPr="004C4A79">
        <w:rPr>
          <w:spacing w:val="-3"/>
          <w:sz w:val="22"/>
          <w:lang w:val="fr-FR"/>
        </w:rPr>
        <w:t xml:space="preserve"> </w:t>
      </w:r>
    </w:p>
    <w:p w:rsidR="00A12FA8" w:rsidRPr="004C4A79" w:rsidRDefault="00372688" w:rsidP="000C09D4">
      <w:pPr>
        <w:spacing w:after="0"/>
        <w:rPr>
          <w:spacing w:val="-3"/>
          <w:lang w:val="fr-FR"/>
        </w:rPr>
      </w:pPr>
      <w:r w:rsidRPr="004C4A79">
        <w:rPr>
          <w:noProof/>
        </w:rPr>
        <mc:AlternateContent>
          <mc:Choice Requires="wps">
            <w:drawing>
              <wp:inline distT="0" distB="0" distL="0" distR="0" wp14:anchorId="53A04C58" wp14:editId="479DA030">
                <wp:extent cx="5760720" cy="4981575"/>
                <wp:effectExtent l="0" t="0" r="11430" b="28575"/>
                <wp:docPr id="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81575"/>
                        </a:xfrm>
                        <a:prstGeom prst="rect">
                          <a:avLst/>
                        </a:prstGeom>
                        <a:solidFill>
                          <a:srgbClr val="FFFFFF"/>
                        </a:solidFill>
                        <a:ln w="9525">
                          <a:solidFill>
                            <a:srgbClr val="000000"/>
                          </a:solidFill>
                          <a:miter lim="800000"/>
                          <a:headEnd/>
                          <a:tailEnd/>
                        </a:ln>
                      </wps:spPr>
                      <wps:txbx>
                        <w:txbxContent>
                          <w:p w:rsidR="00FF7F75" w:rsidRPr="00E0648D" w:rsidRDefault="00FF7F75" w:rsidP="00E0648D">
                            <w:pPr>
                              <w:jc w:val="both"/>
                              <w:rPr>
                                <w:b/>
                                <w:sz w:val="22"/>
                                <w:lang w:val="fr-FR"/>
                              </w:rPr>
                            </w:pPr>
                            <w:r w:rsidRPr="00E0648D">
                              <w:rPr>
                                <w:b/>
                                <w:sz w:val="22"/>
                                <w:lang w:val="fr-FR"/>
                              </w:rPr>
                              <w:t>Exemple pratique n</w:t>
                            </w:r>
                            <w:r w:rsidRPr="00E0648D">
                              <w:rPr>
                                <w:b/>
                                <w:sz w:val="22"/>
                                <w:vertAlign w:val="superscript"/>
                                <w:lang w:val="fr-FR"/>
                              </w:rPr>
                              <w:t>o</w:t>
                            </w:r>
                            <w:r w:rsidRPr="00E0648D">
                              <w:rPr>
                                <w:b/>
                                <w:sz w:val="22"/>
                                <w:lang w:val="fr-FR"/>
                              </w:rPr>
                              <w:t xml:space="preserve"> 13 :</w:t>
                            </w:r>
                          </w:p>
                          <w:p w:rsidR="00FF7F75" w:rsidRPr="00E0648D" w:rsidRDefault="00FF7F75" w:rsidP="00E0648D">
                            <w:pPr>
                              <w:rPr>
                                <w:b/>
                                <w:sz w:val="22"/>
                                <w:lang w:val="fr-FR"/>
                              </w:rPr>
                            </w:pPr>
                            <w:r w:rsidRPr="00E0648D">
                              <w:rPr>
                                <w:b/>
                                <w:sz w:val="22"/>
                                <w:lang w:val="fr-FR"/>
                              </w:rPr>
                              <w:t>Bulgarie, loi sur la chasse et la protection du gibier, 2000 (amendée en 2002)</w:t>
                            </w:r>
                          </w:p>
                          <w:p w:rsidR="00FF7F75" w:rsidRPr="00E0648D" w:rsidRDefault="00FF7F75" w:rsidP="00E0648D">
                            <w:pPr>
                              <w:jc w:val="center"/>
                              <w:rPr>
                                <w:sz w:val="22"/>
                                <w:lang w:val="fr-FR"/>
                              </w:rPr>
                            </w:pPr>
                            <w:r>
                              <w:rPr>
                                <w:sz w:val="22"/>
                                <w:lang w:val="fr-FR"/>
                              </w:rPr>
                              <w:t>Section</w:t>
                            </w:r>
                            <w:r w:rsidRPr="00E0648D">
                              <w:rPr>
                                <w:sz w:val="22"/>
                                <w:lang w:val="fr-FR"/>
                              </w:rPr>
                              <w:t xml:space="preserve"> II</w:t>
                            </w:r>
                          </w:p>
                          <w:p w:rsidR="00FF7F75" w:rsidRPr="00E0648D" w:rsidRDefault="00FF7F75" w:rsidP="00E0648D">
                            <w:pPr>
                              <w:jc w:val="center"/>
                              <w:rPr>
                                <w:sz w:val="22"/>
                                <w:lang w:val="fr-FR"/>
                              </w:rPr>
                            </w:pPr>
                            <w:r w:rsidRPr="00E0648D">
                              <w:rPr>
                                <w:sz w:val="22"/>
                                <w:lang w:val="fr-FR"/>
                              </w:rPr>
                              <w:t>Utilisation du gibier</w:t>
                            </w:r>
                          </w:p>
                          <w:p w:rsidR="00FF7F75" w:rsidRPr="00E0648D" w:rsidRDefault="00FF7F75" w:rsidP="00E0648D">
                            <w:pPr>
                              <w:rPr>
                                <w:rFonts w:eastAsia="Times New Roman"/>
                                <w:sz w:val="22"/>
                                <w:lang w:val="fr-FR" w:eastAsia="de-DE"/>
                              </w:rPr>
                            </w:pPr>
                            <w:r w:rsidRPr="00E0648D">
                              <w:rPr>
                                <w:sz w:val="22"/>
                                <w:lang w:val="fr-FR"/>
                              </w:rPr>
                              <w:t>Art. 65. L’utilisation des moyens et méthodes suivants sera interdite lors de la chasse :</w:t>
                            </w:r>
                          </w:p>
                          <w:p w:rsidR="00FF7F75" w:rsidRPr="00E0648D" w:rsidRDefault="00FF7F75" w:rsidP="00E0648D">
                            <w:pPr>
                              <w:numPr>
                                <w:ilvl w:val="3"/>
                                <w:numId w:val="25"/>
                              </w:numPr>
                              <w:spacing w:before="100" w:beforeAutospacing="1" w:after="200" w:line="276" w:lineRule="auto"/>
                              <w:ind w:right="142"/>
                              <w:contextualSpacing/>
                              <w:jc w:val="both"/>
                              <w:rPr>
                                <w:sz w:val="22"/>
                                <w:lang w:val="fr-FR"/>
                              </w:rPr>
                            </w:pPr>
                            <w:r w:rsidRPr="00E0648D">
                              <w:rPr>
                                <w:color w:val="000000"/>
                                <w:sz w:val="22"/>
                                <w:lang w:val="fr-FR"/>
                              </w:rPr>
                              <w:t>armes à feu ne répondant pas aux exigences de l’art. 56, paragraphes 1 et 2, arcs et arbalètes ;</w:t>
                            </w:r>
                          </w:p>
                          <w:p w:rsidR="00FF7F75" w:rsidRPr="00E0648D" w:rsidRDefault="00FF7F75" w:rsidP="00E0648D">
                            <w:pPr>
                              <w:numPr>
                                <w:ilvl w:val="3"/>
                                <w:numId w:val="25"/>
                              </w:numPr>
                              <w:spacing w:before="100" w:beforeAutospacing="1" w:after="200" w:line="276" w:lineRule="auto"/>
                              <w:ind w:right="142"/>
                              <w:contextualSpacing/>
                              <w:jc w:val="both"/>
                              <w:rPr>
                                <w:sz w:val="22"/>
                                <w:lang w:val="fr-FR"/>
                              </w:rPr>
                            </w:pPr>
                            <w:r w:rsidRPr="00E0648D">
                              <w:rPr>
                                <w:color w:val="000000"/>
                                <w:sz w:val="22"/>
                                <w:lang w:val="fr-FR"/>
                              </w:rPr>
                              <w:t xml:space="preserve">pièges, </w:t>
                            </w:r>
                            <w:r w:rsidRPr="00D35B36">
                              <w:rPr>
                                <w:color w:val="000000"/>
                                <w:sz w:val="22"/>
                                <w:lang w:val="fr-FR"/>
                              </w:rPr>
                              <w:t>collets,</w:t>
                            </w:r>
                            <w:r w:rsidRPr="00E0648D">
                              <w:rPr>
                                <w:color w:val="000000"/>
                                <w:sz w:val="22"/>
                                <w:lang w:val="fr-FR"/>
                              </w:rPr>
                              <w:t xml:space="preserve"> filets, glue et fosses (fossés), s’ils sont utilisés pour une chasse non sélective ;</w:t>
                            </w:r>
                          </w:p>
                          <w:p w:rsidR="00FF7F75" w:rsidRPr="00E0648D" w:rsidRDefault="00FF7F75" w:rsidP="00E0648D">
                            <w:pPr>
                              <w:numPr>
                                <w:ilvl w:val="3"/>
                                <w:numId w:val="25"/>
                              </w:numPr>
                              <w:spacing w:before="100" w:beforeAutospacing="1" w:after="200" w:line="276" w:lineRule="auto"/>
                              <w:ind w:right="142"/>
                              <w:contextualSpacing/>
                              <w:jc w:val="both"/>
                              <w:rPr>
                                <w:sz w:val="22"/>
                                <w:lang w:val="fr-FR"/>
                              </w:rPr>
                            </w:pPr>
                            <w:r w:rsidRPr="00E0648D">
                              <w:rPr>
                                <w:color w:val="000000"/>
                                <w:sz w:val="22"/>
                                <w:lang w:val="fr-FR"/>
                              </w:rPr>
                              <w:t>substances empoisonnées ou anesthésiantes, ainsi qu’appâts contenant ce type de substances ;</w:t>
                            </w:r>
                          </w:p>
                          <w:p w:rsidR="00FF7F75" w:rsidRPr="00E0648D" w:rsidRDefault="00FF7F75" w:rsidP="00E0648D">
                            <w:pPr>
                              <w:numPr>
                                <w:ilvl w:val="0"/>
                                <w:numId w:val="26"/>
                              </w:numPr>
                              <w:spacing w:before="100" w:beforeAutospacing="1" w:after="200" w:line="276" w:lineRule="auto"/>
                              <w:ind w:right="142"/>
                              <w:contextualSpacing/>
                              <w:jc w:val="both"/>
                              <w:rPr>
                                <w:sz w:val="22"/>
                                <w:lang w:val="fr-FR"/>
                              </w:rPr>
                            </w:pPr>
                            <w:r w:rsidRPr="00E0648D">
                              <w:rPr>
                                <w:color w:val="000000"/>
                                <w:sz w:val="22"/>
                                <w:lang w:val="fr-FR"/>
                              </w:rPr>
                              <w:t>(</w:t>
                            </w:r>
                            <w:proofErr w:type="spellStart"/>
                            <w:r w:rsidRPr="00E0648D">
                              <w:rPr>
                                <w:color w:val="000000"/>
                                <w:sz w:val="22"/>
                                <w:lang w:val="fr-FR"/>
                              </w:rPr>
                              <w:t>amend</w:t>
                            </w:r>
                            <w:proofErr w:type="spellEnd"/>
                            <w:r w:rsidRPr="00E0648D">
                              <w:rPr>
                                <w:color w:val="000000"/>
                                <w:sz w:val="22"/>
                                <w:lang w:val="fr-FR"/>
                              </w:rPr>
                              <w:t>. SG 79/02) appareils électriques reproduisant des sons et sources artificielles de lumière, ainsi qu’équipements pour l’éclairage de la cible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miroirs et autres objets éblouissants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appareils électriques, en mesure de tuer ou d’assommer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animaux vivants, utilisés en tant qu’appât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explosifs, gaz ou fumée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appareils pour tirer la nuit, contenant un transformateur électronique ou un amplificateur d’image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véhicules à moteur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appareils d’aviation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faucons et autres oiseaux de proie pour la chasse, quelle que soit leur espèce et origine, ai</w:t>
                            </w:r>
                            <w:r>
                              <w:rPr>
                                <w:color w:val="000000"/>
                                <w:sz w:val="22"/>
                                <w:lang w:val="fr-FR"/>
                              </w:rPr>
                              <w:t>nsi que lévriers de chasse ;</w:t>
                            </w:r>
                          </w:p>
                          <w:p w:rsidR="00FF7F75" w:rsidRPr="00701DF5" w:rsidRDefault="00FF7F75" w:rsidP="00E0648D">
                            <w:pPr>
                              <w:numPr>
                                <w:ilvl w:val="0"/>
                                <w:numId w:val="25"/>
                              </w:numPr>
                              <w:spacing w:before="100" w:beforeAutospacing="1" w:after="0"/>
                              <w:ind w:right="142"/>
                              <w:contextualSpacing/>
                              <w:jc w:val="both"/>
                              <w:rPr>
                                <w:rFonts w:eastAsia="Times New Roman"/>
                                <w:sz w:val="22"/>
                                <w:lang w:val="fr-FR" w:eastAsia="de-DE"/>
                              </w:rPr>
                            </w:pPr>
                            <w:r w:rsidRPr="00E0648D">
                              <w:rPr>
                                <w:color w:val="000000"/>
                                <w:sz w:val="22"/>
                                <w:lang w:val="fr-FR"/>
                              </w:rPr>
                              <w:t>bateaux à moteur, se déplaçant à plus de 5 km/h et dans la mer Noire – à plus de 18 km/h.</w:t>
                            </w:r>
                          </w:p>
                        </w:txbxContent>
                      </wps:txbx>
                      <wps:bodyPr rot="0" vert="horz" wrap="square" lIns="91440" tIns="45720" rIns="91440" bIns="45720" anchor="t" anchorCtr="0" upright="1">
                        <a:noAutofit/>
                      </wps:bodyPr>
                    </wps:wsp>
                  </a:graphicData>
                </a:graphic>
              </wp:inline>
            </w:drawing>
          </mc:Choice>
          <mc:Fallback>
            <w:pict>
              <v:shape w14:anchorId="53A04C58" id="Text Box 54" o:spid="_x0000_s1066" type="#_x0000_t202" style="width:453.6pt;height:3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">
                <v:textbox>
                  <w:txbxContent>
                    <w:p w:rsidR="00FF7F75" w:rsidRPr="00E0648D" w:rsidRDefault="00FF7F75" w:rsidP="00E0648D">
                      <w:pPr>
                        <w:jc w:val="both"/>
                        <w:rPr>
                          <w:b/>
                          <w:sz w:val="22"/>
                          <w:lang w:val="fr-FR"/>
                        </w:rPr>
                      </w:pPr>
                      <w:r w:rsidRPr="00E0648D">
                        <w:rPr>
                          <w:b/>
                          <w:sz w:val="22"/>
                          <w:lang w:val="fr-FR"/>
                        </w:rPr>
                        <w:t>Exemple pratique n</w:t>
                      </w:r>
                      <w:r w:rsidRPr="00E0648D">
                        <w:rPr>
                          <w:b/>
                          <w:sz w:val="22"/>
                          <w:vertAlign w:val="superscript"/>
                          <w:lang w:val="fr-FR"/>
                        </w:rPr>
                        <w:t>o</w:t>
                      </w:r>
                      <w:r w:rsidRPr="00E0648D">
                        <w:rPr>
                          <w:b/>
                          <w:sz w:val="22"/>
                          <w:lang w:val="fr-FR"/>
                        </w:rPr>
                        <w:t xml:space="preserve"> 13 :</w:t>
                      </w:r>
                    </w:p>
                    <w:p w:rsidR="00FF7F75" w:rsidRPr="00E0648D" w:rsidRDefault="00FF7F75" w:rsidP="00E0648D">
                      <w:pPr>
                        <w:rPr>
                          <w:b/>
                          <w:sz w:val="22"/>
                          <w:lang w:val="fr-FR"/>
                        </w:rPr>
                      </w:pPr>
                      <w:r w:rsidRPr="00E0648D">
                        <w:rPr>
                          <w:b/>
                          <w:sz w:val="22"/>
                          <w:lang w:val="fr-FR"/>
                        </w:rPr>
                        <w:t>Bulgarie, loi sur la chasse et la protection du gibier, 2000 (amendée en 2002)</w:t>
                      </w:r>
                    </w:p>
                    <w:p w:rsidR="00FF7F75" w:rsidRPr="00E0648D" w:rsidRDefault="00FF7F75" w:rsidP="00E0648D">
                      <w:pPr>
                        <w:jc w:val="center"/>
                        <w:rPr>
                          <w:sz w:val="22"/>
                          <w:lang w:val="fr-FR"/>
                        </w:rPr>
                      </w:pPr>
                      <w:r>
                        <w:rPr>
                          <w:sz w:val="22"/>
                          <w:lang w:val="fr-FR"/>
                        </w:rPr>
                        <w:t>Section</w:t>
                      </w:r>
                      <w:r w:rsidRPr="00E0648D">
                        <w:rPr>
                          <w:sz w:val="22"/>
                          <w:lang w:val="fr-FR"/>
                        </w:rPr>
                        <w:t xml:space="preserve"> II</w:t>
                      </w:r>
                    </w:p>
                    <w:p w:rsidR="00FF7F75" w:rsidRPr="00E0648D" w:rsidRDefault="00FF7F75" w:rsidP="00E0648D">
                      <w:pPr>
                        <w:jc w:val="center"/>
                        <w:rPr>
                          <w:sz w:val="22"/>
                          <w:lang w:val="fr-FR"/>
                        </w:rPr>
                      </w:pPr>
                      <w:r w:rsidRPr="00E0648D">
                        <w:rPr>
                          <w:sz w:val="22"/>
                          <w:lang w:val="fr-FR"/>
                        </w:rPr>
                        <w:t>Utilisation du gibier</w:t>
                      </w:r>
                    </w:p>
                    <w:p w:rsidR="00FF7F75" w:rsidRPr="00E0648D" w:rsidRDefault="00FF7F75" w:rsidP="00E0648D">
                      <w:pPr>
                        <w:rPr>
                          <w:rFonts w:eastAsia="Times New Roman"/>
                          <w:sz w:val="22"/>
                          <w:lang w:val="fr-FR" w:eastAsia="de-DE"/>
                        </w:rPr>
                      </w:pPr>
                      <w:r w:rsidRPr="00E0648D">
                        <w:rPr>
                          <w:sz w:val="22"/>
                          <w:lang w:val="fr-FR"/>
                        </w:rPr>
                        <w:t>Art. 65. L’utilisation des moyens et méthodes suivants sera interdite lors de la chasse :</w:t>
                      </w:r>
                    </w:p>
                    <w:p w:rsidR="00FF7F75" w:rsidRPr="00E0648D" w:rsidRDefault="00FF7F75" w:rsidP="00E0648D">
                      <w:pPr>
                        <w:numPr>
                          <w:ilvl w:val="3"/>
                          <w:numId w:val="25"/>
                        </w:numPr>
                        <w:spacing w:before="100" w:beforeAutospacing="1" w:after="200" w:line="276" w:lineRule="auto"/>
                        <w:ind w:right="142"/>
                        <w:contextualSpacing/>
                        <w:jc w:val="both"/>
                        <w:rPr>
                          <w:sz w:val="22"/>
                          <w:lang w:val="fr-FR"/>
                        </w:rPr>
                      </w:pPr>
                      <w:r w:rsidRPr="00E0648D">
                        <w:rPr>
                          <w:color w:val="000000"/>
                          <w:sz w:val="22"/>
                          <w:lang w:val="fr-FR"/>
                        </w:rPr>
                        <w:t>armes à feu ne répondant pas aux exigences de l’art. 56, paragraphes 1 et 2, arcs et arbalètes ;</w:t>
                      </w:r>
                    </w:p>
                    <w:p w:rsidR="00FF7F75" w:rsidRPr="00E0648D" w:rsidRDefault="00FF7F75" w:rsidP="00E0648D">
                      <w:pPr>
                        <w:numPr>
                          <w:ilvl w:val="3"/>
                          <w:numId w:val="25"/>
                        </w:numPr>
                        <w:spacing w:before="100" w:beforeAutospacing="1" w:after="200" w:line="276" w:lineRule="auto"/>
                        <w:ind w:right="142"/>
                        <w:contextualSpacing/>
                        <w:jc w:val="both"/>
                        <w:rPr>
                          <w:sz w:val="22"/>
                          <w:lang w:val="fr-FR"/>
                        </w:rPr>
                      </w:pPr>
                      <w:r w:rsidRPr="00E0648D">
                        <w:rPr>
                          <w:color w:val="000000"/>
                          <w:sz w:val="22"/>
                          <w:lang w:val="fr-FR"/>
                        </w:rPr>
                        <w:t xml:space="preserve">pièges, </w:t>
                      </w:r>
                      <w:r w:rsidRPr="00D35B36">
                        <w:rPr>
                          <w:color w:val="000000"/>
                          <w:sz w:val="22"/>
                          <w:lang w:val="fr-FR"/>
                        </w:rPr>
                        <w:t>collets,</w:t>
                      </w:r>
                      <w:r w:rsidRPr="00E0648D">
                        <w:rPr>
                          <w:color w:val="000000"/>
                          <w:sz w:val="22"/>
                          <w:lang w:val="fr-FR"/>
                        </w:rPr>
                        <w:t xml:space="preserve"> filets, glue et fosses (fossés), s’ils sont utilisés pour une chasse non sélective ;</w:t>
                      </w:r>
                    </w:p>
                    <w:p w:rsidR="00FF7F75" w:rsidRPr="00E0648D" w:rsidRDefault="00FF7F75" w:rsidP="00E0648D">
                      <w:pPr>
                        <w:numPr>
                          <w:ilvl w:val="3"/>
                          <w:numId w:val="25"/>
                        </w:numPr>
                        <w:spacing w:before="100" w:beforeAutospacing="1" w:after="200" w:line="276" w:lineRule="auto"/>
                        <w:ind w:right="142"/>
                        <w:contextualSpacing/>
                        <w:jc w:val="both"/>
                        <w:rPr>
                          <w:sz w:val="22"/>
                          <w:lang w:val="fr-FR"/>
                        </w:rPr>
                      </w:pPr>
                      <w:r w:rsidRPr="00E0648D">
                        <w:rPr>
                          <w:color w:val="000000"/>
                          <w:sz w:val="22"/>
                          <w:lang w:val="fr-FR"/>
                        </w:rPr>
                        <w:t>substances empoisonnées ou anesthésiantes, ainsi qu’appâts contenant ce type de substances ;</w:t>
                      </w:r>
                    </w:p>
                    <w:p w:rsidR="00FF7F75" w:rsidRPr="00E0648D" w:rsidRDefault="00FF7F75" w:rsidP="00E0648D">
                      <w:pPr>
                        <w:numPr>
                          <w:ilvl w:val="0"/>
                          <w:numId w:val="26"/>
                        </w:numPr>
                        <w:spacing w:before="100" w:beforeAutospacing="1" w:after="200" w:line="276" w:lineRule="auto"/>
                        <w:ind w:right="142"/>
                        <w:contextualSpacing/>
                        <w:jc w:val="both"/>
                        <w:rPr>
                          <w:sz w:val="22"/>
                          <w:lang w:val="fr-FR"/>
                        </w:rPr>
                      </w:pPr>
                      <w:r w:rsidRPr="00E0648D">
                        <w:rPr>
                          <w:color w:val="000000"/>
                          <w:sz w:val="22"/>
                          <w:lang w:val="fr-FR"/>
                        </w:rPr>
                        <w:t>(</w:t>
                      </w:r>
                      <w:proofErr w:type="spellStart"/>
                      <w:r w:rsidRPr="00E0648D">
                        <w:rPr>
                          <w:color w:val="000000"/>
                          <w:sz w:val="22"/>
                          <w:lang w:val="fr-FR"/>
                        </w:rPr>
                        <w:t>amend</w:t>
                      </w:r>
                      <w:proofErr w:type="spellEnd"/>
                      <w:r w:rsidRPr="00E0648D">
                        <w:rPr>
                          <w:color w:val="000000"/>
                          <w:sz w:val="22"/>
                          <w:lang w:val="fr-FR"/>
                        </w:rPr>
                        <w:t>. SG 79/02) appareils électriques reproduisant des sons et sources artificielles de lumière, ainsi qu’équipements pour l’éclairage de la cible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miroirs et autres objets éblouissants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appareils électriques, en mesure de tuer ou d’assommer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animaux vivants, utilisés en tant qu’appât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explosifs, gaz ou fumée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appareils pour tirer la nuit, contenant un transformateur électronique ou un amplificateur d’image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véhicules à moteur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appareils d’aviation ;</w:t>
                      </w:r>
                    </w:p>
                    <w:p w:rsidR="00FF7F75" w:rsidRPr="00E0648D" w:rsidRDefault="00FF7F75" w:rsidP="00E0648D">
                      <w:pPr>
                        <w:numPr>
                          <w:ilvl w:val="0"/>
                          <w:numId w:val="25"/>
                        </w:numPr>
                        <w:spacing w:before="100" w:beforeAutospacing="1" w:after="200" w:line="276" w:lineRule="auto"/>
                        <w:ind w:right="142"/>
                        <w:contextualSpacing/>
                        <w:jc w:val="both"/>
                        <w:rPr>
                          <w:sz w:val="22"/>
                          <w:lang w:val="fr-FR"/>
                        </w:rPr>
                      </w:pPr>
                      <w:r w:rsidRPr="00E0648D">
                        <w:rPr>
                          <w:color w:val="000000"/>
                          <w:sz w:val="22"/>
                          <w:lang w:val="fr-FR"/>
                        </w:rPr>
                        <w:t>faucons et autres oiseaux de proie pour la chasse, quelle que soit leur espèce et origine, ai</w:t>
                      </w:r>
                      <w:r>
                        <w:rPr>
                          <w:color w:val="000000"/>
                          <w:sz w:val="22"/>
                          <w:lang w:val="fr-FR"/>
                        </w:rPr>
                        <w:t>nsi que lévriers de chasse ;</w:t>
                      </w:r>
                    </w:p>
                    <w:p w:rsidR="00FF7F75" w:rsidRPr="00701DF5" w:rsidRDefault="00FF7F75" w:rsidP="00E0648D">
                      <w:pPr>
                        <w:numPr>
                          <w:ilvl w:val="0"/>
                          <w:numId w:val="25"/>
                        </w:numPr>
                        <w:spacing w:before="100" w:beforeAutospacing="1" w:after="0"/>
                        <w:ind w:right="142"/>
                        <w:contextualSpacing/>
                        <w:jc w:val="both"/>
                        <w:rPr>
                          <w:rFonts w:eastAsia="Times New Roman"/>
                          <w:sz w:val="22"/>
                          <w:lang w:val="fr-FR" w:eastAsia="de-DE"/>
                        </w:rPr>
                      </w:pPr>
                      <w:r w:rsidRPr="00E0648D">
                        <w:rPr>
                          <w:color w:val="000000"/>
                          <w:sz w:val="22"/>
                          <w:lang w:val="fr-FR"/>
                        </w:rPr>
                        <w:t>bateaux à moteur, se déplaçant à plus de 5 km/h et dans la mer Noire – à plus de 18 km/h.</w:t>
                      </w:r>
                    </w:p>
                  </w:txbxContent>
                </v:textbox>
                <w10:anchorlock/>
              </v:shape>
            </w:pict>
          </mc:Fallback>
        </mc:AlternateContent>
      </w:r>
    </w:p>
    <w:p w:rsidR="00A12FA8" w:rsidRPr="004C4A79" w:rsidRDefault="00A12FA8" w:rsidP="00A12FA8">
      <w:pPr>
        <w:spacing w:after="0"/>
        <w:jc w:val="both"/>
        <w:rPr>
          <w:sz w:val="22"/>
          <w:lang w:val="fr-FR"/>
        </w:rPr>
      </w:pPr>
    </w:p>
    <w:p w:rsidR="00A12FA8" w:rsidRPr="004C4A79" w:rsidRDefault="009C4C82" w:rsidP="00D61154">
      <w:pPr>
        <w:jc w:val="both"/>
        <w:rPr>
          <w:sz w:val="22"/>
          <w:lang w:val="fr-FR"/>
        </w:rPr>
      </w:pPr>
      <w:r w:rsidRPr="00D61154">
        <w:rPr>
          <w:sz w:val="22"/>
          <w:lang w:val="fr-FR"/>
        </w:rPr>
        <w:t>Bien que cela ne soit pas requis explicitement par l’AEWA, la réglementation de l’interdiction de certaines méthodes de prélèvement peut recevoir le soutien de contrôles sur la possession de certains types d’instruments et d’armes.</w:t>
      </w:r>
      <w:r w:rsidR="00A12FA8" w:rsidRPr="004C4A79">
        <w:rPr>
          <w:sz w:val="22"/>
          <w:lang w:val="fr-FR"/>
        </w:rPr>
        <w:t xml:space="preserve">  </w:t>
      </w:r>
      <w:r w:rsidRPr="00D61154">
        <w:rPr>
          <w:sz w:val="22"/>
          <w:lang w:val="fr-FR"/>
        </w:rPr>
        <w:t>C’est l’approche pour laquelle a opté la loi environnementale de la Guinée équatoriale, qui interdit la « possession, l’utilisation et le commerce » des méthodes de prélèvement décrites.</w:t>
      </w:r>
      <w:r w:rsidR="00A12FA8" w:rsidRPr="004C4A79">
        <w:rPr>
          <w:sz w:val="22"/>
          <w:lang w:val="fr-FR"/>
        </w:rPr>
        <w:t xml:space="preserve">  </w:t>
      </w:r>
      <w:r w:rsidRPr="00D61154">
        <w:rPr>
          <w:sz w:val="22"/>
          <w:lang w:val="fr-FR"/>
        </w:rPr>
        <w:t xml:space="preserve">Dans bien des cas, la législation nationale peut restreindre la possession d’armes, </w:t>
      </w:r>
      <w:r w:rsidRPr="00D61154">
        <w:rPr>
          <w:sz w:val="22"/>
          <w:lang w:val="fr-FR"/>
        </w:rPr>
        <w:lastRenderedPageBreak/>
        <w:t>d’instruments ou d’équipement au sein des sanctuaires désignés ou autres aires protégées, comme décrit ci-dessous.</w:t>
      </w:r>
    </w:p>
    <w:p w:rsidR="00217BD8" w:rsidRPr="004C4A79" w:rsidRDefault="00217BD8" w:rsidP="00217BD8">
      <w:pPr>
        <w:spacing w:after="0"/>
        <w:jc w:val="both"/>
        <w:rPr>
          <w:sz w:val="22"/>
          <w:lang w:val="fr-FR"/>
        </w:rPr>
      </w:pPr>
    </w:p>
    <w:p w:rsidR="00A12FA8" w:rsidRPr="004C4A79" w:rsidRDefault="00372688" w:rsidP="00A12FA8">
      <w:pPr>
        <w:rPr>
          <w:lang w:val="fr-FR"/>
        </w:rPr>
      </w:pPr>
      <w:r w:rsidRPr="004C4A79">
        <w:rPr>
          <w:noProof/>
        </w:rPr>
        <mc:AlternateContent>
          <mc:Choice Requires="wps">
            <w:drawing>
              <wp:inline distT="0" distB="0" distL="0" distR="0" wp14:anchorId="05173193" wp14:editId="65D58999">
                <wp:extent cx="5760720" cy="2237873"/>
                <wp:effectExtent l="0" t="0" r="11430" b="10160"/>
                <wp:docPr id="5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37873"/>
                        </a:xfrm>
                        <a:prstGeom prst="rect">
                          <a:avLst/>
                        </a:prstGeom>
                        <a:solidFill>
                          <a:srgbClr val="FDE9D9"/>
                        </a:solidFill>
                        <a:ln w="9525">
                          <a:solidFill>
                            <a:srgbClr val="000000"/>
                          </a:solidFill>
                          <a:miter lim="800000"/>
                          <a:headEnd/>
                          <a:tailEnd/>
                        </a:ln>
                      </wps:spPr>
                      <wps:txbx>
                        <w:txbxContent>
                          <w:p w:rsidR="00FF7F75" w:rsidRPr="00CB2DEF" w:rsidRDefault="00FF7F75" w:rsidP="00CB2DEF">
                            <w:pPr>
                              <w:spacing w:after="200" w:line="276" w:lineRule="auto"/>
                              <w:rPr>
                                <w:b/>
                                <w:sz w:val="22"/>
                                <w:lang w:val="fr-FR"/>
                              </w:rPr>
                            </w:pPr>
                            <w:r w:rsidRPr="00CB2DEF">
                              <w:rPr>
                                <w:b/>
                                <w:sz w:val="22"/>
                                <w:lang w:val="fr-FR"/>
                              </w:rPr>
                              <w:t>Actions suggérées aux Parties à l’AEWA :</w:t>
                            </w:r>
                          </w:p>
                          <w:p w:rsidR="00FF7F75" w:rsidRPr="00CB2DEF" w:rsidRDefault="00FF7F75" w:rsidP="00CB2DEF">
                            <w:pPr>
                              <w:numPr>
                                <w:ilvl w:val="0"/>
                                <w:numId w:val="2"/>
                              </w:numPr>
                              <w:spacing w:after="0" w:line="276" w:lineRule="auto"/>
                              <w:jc w:val="both"/>
                              <w:rPr>
                                <w:sz w:val="22"/>
                                <w:lang w:val="fr-FR"/>
                              </w:rPr>
                            </w:pPr>
                            <w:r w:rsidRPr="00CB2DEF">
                              <w:rPr>
                                <w:sz w:val="22"/>
                                <w:lang w:val="fr-FR"/>
                              </w:rPr>
                              <w:t>S’assurer que la législation nationale interdit l’utilisation de – et, le cas échéant, la possession et la vente de l’équipement utilisé pour les – modes systématiques de prélèvement et moyens capables d’entraîner une destruction massive, la disparition locale, ou des sérieuses perturbations pour les populations d’oiseaux d’eau.</w:t>
                            </w:r>
                          </w:p>
                          <w:p w:rsidR="00FF7F75" w:rsidRPr="00CB2DEF" w:rsidRDefault="00FF7F75" w:rsidP="00CB2DEF">
                            <w:pPr>
                              <w:numPr>
                                <w:ilvl w:val="0"/>
                                <w:numId w:val="2"/>
                              </w:numPr>
                              <w:spacing w:after="0" w:line="276" w:lineRule="auto"/>
                              <w:jc w:val="both"/>
                              <w:rPr>
                                <w:sz w:val="22"/>
                                <w:lang w:val="fr-FR"/>
                              </w:rPr>
                            </w:pPr>
                            <w:r w:rsidRPr="00CB2DEF">
                              <w:rPr>
                                <w:sz w:val="22"/>
                                <w:lang w:val="fr-FR"/>
                              </w:rPr>
                              <w:t>Lorsque la législation nationale établit une liste des modes de prélèvement interdits, s’assurer que cette liste comprend tous les modes de prélèvement cités aux paragraphe 2.1.2</w:t>
                            </w:r>
                            <w:proofErr w:type="gramStart"/>
                            <w:r w:rsidRPr="00CB2DEF">
                              <w:rPr>
                                <w:sz w:val="22"/>
                                <w:lang w:val="fr-FR"/>
                              </w:rPr>
                              <w:t>.(</w:t>
                            </w:r>
                            <w:proofErr w:type="gramEnd"/>
                            <w:r w:rsidRPr="00CB2DEF">
                              <w:rPr>
                                <w:sz w:val="22"/>
                                <w:lang w:val="fr-FR"/>
                              </w:rPr>
                              <w:t>b) du Plan d’action de l’AEWA.</w:t>
                            </w:r>
                          </w:p>
                          <w:p w:rsidR="00FF7F75" w:rsidRPr="00701DF5" w:rsidRDefault="00FF7F75" w:rsidP="00CB2DEF">
                            <w:pPr>
                              <w:numPr>
                                <w:ilvl w:val="0"/>
                                <w:numId w:val="2"/>
                              </w:numPr>
                              <w:spacing w:after="0"/>
                              <w:jc w:val="both"/>
                              <w:rPr>
                                <w:sz w:val="22"/>
                                <w:lang w:val="fr-FR"/>
                              </w:rPr>
                            </w:pPr>
                            <w:r w:rsidRPr="00CB2DEF">
                              <w:rPr>
                                <w:sz w:val="22"/>
                                <w:lang w:val="fr-FR"/>
                              </w:rPr>
                              <w:t>Lorsque la législation nationale n’établit pas de liste de modes spécifiques, s’assurer qu’elle prévoit suffisamment de guidance pour que des processus exécutifs ou administratifs ultérieurs incluent tous les modes figurant dans le Plan d’action de l’AEWA.</w:t>
                            </w:r>
                            <w:r w:rsidRPr="00701DF5">
                              <w:rPr>
                                <w:sz w:val="22"/>
                                <w:lang w:val="fr-FR"/>
                              </w:rPr>
                              <w:t xml:space="preserve"> </w:t>
                            </w:r>
                          </w:p>
                        </w:txbxContent>
                      </wps:txbx>
                      <wps:bodyPr rot="0" vert="horz" wrap="square" lIns="91440" tIns="45720" rIns="91440" bIns="45720" anchor="t" anchorCtr="0" upright="1">
                        <a:noAutofit/>
                      </wps:bodyPr>
                    </wps:wsp>
                  </a:graphicData>
                </a:graphic>
              </wp:inline>
            </w:drawing>
          </mc:Choice>
          <mc:Fallback>
            <w:pict>
              <v:shape w14:anchorId="05173193" id="Text Box 53" o:spid="_x0000_s1067" type="#_x0000_t202" style="width:453.6pt;height:1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" fillcolor="#fde9d9">
                <v:textbox>
                  <w:txbxContent>
                    <w:p w:rsidR="00FF7F75" w:rsidRPr="00CB2DEF" w:rsidRDefault="00FF7F75" w:rsidP="00CB2DEF">
                      <w:pPr>
                        <w:spacing w:after="200" w:line="276" w:lineRule="auto"/>
                        <w:rPr>
                          <w:b/>
                          <w:sz w:val="22"/>
                          <w:lang w:val="fr-FR"/>
                        </w:rPr>
                      </w:pPr>
                      <w:r w:rsidRPr="00CB2DEF">
                        <w:rPr>
                          <w:b/>
                          <w:sz w:val="22"/>
                          <w:lang w:val="fr-FR"/>
                        </w:rPr>
                        <w:t>Actions suggérées aux Parties à l’AEWA :</w:t>
                      </w:r>
                    </w:p>
                    <w:p w:rsidR="00FF7F75" w:rsidRPr="00CB2DEF" w:rsidRDefault="00FF7F75" w:rsidP="00CB2DEF">
                      <w:pPr>
                        <w:numPr>
                          <w:ilvl w:val="0"/>
                          <w:numId w:val="2"/>
                        </w:numPr>
                        <w:spacing w:after="0" w:line="276" w:lineRule="auto"/>
                        <w:jc w:val="both"/>
                        <w:rPr>
                          <w:sz w:val="22"/>
                          <w:lang w:val="fr-FR"/>
                        </w:rPr>
                      </w:pPr>
                      <w:r w:rsidRPr="00CB2DEF">
                        <w:rPr>
                          <w:sz w:val="22"/>
                          <w:lang w:val="fr-FR"/>
                        </w:rPr>
                        <w:t>S’assurer que la législation nationale interdit l’utilisation de – et, le cas échéant, la possession et la vente de l’équipement utilisé pour les – modes systématiques de prélèvement et moyens capables d’entraîner une destruction massive, la disparition locale, ou des sérieuses perturbations pour les populations d’oiseaux d’eau.</w:t>
                      </w:r>
                    </w:p>
                    <w:p w:rsidR="00FF7F75" w:rsidRPr="00CB2DEF" w:rsidRDefault="00FF7F75" w:rsidP="00CB2DEF">
                      <w:pPr>
                        <w:numPr>
                          <w:ilvl w:val="0"/>
                          <w:numId w:val="2"/>
                        </w:numPr>
                        <w:spacing w:after="0" w:line="276" w:lineRule="auto"/>
                        <w:jc w:val="both"/>
                        <w:rPr>
                          <w:sz w:val="22"/>
                          <w:lang w:val="fr-FR"/>
                        </w:rPr>
                      </w:pPr>
                      <w:r w:rsidRPr="00CB2DEF">
                        <w:rPr>
                          <w:sz w:val="22"/>
                          <w:lang w:val="fr-FR"/>
                        </w:rPr>
                        <w:t>Lorsque la législation nationale établit une liste des modes de prélèvement interdits, s’assurer que cette liste comprend tous les modes de prélèvement cités aux paragraphe 2.1.2</w:t>
                      </w:r>
                      <w:proofErr w:type="gramStart"/>
                      <w:r w:rsidRPr="00CB2DEF">
                        <w:rPr>
                          <w:sz w:val="22"/>
                          <w:lang w:val="fr-FR"/>
                        </w:rPr>
                        <w:t>.(</w:t>
                      </w:r>
                      <w:proofErr w:type="gramEnd"/>
                      <w:r w:rsidRPr="00CB2DEF">
                        <w:rPr>
                          <w:sz w:val="22"/>
                          <w:lang w:val="fr-FR"/>
                        </w:rPr>
                        <w:t>b) du Plan d’action de l’AEWA.</w:t>
                      </w:r>
                    </w:p>
                    <w:p w:rsidR="00FF7F75" w:rsidRPr="00701DF5" w:rsidRDefault="00FF7F75" w:rsidP="00CB2DEF">
                      <w:pPr>
                        <w:numPr>
                          <w:ilvl w:val="0"/>
                          <w:numId w:val="2"/>
                        </w:numPr>
                        <w:spacing w:after="0"/>
                        <w:jc w:val="both"/>
                        <w:rPr>
                          <w:sz w:val="22"/>
                          <w:lang w:val="fr-FR"/>
                        </w:rPr>
                      </w:pPr>
                      <w:r w:rsidRPr="00CB2DEF">
                        <w:rPr>
                          <w:sz w:val="22"/>
                          <w:lang w:val="fr-FR"/>
                        </w:rPr>
                        <w:t>Lorsque la législation nationale n’établit pas de liste de modes spécifiques, s’assurer qu’elle prévoit suffisamment de guidance pour que des processus exécutifs ou administratifs ultérieurs incluent tous les modes figurant dans le Plan d’action de l’AEWA.</w:t>
                      </w:r>
                      <w:r w:rsidRPr="00701DF5">
                        <w:rPr>
                          <w:sz w:val="22"/>
                          <w:lang w:val="fr-FR"/>
                        </w:rPr>
                        <w:t xml:space="preserve"> </w:t>
                      </w:r>
                    </w:p>
                  </w:txbxContent>
                </v:textbox>
                <w10:anchorlock/>
              </v:shape>
            </w:pict>
          </mc:Fallback>
        </mc:AlternateContent>
      </w:r>
    </w:p>
    <w:p w:rsidR="00A12FA8" w:rsidRPr="004C4A79" w:rsidRDefault="00A12FA8" w:rsidP="00A12FA8">
      <w:pPr>
        <w:spacing w:after="0"/>
        <w:rPr>
          <w:lang w:val="fr-FR"/>
        </w:rPr>
      </w:pPr>
    </w:p>
    <w:p w:rsidR="00A12FA8" w:rsidRPr="004C4A79" w:rsidRDefault="009C4C82" w:rsidP="00D61154">
      <w:pPr>
        <w:pStyle w:val="Heading3"/>
        <w:numPr>
          <w:ilvl w:val="0"/>
          <w:numId w:val="16"/>
        </w:numPr>
        <w:spacing w:before="0" w:line="260" w:lineRule="auto"/>
        <w:ind w:left="360"/>
        <w:rPr>
          <w:sz w:val="22"/>
          <w:lang w:val="fr-FR"/>
        </w:rPr>
      </w:pPr>
      <w:bookmarkStart w:id="29" w:name="_Toc427833467"/>
      <w:r w:rsidRPr="00D61154">
        <w:rPr>
          <w:sz w:val="22"/>
          <w:lang w:val="fr-FR"/>
        </w:rPr>
        <w:t>Sanctuaires et zonage</w:t>
      </w:r>
      <w:bookmarkEnd w:id="29"/>
    </w:p>
    <w:p w:rsidR="00217BD8" w:rsidRPr="004C4A79" w:rsidRDefault="00217BD8" w:rsidP="00CB3FBD">
      <w:pPr>
        <w:spacing w:after="0"/>
        <w:rPr>
          <w:lang w:val="fr-FR"/>
        </w:rPr>
      </w:pPr>
    </w:p>
    <w:p w:rsidR="00A12FA8" w:rsidRPr="004C4A79" w:rsidRDefault="009C4C82" w:rsidP="00A12FA8">
      <w:pPr>
        <w:spacing w:after="0"/>
        <w:jc w:val="both"/>
        <w:rPr>
          <w:sz w:val="22"/>
          <w:lang w:val="fr-FR"/>
        </w:rPr>
      </w:pPr>
      <w:r w:rsidRPr="00D61154">
        <w:rPr>
          <w:sz w:val="22"/>
          <w:lang w:val="fr-FR"/>
        </w:rPr>
        <w:t>Les mesures de conservation basées sur les aires, telles que sanctuaires de la faune sauvage et zones de chasse, peuvent fournir un instrument utile pour faire appliquer les interdictions et limites des prélèvements</w:t>
      </w:r>
      <w:r w:rsidR="00A462ED" w:rsidRPr="00D61154">
        <w:rPr>
          <w:sz w:val="22"/>
          <w:lang w:val="fr-FR"/>
        </w:rPr>
        <w:t xml:space="preserve">, ainsi que les perturbations délibérées des oiseaux d’eau et des œufs. </w:t>
      </w:r>
      <w:r w:rsidR="00A12FA8" w:rsidRPr="004C4A79">
        <w:rPr>
          <w:rStyle w:val="FootnoteReference"/>
          <w:sz w:val="22"/>
          <w:lang w:val="fr-FR"/>
        </w:rPr>
        <w:footnoteReference w:id="11"/>
      </w:r>
      <w:r w:rsidR="00A12FA8" w:rsidRPr="004C4A79">
        <w:rPr>
          <w:sz w:val="22"/>
          <w:lang w:val="fr-FR"/>
        </w:rPr>
        <w:t xml:space="preserve"> </w:t>
      </w:r>
      <w:r w:rsidR="00A462ED" w:rsidRPr="00D61154">
        <w:rPr>
          <w:sz w:val="22"/>
          <w:lang w:val="fr-FR"/>
        </w:rPr>
        <w:t>Ceci peut prendre deux formes :</w:t>
      </w:r>
      <w:r w:rsidR="00A12FA8" w:rsidRPr="004C4A79">
        <w:rPr>
          <w:sz w:val="22"/>
          <w:lang w:val="fr-FR"/>
        </w:rPr>
        <w:t xml:space="preserve"> </w:t>
      </w:r>
      <w:r w:rsidR="00A462ED" w:rsidRPr="00D61154">
        <w:rPr>
          <w:sz w:val="22"/>
          <w:lang w:val="fr-FR"/>
        </w:rPr>
        <w:t>(i) des sanctuaires et des aires protégées dans lesquels les activités de prélèvement sont interdites, et (ii) des zones de chasse dans lesquelles les activités de chasse sont restreintes.</w:t>
      </w:r>
      <w:r w:rsidR="00CB3FBD" w:rsidRPr="004C4A79">
        <w:rPr>
          <w:sz w:val="22"/>
          <w:lang w:val="fr-FR"/>
        </w:rPr>
        <w:t xml:space="preserve"> </w:t>
      </w:r>
      <w:r w:rsidR="00A462ED" w:rsidRPr="00D61154">
        <w:rPr>
          <w:sz w:val="22"/>
          <w:lang w:val="fr-FR"/>
        </w:rPr>
        <w:t xml:space="preserve">Les dispositions sur les sanctuaires pour la faune sauvage et les aires protégées se retrouvent habituellement dans la législation relative aux aires </w:t>
      </w:r>
      <w:r w:rsidR="00A440F4" w:rsidRPr="00D61154">
        <w:rPr>
          <w:sz w:val="22"/>
          <w:lang w:val="fr-FR"/>
        </w:rPr>
        <w:t>protégées, à</w:t>
      </w:r>
      <w:r w:rsidR="00A462ED" w:rsidRPr="00D61154">
        <w:rPr>
          <w:sz w:val="22"/>
          <w:lang w:val="fr-FR"/>
        </w:rPr>
        <w:t xml:space="preserve"> la  biodiversité ou à la conservation de la faune sauvage ; les dispositions sur les zones de chasse se retrouvent dans la législation spécifique à la chasse.</w:t>
      </w:r>
    </w:p>
    <w:p w:rsidR="00A12FA8" w:rsidRPr="004C4A79" w:rsidRDefault="00A12FA8" w:rsidP="00A12FA8">
      <w:pPr>
        <w:spacing w:after="0"/>
        <w:jc w:val="both"/>
        <w:rPr>
          <w:sz w:val="22"/>
          <w:lang w:val="fr-FR"/>
        </w:rPr>
      </w:pPr>
    </w:p>
    <w:p w:rsidR="00A12FA8" w:rsidRPr="004C4A79" w:rsidRDefault="00A462ED" w:rsidP="00D61154">
      <w:pPr>
        <w:jc w:val="both"/>
        <w:rPr>
          <w:sz w:val="22"/>
          <w:lang w:val="fr-FR"/>
        </w:rPr>
      </w:pPr>
      <w:r w:rsidRPr="00D61154">
        <w:rPr>
          <w:sz w:val="22"/>
          <w:lang w:val="fr-FR"/>
        </w:rPr>
        <w:t>Les sanctuaires pour la faune sauvage et autres formes d’aires protégées sont l’un des principaux instruments pour la protection de l’habitat, comme indiqué ci-dessous (voir Étape 4, VI.2.), mais fournissent aussi des mécanismes pour rég</w:t>
      </w:r>
      <w:r w:rsidR="00D35B36">
        <w:rPr>
          <w:sz w:val="22"/>
          <w:lang w:val="fr-FR"/>
        </w:rPr>
        <w:t>lementer</w:t>
      </w:r>
      <w:r w:rsidRPr="00D61154">
        <w:rPr>
          <w:sz w:val="22"/>
          <w:lang w:val="fr-FR"/>
        </w:rPr>
        <w:t xml:space="preserve"> le prélèvement et les perturbations délibérées des oiseaux et des œufs.</w:t>
      </w:r>
      <w:r w:rsidR="00A12FA8" w:rsidRPr="004C4A79">
        <w:rPr>
          <w:sz w:val="22"/>
          <w:lang w:val="fr-FR"/>
        </w:rPr>
        <w:t xml:space="preserve"> </w:t>
      </w:r>
      <w:r w:rsidRPr="00D61154">
        <w:rPr>
          <w:sz w:val="22"/>
          <w:lang w:val="fr-FR"/>
        </w:rPr>
        <w:t>Dans les aires protégées, ces activités peuvent être gérées ou entièrement interdites.</w:t>
      </w:r>
      <w:r w:rsidR="00A12FA8" w:rsidRPr="004C4A79">
        <w:rPr>
          <w:sz w:val="22"/>
          <w:lang w:val="fr-FR"/>
        </w:rPr>
        <w:t xml:space="preserve"> </w:t>
      </w:r>
      <w:r w:rsidRPr="00D61154">
        <w:rPr>
          <w:sz w:val="22"/>
          <w:lang w:val="fr-FR"/>
        </w:rPr>
        <w:t>La loi israélienne sur les parcs nationaux offre un exemple d’interdiction complète de l</w:t>
      </w:r>
      <w:r w:rsidR="00AD723A" w:rsidRPr="00D61154">
        <w:rPr>
          <w:sz w:val="22"/>
          <w:lang w:val="fr-FR"/>
        </w:rPr>
        <w:t>’endommagement</w:t>
      </w:r>
      <w:r w:rsidRPr="00D61154">
        <w:rPr>
          <w:sz w:val="22"/>
          <w:lang w:val="fr-FR"/>
        </w:rPr>
        <w:t>, du dérangement, du retrait ou de l’interférence avec le cycle de reproduction de tout animal dans toutes les réserves naturelles ou parcs nationaux (voir exemple pratique n</w:t>
      </w:r>
      <w:r w:rsidRPr="00D61154">
        <w:rPr>
          <w:sz w:val="22"/>
          <w:vertAlign w:val="superscript"/>
          <w:lang w:val="fr-FR"/>
        </w:rPr>
        <w:t>o</w:t>
      </w:r>
      <w:r w:rsidRPr="00D61154">
        <w:rPr>
          <w:sz w:val="22"/>
          <w:lang w:val="fr-FR"/>
        </w:rPr>
        <w:t xml:space="preserve"> 14). Dans d’autres cas, la législation nationale peut prévoir l’établissement de sanctuaires ou refuges spéciaux pour des espèces spécifiques, comme dans la loi portugaise sur la chasse (exemple pratique n</w:t>
      </w:r>
      <w:r w:rsidRPr="00D61154">
        <w:rPr>
          <w:sz w:val="22"/>
          <w:vertAlign w:val="superscript"/>
          <w:lang w:val="fr-FR"/>
        </w:rPr>
        <w:t>o</w:t>
      </w:r>
      <w:r w:rsidRPr="00D61154">
        <w:rPr>
          <w:sz w:val="22"/>
          <w:lang w:val="fr-FR"/>
        </w:rPr>
        <w:t xml:space="preserve"> 15). Dans </w:t>
      </w:r>
      <w:r w:rsidR="00AD723A" w:rsidRPr="00D61154">
        <w:rPr>
          <w:sz w:val="22"/>
          <w:lang w:val="fr-FR"/>
        </w:rPr>
        <w:t>c</w:t>
      </w:r>
      <w:r w:rsidRPr="00D61154">
        <w:rPr>
          <w:sz w:val="22"/>
          <w:lang w:val="fr-FR"/>
        </w:rPr>
        <w:t xml:space="preserve">es refuges, la chasse ou autres activités pouvant perturber ou </w:t>
      </w:r>
      <w:r w:rsidR="00AD723A" w:rsidRPr="00D61154">
        <w:rPr>
          <w:sz w:val="22"/>
          <w:lang w:val="fr-FR"/>
        </w:rPr>
        <w:t>porter préjudice aux</w:t>
      </w:r>
      <w:r w:rsidRPr="00D61154">
        <w:rPr>
          <w:sz w:val="22"/>
          <w:lang w:val="fr-FR"/>
        </w:rPr>
        <w:t xml:space="preserve"> espèces </w:t>
      </w:r>
      <w:r w:rsidR="00AD723A" w:rsidRPr="00D61154">
        <w:rPr>
          <w:sz w:val="22"/>
          <w:lang w:val="fr-FR"/>
        </w:rPr>
        <w:t>peuvent être interdites</w:t>
      </w:r>
      <w:r w:rsidRPr="00D61154">
        <w:rPr>
          <w:sz w:val="22"/>
          <w:lang w:val="fr-FR"/>
        </w:rPr>
        <w:t>.</w:t>
      </w:r>
    </w:p>
    <w:p w:rsidR="00A12FA8" w:rsidRPr="004C4A79" w:rsidRDefault="00A12FA8" w:rsidP="00CB3FBD">
      <w:pPr>
        <w:spacing w:after="0"/>
        <w:jc w:val="both"/>
        <w:rPr>
          <w:sz w:val="22"/>
          <w:lang w:val="fr-FR"/>
        </w:rPr>
      </w:pPr>
    </w:p>
    <w:p w:rsidR="00A12FA8" w:rsidRPr="004C4A79" w:rsidRDefault="00372688" w:rsidP="00217BD8">
      <w:pPr>
        <w:spacing w:after="0"/>
        <w:rPr>
          <w:lang w:val="fr-FR"/>
        </w:rPr>
      </w:pPr>
      <w:r w:rsidRPr="004C4A79">
        <w:rPr>
          <w:noProof/>
        </w:rPr>
        <w:lastRenderedPageBreak/>
        <mc:AlternateContent>
          <mc:Choice Requires="wps">
            <w:drawing>
              <wp:inline distT="0" distB="0" distL="0" distR="0" wp14:anchorId="4C0CB16F" wp14:editId="1DFFDD06">
                <wp:extent cx="5760720" cy="1914525"/>
                <wp:effectExtent l="0" t="0" r="11430" b="28575"/>
                <wp:docPr id="5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14525"/>
                        </a:xfrm>
                        <a:prstGeom prst="rect">
                          <a:avLst/>
                        </a:prstGeom>
                        <a:solidFill>
                          <a:srgbClr val="FFFFFF"/>
                        </a:solidFill>
                        <a:ln w="9525">
                          <a:solidFill>
                            <a:srgbClr val="000000"/>
                          </a:solidFill>
                          <a:miter lim="800000"/>
                          <a:headEnd/>
                          <a:tailEnd/>
                        </a:ln>
                      </wps:spPr>
                      <wps:txbx>
                        <w:txbxContent>
                          <w:p w:rsidR="00FF7F75" w:rsidRPr="00865D38" w:rsidRDefault="00FF7F75" w:rsidP="00865D38">
                            <w:pPr>
                              <w:jc w:val="both"/>
                              <w:rPr>
                                <w:b/>
                                <w:sz w:val="22"/>
                                <w:lang w:val="fr-FR"/>
                              </w:rPr>
                            </w:pPr>
                            <w:r w:rsidRPr="00865D38">
                              <w:rPr>
                                <w:b/>
                                <w:sz w:val="22"/>
                                <w:lang w:val="fr-FR"/>
                              </w:rPr>
                              <w:t>Exemple pratique n</w:t>
                            </w:r>
                            <w:r w:rsidRPr="00865D38">
                              <w:rPr>
                                <w:b/>
                                <w:sz w:val="22"/>
                                <w:vertAlign w:val="superscript"/>
                                <w:lang w:val="fr-FR"/>
                              </w:rPr>
                              <w:t>o</w:t>
                            </w:r>
                            <w:r w:rsidRPr="00865D38">
                              <w:rPr>
                                <w:b/>
                                <w:sz w:val="22"/>
                                <w:lang w:val="fr-FR"/>
                              </w:rPr>
                              <w:t xml:space="preserve"> 14 :</w:t>
                            </w:r>
                          </w:p>
                          <w:p w:rsidR="00FF7F75" w:rsidRPr="00865D38" w:rsidRDefault="00FF7F75" w:rsidP="00865D38">
                            <w:pPr>
                              <w:rPr>
                                <w:b/>
                                <w:sz w:val="22"/>
                                <w:lang w:val="fr-FR"/>
                              </w:rPr>
                            </w:pPr>
                            <w:r w:rsidRPr="00865D38">
                              <w:rPr>
                                <w:b/>
                                <w:sz w:val="22"/>
                                <w:lang w:val="fr-FR"/>
                              </w:rPr>
                              <w:t>Israël, loi sur les parcs naturels, les réserves naturelles, les sites nationaux et commémoratifs, 1998</w:t>
                            </w:r>
                          </w:p>
                          <w:p w:rsidR="00FF7F75" w:rsidRPr="00865D38" w:rsidRDefault="00FF7F75" w:rsidP="00865D38">
                            <w:pPr>
                              <w:rPr>
                                <w:sz w:val="22"/>
                                <w:lang w:val="fr-FR"/>
                              </w:rPr>
                            </w:pPr>
                            <w:r>
                              <w:rPr>
                                <w:sz w:val="22"/>
                                <w:lang w:val="fr-FR"/>
                              </w:rPr>
                              <w:t>Section</w:t>
                            </w:r>
                            <w:r w:rsidRPr="00865D38">
                              <w:rPr>
                                <w:sz w:val="22"/>
                                <w:lang w:val="fr-FR"/>
                              </w:rPr>
                              <w:t xml:space="preserve"> 30(d)</w:t>
                            </w:r>
                          </w:p>
                          <w:p w:rsidR="00FF7F75" w:rsidRPr="00701DF5" w:rsidRDefault="00FF7F75" w:rsidP="00865D38">
                            <w:pPr>
                              <w:jc w:val="both"/>
                              <w:rPr>
                                <w:sz w:val="22"/>
                                <w:lang w:val="fr-FR"/>
                              </w:rPr>
                            </w:pPr>
                            <w:r w:rsidRPr="00865D38">
                              <w:rPr>
                                <w:sz w:val="22"/>
                                <w:lang w:val="fr-FR"/>
                              </w:rPr>
                              <w:t>Personne</w:t>
                            </w:r>
                            <w:r w:rsidRPr="00A4163E">
                              <w:rPr>
                                <w:sz w:val="22"/>
                                <w:lang w:val="fr-FR"/>
                              </w:rPr>
                              <w:t xml:space="preserve"> </w:t>
                            </w:r>
                            <w:r w:rsidRPr="00865D38">
                              <w:rPr>
                                <w:sz w:val="22"/>
                                <w:lang w:val="fr-FR"/>
                              </w:rPr>
                              <w:t>ne réalisera quelque action que ce soit entraînant</w:t>
                            </w:r>
                            <w:r w:rsidRPr="00A4163E">
                              <w:rPr>
                                <w:sz w:val="22"/>
                                <w:lang w:val="fr-FR"/>
                              </w:rPr>
                              <w:t xml:space="preserve"> </w:t>
                            </w:r>
                            <w:r w:rsidRPr="00865D38">
                              <w:rPr>
                                <w:sz w:val="22"/>
                                <w:lang w:val="fr-FR"/>
                              </w:rPr>
                              <w:t>ou pouvant entraîner des dommages à une réserve naturelle ou un parc national</w:t>
                            </w:r>
                            <w:r w:rsidRPr="00A4163E">
                              <w:rPr>
                                <w:sz w:val="22"/>
                                <w:lang w:val="fr-FR"/>
                              </w:rPr>
                              <w:t xml:space="preserve">, </w:t>
                            </w:r>
                            <w:r w:rsidRPr="00865D38">
                              <w:rPr>
                                <w:sz w:val="22"/>
                                <w:lang w:val="fr-FR"/>
                              </w:rPr>
                              <w:t xml:space="preserve">sauf sur autorisation écrite du directeur </w:t>
                            </w:r>
                            <w:r w:rsidRPr="00A4163E">
                              <w:rPr>
                                <w:sz w:val="22"/>
                                <w:lang w:val="fr-FR"/>
                              </w:rPr>
                              <w:t xml:space="preserve">; </w:t>
                            </w:r>
                            <w:r w:rsidRPr="00865D38">
                              <w:rPr>
                                <w:sz w:val="22"/>
                                <w:lang w:val="fr-FR"/>
                              </w:rPr>
                              <w:t>dans ce cadre, les « dommages » incluent</w:t>
                            </w:r>
                            <w:r w:rsidRPr="00A4163E">
                              <w:rPr>
                                <w:sz w:val="22"/>
                                <w:lang w:val="fr-FR"/>
                              </w:rPr>
                              <w:t xml:space="preserve">… </w:t>
                            </w:r>
                            <w:r w:rsidRPr="00865D38">
                              <w:rPr>
                                <w:sz w:val="22"/>
                                <w:lang w:val="fr-FR"/>
                              </w:rPr>
                              <w:t>entraîner des dommages</w:t>
                            </w:r>
                            <w:r w:rsidRPr="00A4163E">
                              <w:rPr>
                                <w:sz w:val="22"/>
                                <w:lang w:val="fr-FR"/>
                              </w:rPr>
                              <w:t xml:space="preserve"> </w:t>
                            </w:r>
                            <w:r w:rsidRPr="00865D38">
                              <w:rPr>
                                <w:sz w:val="22"/>
                                <w:lang w:val="fr-FR"/>
                              </w:rPr>
                              <w:t>ou dérangement à un animal, faire paître</w:t>
                            </w:r>
                            <w:r w:rsidRPr="00A4163E">
                              <w:rPr>
                                <w:sz w:val="22"/>
                                <w:lang w:val="fr-FR"/>
                              </w:rPr>
                              <w:t>, c</w:t>
                            </w:r>
                            <w:r w:rsidRPr="00865D38">
                              <w:rPr>
                                <w:sz w:val="22"/>
                                <w:lang w:val="fr-FR"/>
                              </w:rPr>
                              <w:t>ouper</w:t>
                            </w:r>
                            <w:r w:rsidRPr="00A4163E">
                              <w:rPr>
                                <w:sz w:val="22"/>
                                <w:lang w:val="fr-FR"/>
                              </w:rPr>
                              <w:t xml:space="preserve">, </w:t>
                            </w:r>
                            <w:r w:rsidRPr="00865D38">
                              <w:rPr>
                                <w:sz w:val="22"/>
                                <w:lang w:val="fr-FR"/>
                              </w:rPr>
                              <w:t>cueillir</w:t>
                            </w:r>
                            <w:r w:rsidRPr="00A4163E">
                              <w:rPr>
                                <w:sz w:val="22"/>
                                <w:lang w:val="fr-FR"/>
                              </w:rPr>
                              <w:t xml:space="preserve">, </w:t>
                            </w:r>
                            <w:r w:rsidRPr="00865D38">
                              <w:rPr>
                                <w:sz w:val="22"/>
                                <w:lang w:val="fr-FR"/>
                              </w:rPr>
                              <w:t>supprimer</w:t>
                            </w:r>
                            <w:r w:rsidRPr="00A4163E">
                              <w:rPr>
                                <w:sz w:val="22"/>
                                <w:lang w:val="fr-FR"/>
                              </w:rPr>
                              <w:t xml:space="preserve">, </w:t>
                            </w:r>
                            <w:r w:rsidRPr="00865D38">
                              <w:rPr>
                                <w:sz w:val="22"/>
                                <w:lang w:val="fr-FR"/>
                              </w:rPr>
                              <w:t xml:space="preserve">altérer la forme </w:t>
                            </w:r>
                            <w:r>
                              <w:rPr>
                                <w:sz w:val="22"/>
                                <w:lang w:val="fr-FR"/>
                              </w:rPr>
                              <w:t>ou la</w:t>
                            </w:r>
                            <w:r w:rsidRPr="00865D38">
                              <w:rPr>
                                <w:sz w:val="22"/>
                                <w:lang w:val="fr-FR"/>
                              </w:rPr>
                              <w:t xml:space="preserve"> position naturelle d’animaux</w:t>
                            </w:r>
                            <w:r w:rsidRPr="00A4163E">
                              <w:rPr>
                                <w:sz w:val="22"/>
                                <w:lang w:val="fr-FR"/>
                              </w:rPr>
                              <w:t xml:space="preserve">, </w:t>
                            </w:r>
                            <w:r>
                              <w:rPr>
                                <w:sz w:val="22"/>
                                <w:lang w:val="fr-FR"/>
                              </w:rPr>
                              <w:t xml:space="preserve">de </w:t>
                            </w:r>
                            <w:r w:rsidRPr="00A4163E">
                              <w:rPr>
                                <w:sz w:val="22"/>
                                <w:lang w:val="fr-FR"/>
                              </w:rPr>
                              <w:t>v</w:t>
                            </w:r>
                            <w:r w:rsidRPr="00865D38">
                              <w:rPr>
                                <w:sz w:val="22"/>
                                <w:lang w:val="fr-FR"/>
                              </w:rPr>
                              <w:t>égé</w:t>
                            </w:r>
                            <w:r w:rsidRPr="00A4163E">
                              <w:rPr>
                                <w:sz w:val="22"/>
                                <w:lang w:val="fr-FR"/>
                              </w:rPr>
                              <w:t>ta</w:t>
                            </w:r>
                            <w:r>
                              <w:rPr>
                                <w:sz w:val="22"/>
                                <w:lang w:val="fr-FR"/>
                              </w:rPr>
                              <w:t>ux</w:t>
                            </w:r>
                            <w:r w:rsidRPr="00A4163E">
                              <w:rPr>
                                <w:sz w:val="22"/>
                                <w:lang w:val="fr-FR"/>
                              </w:rPr>
                              <w:t xml:space="preserve"> o</w:t>
                            </w:r>
                            <w:r w:rsidRPr="00865D38">
                              <w:rPr>
                                <w:sz w:val="22"/>
                                <w:lang w:val="fr-FR"/>
                              </w:rPr>
                              <w:t xml:space="preserve">u </w:t>
                            </w:r>
                            <w:r>
                              <w:rPr>
                                <w:sz w:val="22"/>
                                <w:lang w:val="fr-FR"/>
                              </w:rPr>
                              <w:t>d’</w:t>
                            </w:r>
                            <w:r w:rsidRPr="00865D38">
                              <w:rPr>
                                <w:sz w:val="22"/>
                                <w:lang w:val="fr-FR"/>
                              </w:rPr>
                              <w:t>objets abiotique</w:t>
                            </w:r>
                            <w:r w:rsidRPr="00A4163E">
                              <w:rPr>
                                <w:sz w:val="22"/>
                                <w:lang w:val="fr-FR"/>
                              </w:rPr>
                              <w:t>, o</w:t>
                            </w:r>
                            <w:r w:rsidRPr="00865D38">
                              <w:rPr>
                                <w:sz w:val="22"/>
                                <w:lang w:val="fr-FR"/>
                              </w:rPr>
                              <w:t>u interfére</w:t>
                            </w:r>
                            <w:r>
                              <w:rPr>
                                <w:sz w:val="22"/>
                                <w:lang w:val="fr-FR"/>
                              </w:rPr>
                              <w:t>r</w:t>
                            </w:r>
                            <w:r w:rsidRPr="00865D38">
                              <w:rPr>
                                <w:sz w:val="22"/>
                                <w:lang w:val="fr-FR"/>
                              </w:rPr>
                              <w:t xml:space="preserve"> avec leur</w:t>
                            </w:r>
                            <w:r w:rsidRPr="00A4163E">
                              <w:rPr>
                                <w:sz w:val="22"/>
                                <w:lang w:val="fr-FR"/>
                              </w:rPr>
                              <w:t xml:space="preserve"> reproduction </w:t>
                            </w:r>
                            <w:r w:rsidRPr="00865D38">
                              <w:rPr>
                                <w:sz w:val="22"/>
                                <w:lang w:val="fr-FR"/>
                              </w:rPr>
                              <w:t>et</w:t>
                            </w:r>
                            <w:r w:rsidRPr="00A4163E">
                              <w:rPr>
                                <w:sz w:val="22"/>
                                <w:lang w:val="fr-FR"/>
                              </w:rPr>
                              <w:t xml:space="preserve"> </w:t>
                            </w:r>
                            <w:r w:rsidRPr="00865D38">
                              <w:rPr>
                                <w:sz w:val="22"/>
                                <w:lang w:val="fr-FR"/>
                              </w:rPr>
                              <w:t>poursuite de leur développement naturel</w:t>
                            </w:r>
                            <w:r w:rsidRPr="00A4163E">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4C0CB16F" id="Text Box 52" o:spid="_x0000_s1068" type="#_x0000_t202" style="width:453.6pt;height:15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">
                <v:textbox>
                  <w:txbxContent>
                    <w:p w:rsidR="00FF7F75" w:rsidRPr="00865D38" w:rsidRDefault="00FF7F75" w:rsidP="00865D38">
                      <w:pPr>
                        <w:jc w:val="both"/>
                        <w:rPr>
                          <w:b/>
                          <w:sz w:val="22"/>
                          <w:lang w:val="fr-FR"/>
                        </w:rPr>
                      </w:pPr>
                      <w:r w:rsidRPr="00865D38">
                        <w:rPr>
                          <w:b/>
                          <w:sz w:val="22"/>
                          <w:lang w:val="fr-FR"/>
                        </w:rPr>
                        <w:t>Exemple pratique n</w:t>
                      </w:r>
                      <w:r w:rsidRPr="00865D38">
                        <w:rPr>
                          <w:b/>
                          <w:sz w:val="22"/>
                          <w:vertAlign w:val="superscript"/>
                          <w:lang w:val="fr-FR"/>
                        </w:rPr>
                        <w:t>o</w:t>
                      </w:r>
                      <w:r w:rsidRPr="00865D38">
                        <w:rPr>
                          <w:b/>
                          <w:sz w:val="22"/>
                          <w:lang w:val="fr-FR"/>
                        </w:rPr>
                        <w:t xml:space="preserve"> 14 :</w:t>
                      </w:r>
                    </w:p>
                    <w:p w:rsidR="00FF7F75" w:rsidRPr="00865D38" w:rsidRDefault="00FF7F75" w:rsidP="00865D38">
                      <w:pPr>
                        <w:rPr>
                          <w:b/>
                          <w:sz w:val="22"/>
                          <w:lang w:val="fr-FR"/>
                        </w:rPr>
                      </w:pPr>
                      <w:r w:rsidRPr="00865D38">
                        <w:rPr>
                          <w:b/>
                          <w:sz w:val="22"/>
                          <w:lang w:val="fr-FR"/>
                        </w:rPr>
                        <w:t>Israël, loi sur les parcs naturels, les réserves naturelles, les sites nationaux et commémoratifs, 1998</w:t>
                      </w:r>
                    </w:p>
                    <w:p w:rsidR="00FF7F75" w:rsidRPr="00865D38" w:rsidRDefault="00FF7F75" w:rsidP="00865D38">
                      <w:pPr>
                        <w:rPr>
                          <w:sz w:val="22"/>
                          <w:lang w:val="fr-FR"/>
                        </w:rPr>
                      </w:pPr>
                      <w:r>
                        <w:rPr>
                          <w:sz w:val="22"/>
                          <w:lang w:val="fr-FR"/>
                        </w:rPr>
                        <w:t>Section</w:t>
                      </w:r>
                      <w:r w:rsidRPr="00865D38">
                        <w:rPr>
                          <w:sz w:val="22"/>
                          <w:lang w:val="fr-FR"/>
                        </w:rPr>
                        <w:t xml:space="preserve"> 30(d)</w:t>
                      </w:r>
                    </w:p>
                    <w:p w:rsidR="00FF7F75" w:rsidRPr="00701DF5" w:rsidRDefault="00FF7F75" w:rsidP="00865D38">
                      <w:pPr>
                        <w:jc w:val="both"/>
                        <w:rPr>
                          <w:sz w:val="22"/>
                          <w:lang w:val="fr-FR"/>
                        </w:rPr>
                      </w:pPr>
                      <w:r w:rsidRPr="00865D38">
                        <w:rPr>
                          <w:sz w:val="22"/>
                          <w:lang w:val="fr-FR"/>
                        </w:rPr>
                        <w:t>Personne</w:t>
                      </w:r>
                      <w:r w:rsidRPr="00A4163E">
                        <w:rPr>
                          <w:sz w:val="22"/>
                          <w:lang w:val="fr-FR"/>
                        </w:rPr>
                        <w:t xml:space="preserve"> </w:t>
                      </w:r>
                      <w:r w:rsidRPr="00865D38">
                        <w:rPr>
                          <w:sz w:val="22"/>
                          <w:lang w:val="fr-FR"/>
                        </w:rPr>
                        <w:t>ne réalisera quelque action que ce soit entraînant</w:t>
                      </w:r>
                      <w:r w:rsidRPr="00A4163E">
                        <w:rPr>
                          <w:sz w:val="22"/>
                          <w:lang w:val="fr-FR"/>
                        </w:rPr>
                        <w:t xml:space="preserve"> </w:t>
                      </w:r>
                      <w:r w:rsidRPr="00865D38">
                        <w:rPr>
                          <w:sz w:val="22"/>
                          <w:lang w:val="fr-FR"/>
                        </w:rPr>
                        <w:t>ou pouvant entraîner des dommages à une réserve naturelle ou un parc national</w:t>
                      </w:r>
                      <w:r w:rsidRPr="00A4163E">
                        <w:rPr>
                          <w:sz w:val="22"/>
                          <w:lang w:val="fr-FR"/>
                        </w:rPr>
                        <w:t xml:space="preserve">, </w:t>
                      </w:r>
                      <w:r w:rsidRPr="00865D38">
                        <w:rPr>
                          <w:sz w:val="22"/>
                          <w:lang w:val="fr-FR"/>
                        </w:rPr>
                        <w:t xml:space="preserve">sauf sur autorisation écrite du directeur </w:t>
                      </w:r>
                      <w:r w:rsidRPr="00A4163E">
                        <w:rPr>
                          <w:sz w:val="22"/>
                          <w:lang w:val="fr-FR"/>
                        </w:rPr>
                        <w:t xml:space="preserve">; </w:t>
                      </w:r>
                      <w:r w:rsidRPr="00865D38">
                        <w:rPr>
                          <w:sz w:val="22"/>
                          <w:lang w:val="fr-FR"/>
                        </w:rPr>
                        <w:t>dans ce cadre, les « dommages » incluent</w:t>
                      </w:r>
                      <w:r w:rsidRPr="00A4163E">
                        <w:rPr>
                          <w:sz w:val="22"/>
                          <w:lang w:val="fr-FR"/>
                        </w:rPr>
                        <w:t xml:space="preserve">… </w:t>
                      </w:r>
                      <w:r w:rsidRPr="00865D38">
                        <w:rPr>
                          <w:sz w:val="22"/>
                          <w:lang w:val="fr-FR"/>
                        </w:rPr>
                        <w:t>entraîner des dommages</w:t>
                      </w:r>
                      <w:r w:rsidRPr="00A4163E">
                        <w:rPr>
                          <w:sz w:val="22"/>
                          <w:lang w:val="fr-FR"/>
                        </w:rPr>
                        <w:t xml:space="preserve"> </w:t>
                      </w:r>
                      <w:r w:rsidRPr="00865D38">
                        <w:rPr>
                          <w:sz w:val="22"/>
                          <w:lang w:val="fr-FR"/>
                        </w:rPr>
                        <w:t>ou dérangement à un animal, faire paître</w:t>
                      </w:r>
                      <w:r w:rsidRPr="00A4163E">
                        <w:rPr>
                          <w:sz w:val="22"/>
                          <w:lang w:val="fr-FR"/>
                        </w:rPr>
                        <w:t>, c</w:t>
                      </w:r>
                      <w:r w:rsidRPr="00865D38">
                        <w:rPr>
                          <w:sz w:val="22"/>
                          <w:lang w:val="fr-FR"/>
                        </w:rPr>
                        <w:t>ouper</w:t>
                      </w:r>
                      <w:r w:rsidRPr="00A4163E">
                        <w:rPr>
                          <w:sz w:val="22"/>
                          <w:lang w:val="fr-FR"/>
                        </w:rPr>
                        <w:t xml:space="preserve">, </w:t>
                      </w:r>
                      <w:r w:rsidRPr="00865D38">
                        <w:rPr>
                          <w:sz w:val="22"/>
                          <w:lang w:val="fr-FR"/>
                        </w:rPr>
                        <w:t>cueillir</w:t>
                      </w:r>
                      <w:r w:rsidRPr="00A4163E">
                        <w:rPr>
                          <w:sz w:val="22"/>
                          <w:lang w:val="fr-FR"/>
                        </w:rPr>
                        <w:t xml:space="preserve">, </w:t>
                      </w:r>
                      <w:r w:rsidRPr="00865D38">
                        <w:rPr>
                          <w:sz w:val="22"/>
                          <w:lang w:val="fr-FR"/>
                        </w:rPr>
                        <w:t>supprimer</w:t>
                      </w:r>
                      <w:r w:rsidRPr="00A4163E">
                        <w:rPr>
                          <w:sz w:val="22"/>
                          <w:lang w:val="fr-FR"/>
                        </w:rPr>
                        <w:t xml:space="preserve">, </w:t>
                      </w:r>
                      <w:r w:rsidRPr="00865D38">
                        <w:rPr>
                          <w:sz w:val="22"/>
                          <w:lang w:val="fr-FR"/>
                        </w:rPr>
                        <w:t xml:space="preserve">altérer la forme </w:t>
                      </w:r>
                      <w:r>
                        <w:rPr>
                          <w:sz w:val="22"/>
                          <w:lang w:val="fr-FR"/>
                        </w:rPr>
                        <w:t>ou la</w:t>
                      </w:r>
                      <w:r w:rsidRPr="00865D38">
                        <w:rPr>
                          <w:sz w:val="22"/>
                          <w:lang w:val="fr-FR"/>
                        </w:rPr>
                        <w:t xml:space="preserve"> position naturelle d’animaux</w:t>
                      </w:r>
                      <w:r w:rsidRPr="00A4163E">
                        <w:rPr>
                          <w:sz w:val="22"/>
                          <w:lang w:val="fr-FR"/>
                        </w:rPr>
                        <w:t xml:space="preserve">, </w:t>
                      </w:r>
                      <w:r>
                        <w:rPr>
                          <w:sz w:val="22"/>
                          <w:lang w:val="fr-FR"/>
                        </w:rPr>
                        <w:t xml:space="preserve">de </w:t>
                      </w:r>
                      <w:r w:rsidRPr="00A4163E">
                        <w:rPr>
                          <w:sz w:val="22"/>
                          <w:lang w:val="fr-FR"/>
                        </w:rPr>
                        <w:t>v</w:t>
                      </w:r>
                      <w:r w:rsidRPr="00865D38">
                        <w:rPr>
                          <w:sz w:val="22"/>
                          <w:lang w:val="fr-FR"/>
                        </w:rPr>
                        <w:t>égé</w:t>
                      </w:r>
                      <w:r w:rsidRPr="00A4163E">
                        <w:rPr>
                          <w:sz w:val="22"/>
                          <w:lang w:val="fr-FR"/>
                        </w:rPr>
                        <w:t>ta</w:t>
                      </w:r>
                      <w:r>
                        <w:rPr>
                          <w:sz w:val="22"/>
                          <w:lang w:val="fr-FR"/>
                        </w:rPr>
                        <w:t>ux</w:t>
                      </w:r>
                      <w:r w:rsidRPr="00A4163E">
                        <w:rPr>
                          <w:sz w:val="22"/>
                          <w:lang w:val="fr-FR"/>
                        </w:rPr>
                        <w:t xml:space="preserve"> o</w:t>
                      </w:r>
                      <w:r w:rsidRPr="00865D38">
                        <w:rPr>
                          <w:sz w:val="22"/>
                          <w:lang w:val="fr-FR"/>
                        </w:rPr>
                        <w:t xml:space="preserve">u </w:t>
                      </w:r>
                      <w:r>
                        <w:rPr>
                          <w:sz w:val="22"/>
                          <w:lang w:val="fr-FR"/>
                        </w:rPr>
                        <w:t>d’</w:t>
                      </w:r>
                      <w:r w:rsidRPr="00865D38">
                        <w:rPr>
                          <w:sz w:val="22"/>
                          <w:lang w:val="fr-FR"/>
                        </w:rPr>
                        <w:t>objets abiotique</w:t>
                      </w:r>
                      <w:r w:rsidRPr="00A4163E">
                        <w:rPr>
                          <w:sz w:val="22"/>
                          <w:lang w:val="fr-FR"/>
                        </w:rPr>
                        <w:t>, o</w:t>
                      </w:r>
                      <w:r w:rsidRPr="00865D38">
                        <w:rPr>
                          <w:sz w:val="22"/>
                          <w:lang w:val="fr-FR"/>
                        </w:rPr>
                        <w:t>u interfére</w:t>
                      </w:r>
                      <w:r>
                        <w:rPr>
                          <w:sz w:val="22"/>
                          <w:lang w:val="fr-FR"/>
                        </w:rPr>
                        <w:t>r</w:t>
                      </w:r>
                      <w:r w:rsidRPr="00865D38">
                        <w:rPr>
                          <w:sz w:val="22"/>
                          <w:lang w:val="fr-FR"/>
                        </w:rPr>
                        <w:t xml:space="preserve"> avec leur</w:t>
                      </w:r>
                      <w:r w:rsidRPr="00A4163E">
                        <w:rPr>
                          <w:sz w:val="22"/>
                          <w:lang w:val="fr-FR"/>
                        </w:rPr>
                        <w:t xml:space="preserve"> reproduction </w:t>
                      </w:r>
                      <w:r w:rsidRPr="00865D38">
                        <w:rPr>
                          <w:sz w:val="22"/>
                          <w:lang w:val="fr-FR"/>
                        </w:rPr>
                        <w:t>et</w:t>
                      </w:r>
                      <w:r w:rsidRPr="00A4163E">
                        <w:rPr>
                          <w:sz w:val="22"/>
                          <w:lang w:val="fr-FR"/>
                        </w:rPr>
                        <w:t xml:space="preserve"> </w:t>
                      </w:r>
                      <w:r w:rsidRPr="00865D38">
                        <w:rPr>
                          <w:sz w:val="22"/>
                          <w:lang w:val="fr-FR"/>
                        </w:rPr>
                        <w:t>poursuite de leur développement naturel</w:t>
                      </w:r>
                      <w:r w:rsidRPr="00A4163E">
                        <w:rPr>
                          <w:sz w:val="22"/>
                          <w:lang w:val="fr-FR"/>
                        </w:rPr>
                        <w:t>…</w:t>
                      </w:r>
                    </w:p>
                  </w:txbxContent>
                </v:textbox>
                <w10:anchorlock/>
              </v:shape>
            </w:pict>
          </mc:Fallback>
        </mc:AlternateContent>
      </w:r>
    </w:p>
    <w:p w:rsidR="00217BD8" w:rsidRPr="004C4A79" w:rsidRDefault="00217BD8" w:rsidP="00217BD8">
      <w:pPr>
        <w:spacing w:after="0"/>
        <w:rPr>
          <w:lang w:val="fr-FR"/>
        </w:rPr>
      </w:pPr>
    </w:p>
    <w:p w:rsidR="00A12FA8" w:rsidRPr="004C4A79" w:rsidRDefault="00372688" w:rsidP="00A12FA8">
      <w:pPr>
        <w:spacing w:after="0"/>
        <w:jc w:val="both"/>
        <w:rPr>
          <w:lang w:val="fr-FR"/>
        </w:rPr>
      </w:pPr>
      <w:r w:rsidRPr="004C4A79">
        <w:rPr>
          <w:noProof/>
        </w:rPr>
        <mc:AlternateContent>
          <mc:Choice Requires="wps">
            <w:drawing>
              <wp:inline distT="0" distB="0" distL="0" distR="0" wp14:anchorId="7BCEDFA8" wp14:editId="4A671DE0">
                <wp:extent cx="5760720" cy="2162175"/>
                <wp:effectExtent l="0" t="0" r="11430" b="28575"/>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62175"/>
                        </a:xfrm>
                        <a:prstGeom prst="rect">
                          <a:avLst/>
                        </a:prstGeom>
                        <a:solidFill>
                          <a:srgbClr val="FFFFFF"/>
                        </a:solidFill>
                        <a:ln w="9525">
                          <a:solidFill>
                            <a:srgbClr val="000000"/>
                          </a:solidFill>
                          <a:miter lim="800000"/>
                          <a:headEnd/>
                          <a:tailEnd/>
                        </a:ln>
                      </wps:spPr>
                      <wps:txbx>
                        <w:txbxContent>
                          <w:p w:rsidR="00FF7F75" w:rsidRPr="00A5678C" w:rsidRDefault="00FF7F75" w:rsidP="00A5678C">
                            <w:pPr>
                              <w:suppressAutoHyphens/>
                              <w:autoSpaceDN w:val="0"/>
                              <w:rPr>
                                <w:b/>
                                <w:sz w:val="22"/>
                                <w:lang w:val="fr-FR"/>
                              </w:rPr>
                            </w:pPr>
                            <w:r w:rsidRPr="00A5678C">
                              <w:rPr>
                                <w:b/>
                                <w:sz w:val="22"/>
                                <w:lang w:val="fr-FR"/>
                              </w:rPr>
                              <w:t>Exemple pratique n</w:t>
                            </w:r>
                            <w:r w:rsidRPr="00A5678C">
                              <w:rPr>
                                <w:b/>
                                <w:sz w:val="22"/>
                                <w:vertAlign w:val="superscript"/>
                                <w:lang w:val="fr-FR"/>
                              </w:rPr>
                              <w:t>o</w:t>
                            </w:r>
                            <w:r w:rsidRPr="00A5678C">
                              <w:rPr>
                                <w:b/>
                                <w:sz w:val="22"/>
                                <w:lang w:val="fr-FR"/>
                              </w:rPr>
                              <w:t xml:space="preserve"> 15 :</w:t>
                            </w:r>
                          </w:p>
                          <w:p w:rsidR="00FF7F75" w:rsidRPr="00A5678C" w:rsidRDefault="00FF7F75" w:rsidP="00A5678C">
                            <w:pPr>
                              <w:suppressAutoHyphens/>
                              <w:autoSpaceDN w:val="0"/>
                              <w:rPr>
                                <w:b/>
                                <w:sz w:val="22"/>
                                <w:lang w:val="fr-FR"/>
                              </w:rPr>
                            </w:pPr>
                            <w:r w:rsidRPr="00A5678C">
                              <w:rPr>
                                <w:b/>
                                <w:sz w:val="22"/>
                                <w:lang w:val="fr-FR"/>
                              </w:rPr>
                              <w:t xml:space="preserve">Portugal, loi de base sur la chasse, 1999 </w:t>
                            </w:r>
                          </w:p>
                          <w:p w:rsidR="00FF7F75" w:rsidRPr="00A5678C" w:rsidRDefault="00FF7F75" w:rsidP="00A5678C">
                            <w:pPr>
                              <w:suppressAutoHyphens/>
                              <w:autoSpaceDN w:val="0"/>
                              <w:rPr>
                                <w:sz w:val="22"/>
                                <w:lang w:val="fr-FR"/>
                              </w:rPr>
                            </w:pPr>
                            <w:r w:rsidRPr="00A5678C">
                              <w:rPr>
                                <w:sz w:val="22"/>
                                <w:lang w:val="fr-FR"/>
                              </w:rPr>
                              <w:t>Article 7</w:t>
                            </w:r>
                          </w:p>
                          <w:p w:rsidR="00FF7F75" w:rsidRPr="00A5678C" w:rsidRDefault="00FF7F75" w:rsidP="00A5678C">
                            <w:pPr>
                              <w:suppressAutoHyphens/>
                              <w:autoSpaceDN w:val="0"/>
                              <w:rPr>
                                <w:sz w:val="22"/>
                                <w:lang w:val="fr-FR"/>
                              </w:rPr>
                            </w:pPr>
                            <w:r w:rsidRPr="00A5678C">
                              <w:rPr>
                                <w:sz w:val="22"/>
                                <w:lang w:val="fr-FR"/>
                              </w:rPr>
                              <w:t>Sanctuaires de chasse</w:t>
                            </w:r>
                          </w:p>
                          <w:p w:rsidR="00FF7F75" w:rsidRPr="00A5678C" w:rsidRDefault="00FF7F75" w:rsidP="00A5678C">
                            <w:pPr>
                              <w:suppressAutoHyphens/>
                              <w:autoSpaceDN w:val="0"/>
                              <w:rPr>
                                <w:sz w:val="22"/>
                                <w:lang w:val="fr-FR"/>
                              </w:rPr>
                            </w:pPr>
                            <w:r w:rsidRPr="00A5678C">
                              <w:rPr>
                                <w:sz w:val="22"/>
                                <w:lang w:val="fr-FR"/>
                              </w:rPr>
                              <w:t>1. Afin d’assurer la protection des espèces n’étant pas définies comme gibier et la conservation ou promotion des espèces de gibier, le gouvernement est habilité à établir des sanctuaires de chasse.</w:t>
                            </w:r>
                          </w:p>
                          <w:p w:rsidR="00FF7F75" w:rsidRDefault="00FF7F75" w:rsidP="00A5678C">
                            <w:pPr>
                              <w:jc w:val="both"/>
                              <w:rPr>
                                <w:sz w:val="22"/>
                                <w:lang w:val="fr-FR"/>
                              </w:rPr>
                            </w:pPr>
                            <w:r w:rsidRPr="00A5678C">
                              <w:rPr>
                                <w:sz w:val="22"/>
                                <w:lang w:val="fr-FR"/>
                              </w:rPr>
                              <w:t xml:space="preserve">2. Dans ces sanctuaires de chasse, le gouvernement est habilité à interdire, entièrement ou en partie,  toute activité pouvant endommager ou perturber les espèces de gibier et les espèces non définies en tant que gibier, la compensation des pertes entraînées étant stipulée dans les termes d’un </w:t>
                            </w:r>
                            <w:r>
                              <w:rPr>
                                <w:sz w:val="22"/>
                                <w:lang w:val="fr-FR"/>
                              </w:rPr>
                              <w:t>acte</w:t>
                            </w:r>
                            <w:r w:rsidRPr="00A5678C">
                              <w:rPr>
                                <w:sz w:val="22"/>
                                <w:lang w:val="fr-FR"/>
                              </w:rPr>
                              <w:t xml:space="preserve"> juridique distinct.</w:t>
                            </w:r>
                          </w:p>
                        </w:txbxContent>
                      </wps:txbx>
                      <wps:bodyPr rot="0" vert="horz" wrap="square" lIns="91440" tIns="45720" rIns="91440" bIns="45720" anchor="t" anchorCtr="0" upright="1">
                        <a:noAutofit/>
                      </wps:bodyPr>
                    </wps:wsp>
                  </a:graphicData>
                </a:graphic>
              </wp:inline>
            </w:drawing>
          </mc:Choice>
          <mc:Fallback>
            <w:pict>
              <v:shape w14:anchorId="7BCEDFA8" id="Text Box 51" o:spid="_x0000_s1069" type="#_x0000_t202" style="width:453.6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">
                <v:textbox>
                  <w:txbxContent>
                    <w:p w:rsidR="00FF7F75" w:rsidRPr="00A5678C" w:rsidRDefault="00FF7F75" w:rsidP="00A5678C">
                      <w:pPr>
                        <w:suppressAutoHyphens/>
                        <w:autoSpaceDN w:val="0"/>
                        <w:rPr>
                          <w:b/>
                          <w:sz w:val="22"/>
                          <w:lang w:val="fr-FR"/>
                        </w:rPr>
                      </w:pPr>
                      <w:r w:rsidRPr="00A5678C">
                        <w:rPr>
                          <w:b/>
                          <w:sz w:val="22"/>
                          <w:lang w:val="fr-FR"/>
                        </w:rPr>
                        <w:t>Exemple pratique n</w:t>
                      </w:r>
                      <w:r w:rsidRPr="00A5678C">
                        <w:rPr>
                          <w:b/>
                          <w:sz w:val="22"/>
                          <w:vertAlign w:val="superscript"/>
                          <w:lang w:val="fr-FR"/>
                        </w:rPr>
                        <w:t>o</w:t>
                      </w:r>
                      <w:r w:rsidRPr="00A5678C">
                        <w:rPr>
                          <w:b/>
                          <w:sz w:val="22"/>
                          <w:lang w:val="fr-FR"/>
                        </w:rPr>
                        <w:t xml:space="preserve"> 15 :</w:t>
                      </w:r>
                    </w:p>
                    <w:p w:rsidR="00FF7F75" w:rsidRPr="00A5678C" w:rsidRDefault="00FF7F75" w:rsidP="00A5678C">
                      <w:pPr>
                        <w:suppressAutoHyphens/>
                        <w:autoSpaceDN w:val="0"/>
                        <w:rPr>
                          <w:b/>
                          <w:sz w:val="22"/>
                          <w:lang w:val="fr-FR"/>
                        </w:rPr>
                      </w:pPr>
                      <w:r w:rsidRPr="00A5678C">
                        <w:rPr>
                          <w:b/>
                          <w:sz w:val="22"/>
                          <w:lang w:val="fr-FR"/>
                        </w:rPr>
                        <w:t xml:space="preserve">Portugal, loi de base sur la chasse, 1999 </w:t>
                      </w:r>
                    </w:p>
                    <w:p w:rsidR="00FF7F75" w:rsidRPr="00A5678C" w:rsidRDefault="00FF7F75" w:rsidP="00A5678C">
                      <w:pPr>
                        <w:suppressAutoHyphens/>
                        <w:autoSpaceDN w:val="0"/>
                        <w:rPr>
                          <w:sz w:val="22"/>
                          <w:lang w:val="fr-FR"/>
                        </w:rPr>
                      </w:pPr>
                      <w:r w:rsidRPr="00A5678C">
                        <w:rPr>
                          <w:sz w:val="22"/>
                          <w:lang w:val="fr-FR"/>
                        </w:rPr>
                        <w:t>Article 7</w:t>
                      </w:r>
                    </w:p>
                    <w:p w:rsidR="00FF7F75" w:rsidRPr="00A5678C" w:rsidRDefault="00FF7F75" w:rsidP="00A5678C">
                      <w:pPr>
                        <w:suppressAutoHyphens/>
                        <w:autoSpaceDN w:val="0"/>
                        <w:rPr>
                          <w:sz w:val="22"/>
                          <w:lang w:val="fr-FR"/>
                        </w:rPr>
                      </w:pPr>
                      <w:r w:rsidRPr="00A5678C">
                        <w:rPr>
                          <w:sz w:val="22"/>
                          <w:lang w:val="fr-FR"/>
                        </w:rPr>
                        <w:t>Sanctuaires de chasse</w:t>
                      </w:r>
                    </w:p>
                    <w:p w:rsidR="00FF7F75" w:rsidRPr="00A5678C" w:rsidRDefault="00FF7F75" w:rsidP="00A5678C">
                      <w:pPr>
                        <w:suppressAutoHyphens/>
                        <w:autoSpaceDN w:val="0"/>
                        <w:rPr>
                          <w:sz w:val="22"/>
                          <w:lang w:val="fr-FR"/>
                        </w:rPr>
                      </w:pPr>
                      <w:r w:rsidRPr="00A5678C">
                        <w:rPr>
                          <w:sz w:val="22"/>
                          <w:lang w:val="fr-FR"/>
                        </w:rPr>
                        <w:t>1. Afin d’assurer la protection des espèces n’étant pas définies comme gibier et la conservation ou promotion des espèces de gibier, le gouvernement est habilité à établir des sanctuaires de chasse.</w:t>
                      </w:r>
                    </w:p>
                    <w:p w:rsidR="00FF7F75" w:rsidRDefault="00FF7F75" w:rsidP="00A5678C">
                      <w:pPr>
                        <w:jc w:val="both"/>
                        <w:rPr>
                          <w:sz w:val="22"/>
                          <w:lang w:val="fr-FR"/>
                        </w:rPr>
                      </w:pPr>
                      <w:r w:rsidRPr="00A5678C">
                        <w:rPr>
                          <w:sz w:val="22"/>
                          <w:lang w:val="fr-FR"/>
                        </w:rPr>
                        <w:t xml:space="preserve">2. Dans ces sanctuaires de chasse, le gouvernement est habilité à interdire, entièrement ou en partie,  toute activité pouvant endommager ou perturber les espèces de gibier et les espèces non définies en tant que gibier, la compensation des pertes entraînées étant stipulée dans les termes d’un </w:t>
                      </w:r>
                      <w:r>
                        <w:rPr>
                          <w:sz w:val="22"/>
                          <w:lang w:val="fr-FR"/>
                        </w:rPr>
                        <w:t>acte</w:t>
                      </w:r>
                      <w:r w:rsidRPr="00A5678C">
                        <w:rPr>
                          <w:sz w:val="22"/>
                          <w:lang w:val="fr-FR"/>
                        </w:rPr>
                        <w:t xml:space="preserve"> juridique distinct.</w:t>
                      </w:r>
                    </w:p>
                  </w:txbxContent>
                </v:textbox>
                <w10:anchorlock/>
              </v:shape>
            </w:pict>
          </mc:Fallback>
        </mc:AlternateContent>
      </w:r>
    </w:p>
    <w:p w:rsidR="00217BD8" w:rsidRPr="004C4A79" w:rsidRDefault="00217BD8" w:rsidP="00A12FA8">
      <w:pPr>
        <w:spacing w:after="0"/>
        <w:jc w:val="both"/>
        <w:rPr>
          <w:sz w:val="22"/>
          <w:lang w:val="fr-FR"/>
        </w:rPr>
      </w:pPr>
    </w:p>
    <w:p w:rsidR="00A12FA8" w:rsidRPr="004C4A79" w:rsidRDefault="00AD723A" w:rsidP="00A12FA8">
      <w:pPr>
        <w:spacing w:after="0"/>
        <w:jc w:val="both"/>
        <w:rPr>
          <w:sz w:val="22"/>
          <w:lang w:val="fr-FR"/>
        </w:rPr>
      </w:pPr>
      <w:r w:rsidRPr="00D61154">
        <w:rPr>
          <w:sz w:val="22"/>
          <w:lang w:val="fr-FR"/>
        </w:rPr>
        <w:t xml:space="preserve">La législation nationale devra fournir des lignes directives pour la planification de la gestion ou la promulgation de </w:t>
      </w:r>
      <w:r w:rsidR="00A440F4" w:rsidRPr="00D61154">
        <w:rPr>
          <w:sz w:val="22"/>
          <w:lang w:val="fr-FR"/>
        </w:rPr>
        <w:t>règlements</w:t>
      </w:r>
      <w:r w:rsidRPr="00D61154">
        <w:rPr>
          <w:sz w:val="22"/>
          <w:lang w:val="fr-FR"/>
        </w:rPr>
        <w:t xml:space="preserve"> protégeant les oiseaux et leurs œufs dans toutes les aires protégées ou dans des zones ou sites spécifiques.</w:t>
      </w:r>
      <w:r w:rsidR="00A12FA8" w:rsidRPr="004C4A79">
        <w:rPr>
          <w:sz w:val="22"/>
          <w:lang w:val="fr-FR"/>
        </w:rPr>
        <w:t xml:space="preserve"> </w:t>
      </w:r>
      <w:r w:rsidRPr="00D61154">
        <w:rPr>
          <w:sz w:val="22"/>
          <w:lang w:val="fr-FR"/>
        </w:rPr>
        <w:t>Ceci peut inclure l’interdiction de prélever à certains moments, l’interdiction des activités semblant entraîner des perturbations, ou l’interdiction de la possession de certaines armes ou de certain équipement dans les aires protégées habitées ou utilisées par les populations d’oiseaux d’eau dont la liste a été établie.</w:t>
      </w:r>
      <w:r w:rsidR="00217BD8" w:rsidRPr="004C4A79">
        <w:rPr>
          <w:sz w:val="22"/>
          <w:lang w:val="fr-FR"/>
        </w:rPr>
        <w:t xml:space="preserve"> </w:t>
      </w:r>
      <w:r w:rsidRPr="00D61154">
        <w:rPr>
          <w:sz w:val="22"/>
          <w:lang w:val="fr-FR"/>
        </w:rPr>
        <w:t xml:space="preserve">Les Parties à l’AEWA devront </w:t>
      </w:r>
      <w:r w:rsidR="00A440F4" w:rsidRPr="00D61154">
        <w:rPr>
          <w:sz w:val="22"/>
          <w:lang w:val="fr-FR"/>
        </w:rPr>
        <w:t>également s’efforcer</w:t>
      </w:r>
      <w:r w:rsidRPr="00D61154">
        <w:rPr>
          <w:sz w:val="22"/>
          <w:lang w:val="fr-FR"/>
        </w:rPr>
        <w:t xml:space="preserve"> d’assurer que toutes les aires dans lesquelles </w:t>
      </w:r>
      <w:r w:rsidR="00A440F4" w:rsidRPr="00D61154">
        <w:rPr>
          <w:sz w:val="22"/>
          <w:lang w:val="fr-FR"/>
        </w:rPr>
        <w:t>on</w:t>
      </w:r>
      <w:r w:rsidRPr="00D61154">
        <w:rPr>
          <w:sz w:val="22"/>
          <w:lang w:val="fr-FR"/>
        </w:rPr>
        <w:t xml:space="preserve"> peut trouver des populations significatives d’oiseaux d’eau </w:t>
      </w:r>
      <w:r w:rsidR="00D61154" w:rsidRPr="00D61154">
        <w:rPr>
          <w:sz w:val="22"/>
          <w:lang w:val="fr-FR"/>
        </w:rPr>
        <w:t>f</w:t>
      </w:r>
      <w:r w:rsidRPr="00D61154">
        <w:rPr>
          <w:sz w:val="22"/>
          <w:lang w:val="fr-FR"/>
        </w:rPr>
        <w:t>ont l’objet de ce genre de protection.</w:t>
      </w:r>
      <w:r w:rsidR="00A12FA8" w:rsidRPr="004C4A79">
        <w:rPr>
          <w:sz w:val="22"/>
          <w:lang w:val="fr-FR"/>
        </w:rPr>
        <w:t xml:space="preserve"> </w:t>
      </w:r>
      <w:r w:rsidRPr="00D61154">
        <w:rPr>
          <w:sz w:val="22"/>
          <w:lang w:val="fr-FR"/>
        </w:rPr>
        <w:t>La législation relative à la planification, la déclaration et la gestion des aires protégées est traitée plus en détail ci-dessous (voir Étape 4, VI.2).</w:t>
      </w:r>
    </w:p>
    <w:p w:rsidR="00A12FA8" w:rsidRPr="004C4A79" w:rsidRDefault="00A12FA8" w:rsidP="00A12FA8">
      <w:pPr>
        <w:spacing w:after="0"/>
        <w:jc w:val="both"/>
        <w:rPr>
          <w:sz w:val="22"/>
          <w:lang w:val="fr-FR"/>
        </w:rPr>
      </w:pPr>
    </w:p>
    <w:p w:rsidR="00A12FA8" w:rsidRPr="004C4A79" w:rsidRDefault="00AD723A" w:rsidP="00A12FA8">
      <w:pPr>
        <w:spacing w:after="0"/>
        <w:jc w:val="both"/>
        <w:rPr>
          <w:sz w:val="22"/>
          <w:lang w:val="fr-FR"/>
        </w:rPr>
      </w:pPr>
      <w:r w:rsidRPr="00D61154">
        <w:rPr>
          <w:sz w:val="22"/>
          <w:lang w:val="fr-FR"/>
        </w:rPr>
        <w:t xml:space="preserve">La législation nationale peut également prévoir la création et la délimitation de zones de chasse ou d’aires de gestion de la faune sauvage spéciales </w:t>
      </w:r>
      <w:r w:rsidR="00D35B36">
        <w:rPr>
          <w:sz w:val="22"/>
          <w:lang w:val="fr-FR"/>
        </w:rPr>
        <w:t>pour</w:t>
      </w:r>
      <w:r w:rsidRPr="00D61154">
        <w:rPr>
          <w:sz w:val="22"/>
          <w:lang w:val="fr-FR"/>
        </w:rPr>
        <w:t xml:space="preserve"> lesquelles la chasse est expressément autorisée, et auxquelles certaines activités de chasse peuvent être limitées.</w:t>
      </w:r>
      <w:r w:rsidR="00A12FA8" w:rsidRPr="004C4A79">
        <w:rPr>
          <w:sz w:val="22"/>
          <w:lang w:val="fr-FR"/>
        </w:rPr>
        <w:t xml:space="preserve"> </w:t>
      </w:r>
      <w:r w:rsidRPr="00D61154">
        <w:rPr>
          <w:sz w:val="22"/>
          <w:lang w:val="fr-FR"/>
        </w:rPr>
        <w:t>Beaucoup de pays reconnaissent un droit de chasse sur des terres appartenant à des particuliers – dans ce cas, la limitation</w:t>
      </w:r>
      <w:r w:rsidR="00D61154" w:rsidRPr="00D61154">
        <w:rPr>
          <w:sz w:val="22"/>
          <w:lang w:val="fr-FR"/>
        </w:rPr>
        <w:t>,</w:t>
      </w:r>
      <w:r w:rsidRPr="00D61154">
        <w:rPr>
          <w:sz w:val="22"/>
          <w:lang w:val="fr-FR"/>
        </w:rPr>
        <w:t xml:space="preserve"> basée sur l’aire</w:t>
      </w:r>
      <w:r w:rsidR="00D61154" w:rsidRPr="00D61154">
        <w:rPr>
          <w:sz w:val="22"/>
          <w:lang w:val="fr-FR"/>
        </w:rPr>
        <w:t>,</w:t>
      </w:r>
      <w:r w:rsidRPr="00D61154">
        <w:rPr>
          <w:sz w:val="22"/>
          <w:lang w:val="fr-FR"/>
        </w:rPr>
        <w:t xml:space="preserve"> des activités de chasse doit être coordonnée avec les particuliers.</w:t>
      </w:r>
      <w:r w:rsidR="00A12FA8" w:rsidRPr="004C4A79">
        <w:rPr>
          <w:sz w:val="22"/>
          <w:lang w:val="fr-FR"/>
        </w:rPr>
        <w:t xml:space="preserve">  </w:t>
      </w:r>
      <w:r w:rsidRPr="00D61154">
        <w:rPr>
          <w:sz w:val="22"/>
          <w:lang w:val="fr-FR"/>
        </w:rPr>
        <w:t>Ceci prend souvent la forme</w:t>
      </w:r>
      <w:r w:rsidR="00954B4E" w:rsidRPr="00D61154">
        <w:rPr>
          <w:sz w:val="22"/>
          <w:lang w:val="fr-FR"/>
        </w:rPr>
        <w:t xml:space="preserve"> de zones de chasse appartenant </w:t>
      </w:r>
      <w:r w:rsidR="00D35B36">
        <w:rPr>
          <w:sz w:val="22"/>
          <w:lang w:val="fr-FR"/>
        </w:rPr>
        <w:t>à</w:t>
      </w:r>
      <w:r w:rsidR="00954B4E" w:rsidRPr="00D61154">
        <w:rPr>
          <w:sz w:val="22"/>
          <w:lang w:val="fr-FR"/>
        </w:rPr>
        <w:t xml:space="preserve"> des particuliers</w:t>
      </w:r>
      <w:r w:rsidR="00D35B36">
        <w:rPr>
          <w:sz w:val="22"/>
          <w:lang w:val="fr-FR"/>
        </w:rPr>
        <w:t xml:space="preserve"> ou gérées par eux</w:t>
      </w:r>
      <w:r w:rsidRPr="00D61154">
        <w:rPr>
          <w:sz w:val="22"/>
          <w:lang w:val="fr-FR"/>
        </w:rPr>
        <w:t>, o</w:t>
      </w:r>
      <w:r w:rsidR="00954B4E" w:rsidRPr="00D61154">
        <w:rPr>
          <w:sz w:val="22"/>
          <w:lang w:val="fr-FR"/>
        </w:rPr>
        <w:t xml:space="preserve">u de </w:t>
      </w:r>
      <w:r w:rsidRPr="00D61154">
        <w:rPr>
          <w:sz w:val="22"/>
          <w:lang w:val="fr-FR"/>
        </w:rPr>
        <w:t xml:space="preserve">zones </w:t>
      </w:r>
      <w:r w:rsidR="00954B4E" w:rsidRPr="00D61154">
        <w:rPr>
          <w:sz w:val="22"/>
          <w:lang w:val="fr-FR"/>
        </w:rPr>
        <w:t xml:space="preserve">gérées par des </w:t>
      </w:r>
      <w:r w:rsidRPr="00D61154">
        <w:rPr>
          <w:sz w:val="22"/>
          <w:lang w:val="fr-FR"/>
        </w:rPr>
        <w:t xml:space="preserve">associations </w:t>
      </w:r>
      <w:r w:rsidR="00954B4E" w:rsidRPr="00D61154">
        <w:rPr>
          <w:sz w:val="22"/>
          <w:lang w:val="fr-FR"/>
        </w:rPr>
        <w:t>de chasseurs</w:t>
      </w:r>
      <w:r w:rsidRPr="00D61154">
        <w:rPr>
          <w:sz w:val="22"/>
          <w:lang w:val="fr-FR"/>
        </w:rPr>
        <w:t>.</w:t>
      </w:r>
    </w:p>
    <w:p w:rsidR="00A12FA8" w:rsidRPr="004C4A79" w:rsidRDefault="00A12FA8" w:rsidP="00A12FA8">
      <w:pPr>
        <w:spacing w:after="0"/>
        <w:jc w:val="both"/>
        <w:rPr>
          <w:sz w:val="22"/>
          <w:lang w:val="fr-FR"/>
        </w:rPr>
      </w:pPr>
    </w:p>
    <w:p w:rsidR="00A12FA8" w:rsidRPr="004C4A79" w:rsidRDefault="00954B4E" w:rsidP="00A12FA8">
      <w:pPr>
        <w:spacing w:after="0"/>
        <w:jc w:val="both"/>
        <w:rPr>
          <w:noProof/>
          <w:sz w:val="22"/>
          <w:lang w:val="fr-FR"/>
        </w:rPr>
      </w:pPr>
      <w:r w:rsidRPr="00D61154">
        <w:rPr>
          <w:sz w:val="22"/>
          <w:lang w:val="fr-FR"/>
        </w:rPr>
        <w:t xml:space="preserve">La loi </w:t>
      </w:r>
      <w:r w:rsidR="00A440F4" w:rsidRPr="00D61154">
        <w:rPr>
          <w:sz w:val="22"/>
          <w:lang w:val="fr-FR"/>
        </w:rPr>
        <w:t>estonienne</w:t>
      </w:r>
      <w:r w:rsidRPr="00D61154">
        <w:rPr>
          <w:sz w:val="22"/>
          <w:lang w:val="fr-FR"/>
        </w:rPr>
        <w:t xml:space="preserve"> sur la chasse, par exemple, prévoit des terrains de chasse spéciaux, créés pour la chasse.</w:t>
      </w:r>
      <w:r w:rsidR="008E35D1" w:rsidRPr="004C4A79">
        <w:rPr>
          <w:noProof/>
          <w:sz w:val="22"/>
          <w:lang w:val="fr-FR"/>
        </w:rPr>
        <w:t xml:space="preserve"> </w:t>
      </w:r>
      <w:r w:rsidRPr="00D61154">
        <w:rPr>
          <w:sz w:val="22"/>
          <w:lang w:val="fr-FR"/>
        </w:rPr>
        <w:t>Elle spécifie également quelles aires ne peuvent pas être des zones de chasse.</w:t>
      </w:r>
    </w:p>
    <w:p w:rsidR="00A12FA8" w:rsidRPr="004C4A79" w:rsidRDefault="00372688" w:rsidP="00CB3FBD">
      <w:pPr>
        <w:spacing w:after="0"/>
        <w:rPr>
          <w:lang w:val="fr-FR"/>
        </w:rPr>
      </w:pPr>
      <w:r w:rsidRPr="004C4A79">
        <w:rPr>
          <w:noProof/>
        </w:rPr>
        <w:lastRenderedPageBreak/>
        <mc:AlternateContent>
          <mc:Choice Requires="wps">
            <w:drawing>
              <wp:inline distT="0" distB="0" distL="0" distR="0" wp14:anchorId="70F1FF4D" wp14:editId="0EDC2084">
                <wp:extent cx="5760720" cy="6753225"/>
                <wp:effectExtent l="0" t="0" r="11430" b="28575"/>
                <wp:docPr id="5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753225"/>
                        </a:xfrm>
                        <a:prstGeom prst="rect">
                          <a:avLst/>
                        </a:prstGeom>
                        <a:solidFill>
                          <a:srgbClr val="FFFFFF"/>
                        </a:solidFill>
                        <a:ln w="9525">
                          <a:solidFill>
                            <a:srgbClr val="000000"/>
                          </a:solidFill>
                          <a:miter lim="800000"/>
                          <a:headEnd/>
                          <a:tailEnd/>
                        </a:ln>
                      </wps:spPr>
                      <wps:txbx>
                        <w:txbxContent>
                          <w:p w:rsidR="00FF7F75" w:rsidRPr="00931176" w:rsidRDefault="00FF7F75" w:rsidP="00931176">
                            <w:pPr>
                              <w:autoSpaceDE w:val="0"/>
                              <w:autoSpaceDN w:val="0"/>
                              <w:adjustRightInd w:val="0"/>
                              <w:spacing w:after="100"/>
                              <w:jc w:val="both"/>
                              <w:rPr>
                                <w:b/>
                                <w:sz w:val="22"/>
                                <w:lang w:val="fr-FR"/>
                              </w:rPr>
                            </w:pPr>
                            <w:r w:rsidRPr="00931176">
                              <w:rPr>
                                <w:b/>
                                <w:sz w:val="22"/>
                                <w:lang w:val="fr-FR"/>
                              </w:rPr>
                              <w:t>Exemple pratique n</w:t>
                            </w:r>
                            <w:r w:rsidRPr="00931176">
                              <w:rPr>
                                <w:b/>
                                <w:sz w:val="22"/>
                                <w:vertAlign w:val="superscript"/>
                                <w:lang w:val="fr-FR"/>
                              </w:rPr>
                              <w:t>o</w:t>
                            </w:r>
                            <w:r w:rsidRPr="00931176">
                              <w:rPr>
                                <w:b/>
                                <w:sz w:val="22"/>
                                <w:lang w:val="fr-FR"/>
                              </w:rPr>
                              <w:t xml:space="preserve"> 16 :</w:t>
                            </w:r>
                          </w:p>
                          <w:p w:rsidR="00FF7F75" w:rsidRPr="00931176" w:rsidRDefault="00FF7F75" w:rsidP="00931176">
                            <w:pPr>
                              <w:autoSpaceDE w:val="0"/>
                              <w:autoSpaceDN w:val="0"/>
                              <w:adjustRightInd w:val="0"/>
                              <w:spacing w:before="100" w:after="100"/>
                              <w:jc w:val="both"/>
                              <w:rPr>
                                <w:b/>
                                <w:sz w:val="22"/>
                                <w:lang w:val="fr-FR"/>
                              </w:rPr>
                            </w:pPr>
                            <w:r w:rsidRPr="00931176">
                              <w:rPr>
                                <w:b/>
                                <w:sz w:val="22"/>
                                <w:lang w:val="fr-FR"/>
                              </w:rPr>
                              <w:t>Estonie, loi sur la chasse, 2002</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br/>
                              <w:t>Chapitre 2</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Terrains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 5. Définition du terrain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(1) Un terrain de chasse est une aire dans laquelle le gibier sauvage vivant librement est utilisé à des fins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(2) Ne sont pas des terrains de chasse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 xml:space="preserve">1) les aires à forte densité et les aires de loisir, </w:t>
                            </w:r>
                            <w:r>
                              <w:rPr>
                                <w:sz w:val="22"/>
                                <w:lang w:val="fr-FR"/>
                              </w:rPr>
                              <w:t>déterminées par des plans du</w:t>
                            </w:r>
                            <w:r w:rsidRPr="00931176">
                              <w:rPr>
                                <w:sz w:val="22"/>
                                <w:lang w:val="fr-FR"/>
                              </w:rPr>
                              <w:t xml:space="preserve"> comté, où les activités de chasse ne peuvent trouver place en toute sécurité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2) les zones situées dans des aires protégées où la chasse est interdite par la loi ou des règles de protection.</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 6. Division des terrains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(1) Les terrains de chasse d</w:t>
                            </w:r>
                            <w:r>
                              <w:rPr>
                                <w:sz w:val="22"/>
                                <w:lang w:val="fr-FR"/>
                              </w:rPr>
                              <w:t>evront</w:t>
                            </w:r>
                            <w:r w:rsidRPr="00931176">
                              <w:rPr>
                                <w:sz w:val="22"/>
                                <w:lang w:val="fr-FR"/>
                              </w:rPr>
                              <w:t xml:space="preserve"> être divisés en districts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(2) Un district de chasse est un terrain de chasse situé sur une superficie d’au moins 5000 hectares dans une limite circulaire.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(3) Des districts de chasse d</w:t>
                            </w:r>
                            <w:r>
                              <w:rPr>
                                <w:sz w:val="22"/>
                                <w:lang w:val="fr-FR"/>
                              </w:rPr>
                              <w:t>evront</w:t>
                            </w:r>
                            <w:r w:rsidRPr="00931176">
                              <w:rPr>
                                <w:sz w:val="22"/>
                                <w:lang w:val="fr-FR"/>
                              </w:rPr>
                              <w:t xml:space="preserve"> être créés et leurs superficies et les descriptions de leurs limites d</w:t>
                            </w:r>
                            <w:r>
                              <w:rPr>
                                <w:sz w:val="22"/>
                                <w:lang w:val="fr-FR"/>
                              </w:rPr>
                              <w:t>evront</w:t>
                            </w:r>
                            <w:r w:rsidRPr="00931176">
                              <w:rPr>
                                <w:sz w:val="22"/>
                                <w:lang w:val="fr-FR"/>
                              </w:rPr>
                              <w:t xml:space="preserve"> être approuvées, en accord avec le plan de gestion des terrains de chasse, par un règlement du ministère de l’environnement, en tenant compte de ce qui suit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1) l’existence d’habitats essentiels au gros gibier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2) la possibilité d’organiser une protection du gibier sauvage et des activités de prévention avec les meilleurs résultats possible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3) des limites naturelles identifiables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4) la façon dont la gestion des terrains de chasse a été planifié à ce stade.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(4) Si la superficie d’une île est trop petite pour un district de chasse d’une taille indiquée dans l</w:t>
                            </w:r>
                            <w:r>
                              <w:rPr>
                                <w:sz w:val="22"/>
                                <w:lang w:val="fr-FR"/>
                              </w:rPr>
                              <w:t>a</w:t>
                            </w:r>
                            <w:r w:rsidRPr="00931176">
                              <w:rPr>
                                <w:sz w:val="22"/>
                                <w:lang w:val="fr-FR"/>
                              </w:rPr>
                              <w:t xml:space="preserve"> </w:t>
                            </w:r>
                            <w:r>
                              <w:rPr>
                                <w:sz w:val="22"/>
                                <w:lang w:val="fr-FR"/>
                              </w:rPr>
                              <w:t>section</w:t>
                            </w:r>
                            <w:r w:rsidRPr="00931176">
                              <w:rPr>
                                <w:sz w:val="22"/>
                                <w:lang w:val="fr-FR"/>
                              </w:rPr>
                              <w:t xml:space="preserve"> à créer et si l’île n’est pas jointe à un autre district de chasse, un district de chasse ayant une superficie moindre que celle établie </w:t>
                            </w:r>
                            <w:r>
                              <w:rPr>
                                <w:sz w:val="22"/>
                                <w:lang w:val="fr-FR"/>
                              </w:rPr>
                              <w:t>à la</w:t>
                            </w:r>
                            <w:r w:rsidRPr="00931176">
                              <w:rPr>
                                <w:sz w:val="22"/>
                                <w:lang w:val="fr-FR"/>
                              </w:rPr>
                              <w:t xml:space="preserve"> sous-</w:t>
                            </w:r>
                            <w:r>
                              <w:rPr>
                                <w:sz w:val="22"/>
                                <w:lang w:val="fr-FR"/>
                              </w:rPr>
                              <w:t>section</w:t>
                            </w:r>
                            <w:r w:rsidRPr="00931176">
                              <w:rPr>
                                <w:sz w:val="22"/>
                                <w:lang w:val="fr-FR"/>
                              </w:rPr>
                              <w:t xml:space="preserve"> (2) d</w:t>
                            </w:r>
                            <w:r>
                              <w:rPr>
                                <w:sz w:val="22"/>
                                <w:lang w:val="fr-FR"/>
                              </w:rPr>
                              <w:t>e la présente section</w:t>
                            </w:r>
                            <w:r w:rsidRPr="00931176">
                              <w:rPr>
                                <w:sz w:val="22"/>
                                <w:lang w:val="fr-FR"/>
                              </w:rPr>
                              <w:t xml:space="preserve"> peut être créé.</w:t>
                            </w:r>
                          </w:p>
                          <w:p w:rsidR="00FF7F75" w:rsidRPr="00701DF5" w:rsidRDefault="00FF7F75" w:rsidP="00931176">
                            <w:pPr>
                              <w:autoSpaceDE w:val="0"/>
                              <w:autoSpaceDN w:val="0"/>
                              <w:adjustRightInd w:val="0"/>
                              <w:spacing w:before="100" w:after="100"/>
                              <w:jc w:val="both"/>
                              <w:rPr>
                                <w:sz w:val="22"/>
                                <w:lang w:val="fr-FR"/>
                              </w:rPr>
                            </w:pPr>
                            <w:r w:rsidRPr="00931176">
                              <w:rPr>
                                <w:sz w:val="22"/>
                                <w:lang w:val="fr-FR"/>
                              </w:rPr>
                              <w:t xml:space="preserve">(5) Les parties </w:t>
                            </w:r>
                            <w:r>
                              <w:rPr>
                                <w:sz w:val="22"/>
                                <w:lang w:val="fr-FR"/>
                              </w:rPr>
                              <w:t>aquatiques</w:t>
                            </w:r>
                            <w:r w:rsidRPr="00931176">
                              <w:rPr>
                                <w:sz w:val="22"/>
                                <w:lang w:val="fr-FR"/>
                              </w:rPr>
                              <w:t xml:space="preserve"> de la mer, du lac </w:t>
                            </w:r>
                            <w:proofErr w:type="spellStart"/>
                            <w:r w:rsidRPr="00931176">
                              <w:rPr>
                                <w:sz w:val="22"/>
                                <w:lang w:val="fr-FR"/>
                              </w:rPr>
                              <w:t>Peipus</w:t>
                            </w:r>
                            <w:proofErr w:type="spellEnd"/>
                            <w:r w:rsidRPr="00931176">
                              <w:rPr>
                                <w:sz w:val="22"/>
                                <w:lang w:val="fr-FR"/>
                              </w:rPr>
                              <w:t xml:space="preserve">, du lac </w:t>
                            </w:r>
                            <w:proofErr w:type="spellStart"/>
                            <w:r w:rsidRPr="00931176">
                              <w:rPr>
                                <w:sz w:val="22"/>
                                <w:lang w:val="fr-FR"/>
                              </w:rPr>
                              <w:t>Lämmijärv</w:t>
                            </w:r>
                            <w:proofErr w:type="spellEnd"/>
                            <w:r w:rsidRPr="00931176">
                              <w:rPr>
                                <w:sz w:val="22"/>
                                <w:lang w:val="fr-FR"/>
                              </w:rPr>
                              <w:t xml:space="preserve">, du lac Pskov, du lac </w:t>
                            </w:r>
                            <w:proofErr w:type="spellStart"/>
                            <w:r w:rsidRPr="00931176">
                              <w:rPr>
                                <w:sz w:val="22"/>
                                <w:lang w:val="fr-FR"/>
                              </w:rPr>
                              <w:t>Võrtsjärv</w:t>
                            </w:r>
                            <w:proofErr w:type="spellEnd"/>
                            <w:r w:rsidRPr="00931176">
                              <w:rPr>
                                <w:sz w:val="22"/>
                                <w:lang w:val="fr-FR"/>
                              </w:rPr>
                              <w:t xml:space="preserve"> et autres étendues d’eau qui ne sont pas entièrement sises dans un seul district de chasse convenant aux activités de chasse, d</w:t>
                            </w:r>
                            <w:r>
                              <w:rPr>
                                <w:sz w:val="22"/>
                                <w:lang w:val="fr-FR"/>
                              </w:rPr>
                              <w:t>evront</w:t>
                            </w:r>
                            <w:r w:rsidRPr="00931176">
                              <w:rPr>
                                <w:sz w:val="22"/>
                                <w:lang w:val="fr-FR"/>
                              </w:rPr>
                              <w:t xml:space="preserve"> être divisées entre les districts de chasse adjacents à l’étendue d’eau, selon le principe de l’égale distance, au cours de la planification de la gestion des terrains de chasse.</w:t>
                            </w:r>
                          </w:p>
                        </w:txbxContent>
                      </wps:txbx>
                      <wps:bodyPr rot="0" vert="horz" wrap="square" lIns="91440" tIns="45720" rIns="91440" bIns="45720" anchor="t" anchorCtr="0" upright="1">
                        <a:noAutofit/>
                      </wps:bodyPr>
                    </wps:wsp>
                  </a:graphicData>
                </a:graphic>
              </wp:inline>
            </w:drawing>
          </mc:Choice>
          <mc:Fallback>
            <w:pict>
              <v:shape w14:anchorId="70F1FF4D" id="Text Box 50" o:spid="_x0000_s1070" type="#_x0000_t202" style="width:453.6pt;height:5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">
                <v:textbox>
                  <w:txbxContent>
                    <w:p w:rsidR="00FF7F75" w:rsidRPr="00931176" w:rsidRDefault="00FF7F75" w:rsidP="00931176">
                      <w:pPr>
                        <w:autoSpaceDE w:val="0"/>
                        <w:autoSpaceDN w:val="0"/>
                        <w:adjustRightInd w:val="0"/>
                        <w:spacing w:after="100"/>
                        <w:jc w:val="both"/>
                        <w:rPr>
                          <w:b/>
                          <w:sz w:val="22"/>
                          <w:lang w:val="fr-FR"/>
                        </w:rPr>
                      </w:pPr>
                      <w:r w:rsidRPr="00931176">
                        <w:rPr>
                          <w:b/>
                          <w:sz w:val="22"/>
                          <w:lang w:val="fr-FR"/>
                        </w:rPr>
                        <w:t>Exemple pratique n</w:t>
                      </w:r>
                      <w:r w:rsidRPr="00931176">
                        <w:rPr>
                          <w:b/>
                          <w:sz w:val="22"/>
                          <w:vertAlign w:val="superscript"/>
                          <w:lang w:val="fr-FR"/>
                        </w:rPr>
                        <w:t>o</w:t>
                      </w:r>
                      <w:r w:rsidRPr="00931176">
                        <w:rPr>
                          <w:b/>
                          <w:sz w:val="22"/>
                          <w:lang w:val="fr-FR"/>
                        </w:rPr>
                        <w:t xml:space="preserve"> 16 :</w:t>
                      </w:r>
                    </w:p>
                    <w:p w:rsidR="00FF7F75" w:rsidRPr="00931176" w:rsidRDefault="00FF7F75" w:rsidP="00931176">
                      <w:pPr>
                        <w:autoSpaceDE w:val="0"/>
                        <w:autoSpaceDN w:val="0"/>
                        <w:adjustRightInd w:val="0"/>
                        <w:spacing w:before="100" w:after="100"/>
                        <w:jc w:val="both"/>
                        <w:rPr>
                          <w:b/>
                          <w:sz w:val="22"/>
                          <w:lang w:val="fr-FR"/>
                        </w:rPr>
                      </w:pPr>
                      <w:r w:rsidRPr="00931176">
                        <w:rPr>
                          <w:b/>
                          <w:sz w:val="22"/>
                          <w:lang w:val="fr-FR"/>
                        </w:rPr>
                        <w:t>Estonie, loi sur la chasse, 2002</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br/>
                        <w:t>Chapitre 2</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Terrains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 5. Définition du terrain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(1) Un terrain de chasse est une aire dans laquelle le gibier sauvage vivant librement est utilisé à des fins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(2) Ne sont pas des terrains de chasse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 xml:space="preserve">1) les aires à forte densité et les aires de loisir, </w:t>
                      </w:r>
                      <w:r>
                        <w:rPr>
                          <w:sz w:val="22"/>
                          <w:lang w:val="fr-FR"/>
                        </w:rPr>
                        <w:t>déterminées par des plans du</w:t>
                      </w:r>
                      <w:r w:rsidRPr="00931176">
                        <w:rPr>
                          <w:sz w:val="22"/>
                          <w:lang w:val="fr-FR"/>
                        </w:rPr>
                        <w:t xml:space="preserve"> comté, où les activités de chasse ne peuvent trouver place en toute sécurité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2) les zones situées dans des aires protégées où la chasse est interdite par la loi ou des règles de protection.</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 6. Division des terrains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(1) Les terrains de chasse d</w:t>
                      </w:r>
                      <w:r>
                        <w:rPr>
                          <w:sz w:val="22"/>
                          <w:lang w:val="fr-FR"/>
                        </w:rPr>
                        <w:t>evront</w:t>
                      </w:r>
                      <w:r w:rsidRPr="00931176">
                        <w:rPr>
                          <w:sz w:val="22"/>
                          <w:lang w:val="fr-FR"/>
                        </w:rPr>
                        <w:t xml:space="preserve"> être divisés en districts de chasse.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(2) Un district de chasse est un terrain de chasse situé sur une superficie d’au moins 5000 hectares dans une limite circulaire.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(3) Des districts de chasse d</w:t>
                      </w:r>
                      <w:r>
                        <w:rPr>
                          <w:sz w:val="22"/>
                          <w:lang w:val="fr-FR"/>
                        </w:rPr>
                        <w:t>evront</w:t>
                      </w:r>
                      <w:r w:rsidRPr="00931176">
                        <w:rPr>
                          <w:sz w:val="22"/>
                          <w:lang w:val="fr-FR"/>
                        </w:rPr>
                        <w:t xml:space="preserve"> être créés et leurs superficies et les descriptions de leurs limites d</w:t>
                      </w:r>
                      <w:r>
                        <w:rPr>
                          <w:sz w:val="22"/>
                          <w:lang w:val="fr-FR"/>
                        </w:rPr>
                        <w:t>evront</w:t>
                      </w:r>
                      <w:r w:rsidRPr="00931176">
                        <w:rPr>
                          <w:sz w:val="22"/>
                          <w:lang w:val="fr-FR"/>
                        </w:rPr>
                        <w:t xml:space="preserve"> être approuvées, en accord avec le plan de gestion des terrains de chasse, par un règlement du ministère de l’environnement, en tenant compte de ce qui suit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1) l’existence d’habitats essentiels au gros gibier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2) la possibilité d’organiser une protection du gibier sauvage et des activités de prévention avec les meilleurs résultats possible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3) des limites naturelles identifiables ;</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4) la façon dont la gestion des terrains de chasse a été planifié à ce stade.</w:t>
                      </w:r>
                    </w:p>
                    <w:p w:rsidR="00FF7F75" w:rsidRPr="00931176" w:rsidRDefault="00FF7F75" w:rsidP="00931176">
                      <w:pPr>
                        <w:autoSpaceDE w:val="0"/>
                        <w:autoSpaceDN w:val="0"/>
                        <w:adjustRightInd w:val="0"/>
                        <w:spacing w:before="100" w:after="100"/>
                        <w:jc w:val="both"/>
                        <w:rPr>
                          <w:sz w:val="22"/>
                          <w:lang w:val="fr-FR"/>
                        </w:rPr>
                      </w:pPr>
                      <w:r w:rsidRPr="00931176">
                        <w:rPr>
                          <w:sz w:val="22"/>
                          <w:lang w:val="fr-FR"/>
                        </w:rPr>
                        <w:t>(4) Si la superficie d’une île est trop petite pour un district de chasse d’une taille indiquée dans l</w:t>
                      </w:r>
                      <w:r>
                        <w:rPr>
                          <w:sz w:val="22"/>
                          <w:lang w:val="fr-FR"/>
                        </w:rPr>
                        <w:t>a</w:t>
                      </w:r>
                      <w:r w:rsidRPr="00931176">
                        <w:rPr>
                          <w:sz w:val="22"/>
                          <w:lang w:val="fr-FR"/>
                        </w:rPr>
                        <w:t xml:space="preserve"> </w:t>
                      </w:r>
                      <w:r>
                        <w:rPr>
                          <w:sz w:val="22"/>
                          <w:lang w:val="fr-FR"/>
                        </w:rPr>
                        <w:t>section</w:t>
                      </w:r>
                      <w:r w:rsidRPr="00931176">
                        <w:rPr>
                          <w:sz w:val="22"/>
                          <w:lang w:val="fr-FR"/>
                        </w:rPr>
                        <w:t xml:space="preserve"> à créer et si l’île n’est pas jointe à un autre district de chasse, un district de chasse ayant une superficie moindre que celle établie </w:t>
                      </w:r>
                      <w:r>
                        <w:rPr>
                          <w:sz w:val="22"/>
                          <w:lang w:val="fr-FR"/>
                        </w:rPr>
                        <w:t>à la</w:t>
                      </w:r>
                      <w:r w:rsidRPr="00931176">
                        <w:rPr>
                          <w:sz w:val="22"/>
                          <w:lang w:val="fr-FR"/>
                        </w:rPr>
                        <w:t xml:space="preserve"> sous-</w:t>
                      </w:r>
                      <w:r>
                        <w:rPr>
                          <w:sz w:val="22"/>
                          <w:lang w:val="fr-FR"/>
                        </w:rPr>
                        <w:t>section</w:t>
                      </w:r>
                      <w:r w:rsidRPr="00931176">
                        <w:rPr>
                          <w:sz w:val="22"/>
                          <w:lang w:val="fr-FR"/>
                        </w:rPr>
                        <w:t xml:space="preserve"> (2) d</w:t>
                      </w:r>
                      <w:r>
                        <w:rPr>
                          <w:sz w:val="22"/>
                          <w:lang w:val="fr-FR"/>
                        </w:rPr>
                        <w:t>e la présente section</w:t>
                      </w:r>
                      <w:r w:rsidRPr="00931176">
                        <w:rPr>
                          <w:sz w:val="22"/>
                          <w:lang w:val="fr-FR"/>
                        </w:rPr>
                        <w:t xml:space="preserve"> peut être créé.</w:t>
                      </w:r>
                    </w:p>
                    <w:p w:rsidR="00FF7F75" w:rsidRPr="00701DF5" w:rsidRDefault="00FF7F75" w:rsidP="00931176">
                      <w:pPr>
                        <w:autoSpaceDE w:val="0"/>
                        <w:autoSpaceDN w:val="0"/>
                        <w:adjustRightInd w:val="0"/>
                        <w:spacing w:before="100" w:after="100"/>
                        <w:jc w:val="both"/>
                        <w:rPr>
                          <w:sz w:val="22"/>
                          <w:lang w:val="fr-FR"/>
                        </w:rPr>
                      </w:pPr>
                      <w:r w:rsidRPr="00931176">
                        <w:rPr>
                          <w:sz w:val="22"/>
                          <w:lang w:val="fr-FR"/>
                        </w:rPr>
                        <w:t xml:space="preserve">(5) Les parties </w:t>
                      </w:r>
                      <w:r>
                        <w:rPr>
                          <w:sz w:val="22"/>
                          <w:lang w:val="fr-FR"/>
                        </w:rPr>
                        <w:t>aquatiques</w:t>
                      </w:r>
                      <w:r w:rsidRPr="00931176">
                        <w:rPr>
                          <w:sz w:val="22"/>
                          <w:lang w:val="fr-FR"/>
                        </w:rPr>
                        <w:t xml:space="preserve"> de la mer, du lac </w:t>
                      </w:r>
                      <w:proofErr w:type="spellStart"/>
                      <w:r w:rsidRPr="00931176">
                        <w:rPr>
                          <w:sz w:val="22"/>
                          <w:lang w:val="fr-FR"/>
                        </w:rPr>
                        <w:t>Peipus</w:t>
                      </w:r>
                      <w:proofErr w:type="spellEnd"/>
                      <w:r w:rsidRPr="00931176">
                        <w:rPr>
                          <w:sz w:val="22"/>
                          <w:lang w:val="fr-FR"/>
                        </w:rPr>
                        <w:t xml:space="preserve">, du lac </w:t>
                      </w:r>
                      <w:proofErr w:type="spellStart"/>
                      <w:r w:rsidRPr="00931176">
                        <w:rPr>
                          <w:sz w:val="22"/>
                          <w:lang w:val="fr-FR"/>
                        </w:rPr>
                        <w:t>Lämmijärv</w:t>
                      </w:r>
                      <w:proofErr w:type="spellEnd"/>
                      <w:r w:rsidRPr="00931176">
                        <w:rPr>
                          <w:sz w:val="22"/>
                          <w:lang w:val="fr-FR"/>
                        </w:rPr>
                        <w:t xml:space="preserve">, du lac Pskov, du lac </w:t>
                      </w:r>
                      <w:proofErr w:type="spellStart"/>
                      <w:r w:rsidRPr="00931176">
                        <w:rPr>
                          <w:sz w:val="22"/>
                          <w:lang w:val="fr-FR"/>
                        </w:rPr>
                        <w:t>Võrtsjärv</w:t>
                      </w:r>
                      <w:proofErr w:type="spellEnd"/>
                      <w:r w:rsidRPr="00931176">
                        <w:rPr>
                          <w:sz w:val="22"/>
                          <w:lang w:val="fr-FR"/>
                        </w:rPr>
                        <w:t xml:space="preserve"> et autres étendues d’eau qui ne sont pas entièrement sises dans un seul district de chasse convenant aux activités de chasse, d</w:t>
                      </w:r>
                      <w:r>
                        <w:rPr>
                          <w:sz w:val="22"/>
                          <w:lang w:val="fr-FR"/>
                        </w:rPr>
                        <w:t>evront</w:t>
                      </w:r>
                      <w:r w:rsidRPr="00931176">
                        <w:rPr>
                          <w:sz w:val="22"/>
                          <w:lang w:val="fr-FR"/>
                        </w:rPr>
                        <w:t xml:space="preserve"> être divisées entre les districts de chasse adjacents à l’étendue d’eau, selon le principe de l’égale distance, au cours de la planification de la gestion des terrains de chasse.</w:t>
                      </w:r>
                    </w:p>
                  </w:txbxContent>
                </v:textbox>
                <w10:anchorlock/>
              </v:shape>
            </w:pict>
          </mc:Fallback>
        </mc:AlternateContent>
      </w:r>
    </w:p>
    <w:p w:rsidR="00A12FA8" w:rsidRPr="004C4A79" w:rsidRDefault="00A12FA8" w:rsidP="00A12FA8">
      <w:pPr>
        <w:spacing w:after="0"/>
        <w:jc w:val="both"/>
        <w:rPr>
          <w:sz w:val="22"/>
          <w:szCs w:val="24"/>
          <w:lang w:val="fr-FR"/>
        </w:rPr>
      </w:pPr>
    </w:p>
    <w:p w:rsidR="00A12FA8" w:rsidRPr="004C4A79" w:rsidRDefault="00954B4E" w:rsidP="00217BD8">
      <w:pPr>
        <w:spacing w:after="0"/>
        <w:jc w:val="both"/>
        <w:rPr>
          <w:sz w:val="22"/>
          <w:szCs w:val="24"/>
          <w:lang w:val="fr-FR"/>
        </w:rPr>
      </w:pPr>
      <w:r w:rsidRPr="00D61154">
        <w:rPr>
          <w:sz w:val="22"/>
          <w:szCs w:val="24"/>
          <w:lang w:val="fr-FR"/>
        </w:rPr>
        <w:t>Les dispositions sur les zones de chasse devront inclure des procédures claires pour la délimitation des zones et l’assignation d’une autorité de gestion, ainsi que des critères pour déterminer si une aire convient à la chasse, à travers une évaluation des impacts écologiques potentiels des activités de chasse sur les populations vivant dans la zone, et une liste ou description des aires dans lesquelles la chasse est inappropriée.</w:t>
      </w:r>
      <w:r w:rsidR="00A12FA8" w:rsidRPr="004C4A79">
        <w:rPr>
          <w:sz w:val="22"/>
          <w:szCs w:val="24"/>
          <w:lang w:val="fr-FR"/>
        </w:rPr>
        <w:t xml:space="preserve"> </w:t>
      </w:r>
      <w:r w:rsidRPr="00D61154">
        <w:rPr>
          <w:sz w:val="22"/>
          <w:szCs w:val="24"/>
          <w:lang w:val="fr-FR"/>
        </w:rPr>
        <w:t>Elles devront mandater un processus clair pour réglementer les activités au sein de ces zones, comprenant une liste des espèces dont le prélèvement est autorisé.</w:t>
      </w:r>
      <w:r w:rsidR="00A12FA8" w:rsidRPr="004C4A79">
        <w:rPr>
          <w:sz w:val="22"/>
          <w:szCs w:val="24"/>
          <w:lang w:val="fr-FR"/>
        </w:rPr>
        <w:t xml:space="preserve"> </w:t>
      </w:r>
      <w:r w:rsidRPr="00D61154">
        <w:rPr>
          <w:sz w:val="22"/>
          <w:szCs w:val="24"/>
          <w:lang w:val="fr-FR"/>
        </w:rPr>
        <w:t xml:space="preserve">Les aires de chasse désignées ne devront pas être </w:t>
      </w:r>
      <w:r w:rsidR="00A440F4" w:rsidRPr="00D61154">
        <w:rPr>
          <w:sz w:val="22"/>
          <w:szCs w:val="24"/>
          <w:lang w:val="fr-FR"/>
        </w:rPr>
        <w:t>exemptes</w:t>
      </w:r>
      <w:r w:rsidRPr="00D61154">
        <w:rPr>
          <w:sz w:val="22"/>
          <w:szCs w:val="24"/>
          <w:lang w:val="fr-FR"/>
        </w:rPr>
        <w:t xml:space="preserve"> d’exigences en matière de quotas, de saisons et de permis.</w:t>
      </w:r>
      <w:r w:rsidR="00A12FA8" w:rsidRPr="004C4A79">
        <w:rPr>
          <w:sz w:val="22"/>
          <w:szCs w:val="24"/>
          <w:lang w:val="fr-FR"/>
        </w:rPr>
        <w:t xml:space="preserve"> </w:t>
      </w:r>
      <w:r w:rsidRPr="00D61154">
        <w:rPr>
          <w:sz w:val="22"/>
          <w:szCs w:val="24"/>
          <w:lang w:val="fr-FR"/>
        </w:rPr>
        <w:t>Dans le cas de zones de chasse appartenant</w:t>
      </w:r>
      <w:r w:rsidR="00722DFA">
        <w:rPr>
          <w:sz w:val="22"/>
          <w:szCs w:val="24"/>
          <w:lang w:val="fr-FR"/>
        </w:rPr>
        <w:t xml:space="preserve"> à des particuliers ou</w:t>
      </w:r>
      <w:r w:rsidRPr="00D61154">
        <w:rPr>
          <w:sz w:val="22"/>
          <w:szCs w:val="24"/>
          <w:lang w:val="fr-FR"/>
        </w:rPr>
        <w:t xml:space="preserve"> gérées par </w:t>
      </w:r>
      <w:r w:rsidR="00722DFA">
        <w:rPr>
          <w:sz w:val="22"/>
          <w:szCs w:val="24"/>
          <w:lang w:val="fr-FR"/>
        </w:rPr>
        <w:t>eux</w:t>
      </w:r>
      <w:r w:rsidRPr="00D61154">
        <w:rPr>
          <w:sz w:val="22"/>
          <w:szCs w:val="24"/>
          <w:lang w:val="fr-FR"/>
        </w:rPr>
        <w:t>, la législation devra inclure des exigences en termes de gestion durable, de permis et de surveillance, et des dispositions sur les frais et taxes découlant des aires de chasse.</w:t>
      </w:r>
      <w:r w:rsidR="00A12FA8" w:rsidRPr="004C4A79">
        <w:rPr>
          <w:sz w:val="22"/>
          <w:szCs w:val="24"/>
          <w:lang w:val="fr-FR"/>
        </w:rPr>
        <w:t xml:space="preserve"> </w:t>
      </w:r>
      <w:r w:rsidRPr="00D61154">
        <w:rPr>
          <w:sz w:val="22"/>
          <w:szCs w:val="24"/>
          <w:lang w:val="fr-FR"/>
        </w:rPr>
        <w:t>La loi portugaise sur la chasse illustre certaines de ces dispositions (voir exemple pratique n</w:t>
      </w:r>
      <w:r w:rsidRPr="00D61154">
        <w:rPr>
          <w:sz w:val="22"/>
          <w:szCs w:val="24"/>
          <w:vertAlign w:val="superscript"/>
          <w:lang w:val="fr-FR"/>
        </w:rPr>
        <w:t>o</w:t>
      </w:r>
      <w:r w:rsidRPr="00D61154">
        <w:rPr>
          <w:sz w:val="22"/>
          <w:szCs w:val="24"/>
          <w:lang w:val="fr-FR"/>
        </w:rPr>
        <w:t xml:space="preserve"> 17). </w:t>
      </w:r>
      <w:r w:rsidR="008C40A1" w:rsidRPr="00D61154">
        <w:rPr>
          <w:sz w:val="22"/>
          <w:szCs w:val="24"/>
          <w:lang w:val="fr-FR"/>
        </w:rPr>
        <w:t xml:space="preserve">Les dispositions </w:t>
      </w:r>
      <w:r w:rsidR="00D61154" w:rsidRPr="00D61154">
        <w:rPr>
          <w:sz w:val="22"/>
          <w:szCs w:val="24"/>
          <w:lang w:val="fr-FR"/>
        </w:rPr>
        <w:t>sur</w:t>
      </w:r>
      <w:r w:rsidR="008C40A1" w:rsidRPr="00D61154">
        <w:rPr>
          <w:sz w:val="22"/>
          <w:szCs w:val="24"/>
          <w:lang w:val="fr-FR"/>
        </w:rPr>
        <w:t xml:space="preserve"> les aires de chasse peuvent exiger la prise en considération explicite des populations d’oiseaux d’eau pertinentes</w:t>
      </w:r>
      <w:r w:rsidRPr="00D61154">
        <w:rPr>
          <w:sz w:val="22"/>
          <w:szCs w:val="24"/>
          <w:lang w:val="fr-FR"/>
        </w:rPr>
        <w:t>.</w:t>
      </w:r>
      <w:r w:rsidR="00A12FA8" w:rsidRPr="004C4A79">
        <w:rPr>
          <w:sz w:val="22"/>
          <w:szCs w:val="24"/>
          <w:lang w:val="fr-FR"/>
        </w:rPr>
        <w:t xml:space="preserve"> </w:t>
      </w:r>
      <w:r w:rsidR="008C40A1" w:rsidRPr="00D61154">
        <w:rPr>
          <w:sz w:val="22"/>
          <w:szCs w:val="24"/>
          <w:lang w:val="fr-FR"/>
        </w:rPr>
        <w:t xml:space="preserve">Par exemple, la loi portugaise sur </w:t>
      </w:r>
      <w:r w:rsidR="008C40A1" w:rsidRPr="00D61154">
        <w:rPr>
          <w:sz w:val="22"/>
          <w:szCs w:val="24"/>
          <w:lang w:val="fr-FR"/>
        </w:rPr>
        <w:lastRenderedPageBreak/>
        <w:t>la chasse demande des plans de gestion et d’exploration de la chasse spécifiques pour les aires dans lesquelles sont présentes de fortes concentrations d’oiseaux migrateurs.</w:t>
      </w:r>
      <w:r w:rsidR="00A12FA8" w:rsidRPr="004C4A79">
        <w:rPr>
          <w:sz w:val="22"/>
          <w:szCs w:val="24"/>
          <w:lang w:val="fr-FR"/>
        </w:rPr>
        <w:t xml:space="preserve"> </w:t>
      </w:r>
    </w:p>
    <w:p w:rsidR="00217BD8" w:rsidRPr="004C4A79" w:rsidRDefault="00217BD8" w:rsidP="00217BD8">
      <w:pPr>
        <w:spacing w:after="0"/>
        <w:jc w:val="both"/>
        <w:rPr>
          <w:sz w:val="22"/>
          <w:szCs w:val="24"/>
          <w:lang w:val="fr-FR"/>
        </w:rPr>
      </w:pPr>
    </w:p>
    <w:p w:rsidR="00A12FA8" w:rsidRPr="004C4A79" w:rsidRDefault="00372688" w:rsidP="00A12FA8">
      <w:pPr>
        <w:rPr>
          <w:sz w:val="22"/>
          <w:lang w:val="fr-FR"/>
        </w:rPr>
      </w:pPr>
      <w:r w:rsidRPr="004C4A79">
        <w:rPr>
          <w:noProof/>
        </w:rPr>
        <mc:AlternateContent>
          <mc:Choice Requires="wps">
            <w:drawing>
              <wp:inline distT="0" distB="0" distL="0" distR="0" wp14:anchorId="2DD81F07" wp14:editId="572B166D">
                <wp:extent cx="5760720" cy="5753100"/>
                <wp:effectExtent l="0" t="0" r="11430" b="19050"/>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753100"/>
                        </a:xfrm>
                        <a:prstGeom prst="rect">
                          <a:avLst/>
                        </a:prstGeom>
                        <a:solidFill>
                          <a:srgbClr val="FFFFFF"/>
                        </a:solidFill>
                        <a:ln w="9525">
                          <a:solidFill>
                            <a:srgbClr val="000000"/>
                          </a:solidFill>
                          <a:miter lim="800000"/>
                          <a:headEnd/>
                          <a:tailEnd/>
                        </a:ln>
                      </wps:spPr>
                      <wps:txbx>
                        <w:txbxContent>
                          <w:p w:rsidR="00FF7F75" w:rsidRPr="00871B5A" w:rsidRDefault="00FF7F75" w:rsidP="00871B5A">
                            <w:pPr>
                              <w:autoSpaceDE w:val="0"/>
                              <w:autoSpaceDN w:val="0"/>
                              <w:adjustRightInd w:val="0"/>
                              <w:spacing w:after="100"/>
                              <w:jc w:val="both"/>
                              <w:rPr>
                                <w:b/>
                                <w:sz w:val="22"/>
                                <w:lang w:val="fr-FR"/>
                              </w:rPr>
                            </w:pPr>
                            <w:r w:rsidRPr="00871B5A">
                              <w:rPr>
                                <w:b/>
                                <w:sz w:val="22"/>
                                <w:lang w:val="fr-FR"/>
                              </w:rPr>
                              <w:t>Exemple pratique n</w:t>
                            </w:r>
                            <w:r w:rsidRPr="00871B5A">
                              <w:rPr>
                                <w:b/>
                                <w:sz w:val="22"/>
                                <w:vertAlign w:val="superscript"/>
                                <w:lang w:val="fr-FR"/>
                              </w:rPr>
                              <w:t>o</w:t>
                            </w:r>
                            <w:r w:rsidRPr="00871B5A">
                              <w:rPr>
                                <w:b/>
                                <w:sz w:val="22"/>
                                <w:lang w:val="fr-FR"/>
                              </w:rPr>
                              <w:t xml:space="preserve"> 17 :</w:t>
                            </w:r>
                          </w:p>
                          <w:p w:rsidR="00FF7F75" w:rsidRPr="00871B5A" w:rsidRDefault="00FF7F75" w:rsidP="00871B5A">
                            <w:pPr>
                              <w:suppressAutoHyphens/>
                              <w:autoSpaceDN w:val="0"/>
                              <w:jc w:val="both"/>
                              <w:rPr>
                                <w:b/>
                                <w:sz w:val="22"/>
                                <w:lang w:val="fr-FR"/>
                              </w:rPr>
                            </w:pPr>
                            <w:r w:rsidRPr="00871B5A">
                              <w:rPr>
                                <w:b/>
                                <w:sz w:val="22"/>
                                <w:lang w:val="fr-FR"/>
                              </w:rPr>
                              <w:t xml:space="preserve">Portugal, loi de base sur la chasse, 1999 </w:t>
                            </w:r>
                          </w:p>
                          <w:p w:rsidR="00FF7F75" w:rsidRPr="00871B5A" w:rsidRDefault="00FF7F75" w:rsidP="00871B5A">
                            <w:pPr>
                              <w:suppressAutoHyphens/>
                              <w:autoSpaceDN w:val="0"/>
                              <w:jc w:val="both"/>
                              <w:rPr>
                                <w:sz w:val="22"/>
                                <w:lang w:val="fr-FR"/>
                              </w:rPr>
                            </w:pPr>
                            <w:r w:rsidRPr="00871B5A">
                              <w:rPr>
                                <w:sz w:val="22"/>
                                <w:lang w:val="fr-FR"/>
                              </w:rPr>
                              <w:t>Article 13</w:t>
                            </w:r>
                          </w:p>
                          <w:p w:rsidR="00FF7F75" w:rsidRPr="00871B5A" w:rsidRDefault="00FF7F75" w:rsidP="00871B5A">
                            <w:pPr>
                              <w:suppressAutoHyphens/>
                              <w:autoSpaceDN w:val="0"/>
                              <w:jc w:val="both"/>
                              <w:rPr>
                                <w:sz w:val="22"/>
                                <w:lang w:val="fr-FR"/>
                              </w:rPr>
                            </w:pPr>
                            <w:r w:rsidRPr="00871B5A">
                              <w:rPr>
                                <w:sz w:val="22"/>
                                <w:lang w:val="fr-FR"/>
                              </w:rPr>
                              <w:t>Normes de gestion du gibier</w:t>
                            </w:r>
                          </w:p>
                          <w:p w:rsidR="00FF7F75" w:rsidRPr="00871B5A" w:rsidRDefault="00FF7F75" w:rsidP="00871B5A">
                            <w:pPr>
                              <w:suppressAutoHyphens/>
                              <w:autoSpaceDN w:val="0"/>
                              <w:jc w:val="both"/>
                              <w:rPr>
                                <w:sz w:val="22"/>
                                <w:lang w:val="fr-FR"/>
                              </w:rPr>
                            </w:pPr>
                            <w:r w:rsidRPr="00871B5A">
                              <w:rPr>
                                <w:sz w:val="22"/>
                                <w:lang w:val="fr-FR"/>
                              </w:rPr>
                              <w:t>Les normes de gestion du gibier devront prendre en considération :</w:t>
                            </w:r>
                          </w:p>
                          <w:p w:rsidR="00FF7F75" w:rsidRPr="00871B5A" w:rsidRDefault="00FF7F75" w:rsidP="00871B5A">
                            <w:pPr>
                              <w:suppressAutoHyphens/>
                              <w:autoSpaceDN w:val="0"/>
                              <w:jc w:val="both"/>
                              <w:rPr>
                                <w:sz w:val="22"/>
                                <w:lang w:val="fr-FR"/>
                              </w:rPr>
                            </w:pPr>
                            <w:r w:rsidRPr="00871B5A">
                              <w:rPr>
                                <w:sz w:val="22"/>
                                <w:lang w:val="fr-FR"/>
                              </w:rPr>
                              <w:t>(c) le développement de plans de gestion et d’exploitation de gibier spécifique, là où il est question de fortes concentrations ou passages d’oiseaux migrateurs ;</w:t>
                            </w:r>
                          </w:p>
                          <w:p w:rsidR="00FF7F75" w:rsidRPr="00871B5A" w:rsidRDefault="00FF7F75" w:rsidP="00871B5A">
                            <w:pPr>
                              <w:suppressAutoHyphens/>
                              <w:autoSpaceDN w:val="0"/>
                              <w:jc w:val="both"/>
                              <w:rPr>
                                <w:sz w:val="22"/>
                                <w:lang w:val="fr-FR"/>
                              </w:rPr>
                            </w:pPr>
                            <w:r w:rsidRPr="00871B5A">
                              <w:rPr>
                                <w:sz w:val="22"/>
                                <w:lang w:val="fr-FR"/>
                              </w:rPr>
                              <w:t>Article 15</w:t>
                            </w:r>
                          </w:p>
                          <w:p w:rsidR="00FF7F75" w:rsidRPr="00871B5A" w:rsidRDefault="00FF7F75" w:rsidP="00871B5A">
                            <w:pPr>
                              <w:suppressAutoHyphens/>
                              <w:autoSpaceDN w:val="0"/>
                              <w:jc w:val="both"/>
                              <w:rPr>
                                <w:sz w:val="22"/>
                                <w:lang w:val="fr-FR"/>
                              </w:rPr>
                            </w:pPr>
                            <w:r w:rsidRPr="00871B5A">
                              <w:rPr>
                                <w:sz w:val="22"/>
                                <w:lang w:val="fr-FR"/>
                              </w:rPr>
                              <w:t>Priorités et limites des différents types de terrains de chasse</w:t>
                            </w:r>
                          </w:p>
                          <w:p w:rsidR="00FF7F75" w:rsidRPr="00871B5A" w:rsidRDefault="00FF7F75" w:rsidP="00871B5A">
                            <w:pPr>
                              <w:suppressAutoHyphens/>
                              <w:autoSpaceDN w:val="0"/>
                              <w:jc w:val="both"/>
                              <w:rPr>
                                <w:sz w:val="22"/>
                                <w:lang w:val="fr-FR"/>
                              </w:rPr>
                            </w:pPr>
                            <w:r w:rsidRPr="00871B5A">
                              <w:rPr>
                                <w:sz w:val="22"/>
                                <w:lang w:val="fr-FR"/>
                              </w:rPr>
                              <w:t>1. Après consultation avec le Conseil national de la chasse et de la conservation de la faune et, le cas échéant, avec les conseils régionaux et municipaux relatifs à la chasse et à la conservation de la faune, le gouvernement doit :</w:t>
                            </w:r>
                          </w:p>
                          <w:p w:rsidR="00FF7F75" w:rsidRPr="00871B5A" w:rsidRDefault="00FF7F75" w:rsidP="00871B5A">
                            <w:pPr>
                              <w:suppressAutoHyphens/>
                              <w:autoSpaceDN w:val="0"/>
                              <w:jc w:val="both"/>
                              <w:rPr>
                                <w:sz w:val="22"/>
                                <w:lang w:val="fr-FR"/>
                              </w:rPr>
                            </w:pPr>
                            <w:r w:rsidRPr="00871B5A">
                              <w:rPr>
                                <w:sz w:val="22"/>
                                <w:lang w:val="fr-FR"/>
                              </w:rPr>
                              <w:t>(a) définir des priorités pour les types de terrains de chasse à établir dans chaque ville où région de chasse ;</w:t>
                            </w:r>
                          </w:p>
                          <w:p w:rsidR="00FF7F75" w:rsidRPr="00871B5A" w:rsidRDefault="00FF7F75" w:rsidP="00871B5A">
                            <w:pPr>
                              <w:jc w:val="both"/>
                              <w:rPr>
                                <w:sz w:val="22"/>
                                <w:lang w:val="fr-FR"/>
                              </w:rPr>
                            </w:pPr>
                            <w:r w:rsidRPr="00871B5A">
                              <w:rPr>
                                <w:sz w:val="22"/>
                                <w:lang w:val="fr-FR"/>
                              </w:rPr>
                              <w:t>(b) établir des surfaces minimum et maximum pour chaque type de terrain de chasse.</w:t>
                            </w:r>
                          </w:p>
                          <w:p w:rsidR="00FF7F75" w:rsidRPr="00871B5A" w:rsidRDefault="00FF7F75" w:rsidP="00871B5A">
                            <w:pPr>
                              <w:suppressAutoHyphens/>
                              <w:autoSpaceDN w:val="0"/>
                              <w:jc w:val="both"/>
                              <w:rPr>
                                <w:sz w:val="22"/>
                                <w:lang w:val="fr-FR"/>
                              </w:rPr>
                            </w:pPr>
                            <w:r w:rsidRPr="00871B5A">
                              <w:rPr>
                                <w:sz w:val="22"/>
                                <w:lang w:val="fr-FR"/>
                              </w:rPr>
                              <w:t>Article 16</w:t>
                            </w:r>
                          </w:p>
                          <w:p w:rsidR="00FF7F75" w:rsidRPr="00871B5A" w:rsidRDefault="00FF7F75" w:rsidP="00871B5A">
                            <w:pPr>
                              <w:suppressAutoHyphens/>
                              <w:autoSpaceDN w:val="0"/>
                              <w:jc w:val="both"/>
                              <w:rPr>
                                <w:sz w:val="22"/>
                                <w:lang w:val="fr-FR"/>
                              </w:rPr>
                            </w:pPr>
                            <w:r w:rsidRPr="00871B5A">
                              <w:rPr>
                                <w:sz w:val="22"/>
                                <w:lang w:val="fr-FR"/>
                              </w:rPr>
                              <w:t>Établissement des terrains de chasse</w:t>
                            </w:r>
                          </w:p>
                          <w:p w:rsidR="00FF7F75" w:rsidRPr="00871B5A" w:rsidRDefault="00FF7F75" w:rsidP="00871B5A">
                            <w:pPr>
                              <w:suppressAutoHyphens/>
                              <w:autoSpaceDN w:val="0"/>
                              <w:jc w:val="both"/>
                              <w:rPr>
                                <w:sz w:val="22"/>
                                <w:lang w:val="fr-FR"/>
                              </w:rPr>
                            </w:pPr>
                            <w:r w:rsidRPr="00871B5A">
                              <w:rPr>
                                <w:sz w:val="22"/>
                                <w:lang w:val="fr-FR"/>
                              </w:rPr>
                              <w:t xml:space="preserve">1. Le gouvernement devra </w:t>
                            </w:r>
                            <w:r>
                              <w:rPr>
                                <w:sz w:val="22"/>
                                <w:lang w:val="fr-FR"/>
                              </w:rPr>
                              <w:t>constituer</w:t>
                            </w:r>
                            <w:r w:rsidRPr="00871B5A">
                              <w:rPr>
                                <w:sz w:val="22"/>
                                <w:lang w:val="fr-FR"/>
                              </w:rPr>
                              <w:t xml:space="preserve"> les terrains de chasse par ordre ministériel, qui dans le cas d’aires touristiques ou d’intérêt associatif établira les termes de concession.</w:t>
                            </w:r>
                          </w:p>
                          <w:p w:rsidR="00FF7F75" w:rsidRPr="00871B5A" w:rsidRDefault="00FF7F75" w:rsidP="00871B5A">
                            <w:pPr>
                              <w:suppressAutoHyphens/>
                              <w:autoSpaceDN w:val="0"/>
                              <w:jc w:val="both"/>
                              <w:rPr>
                                <w:sz w:val="22"/>
                                <w:lang w:val="fr-FR"/>
                              </w:rPr>
                            </w:pPr>
                            <w:r w:rsidRPr="00871B5A">
                              <w:rPr>
                                <w:sz w:val="22"/>
                                <w:lang w:val="fr-FR"/>
                              </w:rPr>
                              <w:t>2. L’établissement de terrains de chasse par concession exige l’accord écrit préalable des propriétaires et des usufruitiers du terrain à affecter, ainsi que, le cas échéant, des locataires des propriétés rurales dont les contrats incluent l’exploitation du gibier.</w:t>
                            </w:r>
                          </w:p>
                          <w:p w:rsidR="00FF7F75" w:rsidRPr="00871B5A" w:rsidRDefault="00FF7F75" w:rsidP="00871B5A">
                            <w:pPr>
                              <w:suppressAutoHyphens/>
                              <w:autoSpaceDN w:val="0"/>
                              <w:jc w:val="both"/>
                              <w:rPr>
                                <w:sz w:val="22"/>
                                <w:lang w:val="fr-FR"/>
                              </w:rPr>
                            </w:pPr>
                            <w:r w:rsidRPr="00871B5A">
                              <w:rPr>
                                <w:sz w:val="22"/>
                                <w:lang w:val="fr-FR"/>
                              </w:rPr>
                              <w:t>3. Les terrains de chasse doivent être établis pour des périodes renouvelables sous les termes à déterminer.</w:t>
                            </w:r>
                          </w:p>
                          <w:p w:rsidR="00FF7F75" w:rsidRDefault="00FF7F75" w:rsidP="00871B5A">
                            <w:pPr>
                              <w:jc w:val="both"/>
                              <w:rPr>
                                <w:sz w:val="22"/>
                                <w:lang w:val="fr-FR"/>
                              </w:rPr>
                            </w:pPr>
                            <w:r w:rsidRPr="00871B5A">
                              <w:rPr>
                                <w:sz w:val="22"/>
                                <w:lang w:val="fr-FR"/>
                              </w:rPr>
                              <w:t>4. Une fois que la perte du droit d’exploitation d’un terrain de chasse est déclarée, le gouvernement est habilité à l’inclure dans une zone d’intérêt national ou municipal, ou déterminer sa conversion en sanctuaire de chasse, sous les termes à déterminer.</w:t>
                            </w:r>
                          </w:p>
                        </w:txbxContent>
                      </wps:txbx>
                      <wps:bodyPr rot="0" vert="horz" wrap="square" lIns="91440" tIns="45720" rIns="91440" bIns="45720" anchor="t" anchorCtr="0" upright="1">
                        <a:noAutofit/>
                      </wps:bodyPr>
                    </wps:wsp>
                  </a:graphicData>
                </a:graphic>
              </wp:inline>
            </w:drawing>
          </mc:Choice>
          <mc:Fallback>
            <w:pict>
              <v:shape w14:anchorId="2DD81F07" id="Text Box 49" o:spid="_x0000_s1071" type="#_x0000_t202" style="width:453.6pt;height:4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">
                <v:textbox>
                  <w:txbxContent>
                    <w:p w:rsidR="00FF7F75" w:rsidRPr="00871B5A" w:rsidRDefault="00FF7F75" w:rsidP="00871B5A">
                      <w:pPr>
                        <w:autoSpaceDE w:val="0"/>
                        <w:autoSpaceDN w:val="0"/>
                        <w:adjustRightInd w:val="0"/>
                        <w:spacing w:after="100"/>
                        <w:jc w:val="both"/>
                        <w:rPr>
                          <w:b/>
                          <w:sz w:val="22"/>
                          <w:lang w:val="fr-FR"/>
                        </w:rPr>
                      </w:pPr>
                      <w:r w:rsidRPr="00871B5A">
                        <w:rPr>
                          <w:b/>
                          <w:sz w:val="22"/>
                          <w:lang w:val="fr-FR"/>
                        </w:rPr>
                        <w:t>Exemple pratique n</w:t>
                      </w:r>
                      <w:r w:rsidRPr="00871B5A">
                        <w:rPr>
                          <w:b/>
                          <w:sz w:val="22"/>
                          <w:vertAlign w:val="superscript"/>
                          <w:lang w:val="fr-FR"/>
                        </w:rPr>
                        <w:t>o</w:t>
                      </w:r>
                      <w:r w:rsidRPr="00871B5A">
                        <w:rPr>
                          <w:b/>
                          <w:sz w:val="22"/>
                          <w:lang w:val="fr-FR"/>
                        </w:rPr>
                        <w:t xml:space="preserve"> 17 :</w:t>
                      </w:r>
                    </w:p>
                    <w:p w:rsidR="00FF7F75" w:rsidRPr="00871B5A" w:rsidRDefault="00FF7F75" w:rsidP="00871B5A">
                      <w:pPr>
                        <w:suppressAutoHyphens/>
                        <w:autoSpaceDN w:val="0"/>
                        <w:jc w:val="both"/>
                        <w:rPr>
                          <w:b/>
                          <w:sz w:val="22"/>
                          <w:lang w:val="fr-FR"/>
                        </w:rPr>
                      </w:pPr>
                      <w:r w:rsidRPr="00871B5A">
                        <w:rPr>
                          <w:b/>
                          <w:sz w:val="22"/>
                          <w:lang w:val="fr-FR"/>
                        </w:rPr>
                        <w:t xml:space="preserve">Portugal, loi de base sur la chasse, 1999 </w:t>
                      </w:r>
                    </w:p>
                    <w:p w:rsidR="00FF7F75" w:rsidRPr="00871B5A" w:rsidRDefault="00FF7F75" w:rsidP="00871B5A">
                      <w:pPr>
                        <w:suppressAutoHyphens/>
                        <w:autoSpaceDN w:val="0"/>
                        <w:jc w:val="both"/>
                        <w:rPr>
                          <w:sz w:val="22"/>
                          <w:lang w:val="fr-FR"/>
                        </w:rPr>
                      </w:pPr>
                      <w:r w:rsidRPr="00871B5A">
                        <w:rPr>
                          <w:sz w:val="22"/>
                          <w:lang w:val="fr-FR"/>
                        </w:rPr>
                        <w:t>Article 13</w:t>
                      </w:r>
                    </w:p>
                    <w:p w:rsidR="00FF7F75" w:rsidRPr="00871B5A" w:rsidRDefault="00FF7F75" w:rsidP="00871B5A">
                      <w:pPr>
                        <w:suppressAutoHyphens/>
                        <w:autoSpaceDN w:val="0"/>
                        <w:jc w:val="both"/>
                        <w:rPr>
                          <w:sz w:val="22"/>
                          <w:lang w:val="fr-FR"/>
                        </w:rPr>
                      </w:pPr>
                      <w:r w:rsidRPr="00871B5A">
                        <w:rPr>
                          <w:sz w:val="22"/>
                          <w:lang w:val="fr-FR"/>
                        </w:rPr>
                        <w:t>Normes de gestion du gibier</w:t>
                      </w:r>
                    </w:p>
                    <w:p w:rsidR="00FF7F75" w:rsidRPr="00871B5A" w:rsidRDefault="00FF7F75" w:rsidP="00871B5A">
                      <w:pPr>
                        <w:suppressAutoHyphens/>
                        <w:autoSpaceDN w:val="0"/>
                        <w:jc w:val="both"/>
                        <w:rPr>
                          <w:sz w:val="22"/>
                          <w:lang w:val="fr-FR"/>
                        </w:rPr>
                      </w:pPr>
                      <w:r w:rsidRPr="00871B5A">
                        <w:rPr>
                          <w:sz w:val="22"/>
                          <w:lang w:val="fr-FR"/>
                        </w:rPr>
                        <w:t>Les normes de gestion du gibier devront prendre en considération :</w:t>
                      </w:r>
                    </w:p>
                    <w:p w:rsidR="00FF7F75" w:rsidRPr="00871B5A" w:rsidRDefault="00FF7F75" w:rsidP="00871B5A">
                      <w:pPr>
                        <w:suppressAutoHyphens/>
                        <w:autoSpaceDN w:val="0"/>
                        <w:jc w:val="both"/>
                        <w:rPr>
                          <w:sz w:val="22"/>
                          <w:lang w:val="fr-FR"/>
                        </w:rPr>
                      </w:pPr>
                      <w:r w:rsidRPr="00871B5A">
                        <w:rPr>
                          <w:sz w:val="22"/>
                          <w:lang w:val="fr-FR"/>
                        </w:rPr>
                        <w:t>(c) le développement de plans de gestion et d’exploitation de gibier spécifique, là où il est question de fortes concentrations ou passages d’oiseaux migrateurs ;</w:t>
                      </w:r>
                    </w:p>
                    <w:p w:rsidR="00FF7F75" w:rsidRPr="00871B5A" w:rsidRDefault="00FF7F75" w:rsidP="00871B5A">
                      <w:pPr>
                        <w:suppressAutoHyphens/>
                        <w:autoSpaceDN w:val="0"/>
                        <w:jc w:val="both"/>
                        <w:rPr>
                          <w:sz w:val="22"/>
                          <w:lang w:val="fr-FR"/>
                        </w:rPr>
                      </w:pPr>
                      <w:r w:rsidRPr="00871B5A">
                        <w:rPr>
                          <w:sz w:val="22"/>
                          <w:lang w:val="fr-FR"/>
                        </w:rPr>
                        <w:t>Article 15</w:t>
                      </w:r>
                    </w:p>
                    <w:p w:rsidR="00FF7F75" w:rsidRPr="00871B5A" w:rsidRDefault="00FF7F75" w:rsidP="00871B5A">
                      <w:pPr>
                        <w:suppressAutoHyphens/>
                        <w:autoSpaceDN w:val="0"/>
                        <w:jc w:val="both"/>
                        <w:rPr>
                          <w:sz w:val="22"/>
                          <w:lang w:val="fr-FR"/>
                        </w:rPr>
                      </w:pPr>
                      <w:r w:rsidRPr="00871B5A">
                        <w:rPr>
                          <w:sz w:val="22"/>
                          <w:lang w:val="fr-FR"/>
                        </w:rPr>
                        <w:t>Priorités et limites des différents types de terrains de chasse</w:t>
                      </w:r>
                    </w:p>
                    <w:p w:rsidR="00FF7F75" w:rsidRPr="00871B5A" w:rsidRDefault="00FF7F75" w:rsidP="00871B5A">
                      <w:pPr>
                        <w:suppressAutoHyphens/>
                        <w:autoSpaceDN w:val="0"/>
                        <w:jc w:val="both"/>
                        <w:rPr>
                          <w:sz w:val="22"/>
                          <w:lang w:val="fr-FR"/>
                        </w:rPr>
                      </w:pPr>
                      <w:r w:rsidRPr="00871B5A">
                        <w:rPr>
                          <w:sz w:val="22"/>
                          <w:lang w:val="fr-FR"/>
                        </w:rPr>
                        <w:t>1. Après consultation avec le Conseil national de la chasse et de la conservation de la faune et, le cas échéant, avec les conseils régionaux et municipaux relatifs à la chasse et à la conservation de la faune, le gouvernement doit :</w:t>
                      </w:r>
                    </w:p>
                    <w:p w:rsidR="00FF7F75" w:rsidRPr="00871B5A" w:rsidRDefault="00FF7F75" w:rsidP="00871B5A">
                      <w:pPr>
                        <w:suppressAutoHyphens/>
                        <w:autoSpaceDN w:val="0"/>
                        <w:jc w:val="both"/>
                        <w:rPr>
                          <w:sz w:val="22"/>
                          <w:lang w:val="fr-FR"/>
                        </w:rPr>
                      </w:pPr>
                      <w:r w:rsidRPr="00871B5A">
                        <w:rPr>
                          <w:sz w:val="22"/>
                          <w:lang w:val="fr-FR"/>
                        </w:rPr>
                        <w:t>(a) définir des priorités pour les types de terrains de chasse à établir dans chaque ville où région de chasse ;</w:t>
                      </w:r>
                    </w:p>
                    <w:p w:rsidR="00FF7F75" w:rsidRPr="00871B5A" w:rsidRDefault="00FF7F75" w:rsidP="00871B5A">
                      <w:pPr>
                        <w:jc w:val="both"/>
                        <w:rPr>
                          <w:sz w:val="22"/>
                          <w:lang w:val="fr-FR"/>
                        </w:rPr>
                      </w:pPr>
                      <w:r w:rsidRPr="00871B5A">
                        <w:rPr>
                          <w:sz w:val="22"/>
                          <w:lang w:val="fr-FR"/>
                        </w:rPr>
                        <w:t>(b) établir des surfaces minimum et maximum pour chaque type de terrain de chasse.</w:t>
                      </w:r>
                    </w:p>
                    <w:p w:rsidR="00FF7F75" w:rsidRPr="00871B5A" w:rsidRDefault="00FF7F75" w:rsidP="00871B5A">
                      <w:pPr>
                        <w:suppressAutoHyphens/>
                        <w:autoSpaceDN w:val="0"/>
                        <w:jc w:val="both"/>
                        <w:rPr>
                          <w:sz w:val="22"/>
                          <w:lang w:val="fr-FR"/>
                        </w:rPr>
                      </w:pPr>
                      <w:r w:rsidRPr="00871B5A">
                        <w:rPr>
                          <w:sz w:val="22"/>
                          <w:lang w:val="fr-FR"/>
                        </w:rPr>
                        <w:t>Article 16</w:t>
                      </w:r>
                    </w:p>
                    <w:p w:rsidR="00FF7F75" w:rsidRPr="00871B5A" w:rsidRDefault="00FF7F75" w:rsidP="00871B5A">
                      <w:pPr>
                        <w:suppressAutoHyphens/>
                        <w:autoSpaceDN w:val="0"/>
                        <w:jc w:val="both"/>
                        <w:rPr>
                          <w:sz w:val="22"/>
                          <w:lang w:val="fr-FR"/>
                        </w:rPr>
                      </w:pPr>
                      <w:r w:rsidRPr="00871B5A">
                        <w:rPr>
                          <w:sz w:val="22"/>
                          <w:lang w:val="fr-FR"/>
                        </w:rPr>
                        <w:t>Établissement des terrains de chasse</w:t>
                      </w:r>
                    </w:p>
                    <w:p w:rsidR="00FF7F75" w:rsidRPr="00871B5A" w:rsidRDefault="00FF7F75" w:rsidP="00871B5A">
                      <w:pPr>
                        <w:suppressAutoHyphens/>
                        <w:autoSpaceDN w:val="0"/>
                        <w:jc w:val="both"/>
                        <w:rPr>
                          <w:sz w:val="22"/>
                          <w:lang w:val="fr-FR"/>
                        </w:rPr>
                      </w:pPr>
                      <w:r w:rsidRPr="00871B5A">
                        <w:rPr>
                          <w:sz w:val="22"/>
                          <w:lang w:val="fr-FR"/>
                        </w:rPr>
                        <w:t xml:space="preserve">1. Le gouvernement devra </w:t>
                      </w:r>
                      <w:r>
                        <w:rPr>
                          <w:sz w:val="22"/>
                          <w:lang w:val="fr-FR"/>
                        </w:rPr>
                        <w:t>constituer</w:t>
                      </w:r>
                      <w:r w:rsidRPr="00871B5A">
                        <w:rPr>
                          <w:sz w:val="22"/>
                          <w:lang w:val="fr-FR"/>
                        </w:rPr>
                        <w:t xml:space="preserve"> les terrains de chasse par ordre ministériel, qui dans le cas d’aires touristiques ou d’intérêt associatif établira les termes de concession.</w:t>
                      </w:r>
                    </w:p>
                    <w:p w:rsidR="00FF7F75" w:rsidRPr="00871B5A" w:rsidRDefault="00FF7F75" w:rsidP="00871B5A">
                      <w:pPr>
                        <w:suppressAutoHyphens/>
                        <w:autoSpaceDN w:val="0"/>
                        <w:jc w:val="both"/>
                        <w:rPr>
                          <w:sz w:val="22"/>
                          <w:lang w:val="fr-FR"/>
                        </w:rPr>
                      </w:pPr>
                      <w:r w:rsidRPr="00871B5A">
                        <w:rPr>
                          <w:sz w:val="22"/>
                          <w:lang w:val="fr-FR"/>
                        </w:rPr>
                        <w:t>2. L’établissement de terrains de chasse par concession exige l’accord écrit préalable des propriétaires et des usufruitiers du terrain à affecter, ainsi que, le cas échéant, des locataires des propriétés rurales dont les contrats incluent l’exploitation du gibier.</w:t>
                      </w:r>
                    </w:p>
                    <w:p w:rsidR="00FF7F75" w:rsidRPr="00871B5A" w:rsidRDefault="00FF7F75" w:rsidP="00871B5A">
                      <w:pPr>
                        <w:suppressAutoHyphens/>
                        <w:autoSpaceDN w:val="0"/>
                        <w:jc w:val="both"/>
                        <w:rPr>
                          <w:sz w:val="22"/>
                          <w:lang w:val="fr-FR"/>
                        </w:rPr>
                      </w:pPr>
                      <w:r w:rsidRPr="00871B5A">
                        <w:rPr>
                          <w:sz w:val="22"/>
                          <w:lang w:val="fr-FR"/>
                        </w:rPr>
                        <w:t>3. Les terrains de chasse doivent être établis pour des périodes renouvelables sous les termes à déterminer.</w:t>
                      </w:r>
                    </w:p>
                    <w:p w:rsidR="00FF7F75" w:rsidRDefault="00FF7F75" w:rsidP="00871B5A">
                      <w:pPr>
                        <w:jc w:val="both"/>
                        <w:rPr>
                          <w:sz w:val="22"/>
                          <w:lang w:val="fr-FR"/>
                        </w:rPr>
                      </w:pPr>
                      <w:r w:rsidRPr="00871B5A">
                        <w:rPr>
                          <w:sz w:val="22"/>
                          <w:lang w:val="fr-FR"/>
                        </w:rPr>
                        <w:t>4. Une fois que la perte du droit d’exploitation d’un terrain de chasse est déclarée, le gouvernement est habilité à l’inclure dans une zone d’intérêt national ou municipal, ou déterminer sa conversion en sanctuaire de chasse, sous les termes à déterminer.</w:t>
                      </w:r>
                    </w:p>
                  </w:txbxContent>
                </v:textbox>
                <w10:anchorlock/>
              </v:shape>
            </w:pict>
          </mc:Fallback>
        </mc:AlternateContent>
      </w:r>
    </w:p>
    <w:p w:rsidR="00971AF7" w:rsidRDefault="00372688" w:rsidP="00016A22">
      <w:pPr>
        <w:rPr>
          <w:sz w:val="22"/>
          <w:lang w:val="fr-FR"/>
        </w:rPr>
      </w:pPr>
      <w:r w:rsidRPr="004C4A79">
        <w:rPr>
          <w:noProof/>
        </w:rPr>
        <w:lastRenderedPageBreak/>
        <mc:AlternateContent>
          <mc:Choice Requires="wps">
            <w:drawing>
              <wp:inline distT="0" distB="0" distL="0" distR="0" wp14:anchorId="2B0826FF" wp14:editId="72CCBE7B">
                <wp:extent cx="5760720" cy="3392905"/>
                <wp:effectExtent l="0" t="0" r="11430" b="17145"/>
                <wp:docPr id="5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392905"/>
                        </a:xfrm>
                        <a:prstGeom prst="rect">
                          <a:avLst/>
                        </a:prstGeom>
                        <a:solidFill>
                          <a:srgbClr val="FDE9D9"/>
                        </a:solidFill>
                        <a:ln w="9525">
                          <a:solidFill>
                            <a:srgbClr val="000000"/>
                          </a:solidFill>
                          <a:miter lim="800000"/>
                          <a:headEnd/>
                          <a:tailEnd/>
                        </a:ln>
                      </wps:spPr>
                      <wps:txbx>
                        <w:txbxContent>
                          <w:p w:rsidR="00FF7F75" w:rsidRPr="00C70AD8" w:rsidRDefault="00FF7F75" w:rsidP="00C70AD8">
                            <w:pPr>
                              <w:rPr>
                                <w:b/>
                                <w:sz w:val="22"/>
                                <w:lang w:val="fr-FR"/>
                              </w:rPr>
                            </w:pPr>
                            <w:r w:rsidRPr="00C70AD8">
                              <w:rPr>
                                <w:b/>
                                <w:sz w:val="22"/>
                                <w:lang w:val="fr-FR"/>
                              </w:rPr>
                              <w:t>Actions suggérées aux Parties à l’AEWA :</w:t>
                            </w:r>
                          </w:p>
                          <w:p w:rsidR="00FF7F75" w:rsidRPr="00C70AD8" w:rsidRDefault="00FF7F75" w:rsidP="00C70AD8">
                            <w:pPr>
                              <w:numPr>
                                <w:ilvl w:val="0"/>
                                <w:numId w:val="2"/>
                              </w:numPr>
                              <w:spacing w:after="0" w:line="276" w:lineRule="auto"/>
                              <w:jc w:val="both"/>
                              <w:rPr>
                                <w:sz w:val="22"/>
                                <w:lang w:val="fr-FR"/>
                              </w:rPr>
                            </w:pPr>
                            <w:r w:rsidRPr="00C70AD8">
                              <w:rPr>
                                <w:sz w:val="22"/>
                                <w:lang w:val="fr-FR"/>
                              </w:rPr>
                              <w:t>S’assurer que la législation nationale relative aux aires protégées prévoit des dispositions restreignant le prélèvement ou la perturbation délibérée, s’appliquant aux populations d’oiseaux d’eau figurant à la colonne A ou B.</w:t>
                            </w:r>
                          </w:p>
                          <w:p w:rsidR="00FF7F75" w:rsidRPr="00C70AD8" w:rsidRDefault="00FF7F75" w:rsidP="00C70AD8">
                            <w:pPr>
                              <w:numPr>
                                <w:ilvl w:val="0"/>
                                <w:numId w:val="2"/>
                              </w:numPr>
                              <w:spacing w:after="0" w:line="276" w:lineRule="auto"/>
                              <w:jc w:val="both"/>
                              <w:rPr>
                                <w:sz w:val="22"/>
                                <w:lang w:val="fr-FR"/>
                              </w:rPr>
                            </w:pPr>
                            <w:r w:rsidRPr="00C70AD8">
                              <w:rPr>
                                <w:sz w:val="22"/>
                                <w:lang w:val="fr-FR"/>
                              </w:rPr>
                              <w:t>S’assurer que les dispositions relatives à la création de sanctuaires ou refuges spéciaux dans lesquels le prélèvement et la perturbation sont interdits, s’appliquent aux populations de la colonne A ou B.</w:t>
                            </w:r>
                          </w:p>
                          <w:p w:rsidR="00FF7F75" w:rsidRPr="00C70AD8" w:rsidRDefault="00FF7F75" w:rsidP="00C70AD8">
                            <w:pPr>
                              <w:numPr>
                                <w:ilvl w:val="0"/>
                                <w:numId w:val="2"/>
                              </w:numPr>
                              <w:spacing w:after="0" w:line="276" w:lineRule="auto"/>
                              <w:jc w:val="both"/>
                              <w:rPr>
                                <w:sz w:val="22"/>
                                <w:lang w:val="fr-FR"/>
                              </w:rPr>
                            </w:pPr>
                            <w:r w:rsidRPr="00C70AD8">
                              <w:rPr>
                                <w:sz w:val="22"/>
                                <w:lang w:val="fr-FR"/>
                              </w:rPr>
                              <w:t>Le cas échéant, inclure dans la législation nationale des dispositions restreignant la possession d’équipement ou modes de prélèvement spécifiés, dans les aires protégées, les sanctuaires ou les refuges dans lesquels des populations de la colonne A ou B sont présentes.</w:t>
                            </w:r>
                          </w:p>
                          <w:p w:rsidR="00FF7F75" w:rsidRPr="00C70AD8" w:rsidRDefault="00FF7F75" w:rsidP="00C70AD8">
                            <w:pPr>
                              <w:numPr>
                                <w:ilvl w:val="0"/>
                                <w:numId w:val="2"/>
                              </w:numPr>
                              <w:spacing w:after="0" w:line="276" w:lineRule="auto"/>
                              <w:jc w:val="both"/>
                              <w:rPr>
                                <w:sz w:val="22"/>
                                <w:lang w:val="fr-FR"/>
                              </w:rPr>
                            </w:pPr>
                            <w:r w:rsidRPr="00C70AD8">
                              <w:rPr>
                                <w:sz w:val="22"/>
                                <w:lang w:val="fr-FR"/>
                              </w:rPr>
                              <w:t>S’assurer que pour ce type d’aires, la législation nationale entraîne que les processus de déclaration des aires protégées ou sanctuaires, ou de développement de plans de gestion ou règlements relatifs à la gestion, soient considérés comme s’appliquant aux populations d’oiseaux d’eau concernées.</w:t>
                            </w:r>
                          </w:p>
                          <w:p w:rsidR="00FF7F75" w:rsidRPr="00701DF5" w:rsidRDefault="00FF7F75" w:rsidP="00C70AD8">
                            <w:pPr>
                              <w:numPr>
                                <w:ilvl w:val="0"/>
                                <w:numId w:val="2"/>
                              </w:numPr>
                              <w:spacing w:after="0"/>
                              <w:jc w:val="both"/>
                              <w:rPr>
                                <w:sz w:val="22"/>
                                <w:lang w:val="fr-FR"/>
                              </w:rPr>
                            </w:pPr>
                            <w:r w:rsidRPr="00C70AD8">
                              <w:rPr>
                                <w:sz w:val="22"/>
                                <w:lang w:val="fr-FR"/>
                              </w:rPr>
                              <w:t>S’assurer que la législation relative aux zones de chasse couvre les populations d’oiseaux d’eau des colonnes A et B, et inclue des exigences pour l’évaluation et la prise en considération des exigences de ce genre de populations.</w:t>
                            </w:r>
                          </w:p>
                          <w:p w:rsidR="00FF7F75" w:rsidRPr="00701DF5" w:rsidRDefault="00FF7F75" w:rsidP="00A12FA8">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2B0826FF" id="Text Box 48" o:spid="_x0000_s1072" type="#_x0000_t202" style="width:453.6pt;height:26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" fillcolor="#fde9d9">
                <v:textbox>
                  <w:txbxContent>
                    <w:p w:rsidR="00FF7F75" w:rsidRPr="00C70AD8" w:rsidRDefault="00FF7F75" w:rsidP="00C70AD8">
                      <w:pPr>
                        <w:rPr>
                          <w:b/>
                          <w:sz w:val="22"/>
                          <w:lang w:val="fr-FR"/>
                        </w:rPr>
                      </w:pPr>
                      <w:r w:rsidRPr="00C70AD8">
                        <w:rPr>
                          <w:b/>
                          <w:sz w:val="22"/>
                          <w:lang w:val="fr-FR"/>
                        </w:rPr>
                        <w:t>Actions suggérées aux Parties à l’AEWA :</w:t>
                      </w:r>
                    </w:p>
                    <w:p w:rsidR="00FF7F75" w:rsidRPr="00C70AD8" w:rsidRDefault="00FF7F75" w:rsidP="00C70AD8">
                      <w:pPr>
                        <w:numPr>
                          <w:ilvl w:val="0"/>
                          <w:numId w:val="2"/>
                        </w:numPr>
                        <w:spacing w:after="0" w:line="276" w:lineRule="auto"/>
                        <w:jc w:val="both"/>
                        <w:rPr>
                          <w:sz w:val="22"/>
                          <w:lang w:val="fr-FR"/>
                        </w:rPr>
                      </w:pPr>
                      <w:r w:rsidRPr="00C70AD8">
                        <w:rPr>
                          <w:sz w:val="22"/>
                          <w:lang w:val="fr-FR"/>
                        </w:rPr>
                        <w:t>S’assurer que la législation nationale relative aux aires protégées prévoit des dispositions restreignant le prélèvement ou la perturbation délibérée, s’appliquant aux populations d’oiseaux d’eau figurant à la colonne A ou B.</w:t>
                      </w:r>
                    </w:p>
                    <w:p w:rsidR="00FF7F75" w:rsidRPr="00C70AD8" w:rsidRDefault="00FF7F75" w:rsidP="00C70AD8">
                      <w:pPr>
                        <w:numPr>
                          <w:ilvl w:val="0"/>
                          <w:numId w:val="2"/>
                        </w:numPr>
                        <w:spacing w:after="0" w:line="276" w:lineRule="auto"/>
                        <w:jc w:val="both"/>
                        <w:rPr>
                          <w:sz w:val="22"/>
                          <w:lang w:val="fr-FR"/>
                        </w:rPr>
                      </w:pPr>
                      <w:r w:rsidRPr="00C70AD8">
                        <w:rPr>
                          <w:sz w:val="22"/>
                          <w:lang w:val="fr-FR"/>
                        </w:rPr>
                        <w:t>S’assurer que les dispositions relatives à la création de sanctuaires ou refuges spéciaux dans lesquels le prélèvement et la perturbation sont interdits, s’appliquent aux populations de la colonne A ou B.</w:t>
                      </w:r>
                    </w:p>
                    <w:p w:rsidR="00FF7F75" w:rsidRPr="00C70AD8" w:rsidRDefault="00FF7F75" w:rsidP="00C70AD8">
                      <w:pPr>
                        <w:numPr>
                          <w:ilvl w:val="0"/>
                          <w:numId w:val="2"/>
                        </w:numPr>
                        <w:spacing w:after="0" w:line="276" w:lineRule="auto"/>
                        <w:jc w:val="both"/>
                        <w:rPr>
                          <w:sz w:val="22"/>
                          <w:lang w:val="fr-FR"/>
                        </w:rPr>
                      </w:pPr>
                      <w:r w:rsidRPr="00C70AD8">
                        <w:rPr>
                          <w:sz w:val="22"/>
                          <w:lang w:val="fr-FR"/>
                        </w:rPr>
                        <w:t>Le cas échéant, inclure dans la législation nationale des dispositions restreignant la possession d’équipement ou modes de prélèvement spécifiés, dans les aires protégées, les sanctuaires ou les refuges dans lesquels des populations de la colonne A ou B sont présentes.</w:t>
                      </w:r>
                    </w:p>
                    <w:p w:rsidR="00FF7F75" w:rsidRPr="00C70AD8" w:rsidRDefault="00FF7F75" w:rsidP="00C70AD8">
                      <w:pPr>
                        <w:numPr>
                          <w:ilvl w:val="0"/>
                          <w:numId w:val="2"/>
                        </w:numPr>
                        <w:spacing w:after="0" w:line="276" w:lineRule="auto"/>
                        <w:jc w:val="both"/>
                        <w:rPr>
                          <w:sz w:val="22"/>
                          <w:lang w:val="fr-FR"/>
                        </w:rPr>
                      </w:pPr>
                      <w:r w:rsidRPr="00C70AD8">
                        <w:rPr>
                          <w:sz w:val="22"/>
                          <w:lang w:val="fr-FR"/>
                        </w:rPr>
                        <w:t>S’assurer que pour ce type d’aires, la législation nationale entraîne que les processus de déclaration des aires protégées ou sanctuaires, ou de développement de plans de gestion ou règlements relatifs à la gestion, soient considérés comme s’appliquant aux populations d’oiseaux d’eau concernées.</w:t>
                      </w:r>
                    </w:p>
                    <w:p w:rsidR="00FF7F75" w:rsidRPr="00701DF5" w:rsidRDefault="00FF7F75" w:rsidP="00C70AD8">
                      <w:pPr>
                        <w:numPr>
                          <w:ilvl w:val="0"/>
                          <w:numId w:val="2"/>
                        </w:numPr>
                        <w:spacing w:after="0"/>
                        <w:jc w:val="both"/>
                        <w:rPr>
                          <w:sz w:val="22"/>
                          <w:lang w:val="fr-FR"/>
                        </w:rPr>
                      </w:pPr>
                      <w:r w:rsidRPr="00C70AD8">
                        <w:rPr>
                          <w:sz w:val="22"/>
                          <w:lang w:val="fr-FR"/>
                        </w:rPr>
                        <w:t>S’assurer que la législation relative aux zones de chasse couvre les populations d’oiseaux d’eau des colonnes A et B, et inclue des exigences pour l’évaluation et la prise en considération des exigences de ce genre de populations.</w:t>
                      </w:r>
                    </w:p>
                    <w:p w:rsidR="00FF7F75" w:rsidRPr="00701DF5" w:rsidRDefault="00FF7F75" w:rsidP="00A12FA8">
                      <w:pPr>
                        <w:rPr>
                          <w:sz w:val="22"/>
                          <w:lang w:val="fr-FR"/>
                        </w:rPr>
                      </w:pPr>
                    </w:p>
                  </w:txbxContent>
                </v:textbox>
                <w10:anchorlock/>
              </v:shape>
            </w:pict>
          </mc:Fallback>
        </mc:AlternateContent>
      </w:r>
    </w:p>
    <w:p w:rsidR="001A5265" w:rsidRDefault="001A5265" w:rsidP="00016A22">
      <w:pPr>
        <w:rPr>
          <w:sz w:val="22"/>
          <w:lang w:val="fr-FR"/>
        </w:rPr>
      </w:pPr>
    </w:p>
    <w:p w:rsidR="001A5265" w:rsidRPr="00FB7F68" w:rsidRDefault="001A5265" w:rsidP="001A5265">
      <w:pPr>
        <w:spacing w:after="0"/>
        <w:jc w:val="center"/>
        <w:rPr>
          <w:b/>
          <w:bCs/>
          <w:lang w:val="en-GB"/>
        </w:rPr>
      </w:pPr>
      <w:bookmarkStart w:id="30" w:name="WfBmIci"/>
      <w:bookmarkEnd w:id="30"/>
    </w:p>
    <w:p w:rsidR="001A5265" w:rsidRPr="00352190" w:rsidRDefault="001A5265" w:rsidP="001A5265">
      <w:pPr>
        <w:pStyle w:val="Heading2"/>
        <w:numPr>
          <w:ilvl w:val="0"/>
          <w:numId w:val="39"/>
        </w:numPr>
        <w:ind w:left="360" w:hanging="360"/>
        <w:rPr>
          <w:szCs w:val="24"/>
          <w:lang w:val="en-GB"/>
        </w:rPr>
      </w:pPr>
      <w:bookmarkStart w:id="31" w:name="_Toc427833468"/>
      <w:r w:rsidRPr="00A855B5">
        <w:rPr>
          <w:szCs w:val="24"/>
          <w:lang w:val="fr-FR"/>
        </w:rPr>
        <w:t>Possession, utilisation et commerce</w:t>
      </w:r>
      <w:bookmarkEnd w:id="31"/>
    </w:p>
    <w:p w:rsidR="001A5265" w:rsidRPr="00FB7F68" w:rsidRDefault="001A5265" w:rsidP="001A5265">
      <w:pPr>
        <w:keepNext/>
        <w:spacing w:after="0"/>
        <w:outlineLvl w:val="1"/>
        <w:rPr>
          <w:rFonts w:eastAsia="MS Gothic"/>
          <w:b/>
          <w:bCs/>
          <w:sz w:val="26"/>
          <w:szCs w:val="26"/>
          <w:lang w:val="en-GB"/>
        </w:rPr>
      </w:pPr>
    </w:p>
    <w:p w:rsidR="001A5265" w:rsidRPr="00FB7F68" w:rsidRDefault="001A5265" w:rsidP="001A5265">
      <w:pPr>
        <w:spacing w:after="0"/>
        <w:jc w:val="both"/>
        <w:rPr>
          <w:sz w:val="22"/>
          <w:lang w:val="en-GB"/>
        </w:rPr>
      </w:pPr>
      <w:r w:rsidRPr="00352190">
        <w:rPr>
          <w:sz w:val="22"/>
          <w:lang w:val="fr-FR"/>
        </w:rPr>
        <w:t>Le Plan d</w:t>
      </w:r>
      <w:r>
        <w:rPr>
          <w:sz w:val="22"/>
          <w:lang w:val="fr-FR"/>
        </w:rPr>
        <w:t>’</w:t>
      </w:r>
      <w:r w:rsidRPr="00352190">
        <w:rPr>
          <w:sz w:val="22"/>
          <w:lang w:val="fr-FR"/>
        </w:rPr>
        <w:t>action de l</w:t>
      </w:r>
      <w:r>
        <w:rPr>
          <w:sz w:val="22"/>
          <w:lang w:val="fr-FR"/>
        </w:rPr>
        <w:t>’</w:t>
      </w:r>
      <w:r w:rsidRPr="00352190">
        <w:rPr>
          <w:sz w:val="22"/>
          <w:lang w:val="fr-FR"/>
        </w:rPr>
        <w:t>AEWA reconnait que les objectifs de l</w:t>
      </w:r>
      <w:r>
        <w:rPr>
          <w:sz w:val="22"/>
          <w:lang w:val="fr-FR"/>
        </w:rPr>
        <w:t>’</w:t>
      </w:r>
      <w:r w:rsidRPr="00352190">
        <w:rPr>
          <w:sz w:val="22"/>
          <w:lang w:val="fr-FR"/>
        </w:rPr>
        <w:t xml:space="preserve">AEWA en matière </w:t>
      </w:r>
      <w:r w:rsidR="008A1046" w:rsidRPr="00352190">
        <w:rPr>
          <w:sz w:val="22"/>
          <w:lang w:val="fr-FR"/>
        </w:rPr>
        <w:t>d</w:t>
      </w:r>
      <w:r w:rsidR="008A1046">
        <w:rPr>
          <w:sz w:val="22"/>
          <w:lang w:val="fr-FR"/>
        </w:rPr>
        <w:t>’</w:t>
      </w:r>
      <w:r w:rsidR="008A1046" w:rsidRPr="00352190">
        <w:rPr>
          <w:sz w:val="22"/>
          <w:lang w:val="fr-FR"/>
        </w:rPr>
        <w:t>utilisation</w:t>
      </w:r>
      <w:r w:rsidRPr="00352190">
        <w:rPr>
          <w:sz w:val="22"/>
          <w:lang w:val="fr-FR"/>
        </w:rPr>
        <w:t xml:space="preserve"> durable et de conservation repose</w:t>
      </w:r>
      <w:r>
        <w:rPr>
          <w:sz w:val="22"/>
          <w:lang w:val="fr-FR"/>
        </w:rPr>
        <w:t>nt</w:t>
      </w:r>
      <w:r w:rsidRPr="00352190">
        <w:rPr>
          <w:sz w:val="22"/>
          <w:lang w:val="fr-FR"/>
        </w:rPr>
        <w:t xml:space="preserve"> sur l</w:t>
      </w:r>
      <w:r>
        <w:rPr>
          <w:sz w:val="22"/>
          <w:lang w:val="fr-FR"/>
        </w:rPr>
        <w:t>’</w:t>
      </w:r>
      <w:r w:rsidRPr="00352190">
        <w:rPr>
          <w:sz w:val="22"/>
          <w:lang w:val="fr-FR"/>
        </w:rPr>
        <w:t xml:space="preserve">existence des contrôles </w:t>
      </w:r>
      <w:r w:rsidRPr="00C259B1">
        <w:rPr>
          <w:sz w:val="22"/>
          <w:lang w:val="fr-FR"/>
        </w:rPr>
        <w:t>de la commercialisation</w:t>
      </w:r>
      <w:r w:rsidRPr="00352190">
        <w:rPr>
          <w:sz w:val="22"/>
          <w:lang w:val="fr-FR"/>
        </w:rPr>
        <w:t xml:space="preserve"> et autres utilisations commerciales des oiseaux d</w:t>
      </w:r>
      <w:r>
        <w:rPr>
          <w:sz w:val="22"/>
          <w:lang w:val="fr-FR"/>
        </w:rPr>
        <w:t>’</w:t>
      </w:r>
      <w:r w:rsidRPr="00352190">
        <w:rPr>
          <w:sz w:val="22"/>
          <w:lang w:val="fr-FR"/>
        </w:rPr>
        <w:t>eau migrateur</w:t>
      </w:r>
      <w:r>
        <w:rPr>
          <w:sz w:val="22"/>
          <w:lang w:val="fr-FR"/>
        </w:rPr>
        <w:t>s</w:t>
      </w:r>
      <w:r w:rsidRPr="00352190">
        <w:rPr>
          <w:sz w:val="22"/>
          <w:lang w:val="fr-FR"/>
        </w:rPr>
        <w:t>.</w:t>
      </w:r>
      <w:r w:rsidRPr="00701DF5">
        <w:rPr>
          <w:sz w:val="22"/>
          <w:lang w:val="fr-FR"/>
        </w:rPr>
        <w:t xml:space="preserve"> </w:t>
      </w:r>
      <w:r w:rsidRPr="008F4BEC">
        <w:rPr>
          <w:sz w:val="22"/>
          <w:lang w:val="fr-FR"/>
        </w:rPr>
        <w:t>Le Plan d</w:t>
      </w:r>
      <w:r>
        <w:rPr>
          <w:sz w:val="22"/>
          <w:lang w:val="fr-FR"/>
        </w:rPr>
        <w:t>’</w:t>
      </w:r>
      <w:r w:rsidRPr="008F4BEC">
        <w:rPr>
          <w:sz w:val="22"/>
          <w:lang w:val="fr-FR"/>
        </w:rPr>
        <w:t>action exige spécifiquement que les Parties interdisent la possession, l</w:t>
      </w:r>
      <w:r>
        <w:rPr>
          <w:sz w:val="22"/>
          <w:lang w:val="fr-FR"/>
        </w:rPr>
        <w:t>’</w:t>
      </w:r>
      <w:r w:rsidRPr="008F4BEC">
        <w:rPr>
          <w:sz w:val="22"/>
          <w:lang w:val="fr-FR"/>
        </w:rPr>
        <w:t xml:space="preserve">utilisation et le commerce des oiseaux et des œufs (et de toutes parties ou </w:t>
      </w:r>
      <w:r>
        <w:rPr>
          <w:sz w:val="22"/>
          <w:lang w:val="fr-FR"/>
        </w:rPr>
        <w:t>dérivés</w:t>
      </w:r>
      <w:r w:rsidRPr="008F4BEC">
        <w:rPr>
          <w:sz w:val="22"/>
          <w:lang w:val="fr-FR"/>
        </w:rPr>
        <w:t xml:space="preserve"> facilement identifiables de ceux-ci) appartenant aux populations figurant aux colonnes A et B, qui ont été prélevés en violation des dispositions du Plan d</w:t>
      </w:r>
      <w:r>
        <w:rPr>
          <w:sz w:val="22"/>
          <w:lang w:val="fr-FR"/>
        </w:rPr>
        <w:t>’</w:t>
      </w:r>
      <w:r w:rsidRPr="008F4BEC">
        <w:rPr>
          <w:sz w:val="22"/>
          <w:lang w:val="fr-FR"/>
        </w:rPr>
        <w:t>action (paragraphes.</w:t>
      </w:r>
      <w:r w:rsidRPr="00701DF5">
        <w:rPr>
          <w:sz w:val="22"/>
          <w:lang w:val="fr-FR"/>
        </w:rPr>
        <w:t xml:space="preserve"> </w:t>
      </w:r>
      <w:r w:rsidRPr="008F4BEC">
        <w:rPr>
          <w:sz w:val="22"/>
          <w:lang w:val="fr-FR"/>
        </w:rPr>
        <w:t>2.1.1(c) et 2.1.2(d) du Plan d</w:t>
      </w:r>
      <w:r>
        <w:rPr>
          <w:sz w:val="22"/>
          <w:lang w:val="fr-FR"/>
        </w:rPr>
        <w:t>’</w:t>
      </w:r>
      <w:r w:rsidRPr="008F4BEC">
        <w:rPr>
          <w:sz w:val="22"/>
          <w:lang w:val="fr-FR"/>
        </w:rPr>
        <w:t>action).</w:t>
      </w:r>
    </w:p>
    <w:p w:rsidR="001A5265" w:rsidRPr="00FB7F68" w:rsidRDefault="001A5265" w:rsidP="001A5265">
      <w:pPr>
        <w:spacing w:after="0"/>
        <w:jc w:val="both"/>
        <w:rPr>
          <w:noProof/>
          <w:sz w:val="22"/>
          <w:lang w:val="en-GB"/>
        </w:rPr>
      </w:pPr>
    </w:p>
    <w:p w:rsidR="001A5265" w:rsidRPr="00FB7F68" w:rsidRDefault="001A5265" w:rsidP="001A5265">
      <w:pPr>
        <w:jc w:val="both"/>
        <w:rPr>
          <w:noProof/>
          <w:lang w:val="en-GB"/>
        </w:rPr>
      </w:pPr>
      <w:r w:rsidRPr="00FB7F68">
        <w:rPr>
          <w:noProof/>
        </w:rPr>
        <mc:AlternateContent>
          <mc:Choice Requires="wps">
            <w:drawing>
              <wp:inline distT="0" distB="0" distL="0" distR="0" wp14:anchorId="33B45737" wp14:editId="2882AD6D">
                <wp:extent cx="5749925" cy="2657475"/>
                <wp:effectExtent l="0" t="0" r="22225" b="28575"/>
                <wp:docPr id="4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2657475"/>
                        </a:xfrm>
                        <a:prstGeom prst="rect">
                          <a:avLst/>
                        </a:prstGeom>
                        <a:solidFill>
                          <a:srgbClr val="FDEADA"/>
                        </a:solidFill>
                        <a:ln w="9525">
                          <a:solidFill>
                            <a:srgbClr val="FFFFFF"/>
                          </a:solidFill>
                          <a:miter lim="800000"/>
                          <a:headEnd/>
                          <a:tailEnd/>
                        </a:ln>
                      </wps:spPr>
                      <wps:txbx>
                        <w:txbxContent>
                          <w:p w:rsidR="00FF7F75" w:rsidRPr="00646790" w:rsidRDefault="00FF7F75" w:rsidP="001A5265">
                            <w:pPr>
                              <w:rPr>
                                <w:b/>
                                <w:sz w:val="20"/>
                                <w:szCs w:val="20"/>
                                <w:lang w:val="fr-FR"/>
                              </w:rPr>
                            </w:pPr>
                            <w:r w:rsidRPr="00646790">
                              <w:rPr>
                                <w:b/>
                                <w:sz w:val="20"/>
                                <w:szCs w:val="20"/>
                                <w:lang w:val="fr-FR"/>
                              </w:rPr>
                              <w:t>Obligations des Parties en la matière</w:t>
                            </w:r>
                          </w:p>
                          <w:p w:rsidR="00FF7F75" w:rsidRDefault="00FF7F75" w:rsidP="001A5265">
                            <w:pPr>
                              <w:tabs>
                                <w:tab w:val="left" w:pos="-851"/>
                                <w:tab w:val="left" w:pos="-284"/>
                                <w:tab w:val="left" w:pos="709"/>
                              </w:tabs>
                              <w:suppressAutoHyphens/>
                              <w:overflowPunct w:val="0"/>
                              <w:autoSpaceDE w:val="0"/>
                              <w:autoSpaceDN w:val="0"/>
                              <w:adjustRightInd w:val="0"/>
                              <w:ind w:left="737" w:hanging="737"/>
                              <w:jc w:val="both"/>
                              <w:textAlignment w:val="baseline"/>
                              <w:rPr>
                                <w:sz w:val="20"/>
                                <w:szCs w:val="20"/>
                                <w:lang w:val="fr-FR"/>
                              </w:rPr>
                            </w:pPr>
                            <w:r w:rsidRPr="00646790">
                              <w:rPr>
                                <w:sz w:val="20"/>
                                <w:szCs w:val="20"/>
                                <w:lang w:val="fr-FR"/>
                              </w:rPr>
                              <w:t>Plan d</w:t>
                            </w:r>
                            <w:r>
                              <w:rPr>
                                <w:sz w:val="20"/>
                                <w:szCs w:val="20"/>
                                <w:lang w:val="fr-FR"/>
                              </w:rPr>
                              <w:t>’</w:t>
                            </w:r>
                            <w:r w:rsidRPr="00646790">
                              <w:rPr>
                                <w:sz w:val="20"/>
                                <w:szCs w:val="20"/>
                                <w:lang w:val="fr-FR"/>
                              </w:rPr>
                              <w:t>action de l</w:t>
                            </w:r>
                            <w:r>
                              <w:rPr>
                                <w:sz w:val="20"/>
                                <w:szCs w:val="20"/>
                                <w:lang w:val="fr-FR"/>
                              </w:rPr>
                              <w:t>’</w:t>
                            </w:r>
                            <w:r w:rsidRPr="00646790">
                              <w:rPr>
                                <w:sz w:val="20"/>
                                <w:szCs w:val="20"/>
                                <w:lang w:val="fr-FR"/>
                              </w:rPr>
                              <w:t>AEWA</w:t>
                            </w:r>
                          </w:p>
                          <w:p w:rsidR="00FF7F75" w:rsidRPr="00646790" w:rsidRDefault="00FF7F75" w:rsidP="001A5265">
                            <w:pPr>
                              <w:tabs>
                                <w:tab w:val="left" w:pos="-851"/>
                                <w:tab w:val="left" w:pos="-284"/>
                                <w:tab w:val="left" w:pos="709"/>
                              </w:tabs>
                              <w:suppressAutoHyphens/>
                              <w:overflowPunct w:val="0"/>
                              <w:autoSpaceDE w:val="0"/>
                              <w:autoSpaceDN w:val="0"/>
                              <w:adjustRightInd w:val="0"/>
                              <w:ind w:left="737" w:hanging="737"/>
                              <w:jc w:val="both"/>
                              <w:textAlignment w:val="baseline"/>
                              <w:rPr>
                                <w:spacing w:val="-3"/>
                                <w:sz w:val="20"/>
                                <w:szCs w:val="20"/>
                                <w:lang w:val="fr-FR"/>
                              </w:rPr>
                            </w:pPr>
                            <w:r w:rsidRPr="00646790">
                              <w:rPr>
                                <w:sz w:val="20"/>
                                <w:szCs w:val="20"/>
                                <w:lang w:val="fr-FR"/>
                              </w:rPr>
                              <w:t xml:space="preserve"> </w:t>
                            </w:r>
                            <w:r w:rsidRPr="00646790">
                              <w:rPr>
                                <w:spacing w:val="-3"/>
                                <w:sz w:val="20"/>
                                <w:szCs w:val="20"/>
                                <w:lang w:val="fr-FR"/>
                              </w:rPr>
                              <w:t xml:space="preserve">2.1.1 </w:t>
                            </w:r>
                            <w:r w:rsidRPr="00646790">
                              <w:rPr>
                                <w:spacing w:val="-3"/>
                                <w:sz w:val="20"/>
                                <w:szCs w:val="20"/>
                                <w:lang w:val="fr-FR"/>
                              </w:rPr>
                              <w:tab/>
                              <w:t>Les Parties ayant des populations figurant à la colonne A du tableau 1 …</w:t>
                            </w:r>
                          </w:p>
                          <w:p w:rsidR="00FF7F75" w:rsidRPr="00646790" w:rsidRDefault="00FF7F75" w:rsidP="001A5265">
                            <w:pPr>
                              <w:tabs>
                                <w:tab w:val="left" w:pos="709"/>
                                <w:tab w:val="left" w:pos="1134"/>
                              </w:tabs>
                              <w:suppressAutoHyphens/>
                              <w:overflowPunct w:val="0"/>
                              <w:autoSpaceDE w:val="0"/>
                              <w:autoSpaceDN w:val="0"/>
                              <w:adjustRightInd w:val="0"/>
                              <w:ind w:left="1134" w:hanging="1134"/>
                              <w:jc w:val="both"/>
                              <w:textAlignment w:val="baseline"/>
                              <w:rPr>
                                <w:spacing w:val="-3"/>
                                <w:sz w:val="20"/>
                                <w:szCs w:val="20"/>
                                <w:lang w:val="fr-FR"/>
                              </w:rPr>
                            </w:pPr>
                            <w:r w:rsidRPr="00646790">
                              <w:rPr>
                                <w:spacing w:val="-3"/>
                                <w:sz w:val="20"/>
                                <w:szCs w:val="20"/>
                                <w:lang w:val="fr-FR"/>
                              </w:rPr>
                              <w:tab/>
                              <w:t>(c)</w:t>
                            </w:r>
                            <w:r w:rsidRPr="00646790">
                              <w:rPr>
                                <w:spacing w:val="-3"/>
                                <w:sz w:val="20"/>
                                <w:szCs w:val="20"/>
                                <w:lang w:val="fr-FR"/>
                              </w:rPr>
                              <w:tab/>
                              <w:t>interdisent la détention, l</w:t>
                            </w:r>
                            <w:r>
                              <w:rPr>
                                <w:spacing w:val="-3"/>
                                <w:sz w:val="20"/>
                                <w:szCs w:val="20"/>
                                <w:lang w:val="fr-FR"/>
                              </w:rPr>
                              <w:t>’</w:t>
                            </w:r>
                            <w:r w:rsidRPr="00646790">
                              <w:rPr>
                                <w:spacing w:val="-3"/>
                                <w:sz w:val="20"/>
                                <w:szCs w:val="20"/>
                                <w:lang w:val="fr-FR"/>
                              </w:rPr>
                              <w:t>utilisation et le commerce des oiseaux de ces populations et de leurs œufs lorsqu</w:t>
                            </w:r>
                            <w:r>
                              <w:rPr>
                                <w:spacing w:val="-3"/>
                                <w:sz w:val="20"/>
                                <w:szCs w:val="20"/>
                                <w:lang w:val="fr-FR"/>
                              </w:rPr>
                              <w:t>’</w:t>
                            </w:r>
                            <w:r w:rsidRPr="00646790">
                              <w:rPr>
                                <w:spacing w:val="-3"/>
                                <w:sz w:val="20"/>
                                <w:szCs w:val="20"/>
                                <w:lang w:val="fr-FR"/>
                              </w:rPr>
                              <w:t>ils ont été prélevés en contravention aux interdictions établies en application de l</w:t>
                            </w:r>
                            <w:r>
                              <w:rPr>
                                <w:spacing w:val="-3"/>
                                <w:sz w:val="20"/>
                                <w:szCs w:val="20"/>
                                <w:lang w:val="fr-FR"/>
                              </w:rPr>
                              <w:t>’</w:t>
                            </w:r>
                            <w:r w:rsidRPr="00646790">
                              <w:rPr>
                                <w:spacing w:val="-3"/>
                                <w:sz w:val="20"/>
                                <w:szCs w:val="20"/>
                                <w:lang w:val="fr-FR"/>
                              </w:rPr>
                              <w:t>alinéa a) ci-dessus ainsi que la détention, l</w:t>
                            </w:r>
                            <w:r>
                              <w:rPr>
                                <w:spacing w:val="-3"/>
                                <w:sz w:val="20"/>
                                <w:szCs w:val="20"/>
                                <w:lang w:val="fr-FR"/>
                              </w:rPr>
                              <w:t>’</w:t>
                            </w:r>
                            <w:r w:rsidRPr="00646790">
                              <w:rPr>
                                <w:spacing w:val="-3"/>
                                <w:sz w:val="20"/>
                                <w:szCs w:val="20"/>
                                <w:lang w:val="fr-FR"/>
                              </w:rPr>
                              <w:t xml:space="preserve">utilisation et le commerce de toute partie ou produit facilement identifiable de ces oiseaux et de leurs œufs. </w:t>
                            </w:r>
                          </w:p>
                          <w:p w:rsidR="00FF7F75" w:rsidRPr="00646790" w:rsidRDefault="00FF7F75" w:rsidP="001A5265">
                            <w:pPr>
                              <w:tabs>
                                <w:tab w:val="left" w:pos="709"/>
                              </w:tabs>
                              <w:suppressAutoHyphens/>
                              <w:overflowPunct w:val="0"/>
                              <w:autoSpaceDE w:val="0"/>
                              <w:autoSpaceDN w:val="0"/>
                              <w:adjustRightInd w:val="0"/>
                              <w:ind w:left="737" w:hanging="737"/>
                              <w:jc w:val="both"/>
                              <w:textAlignment w:val="baseline"/>
                              <w:rPr>
                                <w:spacing w:val="-3"/>
                                <w:sz w:val="20"/>
                                <w:szCs w:val="20"/>
                                <w:lang w:val="fr-FR"/>
                              </w:rPr>
                            </w:pPr>
                            <w:r w:rsidRPr="00646790">
                              <w:rPr>
                                <w:spacing w:val="-3"/>
                                <w:sz w:val="20"/>
                                <w:szCs w:val="20"/>
                                <w:lang w:val="fr-FR"/>
                              </w:rPr>
                              <w:t>2.1.2</w:t>
                            </w:r>
                            <w:r w:rsidRPr="00646790">
                              <w:rPr>
                                <w:spacing w:val="-3"/>
                                <w:sz w:val="20"/>
                                <w:szCs w:val="20"/>
                                <w:lang w:val="fr-FR"/>
                              </w:rPr>
                              <w:tab/>
                              <w:t>Les Parties ayant des populations figurant au tableau 1 réglementent le prélèvement d</w:t>
                            </w:r>
                            <w:r>
                              <w:rPr>
                                <w:spacing w:val="-3"/>
                                <w:sz w:val="20"/>
                                <w:szCs w:val="20"/>
                                <w:lang w:val="fr-FR"/>
                              </w:rPr>
                              <w:t>’</w:t>
                            </w:r>
                            <w:r w:rsidRPr="00646790">
                              <w:rPr>
                                <w:spacing w:val="-3"/>
                                <w:sz w:val="20"/>
                                <w:szCs w:val="20"/>
                                <w:lang w:val="fr-FR"/>
                              </w:rPr>
                              <w:t>oiseaux et d</w:t>
                            </w:r>
                            <w:r>
                              <w:rPr>
                                <w:spacing w:val="-3"/>
                                <w:sz w:val="20"/>
                                <w:szCs w:val="20"/>
                                <w:lang w:val="fr-FR"/>
                              </w:rPr>
                              <w:t>’</w:t>
                            </w:r>
                            <w:r w:rsidRPr="00646790">
                              <w:rPr>
                                <w:spacing w:val="-3"/>
                                <w:sz w:val="20"/>
                                <w:szCs w:val="20"/>
                                <w:lang w:val="fr-FR"/>
                              </w:rPr>
                              <w:t>œufs de toutes les populations inscrites à la colonne B du tableau 1. … Cette réglementation, en particulier, et sous réserve des dispositions du paragraphe 2.1.3 ci-dessous: ...</w:t>
                            </w:r>
                          </w:p>
                          <w:p w:rsidR="00FF7F75" w:rsidRPr="00646790" w:rsidRDefault="00FF7F75" w:rsidP="001A5265">
                            <w:pPr>
                              <w:tabs>
                                <w:tab w:val="left" w:pos="709"/>
                              </w:tabs>
                              <w:suppressAutoHyphens/>
                              <w:overflowPunct w:val="0"/>
                              <w:autoSpaceDE w:val="0"/>
                              <w:autoSpaceDN w:val="0"/>
                              <w:adjustRightInd w:val="0"/>
                              <w:ind w:left="993" w:hanging="314"/>
                              <w:jc w:val="both"/>
                              <w:textAlignment w:val="baseline"/>
                              <w:rPr>
                                <w:spacing w:val="-3"/>
                                <w:sz w:val="20"/>
                                <w:szCs w:val="20"/>
                                <w:lang w:val="fr-FR"/>
                              </w:rPr>
                            </w:pPr>
                            <w:r w:rsidRPr="00646790">
                              <w:rPr>
                                <w:spacing w:val="-3"/>
                                <w:sz w:val="20"/>
                                <w:szCs w:val="20"/>
                                <w:lang w:val="fr-FR"/>
                              </w:rPr>
                              <w:tab/>
                              <w:t>(d)  interdira la détention, l</w:t>
                            </w:r>
                            <w:r>
                              <w:rPr>
                                <w:spacing w:val="-3"/>
                                <w:sz w:val="20"/>
                                <w:szCs w:val="20"/>
                                <w:lang w:val="fr-FR"/>
                              </w:rPr>
                              <w:t>’</w:t>
                            </w:r>
                            <w:r w:rsidRPr="00646790">
                              <w:rPr>
                                <w:spacing w:val="-3"/>
                                <w:sz w:val="20"/>
                                <w:szCs w:val="20"/>
                                <w:lang w:val="fr-FR"/>
                              </w:rPr>
                              <w:t>utilisation et le commerce des oiseaux de ces populations et de leurs œufs lorsqu</w:t>
                            </w:r>
                            <w:r>
                              <w:rPr>
                                <w:spacing w:val="-3"/>
                                <w:sz w:val="20"/>
                                <w:szCs w:val="20"/>
                                <w:lang w:val="fr-FR"/>
                              </w:rPr>
                              <w:t>’</w:t>
                            </w:r>
                            <w:r w:rsidRPr="00646790">
                              <w:rPr>
                                <w:spacing w:val="-3"/>
                                <w:sz w:val="20"/>
                                <w:szCs w:val="20"/>
                                <w:lang w:val="fr-FR"/>
                              </w:rPr>
                              <w:t>ils ont été prélevés en violation des  interdictions définies par les dispositions de ce paragraphe ainsi que la détention, l</w:t>
                            </w:r>
                            <w:r>
                              <w:rPr>
                                <w:spacing w:val="-3"/>
                                <w:sz w:val="20"/>
                                <w:szCs w:val="20"/>
                                <w:lang w:val="fr-FR"/>
                              </w:rPr>
                              <w:t>’</w:t>
                            </w:r>
                            <w:r w:rsidRPr="00646790">
                              <w:rPr>
                                <w:spacing w:val="-3"/>
                                <w:sz w:val="20"/>
                                <w:szCs w:val="20"/>
                                <w:lang w:val="fr-FR"/>
                              </w:rPr>
                              <w:t>utilisation et le commerce de toute partie ou produit facilement identifiable de ces oiseaux et de leurs œufs.</w:t>
                            </w:r>
                          </w:p>
                        </w:txbxContent>
                      </wps:txbx>
                      <wps:bodyPr rot="0" vert="horz" wrap="square" lIns="91440" tIns="45720" rIns="91440" bIns="45720" anchor="t" anchorCtr="0" upright="1">
                        <a:noAutofit/>
                      </wps:bodyPr>
                    </wps:wsp>
                  </a:graphicData>
                </a:graphic>
              </wp:inline>
            </w:drawing>
          </mc:Choice>
          <mc:Fallback>
            <w:pict>
              <v:shape w14:anchorId="33B45737" id="Text Box 47" o:spid="_x0000_s1073" type="#_x0000_t202" style="width:452.75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" fillcolor="#fdeada" strokecolor="white">
                <v:textbox>
                  <w:txbxContent>
                    <w:p w:rsidR="00FF7F75" w:rsidRPr="00646790" w:rsidRDefault="00FF7F75" w:rsidP="001A5265">
                      <w:pPr>
                        <w:rPr>
                          <w:b/>
                          <w:sz w:val="20"/>
                          <w:szCs w:val="20"/>
                          <w:lang w:val="fr-FR"/>
                        </w:rPr>
                      </w:pPr>
                      <w:r w:rsidRPr="00646790">
                        <w:rPr>
                          <w:b/>
                          <w:sz w:val="20"/>
                          <w:szCs w:val="20"/>
                          <w:lang w:val="fr-FR"/>
                        </w:rPr>
                        <w:t>Obligations des Parties en la matière</w:t>
                      </w:r>
                    </w:p>
                    <w:p w:rsidR="00FF7F75" w:rsidRDefault="00FF7F75" w:rsidP="001A5265">
                      <w:pPr>
                        <w:tabs>
                          <w:tab w:val="left" w:pos="-851"/>
                          <w:tab w:val="left" w:pos="-284"/>
                          <w:tab w:val="left" w:pos="709"/>
                        </w:tabs>
                        <w:suppressAutoHyphens/>
                        <w:overflowPunct w:val="0"/>
                        <w:autoSpaceDE w:val="0"/>
                        <w:autoSpaceDN w:val="0"/>
                        <w:adjustRightInd w:val="0"/>
                        <w:ind w:left="737" w:hanging="737"/>
                        <w:jc w:val="both"/>
                        <w:textAlignment w:val="baseline"/>
                        <w:rPr>
                          <w:sz w:val="20"/>
                          <w:szCs w:val="20"/>
                          <w:lang w:val="fr-FR"/>
                        </w:rPr>
                      </w:pPr>
                      <w:r w:rsidRPr="00646790">
                        <w:rPr>
                          <w:sz w:val="20"/>
                          <w:szCs w:val="20"/>
                          <w:lang w:val="fr-FR"/>
                        </w:rPr>
                        <w:t>Plan d</w:t>
                      </w:r>
                      <w:r>
                        <w:rPr>
                          <w:sz w:val="20"/>
                          <w:szCs w:val="20"/>
                          <w:lang w:val="fr-FR"/>
                        </w:rPr>
                        <w:t>’</w:t>
                      </w:r>
                      <w:r w:rsidRPr="00646790">
                        <w:rPr>
                          <w:sz w:val="20"/>
                          <w:szCs w:val="20"/>
                          <w:lang w:val="fr-FR"/>
                        </w:rPr>
                        <w:t>action de l</w:t>
                      </w:r>
                      <w:r>
                        <w:rPr>
                          <w:sz w:val="20"/>
                          <w:szCs w:val="20"/>
                          <w:lang w:val="fr-FR"/>
                        </w:rPr>
                        <w:t>’</w:t>
                      </w:r>
                      <w:r w:rsidRPr="00646790">
                        <w:rPr>
                          <w:sz w:val="20"/>
                          <w:szCs w:val="20"/>
                          <w:lang w:val="fr-FR"/>
                        </w:rPr>
                        <w:t>AEWA</w:t>
                      </w:r>
                    </w:p>
                    <w:p w:rsidR="00FF7F75" w:rsidRPr="00646790" w:rsidRDefault="00FF7F75" w:rsidP="001A5265">
                      <w:pPr>
                        <w:tabs>
                          <w:tab w:val="left" w:pos="-851"/>
                          <w:tab w:val="left" w:pos="-284"/>
                          <w:tab w:val="left" w:pos="709"/>
                        </w:tabs>
                        <w:suppressAutoHyphens/>
                        <w:overflowPunct w:val="0"/>
                        <w:autoSpaceDE w:val="0"/>
                        <w:autoSpaceDN w:val="0"/>
                        <w:adjustRightInd w:val="0"/>
                        <w:ind w:left="737" w:hanging="737"/>
                        <w:jc w:val="both"/>
                        <w:textAlignment w:val="baseline"/>
                        <w:rPr>
                          <w:spacing w:val="-3"/>
                          <w:sz w:val="20"/>
                          <w:szCs w:val="20"/>
                          <w:lang w:val="fr-FR"/>
                        </w:rPr>
                      </w:pPr>
                      <w:r w:rsidRPr="00646790">
                        <w:rPr>
                          <w:sz w:val="20"/>
                          <w:szCs w:val="20"/>
                          <w:lang w:val="fr-FR"/>
                        </w:rPr>
                        <w:t xml:space="preserve"> </w:t>
                      </w:r>
                      <w:r w:rsidRPr="00646790">
                        <w:rPr>
                          <w:spacing w:val="-3"/>
                          <w:sz w:val="20"/>
                          <w:szCs w:val="20"/>
                          <w:lang w:val="fr-FR"/>
                        </w:rPr>
                        <w:t xml:space="preserve">2.1.1 </w:t>
                      </w:r>
                      <w:r w:rsidRPr="00646790">
                        <w:rPr>
                          <w:spacing w:val="-3"/>
                          <w:sz w:val="20"/>
                          <w:szCs w:val="20"/>
                          <w:lang w:val="fr-FR"/>
                        </w:rPr>
                        <w:tab/>
                        <w:t>Les Parties ayant des populations figurant à la colonne A du tableau 1 …</w:t>
                      </w:r>
                    </w:p>
                    <w:p w:rsidR="00FF7F75" w:rsidRPr="00646790" w:rsidRDefault="00FF7F75" w:rsidP="001A5265">
                      <w:pPr>
                        <w:tabs>
                          <w:tab w:val="left" w:pos="709"/>
                          <w:tab w:val="left" w:pos="1134"/>
                        </w:tabs>
                        <w:suppressAutoHyphens/>
                        <w:overflowPunct w:val="0"/>
                        <w:autoSpaceDE w:val="0"/>
                        <w:autoSpaceDN w:val="0"/>
                        <w:adjustRightInd w:val="0"/>
                        <w:ind w:left="1134" w:hanging="1134"/>
                        <w:jc w:val="both"/>
                        <w:textAlignment w:val="baseline"/>
                        <w:rPr>
                          <w:spacing w:val="-3"/>
                          <w:sz w:val="20"/>
                          <w:szCs w:val="20"/>
                          <w:lang w:val="fr-FR"/>
                        </w:rPr>
                      </w:pPr>
                      <w:r w:rsidRPr="00646790">
                        <w:rPr>
                          <w:spacing w:val="-3"/>
                          <w:sz w:val="20"/>
                          <w:szCs w:val="20"/>
                          <w:lang w:val="fr-FR"/>
                        </w:rPr>
                        <w:tab/>
                        <w:t>(c)</w:t>
                      </w:r>
                      <w:r w:rsidRPr="00646790">
                        <w:rPr>
                          <w:spacing w:val="-3"/>
                          <w:sz w:val="20"/>
                          <w:szCs w:val="20"/>
                          <w:lang w:val="fr-FR"/>
                        </w:rPr>
                        <w:tab/>
                        <w:t>interdisent la détention, l</w:t>
                      </w:r>
                      <w:r>
                        <w:rPr>
                          <w:spacing w:val="-3"/>
                          <w:sz w:val="20"/>
                          <w:szCs w:val="20"/>
                          <w:lang w:val="fr-FR"/>
                        </w:rPr>
                        <w:t>’</w:t>
                      </w:r>
                      <w:r w:rsidRPr="00646790">
                        <w:rPr>
                          <w:spacing w:val="-3"/>
                          <w:sz w:val="20"/>
                          <w:szCs w:val="20"/>
                          <w:lang w:val="fr-FR"/>
                        </w:rPr>
                        <w:t>utilisation et le commerce des oiseaux de ces populations et de leurs œufs lorsqu</w:t>
                      </w:r>
                      <w:r>
                        <w:rPr>
                          <w:spacing w:val="-3"/>
                          <w:sz w:val="20"/>
                          <w:szCs w:val="20"/>
                          <w:lang w:val="fr-FR"/>
                        </w:rPr>
                        <w:t>’</w:t>
                      </w:r>
                      <w:r w:rsidRPr="00646790">
                        <w:rPr>
                          <w:spacing w:val="-3"/>
                          <w:sz w:val="20"/>
                          <w:szCs w:val="20"/>
                          <w:lang w:val="fr-FR"/>
                        </w:rPr>
                        <w:t>ils ont été prélevés en contravention aux interdictions établies en application de l</w:t>
                      </w:r>
                      <w:r>
                        <w:rPr>
                          <w:spacing w:val="-3"/>
                          <w:sz w:val="20"/>
                          <w:szCs w:val="20"/>
                          <w:lang w:val="fr-FR"/>
                        </w:rPr>
                        <w:t>’</w:t>
                      </w:r>
                      <w:r w:rsidRPr="00646790">
                        <w:rPr>
                          <w:spacing w:val="-3"/>
                          <w:sz w:val="20"/>
                          <w:szCs w:val="20"/>
                          <w:lang w:val="fr-FR"/>
                        </w:rPr>
                        <w:t>alinéa a) ci-dessus ainsi que la détention, l</w:t>
                      </w:r>
                      <w:r>
                        <w:rPr>
                          <w:spacing w:val="-3"/>
                          <w:sz w:val="20"/>
                          <w:szCs w:val="20"/>
                          <w:lang w:val="fr-FR"/>
                        </w:rPr>
                        <w:t>’</w:t>
                      </w:r>
                      <w:r w:rsidRPr="00646790">
                        <w:rPr>
                          <w:spacing w:val="-3"/>
                          <w:sz w:val="20"/>
                          <w:szCs w:val="20"/>
                          <w:lang w:val="fr-FR"/>
                        </w:rPr>
                        <w:t xml:space="preserve">utilisation et le commerce de toute partie ou produit facilement identifiable de ces oiseaux et de leurs œufs. </w:t>
                      </w:r>
                    </w:p>
                    <w:p w:rsidR="00FF7F75" w:rsidRPr="00646790" w:rsidRDefault="00FF7F75" w:rsidP="001A5265">
                      <w:pPr>
                        <w:tabs>
                          <w:tab w:val="left" w:pos="709"/>
                        </w:tabs>
                        <w:suppressAutoHyphens/>
                        <w:overflowPunct w:val="0"/>
                        <w:autoSpaceDE w:val="0"/>
                        <w:autoSpaceDN w:val="0"/>
                        <w:adjustRightInd w:val="0"/>
                        <w:ind w:left="737" w:hanging="737"/>
                        <w:jc w:val="both"/>
                        <w:textAlignment w:val="baseline"/>
                        <w:rPr>
                          <w:spacing w:val="-3"/>
                          <w:sz w:val="20"/>
                          <w:szCs w:val="20"/>
                          <w:lang w:val="fr-FR"/>
                        </w:rPr>
                      </w:pPr>
                      <w:r w:rsidRPr="00646790">
                        <w:rPr>
                          <w:spacing w:val="-3"/>
                          <w:sz w:val="20"/>
                          <w:szCs w:val="20"/>
                          <w:lang w:val="fr-FR"/>
                        </w:rPr>
                        <w:t>2.1.2</w:t>
                      </w:r>
                      <w:r w:rsidRPr="00646790">
                        <w:rPr>
                          <w:spacing w:val="-3"/>
                          <w:sz w:val="20"/>
                          <w:szCs w:val="20"/>
                          <w:lang w:val="fr-FR"/>
                        </w:rPr>
                        <w:tab/>
                        <w:t>Les Parties ayant des populations figurant au tableau 1 réglementent le prélèvement d</w:t>
                      </w:r>
                      <w:r>
                        <w:rPr>
                          <w:spacing w:val="-3"/>
                          <w:sz w:val="20"/>
                          <w:szCs w:val="20"/>
                          <w:lang w:val="fr-FR"/>
                        </w:rPr>
                        <w:t>’</w:t>
                      </w:r>
                      <w:r w:rsidRPr="00646790">
                        <w:rPr>
                          <w:spacing w:val="-3"/>
                          <w:sz w:val="20"/>
                          <w:szCs w:val="20"/>
                          <w:lang w:val="fr-FR"/>
                        </w:rPr>
                        <w:t>oiseaux et d</w:t>
                      </w:r>
                      <w:r>
                        <w:rPr>
                          <w:spacing w:val="-3"/>
                          <w:sz w:val="20"/>
                          <w:szCs w:val="20"/>
                          <w:lang w:val="fr-FR"/>
                        </w:rPr>
                        <w:t>’</w:t>
                      </w:r>
                      <w:r w:rsidRPr="00646790">
                        <w:rPr>
                          <w:spacing w:val="-3"/>
                          <w:sz w:val="20"/>
                          <w:szCs w:val="20"/>
                          <w:lang w:val="fr-FR"/>
                        </w:rPr>
                        <w:t>œufs de toutes les populations inscrites à la colonne B du tableau 1. … Cette réglementation, en particulier, et sous réserve des dispositions du paragraphe 2.1.3 ci-dessous: ...</w:t>
                      </w:r>
                    </w:p>
                    <w:p w:rsidR="00FF7F75" w:rsidRPr="00646790" w:rsidRDefault="00FF7F75" w:rsidP="001A5265">
                      <w:pPr>
                        <w:tabs>
                          <w:tab w:val="left" w:pos="709"/>
                        </w:tabs>
                        <w:suppressAutoHyphens/>
                        <w:overflowPunct w:val="0"/>
                        <w:autoSpaceDE w:val="0"/>
                        <w:autoSpaceDN w:val="0"/>
                        <w:adjustRightInd w:val="0"/>
                        <w:ind w:left="993" w:hanging="314"/>
                        <w:jc w:val="both"/>
                        <w:textAlignment w:val="baseline"/>
                        <w:rPr>
                          <w:spacing w:val="-3"/>
                          <w:sz w:val="20"/>
                          <w:szCs w:val="20"/>
                          <w:lang w:val="fr-FR"/>
                        </w:rPr>
                      </w:pPr>
                      <w:r w:rsidRPr="00646790">
                        <w:rPr>
                          <w:spacing w:val="-3"/>
                          <w:sz w:val="20"/>
                          <w:szCs w:val="20"/>
                          <w:lang w:val="fr-FR"/>
                        </w:rPr>
                        <w:tab/>
                        <w:t>(d)  interdira la détention, l</w:t>
                      </w:r>
                      <w:r>
                        <w:rPr>
                          <w:spacing w:val="-3"/>
                          <w:sz w:val="20"/>
                          <w:szCs w:val="20"/>
                          <w:lang w:val="fr-FR"/>
                        </w:rPr>
                        <w:t>’</w:t>
                      </w:r>
                      <w:r w:rsidRPr="00646790">
                        <w:rPr>
                          <w:spacing w:val="-3"/>
                          <w:sz w:val="20"/>
                          <w:szCs w:val="20"/>
                          <w:lang w:val="fr-FR"/>
                        </w:rPr>
                        <w:t>utilisation et le commerce des oiseaux de ces populations et de leurs œufs lorsqu</w:t>
                      </w:r>
                      <w:r>
                        <w:rPr>
                          <w:spacing w:val="-3"/>
                          <w:sz w:val="20"/>
                          <w:szCs w:val="20"/>
                          <w:lang w:val="fr-FR"/>
                        </w:rPr>
                        <w:t>’</w:t>
                      </w:r>
                      <w:r w:rsidRPr="00646790">
                        <w:rPr>
                          <w:spacing w:val="-3"/>
                          <w:sz w:val="20"/>
                          <w:szCs w:val="20"/>
                          <w:lang w:val="fr-FR"/>
                        </w:rPr>
                        <w:t>ils ont été prélevés en violation des  interdictions définies par les dispositions de ce paragraphe ainsi que la détention, l</w:t>
                      </w:r>
                      <w:r>
                        <w:rPr>
                          <w:spacing w:val="-3"/>
                          <w:sz w:val="20"/>
                          <w:szCs w:val="20"/>
                          <w:lang w:val="fr-FR"/>
                        </w:rPr>
                        <w:t>’</w:t>
                      </w:r>
                      <w:r w:rsidRPr="00646790">
                        <w:rPr>
                          <w:spacing w:val="-3"/>
                          <w:sz w:val="20"/>
                          <w:szCs w:val="20"/>
                          <w:lang w:val="fr-FR"/>
                        </w:rPr>
                        <w:t>utilisation et le commerce de toute partie ou produit facilement identifiable de ces oiseaux et de leurs œufs.</w:t>
                      </w:r>
                    </w:p>
                  </w:txbxContent>
                </v:textbox>
                <w10:anchorlock/>
              </v:shape>
            </w:pict>
          </mc:Fallback>
        </mc:AlternateContent>
      </w:r>
    </w:p>
    <w:p w:rsidR="001A5265" w:rsidRPr="00FB7F68" w:rsidRDefault="001A5265" w:rsidP="001A5265">
      <w:pPr>
        <w:spacing w:after="0"/>
        <w:jc w:val="both"/>
        <w:rPr>
          <w:noProof/>
          <w:sz w:val="22"/>
          <w:lang w:val="en-GB"/>
        </w:rPr>
      </w:pPr>
    </w:p>
    <w:p w:rsidR="001A5265" w:rsidRPr="00701DF5" w:rsidRDefault="001A5265" w:rsidP="001A5265">
      <w:pPr>
        <w:jc w:val="both"/>
        <w:rPr>
          <w:noProof/>
          <w:sz w:val="22"/>
          <w:lang w:val="fr-FR"/>
        </w:rPr>
      </w:pPr>
      <w:r w:rsidRPr="008F4BEC">
        <w:rPr>
          <w:sz w:val="22"/>
          <w:lang w:val="fr-FR"/>
        </w:rPr>
        <w:t>Pour des informations plus détaillées, veuillez consulter les lignes directrices de l</w:t>
      </w:r>
      <w:r>
        <w:rPr>
          <w:sz w:val="22"/>
          <w:lang w:val="fr-FR"/>
        </w:rPr>
        <w:t>’</w:t>
      </w:r>
      <w:r w:rsidRPr="008F4BEC">
        <w:rPr>
          <w:sz w:val="22"/>
          <w:lang w:val="fr-FR"/>
        </w:rPr>
        <w:t>AEWA sur la réglementation du commerce des oiseaux d</w:t>
      </w:r>
      <w:r>
        <w:rPr>
          <w:sz w:val="22"/>
          <w:lang w:val="fr-FR"/>
        </w:rPr>
        <w:t>’</w:t>
      </w:r>
      <w:r w:rsidRPr="008F4BEC">
        <w:rPr>
          <w:sz w:val="22"/>
          <w:lang w:val="fr-FR"/>
        </w:rPr>
        <w:t>eau migrateurs </w:t>
      </w:r>
      <w:r>
        <w:rPr>
          <w:sz w:val="22"/>
          <w:lang w:val="fr-FR"/>
        </w:rPr>
        <w:t>à l’adresse suivante </w:t>
      </w:r>
      <w:r w:rsidRPr="008F4BEC">
        <w:rPr>
          <w:sz w:val="22"/>
          <w:lang w:val="fr-FR"/>
        </w:rPr>
        <w:t>:</w:t>
      </w:r>
      <w:r w:rsidRPr="00701DF5">
        <w:rPr>
          <w:noProof/>
          <w:sz w:val="22"/>
          <w:lang w:val="fr-FR"/>
        </w:rPr>
        <w:t xml:space="preserve"> </w:t>
      </w:r>
    </w:p>
    <w:p w:rsidR="001A5265" w:rsidRPr="00701DF5" w:rsidRDefault="00FF7F75" w:rsidP="001A5265">
      <w:pPr>
        <w:rPr>
          <w:color w:val="1F497D"/>
          <w:sz w:val="22"/>
          <w:lang w:val="fr-FR"/>
        </w:rPr>
      </w:pPr>
      <w:hyperlink r:id="rId12" w:history="1">
        <w:r w:rsidR="001A5265" w:rsidRPr="00701DF5">
          <w:rPr>
            <w:rStyle w:val="Hyperlink"/>
            <w:lang w:val="fr-FR"/>
          </w:rPr>
          <w:t>http://www.unep-aewa.org/en/publication/aewa-conservation-guidelines-no-6-guidelines-regulating-trade-migratory-waterbirds</w:t>
        </w:r>
      </w:hyperlink>
    </w:p>
    <w:p w:rsidR="001A5265" w:rsidRPr="00FB7F68" w:rsidRDefault="001A5265" w:rsidP="001A5265">
      <w:pPr>
        <w:rPr>
          <w:lang w:val="en-GB"/>
        </w:rPr>
      </w:pPr>
      <w:r w:rsidRPr="00FB7F68">
        <w:rPr>
          <w:noProof/>
        </w:rPr>
        <mc:AlternateContent>
          <mc:Choice Requires="wps">
            <w:drawing>
              <wp:inline distT="0" distB="0" distL="0" distR="0" wp14:anchorId="3843FD46" wp14:editId="235835A2">
                <wp:extent cx="5760720" cy="2076450"/>
                <wp:effectExtent l="0" t="0" r="11430" b="19050"/>
                <wp:docPr id="4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076450"/>
                        </a:xfrm>
                        <a:prstGeom prst="rect">
                          <a:avLst/>
                        </a:prstGeom>
                        <a:solidFill>
                          <a:srgbClr val="FFFFFF"/>
                        </a:solidFill>
                        <a:ln w="9525">
                          <a:solidFill>
                            <a:srgbClr val="000000"/>
                          </a:solidFill>
                          <a:miter lim="800000"/>
                          <a:headEnd/>
                          <a:tailEnd/>
                        </a:ln>
                      </wps:spPr>
                      <wps:txbx>
                        <w:txbxContent>
                          <w:p w:rsidR="00FF7F75" w:rsidRPr="00701DF5" w:rsidRDefault="00FF7F75" w:rsidP="001A5265">
                            <w:pPr>
                              <w:rPr>
                                <w:b/>
                                <w:sz w:val="22"/>
                                <w:lang w:val="fr-FR"/>
                              </w:rPr>
                            </w:pPr>
                            <w:r w:rsidRPr="00317B72">
                              <w:rPr>
                                <w:b/>
                                <w:sz w:val="22"/>
                                <w:lang w:val="fr-FR"/>
                              </w:rPr>
                              <w:t>Encadré informatif n</w:t>
                            </w:r>
                            <w:r w:rsidRPr="00317B72">
                              <w:rPr>
                                <w:b/>
                                <w:sz w:val="22"/>
                                <w:vertAlign w:val="superscript"/>
                                <w:lang w:val="fr-FR"/>
                              </w:rPr>
                              <w:t>o</w:t>
                            </w:r>
                            <w:r w:rsidRPr="00317B72">
                              <w:rPr>
                                <w:b/>
                                <w:sz w:val="22"/>
                                <w:lang w:val="fr-FR"/>
                              </w:rPr>
                              <w:t xml:space="preserve"> 11 :</w:t>
                            </w:r>
                          </w:p>
                          <w:p w:rsidR="00FF7F75" w:rsidRPr="00701DF5" w:rsidRDefault="00FF7F75" w:rsidP="001A5265">
                            <w:pPr>
                              <w:rPr>
                                <w:b/>
                                <w:sz w:val="22"/>
                                <w:lang w:val="fr-FR"/>
                              </w:rPr>
                            </w:pPr>
                            <w:r w:rsidRPr="00317B72">
                              <w:rPr>
                                <w:b/>
                                <w:sz w:val="22"/>
                                <w:lang w:val="fr-FR"/>
                              </w:rPr>
                              <w:t>AEWA et CITES</w:t>
                            </w:r>
                          </w:p>
                          <w:p w:rsidR="00FF7F75" w:rsidRPr="00701DF5" w:rsidRDefault="00FF7F75" w:rsidP="001A5265">
                            <w:pPr>
                              <w:jc w:val="both"/>
                              <w:rPr>
                                <w:sz w:val="22"/>
                                <w:lang w:val="fr-FR"/>
                              </w:rPr>
                            </w:pPr>
                            <w:r w:rsidRPr="00317B72">
                              <w:rPr>
                                <w:sz w:val="22"/>
                                <w:lang w:val="fr-FR"/>
                              </w:rPr>
                              <w:t>Il est important de distinguer les dispositions sur le commerce contenues dans le Plan d’action de l’AEWA des obligations de la Convention sur le commerce international des espèces de flore et de faune sauvages (CITES).</w:t>
                            </w:r>
                            <w:r w:rsidRPr="00701DF5">
                              <w:rPr>
                                <w:sz w:val="22"/>
                                <w:lang w:val="fr-FR"/>
                              </w:rPr>
                              <w:t xml:space="preserve"> </w:t>
                            </w:r>
                            <w:r w:rsidRPr="00317B72">
                              <w:rPr>
                                <w:sz w:val="22"/>
                                <w:lang w:val="fr-FR"/>
                              </w:rPr>
                              <w:t>Alors que la CITES présente une approche complète du « commerce international » des espèces protégées, elle n’aborde nullement le commerce national.</w:t>
                            </w:r>
                            <w:r w:rsidRPr="00701DF5">
                              <w:rPr>
                                <w:sz w:val="22"/>
                                <w:lang w:val="fr-FR"/>
                              </w:rPr>
                              <w:t xml:space="preserve"> </w:t>
                            </w:r>
                            <w:r w:rsidRPr="00317B72">
                              <w:rPr>
                                <w:sz w:val="22"/>
                                <w:lang w:val="fr-FR"/>
                              </w:rPr>
                              <w:t>De plus, une comparaison entre les listes de la CITES et celles de l’AEWA montre que la majorité des espèces d’oiseaux d’eau couvertes par l’AEWA ne figurent pas sur les listes de la CITES, ne recevant ainsi aucune protection dans le cadre de cette convention.</w:t>
                            </w:r>
                            <w:r w:rsidRPr="00701DF5">
                              <w:rPr>
                                <w:sz w:val="22"/>
                                <w:lang w:val="fr-FR"/>
                              </w:rPr>
                              <w:t xml:space="preserve"> </w:t>
                            </w:r>
                          </w:p>
                          <w:p w:rsidR="00FF7F75" w:rsidRPr="00701DF5" w:rsidRDefault="00FF7F75" w:rsidP="001A5265">
                            <w:pPr>
                              <w:jc w:val="both"/>
                              <w:rPr>
                                <w:i/>
                                <w:sz w:val="22"/>
                                <w:lang w:val="fr-FR"/>
                              </w:rPr>
                            </w:pPr>
                            <w:r w:rsidRPr="00317B72">
                              <w:rPr>
                                <w:i/>
                                <w:sz w:val="22"/>
                                <w:lang w:val="fr-FR"/>
                              </w:rPr>
                              <w:t>Pour de plus amples détails :</w:t>
                            </w:r>
                            <w:r w:rsidRPr="00701DF5">
                              <w:rPr>
                                <w:i/>
                                <w:sz w:val="22"/>
                                <w:lang w:val="fr-FR"/>
                              </w:rPr>
                              <w:t xml:space="preserve"> </w:t>
                            </w:r>
                            <w:r w:rsidRPr="00317B72">
                              <w:rPr>
                                <w:i/>
                                <w:sz w:val="22"/>
                                <w:lang w:val="fr-FR"/>
                              </w:rPr>
                              <w:t>base de données de la CITES ; lignes directrices de conservation de l’AEWA relatives à la réglementation du commerce des oiseaux d’eau migrateurs</w:t>
                            </w:r>
                          </w:p>
                        </w:txbxContent>
                      </wps:txbx>
                      <wps:bodyPr rot="0" vert="horz" wrap="square" lIns="91440" tIns="45720" rIns="91440" bIns="45720" anchor="t" anchorCtr="0" upright="1">
                        <a:noAutofit/>
                      </wps:bodyPr>
                    </wps:wsp>
                  </a:graphicData>
                </a:graphic>
              </wp:inline>
            </w:drawing>
          </mc:Choice>
          <mc:Fallback>
            <w:pict>
              <v:shape w14:anchorId="3843FD46" id="Text Box 46" o:spid="_x0000_s1074" type="#_x0000_t202" style="width:453.6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">
                <v:textbox>
                  <w:txbxContent>
                    <w:p w:rsidR="00FF7F75" w:rsidRPr="00701DF5" w:rsidRDefault="00FF7F75" w:rsidP="001A5265">
                      <w:pPr>
                        <w:rPr>
                          <w:b/>
                          <w:sz w:val="22"/>
                          <w:lang w:val="fr-FR"/>
                        </w:rPr>
                      </w:pPr>
                      <w:r w:rsidRPr="00317B72">
                        <w:rPr>
                          <w:b/>
                          <w:sz w:val="22"/>
                          <w:lang w:val="fr-FR"/>
                        </w:rPr>
                        <w:t>Encadré informatif n</w:t>
                      </w:r>
                      <w:r w:rsidRPr="00317B72">
                        <w:rPr>
                          <w:b/>
                          <w:sz w:val="22"/>
                          <w:vertAlign w:val="superscript"/>
                          <w:lang w:val="fr-FR"/>
                        </w:rPr>
                        <w:t>o</w:t>
                      </w:r>
                      <w:r w:rsidRPr="00317B72">
                        <w:rPr>
                          <w:b/>
                          <w:sz w:val="22"/>
                          <w:lang w:val="fr-FR"/>
                        </w:rPr>
                        <w:t xml:space="preserve"> 11 :</w:t>
                      </w:r>
                    </w:p>
                    <w:p w:rsidR="00FF7F75" w:rsidRPr="00701DF5" w:rsidRDefault="00FF7F75" w:rsidP="001A5265">
                      <w:pPr>
                        <w:rPr>
                          <w:b/>
                          <w:sz w:val="22"/>
                          <w:lang w:val="fr-FR"/>
                        </w:rPr>
                      </w:pPr>
                      <w:r w:rsidRPr="00317B72">
                        <w:rPr>
                          <w:b/>
                          <w:sz w:val="22"/>
                          <w:lang w:val="fr-FR"/>
                        </w:rPr>
                        <w:t>AEWA et CITES</w:t>
                      </w:r>
                    </w:p>
                    <w:p w:rsidR="00FF7F75" w:rsidRPr="00701DF5" w:rsidRDefault="00FF7F75" w:rsidP="001A5265">
                      <w:pPr>
                        <w:jc w:val="both"/>
                        <w:rPr>
                          <w:sz w:val="22"/>
                          <w:lang w:val="fr-FR"/>
                        </w:rPr>
                      </w:pPr>
                      <w:r w:rsidRPr="00317B72">
                        <w:rPr>
                          <w:sz w:val="22"/>
                          <w:lang w:val="fr-FR"/>
                        </w:rPr>
                        <w:t>Il est important de distinguer les dispositions sur le commerce contenues dans le Plan d’action de l’AEWA des obligations de la Convention sur le commerce international des espèces de flore et de faune sauvages (CITES).</w:t>
                      </w:r>
                      <w:r w:rsidRPr="00701DF5">
                        <w:rPr>
                          <w:sz w:val="22"/>
                          <w:lang w:val="fr-FR"/>
                        </w:rPr>
                        <w:t xml:space="preserve"> </w:t>
                      </w:r>
                      <w:r w:rsidRPr="00317B72">
                        <w:rPr>
                          <w:sz w:val="22"/>
                          <w:lang w:val="fr-FR"/>
                        </w:rPr>
                        <w:t>Alors que la CITES présente une approche complète du « commerce international » des espèces protégées, elle n’aborde nullement le commerce national.</w:t>
                      </w:r>
                      <w:r w:rsidRPr="00701DF5">
                        <w:rPr>
                          <w:sz w:val="22"/>
                          <w:lang w:val="fr-FR"/>
                        </w:rPr>
                        <w:t xml:space="preserve"> </w:t>
                      </w:r>
                      <w:r w:rsidRPr="00317B72">
                        <w:rPr>
                          <w:sz w:val="22"/>
                          <w:lang w:val="fr-FR"/>
                        </w:rPr>
                        <w:t>De plus, une comparaison entre les listes de la CITES et celles de l’AEWA montre que la majorité des espèces d’oiseaux d’eau couvertes par l’AEWA ne figurent pas sur les listes de la CITES, ne recevant ainsi aucune protection dans le cadre de cette convention.</w:t>
                      </w:r>
                      <w:r w:rsidRPr="00701DF5">
                        <w:rPr>
                          <w:sz w:val="22"/>
                          <w:lang w:val="fr-FR"/>
                        </w:rPr>
                        <w:t xml:space="preserve"> </w:t>
                      </w:r>
                    </w:p>
                    <w:p w:rsidR="00FF7F75" w:rsidRPr="00701DF5" w:rsidRDefault="00FF7F75" w:rsidP="001A5265">
                      <w:pPr>
                        <w:jc w:val="both"/>
                        <w:rPr>
                          <w:i/>
                          <w:sz w:val="22"/>
                          <w:lang w:val="fr-FR"/>
                        </w:rPr>
                      </w:pPr>
                      <w:r w:rsidRPr="00317B72">
                        <w:rPr>
                          <w:i/>
                          <w:sz w:val="22"/>
                          <w:lang w:val="fr-FR"/>
                        </w:rPr>
                        <w:t>Pour de plus amples détails :</w:t>
                      </w:r>
                      <w:r w:rsidRPr="00701DF5">
                        <w:rPr>
                          <w:i/>
                          <w:sz w:val="22"/>
                          <w:lang w:val="fr-FR"/>
                        </w:rPr>
                        <w:t xml:space="preserve"> </w:t>
                      </w:r>
                      <w:r w:rsidRPr="00317B72">
                        <w:rPr>
                          <w:i/>
                          <w:sz w:val="22"/>
                          <w:lang w:val="fr-FR"/>
                        </w:rPr>
                        <w:t>base de données de la CITES ; lignes directrices de conservation de l’AEWA relatives à la réglementation du commerce des oiseaux d’eau migrateurs</w:t>
                      </w:r>
                    </w:p>
                  </w:txbxContent>
                </v:textbox>
                <w10:anchorlock/>
              </v:shape>
            </w:pict>
          </mc:Fallback>
        </mc:AlternateContent>
      </w:r>
    </w:p>
    <w:p w:rsidR="001A5265" w:rsidRDefault="001A5265" w:rsidP="001A5265">
      <w:pPr>
        <w:spacing w:after="0"/>
        <w:rPr>
          <w:rFonts w:eastAsia="MS Gothic"/>
          <w:b/>
          <w:bCs/>
          <w:sz w:val="22"/>
          <w:lang w:val="fr-FR"/>
        </w:rPr>
      </w:pPr>
    </w:p>
    <w:p w:rsidR="001A5265" w:rsidRPr="00701DF5" w:rsidRDefault="001A5265" w:rsidP="00422312">
      <w:pPr>
        <w:pStyle w:val="Heading3"/>
        <w:numPr>
          <w:ilvl w:val="3"/>
          <w:numId w:val="14"/>
        </w:numPr>
        <w:tabs>
          <w:tab w:val="left" w:pos="360"/>
        </w:tabs>
        <w:spacing w:before="0" w:line="240" w:lineRule="auto"/>
        <w:ind w:hanging="2880"/>
        <w:rPr>
          <w:sz w:val="22"/>
          <w:lang w:val="fr-FR"/>
        </w:rPr>
      </w:pPr>
      <w:bookmarkStart w:id="32" w:name="_Toc427833469"/>
      <w:r w:rsidRPr="002861F2">
        <w:rPr>
          <w:sz w:val="22"/>
          <w:lang w:val="fr-FR"/>
        </w:rPr>
        <w:t>Interdiction directe du commerce, de la possession et de l</w:t>
      </w:r>
      <w:r>
        <w:rPr>
          <w:sz w:val="22"/>
          <w:lang w:val="fr-FR"/>
        </w:rPr>
        <w:t>’utilisation des populations s</w:t>
      </w:r>
      <w:r w:rsidRPr="002861F2">
        <w:rPr>
          <w:sz w:val="22"/>
          <w:lang w:val="fr-FR"/>
        </w:rPr>
        <w:t>trictement protégées</w:t>
      </w:r>
      <w:bookmarkEnd w:id="32"/>
    </w:p>
    <w:p w:rsidR="001A5265" w:rsidRPr="00701DF5" w:rsidRDefault="001A5265" w:rsidP="001A5265">
      <w:pPr>
        <w:spacing w:after="0"/>
        <w:rPr>
          <w:lang w:val="fr-FR"/>
        </w:rPr>
      </w:pPr>
    </w:p>
    <w:p w:rsidR="001A5265" w:rsidRPr="00701DF5" w:rsidRDefault="001A5265" w:rsidP="001A5265">
      <w:pPr>
        <w:spacing w:after="0"/>
        <w:jc w:val="both"/>
        <w:rPr>
          <w:sz w:val="22"/>
          <w:lang w:val="fr-FR"/>
        </w:rPr>
      </w:pPr>
      <w:r w:rsidRPr="00A855B5">
        <w:rPr>
          <w:sz w:val="22"/>
          <w:lang w:val="fr-FR"/>
        </w:rPr>
        <w:t>Lorsque la population d</w:t>
      </w:r>
      <w:r>
        <w:rPr>
          <w:sz w:val="22"/>
          <w:lang w:val="fr-FR"/>
        </w:rPr>
        <w:t>’</w:t>
      </w:r>
      <w:r w:rsidRPr="00A855B5">
        <w:rPr>
          <w:sz w:val="22"/>
          <w:lang w:val="fr-FR"/>
        </w:rPr>
        <w:t>oiseaux d</w:t>
      </w:r>
      <w:r>
        <w:rPr>
          <w:sz w:val="22"/>
          <w:lang w:val="fr-FR"/>
        </w:rPr>
        <w:t>’</w:t>
      </w:r>
      <w:r w:rsidRPr="00A855B5">
        <w:rPr>
          <w:sz w:val="22"/>
          <w:lang w:val="fr-FR"/>
        </w:rPr>
        <w:t>eau concernée est entièrement protégée, n</w:t>
      </w:r>
      <w:r>
        <w:rPr>
          <w:sz w:val="22"/>
          <w:lang w:val="fr-FR"/>
        </w:rPr>
        <w:t>’</w:t>
      </w:r>
      <w:r w:rsidRPr="00A855B5">
        <w:rPr>
          <w:sz w:val="22"/>
          <w:lang w:val="fr-FR"/>
        </w:rPr>
        <w:t>autorisant</w:t>
      </w:r>
      <w:r>
        <w:rPr>
          <w:sz w:val="22"/>
          <w:lang w:val="fr-FR"/>
        </w:rPr>
        <w:t xml:space="preserve"> </w:t>
      </w:r>
      <w:r w:rsidR="008A1046" w:rsidRPr="00A855B5">
        <w:rPr>
          <w:sz w:val="22"/>
          <w:lang w:val="fr-FR"/>
        </w:rPr>
        <w:t>aucun prélèvement</w:t>
      </w:r>
      <w:r w:rsidRPr="00A855B5">
        <w:rPr>
          <w:sz w:val="22"/>
          <w:lang w:val="fr-FR"/>
        </w:rPr>
        <w:t xml:space="preserve"> sans dérogation spécifique, il pourrait être judicieux que la législation nationale interdise la possession des oiseaux de cette population ainsi que celle de leurs œufs ou toutes activités commerciales</w:t>
      </w:r>
      <w:r>
        <w:rPr>
          <w:sz w:val="22"/>
          <w:lang w:val="fr-FR"/>
        </w:rPr>
        <w:t xml:space="preserve"> comport</w:t>
      </w:r>
      <w:r w:rsidRPr="00A855B5">
        <w:rPr>
          <w:sz w:val="22"/>
          <w:lang w:val="fr-FR"/>
        </w:rPr>
        <w:t>ant des oiseaux ou des œufs</w:t>
      </w:r>
      <w:r>
        <w:rPr>
          <w:sz w:val="22"/>
          <w:lang w:val="fr-FR"/>
        </w:rPr>
        <w:t>,</w:t>
      </w:r>
      <w:r w:rsidRPr="00A855B5">
        <w:rPr>
          <w:sz w:val="22"/>
          <w:lang w:val="fr-FR"/>
        </w:rPr>
        <w:t xml:space="preserve"> à moins que la personne </w:t>
      </w:r>
      <w:r>
        <w:rPr>
          <w:sz w:val="22"/>
          <w:lang w:val="fr-FR"/>
        </w:rPr>
        <w:t xml:space="preserve">impliquée </w:t>
      </w:r>
      <w:r w:rsidRPr="00A855B5">
        <w:rPr>
          <w:sz w:val="22"/>
          <w:lang w:val="fr-FR"/>
        </w:rPr>
        <w:t>puisse fournir une preuve de la dérogation.</w:t>
      </w:r>
      <w:r w:rsidRPr="00701DF5">
        <w:rPr>
          <w:sz w:val="22"/>
          <w:lang w:val="fr-FR"/>
        </w:rPr>
        <w:t xml:space="preserve"> </w:t>
      </w:r>
      <w:r w:rsidRPr="00CA6FCC">
        <w:rPr>
          <w:sz w:val="22"/>
          <w:lang w:val="fr-FR"/>
        </w:rPr>
        <w:t>Dans ce cas, les sanctions civiles et pénales</w:t>
      </w:r>
      <w:r>
        <w:rPr>
          <w:sz w:val="22"/>
          <w:lang w:val="fr-FR"/>
        </w:rPr>
        <w:t xml:space="preserve"> </w:t>
      </w:r>
      <w:r w:rsidRPr="00CA6FCC">
        <w:rPr>
          <w:sz w:val="22"/>
          <w:lang w:val="fr-FR"/>
        </w:rPr>
        <w:t>peuvent être plus facilement établies à l</w:t>
      </w:r>
      <w:r>
        <w:rPr>
          <w:sz w:val="22"/>
          <w:lang w:val="fr-FR"/>
        </w:rPr>
        <w:t>’</w:t>
      </w:r>
      <w:r w:rsidRPr="00CA6FCC">
        <w:rPr>
          <w:sz w:val="22"/>
          <w:lang w:val="fr-FR"/>
        </w:rPr>
        <w:t>encontre des détenteurs, vendeurs et acquéreurs de ces espèces, du fait</w:t>
      </w:r>
      <w:r>
        <w:rPr>
          <w:sz w:val="22"/>
          <w:lang w:val="fr-FR"/>
        </w:rPr>
        <w:t xml:space="preserve"> </w:t>
      </w:r>
      <w:r w:rsidRPr="00CA6FCC">
        <w:rPr>
          <w:sz w:val="22"/>
          <w:lang w:val="fr-FR"/>
        </w:rPr>
        <w:t>que la possibilité qu</w:t>
      </w:r>
      <w:r>
        <w:rPr>
          <w:sz w:val="22"/>
          <w:lang w:val="fr-FR"/>
        </w:rPr>
        <w:t>’</w:t>
      </w:r>
      <w:r w:rsidRPr="00CA6FCC">
        <w:rPr>
          <w:sz w:val="22"/>
          <w:lang w:val="fr-FR"/>
        </w:rPr>
        <w:t>elles aient été prélevées légalement est moindre.</w:t>
      </w:r>
      <w:r w:rsidRPr="00701DF5">
        <w:rPr>
          <w:sz w:val="22"/>
          <w:lang w:val="fr-FR"/>
        </w:rPr>
        <w:t xml:space="preserve"> </w:t>
      </w:r>
      <w:r w:rsidRPr="000E5DA7">
        <w:rPr>
          <w:sz w:val="22"/>
          <w:lang w:val="fr-FR"/>
        </w:rPr>
        <w:t>Ceci devrait être le cas pour toutes les populations figurant à la Colonne A (à moins qu</w:t>
      </w:r>
      <w:r>
        <w:rPr>
          <w:sz w:val="22"/>
          <w:lang w:val="fr-FR"/>
        </w:rPr>
        <w:t>’</w:t>
      </w:r>
      <w:r w:rsidRPr="000E5DA7">
        <w:rPr>
          <w:sz w:val="22"/>
          <w:lang w:val="fr-FR"/>
        </w:rPr>
        <w:t>il existe une dérogation) ainsi que pour toutes les autres populations d</w:t>
      </w:r>
      <w:r>
        <w:rPr>
          <w:sz w:val="22"/>
          <w:lang w:val="fr-FR"/>
        </w:rPr>
        <w:t>’</w:t>
      </w:r>
      <w:r w:rsidRPr="000E5DA7">
        <w:rPr>
          <w:sz w:val="22"/>
          <w:lang w:val="fr-FR"/>
        </w:rPr>
        <w:t>oiseaux d</w:t>
      </w:r>
      <w:r>
        <w:rPr>
          <w:sz w:val="22"/>
          <w:lang w:val="fr-FR"/>
        </w:rPr>
        <w:t>’</w:t>
      </w:r>
      <w:r w:rsidRPr="000E5DA7">
        <w:rPr>
          <w:sz w:val="22"/>
          <w:lang w:val="fr-FR"/>
        </w:rPr>
        <w:t>eau requérant une protection absolue conformément aux objectifs nationaux.</w:t>
      </w:r>
      <w:r w:rsidRPr="00701DF5">
        <w:rPr>
          <w:sz w:val="22"/>
          <w:lang w:val="fr-FR"/>
        </w:rPr>
        <w:t xml:space="preserve"> </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0E5DA7">
        <w:rPr>
          <w:sz w:val="22"/>
          <w:lang w:val="fr-FR"/>
        </w:rPr>
        <w:t>Les dispositions interdisant le commerce, la possession et l</w:t>
      </w:r>
      <w:r>
        <w:rPr>
          <w:sz w:val="22"/>
          <w:lang w:val="fr-FR"/>
        </w:rPr>
        <w:t>’</w:t>
      </w:r>
      <w:r w:rsidRPr="000E5DA7">
        <w:rPr>
          <w:sz w:val="22"/>
          <w:lang w:val="fr-FR"/>
        </w:rPr>
        <w:t>utilisation se trouvent généralement contenues dans la législation générale relative à la biodiversité ou à la conservation de la vie sauvage.</w:t>
      </w:r>
      <w:r w:rsidRPr="00701DF5">
        <w:rPr>
          <w:sz w:val="22"/>
          <w:lang w:val="fr-FR"/>
        </w:rPr>
        <w:t xml:space="preserve"> </w:t>
      </w:r>
      <w:r w:rsidRPr="000E5DA7">
        <w:rPr>
          <w:sz w:val="22"/>
          <w:lang w:val="fr-FR"/>
        </w:rPr>
        <w:t>Toutefois</w:t>
      </w:r>
      <w:r>
        <w:rPr>
          <w:sz w:val="22"/>
          <w:lang w:val="fr-FR"/>
        </w:rPr>
        <w:t xml:space="preserve"> </w:t>
      </w:r>
      <w:r w:rsidRPr="000E5DA7">
        <w:rPr>
          <w:sz w:val="22"/>
          <w:lang w:val="fr-FR"/>
        </w:rPr>
        <w:t xml:space="preserve">des dispositions concernant le commerce </w:t>
      </w:r>
      <w:r w:rsidRPr="001B60F0">
        <w:rPr>
          <w:sz w:val="22"/>
          <w:lang w:val="fr-FR"/>
        </w:rPr>
        <w:t>des espèces inscrites sur des listes de conservation</w:t>
      </w:r>
      <w:r>
        <w:rPr>
          <w:sz w:val="22"/>
          <w:lang w:val="fr-FR"/>
        </w:rPr>
        <w:t xml:space="preserve"> </w:t>
      </w:r>
      <w:r w:rsidRPr="000E5DA7">
        <w:rPr>
          <w:sz w:val="22"/>
          <w:lang w:val="fr-FR"/>
        </w:rPr>
        <w:t xml:space="preserve">peut également exister dans la loi </w:t>
      </w:r>
      <w:r>
        <w:rPr>
          <w:sz w:val="22"/>
          <w:lang w:val="fr-FR"/>
        </w:rPr>
        <w:t>sur le</w:t>
      </w:r>
      <w:r w:rsidRPr="000E5DA7">
        <w:rPr>
          <w:sz w:val="22"/>
          <w:lang w:val="fr-FR"/>
        </w:rPr>
        <w:t xml:space="preserve"> commerce </w:t>
      </w:r>
      <w:r>
        <w:rPr>
          <w:sz w:val="22"/>
          <w:lang w:val="fr-FR"/>
        </w:rPr>
        <w:t xml:space="preserve">afférente </w:t>
      </w:r>
      <w:r w:rsidRPr="000E5DA7">
        <w:rPr>
          <w:sz w:val="22"/>
          <w:lang w:val="fr-FR"/>
        </w:rPr>
        <w:t xml:space="preserve">ou </w:t>
      </w:r>
      <w:r>
        <w:rPr>
          <w:sz w:val="22"/>
          <w:lang w:val="fr-FR"/>
        </w:rPr>
        <w:t xml:space="preserve">dans </w:t>
      </w:r>
      <w:r w:rsidRPr="000E5DA7">
        <w:rPr>
          <w:sz w:val="22"/>
          <w:lang w:val="fr-FR"/>
        </w:rPr>
        <w:t>des lois pénales.</w:t>
      </w:r>
      <w:r w:rsidRPr="00701DF5">
        <w:rPr>
          <w:sz w:val="22"/>
          <w:lang w:val="fr-FR"/>
        </w:rPr>
        <w:t xml:space="preserve"> </w:t>
      </w:r>
      <w:r w:rsidRPr="000E5DA7">
        <w:rPr>
          <w:sz w:val="22"/>
          <w:lang w:val="fr-FR"/>
        </w:rPr>
        <w:t>Les rédacteurs devront donc vérifier les multiples sources juridiques afin d</w:t>
      </w:r>
      <w:r>
        <w:rPr>
          <w:sz w:val="22"/>
          <w:lang w:val="fr-FR"/>
        </w:rPr>
        <w:t>e s’</w:t>
      </w:r>
      <w:r w:rsidRPr="000E5DA7">
        <w:rPr>
          <w:sz w:val="22"/>
          <w:lang w:val="fr-FR"/>
        </w:rPr>
        <w:t>assurer qu</w:t>
      </w:r>
      <w:r>
        <w:rPr>
          <w:sz w:val="22"/>
          <w:lang w:val="fr-FR"/>
        </w:rPr>
        <w:t>’</w:t>
      </w:r>
      <w:r w:rsidRPr="000E5DA7">
        <w:rPr>
          <w:sz w:val="22"/>
          <w:lang w:val="fr-FR"/>
        </w:rPr>
        <w:t>il n</w:t>
      </w:r>
      <w:r>
        <w:rPr>
          <w:sz w:val="22"/>
          <w:lang w:val="fr-FR"/>
        </w:rPr>
        <w:t>’</w:t>
      </w:r>
      <w:r w:rsidRPr="000E5DA7">
        <w:rPr>
          <w:sz w:val="22"/>
          <w:lang w:val="fr-FR"/>
        </w:rPr>
        <w:t>y aura ni contradiction ni chevauchement.</w:t>
      </w:r>
    </w:p>
    <w:p w:rsidR="001A5265" w:rsidRPr="00701DF5" w:rsidRDefault="001A5265" w:rsidP="001A5265">
      <w:pPr>
        <w:spacing w:after="0"/>
        <w:jc w:val="both"/>
        <w:rPr>
          <w:noProof/>
          <w:sz w:val="22"/>
          <w:lang w:val="fr-FR"/>
        </w:rPr>
      </w:pPr>
    </w:p>
    <w:p w:rsidR="001A5265" w:rsidRPr="00FB7F68" w:rsidRDefault="001A5265" w:rsidP="001A5265">
      <w:pPr>
        <w:spacing w:after="0"/>
        <w:jc w:val="both"/>
        <w:rPr>
          <w:lang w:val="en-GB"/>
        </w:rPr>
      </w:pPr>
      <w:r w:rsidRPr="00FB7F68">
        <w:rPr>
          <w:noProof/>
        </w:rPr>
        <mc:AlternateContent>
          <mc:Choice Requires="wps">
            <w:drawing>
              <wp:inline distT="0" distB="0" distL="0" distR="0" wp14:anchorId="0A0E3B1B" wp14:editId="5EFE3793">
                <wp:extent cx="5760720" cy="1478943"/>
                <wp:effectExtent l="0" t="0" r="11430" b="26035"/>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78943"/>
                        </a:xfrm>
                        <a:prstGeom prst="rect">
                          <a:avLst/>
                        </a:prstGeom>
                        <a:solidFill>
                          <a:srgbClr val="FFFFFF"/>
                        </a:solidFill>
                        <a:ln w="9525">
                          <a:solidFill>
                            <a:srgbClr val="000000"/>
                          </a:solidFill>
                          <a:miter lim="800000"/>
                          <a:headEnd/>
                          <a:tailEnd/>
                        </a:ln>
                      </wps:spPr>
                      <wps:txbx>
                        <w:txbxContent>
                          <w:p w:rsidR="00FF7F75" w:rsidRPr="00701DF5" w:rsidRDefault="00FF7F75" w:rsidP="001A5265">
                            <w:pPr>
                              <w:rPr>
                                <w:b/>
                                <w:sz w:val="22"/>
                                <w:lang w:val="fr-FR"/>
                              </w:rPr>
                            </w:pPr>
                            <w:r w:rsidRPr="001B60F0">
                              <w:rPr>
                                <w:b/>
                                <w:sz w:val="22"/>
                                <w:lang w:val="fr-FR"/>
                              </w:rPr>
                              <w:t>Exemple pratique n</w:t>
                            </w:r>
                            <w:r w:rsidRPr="001B60F0">
                              <w:rPr>
                                <w:b/>
                                <w:sz w:val="22"/>
                                <w:vertAlign w:val="superscript"/>
                                <w:lang w:val="fr-FR"/>
                              </w:rPr>
                              <w:t>o</w:t>
                            </w:r>
                            <w:r w:rsidRPr="001B60F0">
                              <w:rPr>
                                <w:b/>
                                <w:sz w:val="22"/>
                                <w:lang w:val="fr-FR"/>
                              </w:rPr>
                              <w:t xml:space="preserve"> 18 :</w:t>
                            </w:r>
                          </w:p>
                          <w:p w:rsidR="00FF7F75" w:rsidRPr="00701DF5" w:rsidRDefault="00FF7F75" w:rsidP="001A5265">
                            <w:pPr>
                              <w:rPr>
                                <w:b/>
                                <w:sz w:val="22"/>
                                <w:lang w:val="fr-FR"/>
                              </w:rPr>
                            </w:pPr>
                            <w:r w:rsidRPr="001B60F0">
                              <w:rPr>
                                <w:b/>
                                <w:sz w:val="22"/>
                                <w:lang w:val="fr-FR"/>
                              </w:rPr>
                              <w:t>Égypte, loi sur l’environnement, 1994</w:t>
                            </w:r>
                          </w:p>
                          <w:p w:rsidR="00FF7F75" w:rsidRPr="00701DF5" w:rsidRDefault="00FF7F75" w:rsidP="001A5265">
                            <w:pPr>
                              <w:rPr>
                                <w:sz w:val="22"/>
                                <w:lang w:val="fr-FR"/>
                              </w:rPr>
                            </w:pPr>
                            <w:r w:rsidRPr="001B60F0">
                              <w:rPr>
                                <w:b/>
                                <w:sz w:val="22"/>
                                <w:lang w:val="fr-FR"/>
                              </w:rPr>
                              <w:t>Article 28 :</w:t>
                            </w:r>
                          </w:p>
                          <w:p w:rsidR="00FF7F75" w:rsidRPr="00701DF5" w:rsidRDefault="00FF7F75" w:rsidP="001A5265">
                            <w:pPr>
                              <w:rPr>
                                <w:sz w:val="22"/>
                                <w:lang w:val="fr-FR"/>
                              </w:rPr>
                            </w:pPr>
                            <w:r w:rsidRPr="001B60F0">
                              <w:rPr>
                                <w:sz w:val="22"/>
                                <w:lang w:val="fr-FR"/>
                              </w:rPr>
                              <w:t>Il est interdit de chasser, de  tuer ou de capturer les espèces d’oiseaux  et d’animaux sauvages spécifiés dans les dispositions réglementaires de la présente loi, ou de posséder, de transporter, de circuler avec ou de proposer à la vente ces oiseaux et animaux, morts ou vivants.</w:t>
                            </w:r>
                            <w:r w:rsidRPr="00701DF5">
                              <w:rPr>
                                <w:sz w:val="22"/>
                                <w:lang w:val="fr-FR"/>
                              </w:rPr>
                              <w:t xml:space="preserve"> </w:t>
                            </w:r>
                            <w:r w:rsidRPr="001B60F0">
                              <w:rPr>
                                <w:sz w:val="22"/>
                                <w:lang w:val="fr-FR"/>
                              </w:rPr>
                              <w:t>Il est également interdit d’endommager les nids ou les œufs de ces oiseaux.</w:t>
                            </w:r>
                          </w:p>
                          <w:p w:rsidR="00FF7F75" w:rsidRPr="00701DF5" w:rsidRDefault="00FF7F75" w:rsidP="001A5265">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0A0E3B1B" id="Text Box 45" o:spid="_x0000_s1075" type="#_x0000_t202" style="width:453.6pt;height:11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">
                <v:textbox>
                  <w:txbxContent>
                    <w:p w:rsidR="00FF7F75" w:rsidRPr="00701DF5" w:rsidRDefault="00FF7F75" w:rsidP="001A5265">
                      <w:pPr>
                        <w:rPr>
                          <w:b/>
                          <w:sz w:val="22"/>
                          <w:lang w:val="fr-FR"/>
                        </w:rPr>
                      </w:pPr>
                      <w:r w:rsidRPr="001B60F0">
                        <w:rPr>
                          <w:b/>
                          <w:sz w:val="22"/>
                          <w:lang w:val="fr-FR"/>
                        </w:rPr>
                        <w:t>Exemple pratique n</w:t>
                      </w:r>
                      <w:r w:rsidRPr="001B60F0">
                        <w:rPr>
                          <w:b/>
                          <w:sz w:val="22"/>
                          <w:vertAlign w:val="superscript"/>
                          <w:lang w:val="fr-FR"/>
                        </w:rPr>
                        <w:t>o</w:t>
                      </w:r>
                      <w:r w:rsidRPr="001B60F0">
                        <w:rPr>
                          <w:b/>
                          <w:sz w:val="22"/>
                          <w:lang w:val="fr-FR"/>
                        </w:rPr>
                        <w:t xml:space="preserve"> 18 :</w:t>
                      </w:r>
                    </w:p>
                    <w:p w:rsidR="00FF7F75" w:rsidRPr="00701DF5" w:rsidRDefault="00FF7F75" w:rsidP="001A5265">
                      <w:pPr>
                        <w:rPr>
                          <w:b/>
                          <w:sz w:val="22"/>
                          <w:lang w:val="fr-FR"/>
                        </w:rPr>
                      </w:pPr>
                      <w:r w:rsidRPr="001B60F0">
                        <w:rPr>
                          <w:b/>
                          <w:sz w:val="22"/>
                          <w:lang w:val="fr-FR"/>
                        </w:rPr>
                        <w:t>Égypte, loi sur l’environnement, 1994</w:t>
                      </w:r>
                    </w:p>
                    <w:p w:rsidR="00FF7F75" w:rsidRPr="00701DF5" w:rsidRDefault="00FF7F75" w:rsidP="001A5265">
                      <w:pPr>
                        <w:rPr>
                          <w:sz w:val="22"/>
                          <w:lang w:val="fr-FR"/>
                        </w:rPr>
                      </w:pPr>
                      <w:r w:rsidRPr="001B60F0">
                        <w:rPr>
                          <w:b/>
                          <w:sz w:val="22"/>
                          <w:lang w:val="fr-FR"/>
                        </w:rPr>
                        <w:t>Article 28 :</w:t>
                      </w:r>
                    </w:p>
                    <w:p w:rsidR="00FF7F75" w:rsidRPr="00701DF5" w:rsidRDefault="00FF7F75" w:rsidP="001A5265">
                      <w:pPr>
                        <w:rPr>
                          <w:sz w:val="22"/>
                          <w:lang w:val="fr-FR"/>
                        </w:rPr>
                      </w:pPr>
                      <w:r w:rsidRPr="001B60F0">
                        <w:rPr>
                          <w:sz w:val="22"/>
                          <w:lang w:val="fr-FR"/>
                        </w:rPr>
                        <w:t>Il est interdit de chasser, de  tuer ou de capturer les espèces d’oiseaux  et d’animaux sauvages spécifiés dans les dispositions réglementaires de la présente loi, ou de posséder, de transporter, de circuler avec ou de proposer à la vente ces oiseaux et animaux, morts ou vivants.</w:t>
                      </w:r>
                      <w:r w:rsidRPr="00701DF5">
                        <w:rPr>
                          <w:sz w:val="22"/>
                          <w:lang w:val="fr-FR"/>
                        </w:rPr>
                        <w:t xml:space="preserve"> </w:t>
                      </w:r>
                      <w:r w:rsidRPr="001B60F0">
                        <w:rPr>
                          <w:sz w:val="22"/>
                          <w:lang w:val="fr-FR"/>
                        </w:rPr>
                        <w:t>Il est également interdit d’endommager les nids ou les œufs de ces oiseaux.</w:t>
                      </w:r>
                    </w:p>
                    <w:p w:rsidR="00FF7F75" w:rsidRPr="00701DF5" w:rsidRDefault="00FF7F75" w:rsidP="001A5265">
                      <w:pPr>
                        <w:rPr>
                          <w:sz w:val="22"/>
                          <w:lang w:val="fr-FR"/>
                        </w:rPr>
                      </w:pP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spacing w:after="0"/>
        <w:jc w:val="both"/>
        <w:rPr>
          <w:sz w:val="22"/>
          <w:lang w:val="fr-FR"/>
        </w:rPr>
      </w:pPr>
      <w:r w:rsidRPr="004A4B10">
        <w:rPr>
          <w:sz w:val="22"/>
          <w:lang w:val="fr-FR"/>
        </w:rPr>
        <w:t>La loi égyptienne sur l</w:t>
      </w:r>
      <w:r>
        <w:rPr>
          <w:sz w:val="22"/>
          <w:lang w:val="fr-FR"/>
        </w:rPr>
        <w:t>’</w:t>
      </w:r>
      <w:r w:rsidRPr="004A4B10">
        <w:rPr>
          <w:sz w:val="22"/>
          <w:lang w:val="fr-FR"/>
        </w:rPr>
        <w:t>environnement fournit un exemple d</w:t>
      </w:r>
      <w:r>
        <w:rPr>
          <w:sz w:val="22"/>
          <w:lang w:val="fr-FR"/>
        </w:rPr>
        <w:t>’</w:t>
      </w:r>
      <w:r w:rsidRPr="004A4B10">
        <w:rPr>
          <w:sz w:val="22"/>
          <w:lang w:val="fr-FR"/>
        </w:rPr>
        <w:t>interdiction directe de possession, de transport et de vente d</w:t>
      </w:r>
      <w:r>
        <w:rPr>
          <w:sz w:val="22"/>
          <w:lang w:val="fr-FR"/>
        </w:rPr>
        <w:t>’</w:t>
      </w:r>
      <w:r w:rsidRPr="004A4B10">
        <w:rPr>
          <w:sz w:val="22"/>
          <w:lang w:val="fr-FR"/>
        </w:rPr>
        <w:t xml:space="preserve">oiseaux protégés (voir </w:t>
      </w:r>
      <w:r>
        <w:rPr>
          <w:sz w:val="22"/>
          <w:lang w:val="fr-FR"/>
        </w:rPr>
        <w:t xml:space="preserve">exemple pratique no </w:t>
      </w:r>
      <w:r w:rsidRPr="004A4B10">
        <w:rPr>
          <w:sz w:val="22"/>
          <w:lang w:val="fr-FR"/>
        </w:rPr>
        <w:t xml:space="preserve">18). Ce type de législation devrait </w:t>
      </w:r>
      <w:r>
        <w:rPr>
          <w:sz w:val="22"/>
          <w:lang w:val="fr-FR"/>
        </w:rPr>
        <w:t>ê</w:t>
      </w:r>
      <w:r w:rsidRPr="004A4B10">
        <w:rPr>
          <w:sz w:val="22"/>
          <w:lang w:val="fr-FR"/>
        </w:rPr>
        <w:t xml:space="preserve">tre </w:t>
      </w:r>
      <w:proofErr w:type="gramStart"/>
      <w:r w:rsidRPr="004A4B10">
        <w:rPr>
          <w:sz w:val="22"/>
          <w:lang w:val="fr-FR"/>
        </w:rPr>
        <w:t>étendue</w:t>
      </w:r>
      <w:proofErr w:type="gramEnd"/>
      <w:r w:rsidRPr="004A4B10">
        <w:rPr>
          <w:sz w:val="22"/>
          <w:lang w:val="fr-FR"/>
        </w:rPr>
        <w:t xml:space="preserve"> pour couvrir toutes formes de possession, </w:t>
      </w:r>
      <w:r>
        <w:rPr>
          <w:sz w:val="22"/>
          <w:lang w:val="fr-FR"/>
        </w:rPr>
        <w:t>d’</w:t>
      </w:r>
      <w:r w:rsidRPr="004A4B10">
        <w:rPr>
          <w:sz w:val="22"/>
          <w:lang w:val="fr-FR"/>
        </w:rPr>
        <w:t xml:space="preserve">utilisation et </w:t>
      </w:r>
      <w:r>
        <w:rPr>
          <w:sz w:val="22"/>
          <w:lang w:val="fr-FR"/>
        </w:rPr>
        <w:t xml:space="preserve">de </w:t>
      </w:r>
      <w:r w:rsidRPr="004A4B10">
        <w:rPr>
          <w:sz w:val="22"/>
          <w:lang w:val="fr-FR"/>
        </w:rPr>
        <w:t>commerce.</w:t>
      </w:r>
      <w:r w:rsidRPr="00701DF5">
        <w:rPr>
          <w:sz w:val="22"/>
          <w:lang w:val="fr-FR"/>
        </w:rPr>
        <w:t xml:space="preserve"> </w:t>
      </w:r>
      <w:r w:rsidRPr="004A4B10">
        <w:rPr>
          <w:sz w:val="22"/>
          <w:lang w:val="fr-FR"/>
        </w:rPr>
        <w:t xml:space="preserve">Les dispositions devraient couvrir à la fois les oiseaux vivants et les oiseaux morts, leurs œufs et toutes « parties ou produits facilement identifiables », </w:t>
      </w:r>
      <w:r>
        <w:rPr>
          <w:sz w:val="22"/>
          <w:lang w:val="fr-FR"/>
        </w:rPr>
        <w:t xml:space="preserve">ce </w:t>
      </w:r>
      <w:r w:rsidRPr="004A4B10">
        <w:rPr>
          <w:sz w:val="22"/>
          <w:lang w:val="fr-FR"/>
        </w:rPr>
        <w:t xml:space="preserve">qui devraient englober toutes les parties et tous les </w:t>
      </w:r>
      <w:r>
        <w:rPr>
          <w:sz w:val="22"/>
          <w:lang w:val="fr-FR"/>
        </w:rPr>
        <w:t>dérivé</w:t>
      </w:r>
      <w:r w:rsidRPr="004A4B10">
        <w:rPr>
          <w:sz w:val="22"/>
          <w:lang w:val="fr-FR"/>
        </w:rPr>
        <w:t>s.</w:t>
      </w:r>
      <w:r w:rsidRPr="00701DF5">
        <w:rPr>
          <w:sz w:val="22"/>
          <w:lang w:val="fr-FR"/>
        </w:rPr>
        <w:t xml:space="preserve"> </w:t>
      </w:r>
      <w:r w:rsidRPr="00D935E8">
        <w:rPr>
          <w:sz w:val="22"/>
          <w:lang w:val="fr-FR"/>
        </w:rPr>
        <w:t>Ces détails peuvent être énumérés dans la législation même ou bien être couverts par une large définition qui sera établie en mettant en œuvre des réglementations ou d</w:t>
      </w:r>
      <w:r>
        <w:rPr>
          <w:sz w:val="22"/>
          <w:lang w:val="fr-FR"/>
        </w:rPr>
        <w:t>’</w:t>
      </w:r>
      <w:r w:rsidRPr="00D935E8">
        <w:rPr>
          <w:sz w:val="22"/>
          <w:lang w:val="fr-FR"/>
        </w:rPr>
        <w:t>autre</w:t>
      </w:r>
      <w:r>
        <w:rPr>
          <w:sz w:val="22"/>
          <w:lang w:val="fr-FR"/>
        </w:rPr>
        <w:t>s</w:t>
      </w:r>
      <w:r w:rsidRPr="00D935E8">
        <w:rPr>
          <w:sz w:val="22"/>
          <w:lang w:val="fr-FR"/>
        </w:rPr>
        <w:t xml:space="preserve"> processus.</w:t>
      </w:r>
      <w:r w:rsidRPr="00701DF5">
        <w:rPr>
          <w:sz w:val="22"/>
          <w:lang w:val="fr-FR"/>
        </w:rPr>
        <w:t xml:space="preserve"> </w:t>
      </w:r>
    </w:p>
    <w:p w:rsidR="001A5265" w:rsidRPr="00701DF5" w:rsidRDefault="001A5265" w:rsidP="001A5265">
      <w:pPr>
        <w:spacing w:after="0"/>
        <w:jc w:val="both"/>
        <w:rPr>
          <w:sz w:val="22"/>
          <w:lang w:val="fr-FR"/>
        </w:rPr>
      </w:pPr>
    </w:p>
    <w:p w:rsidR="001A5265" w:rsidRPr="00FB7F68" w:rsidRDefault="001A5265" w:rsidP="001A5265">
      <w:pPr>
        <w:jc w:val="both"/>
        <w:rPr>
          <w:lang w:val="en-GB"/>
        </w:rPr>
      </w:pPr>
      <w:r w:rsidRPr="00FB7F68">
        <w:rPr>
          <w:noProof/>
        </w:rPr>
        <mc:AlternateContent>
          <mc:Choice Requires="wps">
            <w:drawing>
              <wp:inline distT="0" distB="0" distL="0" distR="0" wp14:anchorId="59A6E827" wp14:editId="732513A1">
                <wp:extent cx="5760720" cy="4977516"/>
                <wp:effectExtent l="0" t="0" r="11430" b="13970"/>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977516"/>
                        </a:xfrm>
                        <a:prstGeom prst="rect">
                          <a:avLst/>
                        </a:prstGeom>
                        <a:solidFill>
                          <a:srgbClr val="FFFFFF"/>
                        </a:solidFill>
                        <a:ln w="9525">
                          <a:solidFill>
                            <a:srgbClr val="000000"/>
                          </a:solidFill>
                          <a:miter lim="800000"/>
                          <a:headEnd/>
                          <a:tailEnd/>
                        </a:ln>
                      </wps:spPr>
                      <wps:txbx>
                        <w:txbxContent>
                          <w:p w:rsidR="00FF7F75" w:rsidRPr="00A83EE9" w:rsidRDefault="00FF7F75" w:rsidP="001A5265">
                            <w:pPr>
                              <w:rPr>
                                <w:b/>
                                <w:sz w:val="22"/>
                                <w:lang w:val="fr-FR"/>
                              </w:rPr>
                            </w:pPr>
                            <w:r w:rsidRPr="00A83EE9">
                              <w:rPr>
                                <w:b/>
                                <w:sz w:val="22"/>
                                <w:lang w:val="fr-FR"/>
                              </w:rPr>
                              <w:t>Exemple pratique n</w:t>
                            </w:r>
                            <w:r w:rsidRPr="00A83EE9">
                              <w:rPr>
                                <w:b/>
                                <w:sz w:val="22"/>
                                <w:vertAlign w:val="superscript"/>
                                <w:lang w:val="fr-FR"/>
                              </w:rPr>
                              <w:t>o</w:t>
                            </w:r>
                            <w:r w:rsidRPr="00A83EE9">
                              <w:rPr>
                                <w:b/>
                                <w:sz w:val="22"/>
                                <w:lang w:val="fr-FR"/>
                              </w:rPr>
                              <w:t xml:space="preserve"> 19 :</w:t>
                            </w:r>
                          </w:p>
                          <w:p w:rsidR="00FF7F75" w:rsidRPr="00A83EE9" w:rsidRDefault="00FF7F75" w:rsidP="001A5265">
                            <w:pPr>
                              <w:rPr>
                                <w:b/>
                                <w:sz w:val="22"/>
                                <w:lang w:val="fr-FR"/>
                              </w:rPr>
                            </w:pPr>
                            <w:r w:rsidRPr="00A83EE9">
                              <w:rPr>
                                <w:b/>
                                <w:sz w:val="22"/>
                                <w:lang w:val="fr-FR"/>
                              </w:rPr>
                              <w:t>Kenya, loi sur la conservation et la gestion de la faune sauvage,</w:t>
                            </w:r>
                            <w:r>
                              <w:rPr>
                                <w:b/>
                                <w:sz w:val="22"/>
                                <w:lang w:val="fr-FR"/>
                              </w:rPr>
                              <w:t xml:space="preserve"> </w:t>
                            </w:r>
                            <w:r w:rsidRPr="00A83EE9">
                              <w:rPr>
                                <w:b/>
                                <w:sz w:val="22"/>
                                <w:lang w:val="fr-FR"/>
                              </w:rPr>
                              <w:t xml:space="preserve"> 2013</w:t>
                            </w:r>
                          </w:p>
                          <w:p w:rsidR="00FF7F75" w:rsidRPr="00A83EE9" w:rsidRDefault="00FF7F75" w:rsidP="001A5265">
                            <w:pPr>
                              <w:rPr>
                                <w:sz w:val="22"/>
                                <w:lang w:val="fr-FR"/>
                              </w:rPr>
                            </w:pPr>
                            <w:r w:rsidRPr="00A83EE9">
                              <w:rPr>
                                <w:b/>
                                <w:sz w:val="22"/>
                                <w:lang w:val="fr-FR"/>
                              </w:rPr>
                              <w:t>PARTIE  XI – INFRACTIONS ET SANCTIONS</w:t>
                            </w:r>
                          </w:p>
                          <w:p w:rsidR="00FF7F75" w:rsidRPr="00A83EE9" w:rsidRDefault="00FF7F75" w:rsidP="001A5265">
                            <w:pPr>
                              <w:jc w:val="both"/>
                              <w:rPr>
                                <w:sz w:val="22"/>
                                <w:lang w:val="fr-FR"/>
                              </w:rPr>
                            </w:pPr>
                            <w:r w:rsidRPr="00A83EE9">
                              <w:rPr>
                                <w:sz w:val="22"/>
                                <w:lang w:val="fr-FR"/>
                              </w:rPr>
                              <w:t>99. (1) Personne n’est autorisé  à faire le commerce de tout spécimen appartenant  à une espèce sauvage, ni de l’importer, l’exporter, le réexporter ou l’introduire au Kenya ou à partir du Kenya, sans une autorisation délivrée par le Service habilité en vertu de la présente loi.</w:t>
                            </w:r>
                          </w:p>
                          <w:p w:rsidR="00FF7F75" w:rsidRPr="00A83EE9" w:rsidRDefault="00FF7F75" w:rsidP="001A5265">
                            <w:pPr>
                              <w:jc w:val="both"/>
                              <w:rPr>
                                <w:sz w:val="22"/>
                                <w:lang w:val="fr-FR"/>
                              </w:rPr>
                            </w:pPr>
                            <w:r w:rsidRPr="00A83EE9">
                              <w:rPr>
                                <w:sz w:val="22"/>
                                <w:lang w:val="fr-FR"/>
                              </w:rPr>
                              <w:t>(2) Sans préjudice de la portée générale de ce qui précède, personne n’est autorisé à -</w:t>
                            </w:r>
                          </w:p>
                          <w:p w:rsidR="00FF7F75" w:rsidRPr="00A83EE9" w:rsidRDefault="00FF7F75" w:rsidP="001A5265">
                            <w:pPr>
                              <w:jc w:val="both"/>
                              <w:rPr>
                                <w:sz w:val="22"/>
                                <w:lang w:val="fr-FR"/>
                              </w:rPr>
                            </w:pPr>
                            <w:r w:rsidRPr="00A83EE9">
                              <w:rPr>
                                <w:sz w:val="22"/>
                                <w:lang w:val="fr-FR"/>
                              </w:rPr>
                              <w:t>(a) importer ces espèces au Kenya ni à les exporter depuis le Kenya ;</w:t>
                            </w:r>
                          </w:p>
                          <w:p w:rsidR="00FF7F75" w:rsidRPr="00A83EE9" w:rsidRDefault="00FF7F75" w:rsidP="001A5265">
                            <w:pPr>
                              <w:jc w:val="both"/>
                              <w:rPr>
                                <w:sz w:val="22"/>
                                <w:lang w:val="fr-FR"/>
                              </w:rPr>
                            </w:pPr>
                            <w:r w:rsidRPr="00A83EE9">
                              <w:rPr>
                                <w:sz w:val="22"/>
                                <w:lang w:val="fr-FR"/>
                              </w:rPr>
                              <w:t>(b) prélever ces espèces au Kenya ou dans les eaux territoriales kenyanes ;</w:t>
                            </w:r>
                          </w:p>
                          <w:p w:rsidR="00FF7F75" w:rsidRPr="00A83EE9" w:rsidRDefault="00FF7F75" w:rsidP="001A5265">
                            <w:pPr>
                              <w:jc w:val="both"/>
                              <w:rPr>
                                <w:sz w:val="22"/>
                                <w:lang w:val="fr-FR"/>
                              </w:rPr>
                            </w:pPr>
                            <w:r w:rsidRPr="00A83EE9">
                              <w:rPr>
                                <w:sz w:val="22"/>
                                <w:lang w:val="fr-FR"/>
                              </w:rPr>
                              <w:t>(c) prélever ces espèces en haute mer ;</w:t>
                            </w:r>
                          </w:p>
                          <w:p w:rsidR="00FF7F75" w:rsidRPr="00A83EE9" w:rsidRDefault="00FF7F75" w:rsidP="001A5265">
                            <w:pPr>
                              <w:jc w:val="both"/>
                              <w:rPr>
                                <w:sz w:val="22"/>
                                <w:lang w:val="fr-FR"/>
                              </w:rPr>
                            </w:pPr>
                            <w:r w:rsidRPr="00A83EE9">
                              <w:rPr>
                                <w:sz w:val="22"/>
                                <w:lang w:val="fr-FR"/>
                              </w:rPr>
                              <w:t xml:space="preserve">(d) posséder, vendre, emporter, transporter ou expédier, par quelque moyen que ce soit, ces espèces prélevées en violation des paragraphes </w:t>
                            </w:r>
                            <w:r w:rsidRPr="00A83EE9">
                              <w:rPr>
                                <w:b/>
                                <w:sz w:val="22"/>
                                <w:lang w:val="fr-FR"/>
                              </w:rPr>
                              <w:t>(</w:t>
                            </w:r>
                            <w:r w:rsidRPr="00A83EE9">
                              <w:rPr>
                                <w:sz w:val="22"/>
                                <w:lang w:val="fr-FR"/>
                              </w:rPr>
                              <w:t>b) et (c) ;</w:t>
                            </w:r>
                          </w:p>
                          <w:p w:rsidR="00FF7F75" w:rsidRPr="00A83EE9" w:rsidRDefault="00FF7F75" w:rsidP="001A5265">
                            <w:pPr>
                              <w:jc w:val="both"/>
                              <w:rPr>
                                <w:sz w:val="22"/>
                                <w:lang w:val="fr-FR"/>
                              </w:rPr>
                            </w:pPr>
                            <w:r w:rsidRPr="00A83EE9">
                              <w:rPr>
                                <w:sz w:val="22"/>
                                <w:lang w:val="fr-FR"/>
                              </w:rPr>
                              <w:t xml:space="preserve">(e) livrer, recevoir, emporter, transporter, ou expédier ces espèces dans le cadre du commerce </w:t>
                            </w:r>
                            <w:r>
                              <w:rPr>
                                <w:sz w:val="22"/>
                                <w:lang w:val="fr-FR"/>
                              </w:rPr>
                              <w:t>du comté</w:t>
                            </w:r>
                            <w:r w:rsidRPr="00A83EE9">
                              <w:rPr>
                                <w:sz w:val="22"/>
                                <w:lang w:val="fr-FR"/>
                              </w:rPr>
                              <w:t xml:space="preserve">, par quelque moyen que ce soit et </w:t>
                            </w:r>
                            <w:r>
                              <w:rPr>
                                <w:sz w:val="22"/>
                                <w:lang w:val="fr-FR"/>
                              </w:rPr>
                              <w:t>dans le cadre</w:t>
                            </w:r>
                            <w:r w:rsidRPr="00A83EE9">
                              <w:rPr>
                                <w:sz w:val="22"/>
                                <w:lang w:val="fr-FR"/>
                              </w:rPr>
                              <w:t xml:space="preserve"> d’une activité commerciale</w:t>
                            </w:r>
                            <w:r>
                              <w:rPr>
                                <w:sz w:val="22"/>
                                <w:lang w:val="fr-FR"/>
                              </w:rPr>
                              <w:t> </w:t>
                            </w:r>
                            <w:r w:rsidRPr="00A83EE9">
                              <w:rPr>
                                <w:sz w:val="22"/>
                                <w:lang w:val="fr-FR"/>
                              </w:rPr>
                              <w:t>;</w:t>
                            </w:r>
                          </w:p>
                          <w:p w:rsidR="00FF7F75" w:rsidRPr="00A83EE9" w:rsidRDefault="00FF7F75" w:rsidP="001A5265">
                            <w:pPr>
                              <w:jc w:val="both"/>
                              <w:rPr>
                                <w:sz w:val="22"/>
                                <w:lang w:val="fr-FR"/>
                              </w:rPr>
                            </w:pPr>
                            <w:r w:rsidRPr="00A83EE9">
                              <w:rPr>
                                <w:sz w:val="22"/>
                                <w:lang w:val="fr-FR"/>
                              </w:rPr>
                              <w:t xml:space="preserve">(f) vendre ou </w:t>
                            </w:r>
                            <w:r>
                              <w:rPr>
                                <w:sz w:val="22"/>
                                <w:lang w:val="fr-FR"/>
                              </w:rPr>
                              <w:t>proposer</w:t>
                            </w:r>
                            <w:r w:rsidRPr="00A83EE9">
                              <w:rPr>
                                <w:sz w:val="22"/>
                                <w:lang w:val="fr-FR"/>
                              </w:rPr>
                              <w:t xml:space="preserve"> à la vente </w:t>
                            </w:r>
                            <w:r>
                              <w:rPr>
                                <w:sz w:val="22"/>
                                <w:lang w:val="fr-FR"/>
                              </w:rPr>
                              <w:t>c</w:t>
                            </w:r>
                            <w:r w:rsidRPr="00A83EE9">
                              <w:rPr>
                                <w:sz w:val="22"/>
                                <w:lang w:val="fr-FR"/>
                              </w:rPr>
                              <w:t>es espèces  dans le cadre de transaction commerciale à l´intérieur ou en dehors du Kenya ;</w:t>
                            </w:r>
                          </w:p>
                          <w:p w:rsidR="00FF7F75" w:rsidRPr="00A83EE9" w:rsidRDefault="00FF7F75" w:rsidP="001A5265">
                            <w:pPr>
                              <w:jc w:val="both"/>
                              <w:rPr>
                                <w:sz w:val="22"/>
                                <w:lang w:val="fr-FR"/>
                              </w:rPr>
                            </w:pPr>
                            <w:r w:rsidRPr="00A83EE9">
                              <w:rPr>
                                <w:sz w:val="22"/>
                                <w:lang w:val="fr-FR"/>
                              </w:rPr>
                              <w:t xml:space="preserve">(g) les produits ou les espèces </w:t>
                            </w:r>
                            <w:r>
                              <w:rPr>
                                <w:sz w:val="22"/>
                                <w:lang w:val="fr-FR"/>
                              </w:rPr>
                              <w:t>inscrites</w:t>
                            </w:r>
                            <w:r w:rsidRPr="00A83EE9">
                              <w:rPr>
                                <w:sz w:val="22"/>
                                <w:lang w:val="fr-FR"/>
                              </w:rPr>
                              <w:t xml:space="preserve"> sur </w:t>
                            </w:r>
                            <w:r>
                              <w:rPr>
                                <w:sz w:val="22"/>
                                <w:lang w:val="fr-FR"/>
                              </w:rPr>
                              <w:t>d</w:t>
                            </w:r>
                            <w:r w:rsidRPr="00A83EE9">
                              <w:rPr>
                                <w:sz w:val="22"/>
                                <w:lang w:val="fr-FR"/>
                              </w:rPr>
                              <w:t xml:space="preserve">es listes </w:t>
                            </w:r>
                            <w:r>
                              <w:rPr>
                                <w:sz w:val="22"/>
                                <w:lang w:val="fr-FR"/>
                              </w:rPr>
                              <w:t>de conservation </w:t>
                            </w:r>
                            <w:r w:rsidRPr="00A83EE9">
                              <w:rPr>
                                <w:sz w:val="22"/>
                                <w:lang w:val="fr-FR"/>
                              </w:rPr>
                              <w:t xml:space="preserve">; ou </w:t>
                            </w:r>
                          </w:p>
                          <w:p w:rsidR="00FF7F75" w:rsidRPr="00A83EE9" w:rsidRDefault="00FF7F75" w:rsidP="001A5265">
                            <w:pPr>
                              <w:jc w:val="both"/>
                              <w:rPr>
                                <w:sz w:val="22"/>
                                <w:lang w:val="fr-FR"/>
                              </w:rPr>
                            </w:pPr>
                            <w:r w:rsidRPr="00A83EE9">
                              <w:rPr>
                                <w:sz w:val="22"/>
                                <w:lang w:val="fr-FR"/>
                              </w:rPr>
                              <w:t>(h) violer la réglementation s’appliquant à ces espèces désignées.</w:t>
                            </w:r>
                          </w:p>
                          <w:p w:rsidR="00FF7F75" w:rsidRPr="00A83EE9" w:rsidRDefault="00FF7F75" w:rsidP="001A5265">
                            <w:pPr>
                              <w:jc w:val="both"/>
                              <w:rPr>
                                <w:b/>
                                <w:sz w:val="22"/>
                                <w:lang w:val="fr-FR"/>
                              </w:rPr>
                            </w:pPr>
                            <w:r w:rsidRPr="00A83EE9">
                              <w:rPr>
                                <w:sz w:val="22"/>
                                <w:lang w:val="fr-FR"/>
                              </w:rPr>
                              <w:t>(3) Toute personne contrevenant aux dispositions de cette section commet une infraction et sera passible,  sur déclaration de culpabilité d’atteinte à la faune sauvage de la catégorie A, d’une amende de dix millions de shillings au minimum ou d</w:t>
                            </w:r>
                            <w:r>
                              <w:rPr>
                                <w:sz w:val="22"/>
                                <w:lang w:val="fr-FR"/>
                              </w:rPr>
                              <w:t>’une peine de</w:t>
                            </w:r>
                            <w:r w:rsidRPr="00A83EE9">
                              <w:rPr>
                                <w:sz w:val="22"/>
                                <w:lang w:val="fr-FR"/>
                              </w:rPr>
                              <w:t xml:space="preserve"> cinq  ans d’emprisonnement au minimum, et pour les autres catégories de faune sauvage, elle sera passible d’une amende d’un million de shillings au minimum ou d</w:t>
                            </w:r>
                            <w:r>
                              <w:rPr>
                                <w:sz w:val="22"/>
                                <w:lang w:val="fr-FR"/>
                              </w:rPr>
                              <w:t>’une peine d</w:t>
                            </w:r>
                            <w:r w:rsidRPr="00A83EE9">
                              <w:rPr>
                                <w:sz w:val="22"/>
                                <w:lang w:val="fr-FR"/>
                              </w:rPr>
                              <w:t>e deux  ans d’emprisonnement au minimum, ou passible à la fois de la peine d’emprisonnement et de l’amende.</w:t>
                            </w:r>
                          </w:p>
                        </w:txbxContent>
                      </wps:txbx>
                      <wps:bodyPr rot="0" vert="horz" wrap="square" lIns="91440" tIns="45720" rIns="91440" bIns="45720" anchor="t" anchorCtr="0" upright="1">
                        <a:noAutofit/>
                      </wps:bodyPr>
                    </wps:wsp>
                  </a:graphicData>
                </a:graphic>
              </wp:inline>
            </w:drawing>
          </mc:Choice>
          <mc:Fallback>
            <w:pict>
              <v:shape w14:anchorId="59A6E827" id="Text Box 44" o:spid="_x0000_s1076" type="#_x0000_t202" style="width:453.6pt;height:39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">
                <v:textbox>
                  <w:txbxContent>
                    <w:p w:rsidR="00FF7F75" w:rsidRPr="00A83EE9" w:rsidRDefault="00FF7F75" w:rsidP="001A5265">
                      <w:pPr>
                        <w:rPr>
                          <w:b/>
                          <w:sz w:val="22"/>
                          <w:lang w:val="fr-FR"/>
                        </w:rPr>
                      </w:pPr>
                      <w:r w:rsidRPr="00A83EE9">
                        <w:rPr>
                          <w:b/>
                          <w:sz w:val="22"/>
                          <w:lang w:val="fr-FR"/>
                        </w:rPr>
                        <w:t>Exemple pratique n</w:t>
                      </w:r>
                      <w:r w:rsidRPr="00A83EE9">
                        <w:rPr>
                          <w:b/>
                          <w:sz w:val="22"/>
                          <w:vertAlign w:val="superscript"/>
                          <w:lang w:val="fr-FR"/>
                        </w:rPr>
                        <w:t>o</w:t>
                      </w:r>
                      <w:r w:rsidRPr="00A83EE9">
                        <w:rPr>
                          <w:b/>
                          <w:sz w:val="22"/>
                          <w:lang w:val="fr-FR"/>
                        </w:rPr>
                        <w:t xml:space="preserve"> 19 :</w:t>
                      </w:r>
                    </w:p>
                    <w:p w:rsidR="00FF7F75" w:rsidRPr="00A83EE9" w:rsidRDefault="00FF7F75" w:rsidP="001A5265">
                      <w:pPr>
                        <w:rPr>
                          <w:b/>
                          <w:sz w:val="22"/>
                          <w:lang w:val="fr-FR"/>
                        </w:rPr>
                      </w:pPr>
                      <w:r w:rsidRPr="00A83EE9">
                        <w:rPr>
                          <w:b/>
                          <w:sz w:val="22"/>
                          <w:lang w:val="fr-FR"/>
                        </w:rPr>
                        <w:t>Kenya, loi sur la conservation et la gestion de la faune sauvage,</w:t>
                      </w:r>
                      <w:r>
                        <w:rPr>
                          <w:b/>
                          <w:sz w:val="22"/>
                          <w:lang w:val="fr-FR"/>
                        </w:rPr>
                        <w:t xml:space="preserve"> </w:t>
                      </w:r>
                      <w:r w:rsidRPr="00A83EE9">
                        <w:rPr>
                          <w:b/>
                          <w:sz w:val="22"/>
                          <w:lang w:val="fr-FR"/>
                        </w:rPr>
                        <w:t xml:space="preserve"> 2013</w:t>
                      </w:r>
                    </w:p>
                    <w:p w:rsidR="00FF7F75" w:rsidRPr="00A83EE9" w:rsidRDefault="00FF7F75" w:rsidP="001A5265">
                      <w:pPr>
                        <w:rPr>
                          <w:sz w:val="22"/>
                          <w:lang w:val="fr-FR"/>
                        </w:rPr>
                      </w:pPr>
                      <w:r w:rsidRPr="00A83EE9">
                        <w:rPr>
                          <w:b/>
                          <w:sz w:val="22"/>
                          <w:lang w:val="fr-FR"/>
                        </w:rPr>
                        <w:t>PARTIE  XI – INFRACTIONS ET SANCTIONS</w:t>
                      </w:r>
                    </w:p>
                    <w:p w:rsidR="00FF7F75" w:rsidRPr="00A83EE9" w:rsidRDefault="00FF7F75" w:rsidP="001A5265">
                      <w:pPr>
                        <w:jc w:val="both"/>
                        <w:rPr>
                          <w:sz w:val="22"/>
                          <w:lang w:val="fr-FR"/>
                        </w:rPr>
                      </w:pPr>
                      <w:r w:rsidRPr="00A83EE9">
                        <w:rPr>
                          <w:sz w:val="22"/>
                          <w:lang w:val="fr-FR"/>
                        </w:rPr>
                        <w:t>99. (1) Personne n’est autorisé  à faire le commerce de tout spécimen appartenant  à une espèce sauvage, ni de l’importer, l’exporter, le réexporter ou l’introduire au Kenya ou à partir du Kenya, sans une autorisation délivrée par le Service habilité en vertu de la présente loi.</w:t>
                      </w:r>
                    </w:p>
                    <w:p w:rsidR="00FF7F75" w:rsidRPr="00A83EE9" w:rsidRDefault="00FF7F75" w:rsidP="001A5265">
                      <w:pPr>
                        <w:jc w:val="both"/>
                        <w:rPr>
                          <w:sz w:val="22"/>
                          <w:lang w:val="fr-FR"/>
                        </w:rPr>
                      </w:pPr>
                      <w:r w:rsidRPr="00A83EE9">
                        <w:rPr>
                          <w:sz w:val="22"/>
                          <w:lang w:val="fr-FR"/>
                        </w:rPr>
                        <w:t>(2) Sans préjudice de la portée générale de ce qui précède, personne n’est autorisé à -</w:t>
                      </w:r>
                    </w:p>
                    <w:p w:rsidR="00FF7F75" w:rsidRPr="00A83EE9" w:rsidRDefault="00FF7F75" w:rsidP="001A5265">
                      <w:pPr>
                        <w:jc w:val="both"/>
                        <w:rPr>
                          <w:sz w:val="22"/>
                          <w:lang w:val="fr-FR"/>
                        </w:rPr>
                      </w:pPr>
                      <w:r w:rsidRPr="00A83EE9">
                        <w:rPr>
                          <w:sz w:val="22"/>
                          <w:lang w:val="fr-FR"/>
                        </w:rPr>
                        <w:t>(a) importer ces espèces au Kenya ni à les exporter depuis le Kenya ;</w:t>
                      </w:r>
                    </w:p>
                    <w:p w:rsidR="00FF7F75" w:rsidRPr="00A83EE9" w:rsidRDefault="00FF7F75" w:rsidP="001A5265">
                      <w:pPr>
                        <w:jc w:val="both"/>
                        <w:rPr>
                          <w:sz w:val="22"/>
                          <w:lang w:val="fr-FR"/>
                        </w:rPr>
                      </w:pPr>
                      <w:r w:rsidRPr="00A83EE9">
                        <w:rPr>
                          <w:sz w:val="22"/>
                          <w:lang w:val="fr-FR"/>
                        </w:rPr>
                        <w:t>(b) prélever ces espèces au Kenya ou dans les eaux territoriales kenyanes ;</w:t>
                      </w:r>
                    </w:p>
                    <w:p w:rsidR="00FF7F75" w:rsidRPr="00A83EE9" w:rsidRDefault="00FF7F75" w:rsidP="001A5265">
                      <w:pPr>
                        <w:jc w:val="both"/>
                        <w:rPr>
                          <w:sz w:val="22"/>
                          <w:lang w:val="fr-FR"/>
                        </w:rPr>
                      </w:pPr>
                      <w:r w:rsidRPr="00A83EE9">
                        <w:rPr>
                          <w:sz w:val="22"/>
                          <w:lang w:val="fr-FR"/>
                        </w:rPr>
                        <w:t>(c) prélever ces espèces en haute mer ;</w:t>
                      </w:r>
                    </w:p>
                    <w:p w:rsidR="00FF7F75" w:rsidRPr="00A83EE9" w:rsidRDefault="00FF7F75" w:rsidP="001A5265">
                      <w:pPr>
                        <w:jc w:val="both"/>
                        <w:rPr>
                          <w:sz w:val="22"/>
                          <w:lang w:val="fr-FR"/>
                        </w:rPr>
                      </w:pPr>
                      <w:r w:rsidRPr="00A83EE9">
                        <w:rPr>
                          <w:sz w:val="22"/>
                          <w:lang w:val="fr-FR"/>
                        </w:rPr>
                        <w:t xml:space="preserve">(d) posséder, vendre, emporter, transporter ou expédier, par quelque moyen que ce soit, ces espèces prélevées en violation des paragraphes </w:t>
                      </w:r>
                      <w:r w:rsidRPr="00A83EE9">
                        <w:rPr>
                          <w:b/>
                          <w:sz w:val="22"/>
                          <w:lang w:val="fr-FR"/>
                        </w:rPr>
                        <w:t>(</w:t>
                      </w:r>
                      <w:r w:rsidRPr="00A83EE9">
                        <w:rPr>
                          <w:sz w:val="22"/>
                          <w:lang w:val="fr-FR"/>
                        </w:rPr>
                        <w:t>b) et (c) ;</w:t>
                      </w:r>
                    </w:p>
                    <w:p w:rsidR="00FF7F75" w:rsidRPr="00A83EE9" w:rsidRDefault="00FF7F75" w:rsidP="001A5265">
                      <w:pPr>
                        <w:jc w:val="both"/>
                        <w:rPr>
                          <w:sz w:val="22"/>
                          <w:lang w:val="fr-FR"/>
                        </w:rPr>
                      </w:pPr>
                      <w:r w:rsidRPr="00A83EE9">
                        <w:rPr>
                          <w:sz w:val="22"/>
                          <w:lang w:val="fr-FR"/>
                        </w:rPr>
                        <w:t xml:space="preserve">(e) livrer, recevoir, emporter, transporter, ou expédier ces espèces dans le cadre du commerce </w:t>
                      </w:r>
                      <w:r>
                        <w:rPr>
                          <w:sz w:val="22"/>
                          <w:lang w:val="fr-FR"/>
                        </w:rPr>
                        <w:t>du comté</w:t>
                      </w:r>
                      <w:r w:rsidRPr="00A83EE9">
                        <w:rPr>
                          <w:sz w:val="22"/>
                          <w:lang w:val="fr-FR"/>
                        </w:rPr>
                        <w:t xml:space="preserve">, par quelque moyen que ce soit et </w:t>
                      </w:r>
                      <w:r>
                        <w:rPr>
                          <w:sz w:val="22"/>
                          <w:lang w:val="fr-FR"/>
                        </w:rPr>
                        <w:t>dans le cadre</w:t>
                      </w:r>
                      <w:r w:rsidRPr="00A83EE9">
                        <w:rPr>
                          <w:sz w:val="22"/>
                          <w:lang w:val="fr-FR"/>
                        </w:rPr>
                        <w:t xml:space="preserve"> d’une activité commerciale</w:t>
                      </w:r>
                      <w:r>
                        <w:rPr>
                          <w:sz w:val="22"/>
                          <w:lang w:val="fr-FR"/>
                        </w:rPr>
                        <w:t> </w:t>
                      </w:r>
                      <w:r w:rsidRPr="00A83EE9">
                        <w:rPr>
                          <w:sz w:val="22"/>
                          <w:lang w:val="fr-FR"/>
                        </w:rPr>
                        <w:t>;</w:t>
                      </w:r>
                    </w:p>
                    <w:p w:rsidR="00FF7F75" w:rsidRPr="00A83EE9" w:rsidRDefault="00FF7F75" w:rsidP="001A5265">
                      <w:pPr>
                        <w:jc w:val="both"/>
                        <w:rPr>
                          <w:sz w:val="22"/>
                          <w:lang w:val="fr-FR"/>
                        </w:rPr>
                      </w:pPr>
                      <w:r w:rsidRPr="00A83EE9">
                        <w:rPr>
                          <w:sz w:val="22"/>
                          <w:lang w:val="fr-FR"/>
                        </w:rPr>
                        <w:t xml:space="preserve">(f) vendre ou </w:t>
                      </w:r>
                      <w:r>
                        <w:rPr>
                          <w:sz w:val="22"/>
                          <w:lang w:val="fr-FR"/>
                        </w:rPr>
                        <w:t>proposer</w:t>
                      </w:r>
                      <w:r w:rsidRPr="00A83EE9">
                        <w:rPr>
                          <w:sz w:val="22"/>
                          <w:lang w:val="fr-FR"/>
                        </w:rPr>
                        <w:t xml:space="preserve"> à la vente </w:t>
                      </w:r>
                      <w:r>
                        <w:rPr>
                          <w:sz w:val="22"/>
                          <w:lang w:val="fr-FR"/>
                        </w:rPr>
                        <w:t>c</w:t>
                      </w:r>
                      <w:r w:rsidRPr="00A83EE9">
                        <w:rPr>
                          <w:sz w:val="22"/>
                          <w:lang w:val="fr-FR"/>
                        </w:rPr>
                        <w:t>es espèces  dans le cadre de transaction commerciale à l´intérieur ou en dehors du Kenya ;</w:t>
                      </w:r>
                    </w:p>
                    <w:p w:rsidR="00FF7F75" w:rsidRPr="00A83EE9" w:rsidRDefault="00FF7F75" w:rsidP="001A5265">
                      <w:pPr>
                        <w:jc w:val="both"/>
                        <w:rPr>
                          <w:sz w:val="22"/>
                          <w:lang w:val="fr-FR"/>
                        </w:rPr>
                      </w:pPr>
                      <w:r w:rsidRPr="00A83EE9">
                        <w:rPr>
                          <w:sz w:val="22"/>
                          <w:lang w:val="fr-FR"/>
                        </w:rPr>
                        <w:t xml:space="preserve">(g) les produits ou les espèces </w:t>
                      </w:r>
                      <w:r>
                        <w:rPr>
                          <w:sz w:val="22"/>
                          <w:lang w:val="fr-FR"/>
                        </w:rPr>
                        <w:t>inscrites</w:t>
                      </w:r>
                      <w:r w:rsidRPr="00A83EE9">
                        <w:rPr>
                          <w:sz w:val="22"/>
                          <w:lang w:val="fr-FR"/>
                        </w:rPr>
                        <w:t xml:space="preserve"> sur </w:t>
                      </w:r>
                      <w:r>
                        <w:rPr>
                          <w:sz w:val="22"/>
                          <w:lang w:val="fr-FR"/>
                        </w:rPr>
                        <w:t>d</w:t>
                      </w:r>
                      <w:r w:rsidRPr="00A83EE9">
                        <w:rPr>
                          <w:sz w:val="22"/>
                          <w:lang w:val="fr-FR"/>
                        </w:rPr>
                        <w:t xml:space="preserve">es listes </w:t>
                      </w:r>
                      <w:r>
                        <w:rPr>
                          <w:sz w:val="22"/>
                          <w:lang w:val="fr-FR"/>
                        </w:rPr>
                        <w:t>de conservation </w:t>
                      </w:r>
                      <w:r w:rsidRPr="00A83EE9">
                        <w:rPr>
                          <w:sz w:val="22"/>
                          <w:lang w:val="fr-FR"/>
                        </w:rPr>
                        <w:t xml:space="preserve">; ou </w:t>
                      </w:r>
                    </w:p>
                    <w:p w:rsidR="00FF7F75" w:rsidRPr="00A83EE9" w:rsidRDefault="00FF7F75" w:rsidP="001A5265">
                      <w:pPr>
                        <w:jc w:val="both"/>
                        <w:rPr>
                          <w:sz w:val="22"/>
                          <w:lang w:val="fr-FR"/>
                        </w:rPr>
                      </w:pPr>
                      <w:r w:rsidRPr="00A83EE9">
                        <w:rPr>
                          <w:sz w:val="22"/>
                          <w:lang w:val="fr-FR"/>
                        </w:rPr>
                        <w:t>(h) violer la réglementation s’appliquant à ces espèces désignées.</w:t>
                      </w:r>
                    </w:p>
                    <w:p w:rsidR="00FF7F75" w:rsidRPr="00A83EE9" w:rsidRDefault="00FF7F75" w:rsidP="001A5265">
                      <w:pPr>
                        <w:jc w:val="both"/>
                        <w:rPr>
                          <w:b/>
                          <w:sz w:val="22"/>
                          <w:lang w:val="fr-FR"/>
                        </w:rPr>
                      </w:pPr>
                      <w:r w:rsidRPr="00A83EE9">
                        <w:rPr>
                          <w:sz w:val="22"/>
                          <w:lang w:val="fr-FR"/>
                        </w:rPr>
                        <w:t>(3) Toute personne contrevenant aux dispositions de cette section commet une infraction et sera passible,  sur déclaration de culpabilité d’atteinte à la faune sauvage de la catégorie A, d’une amende de dix millions de shillings au minimum ou d</w:t>
                      </w:r>
                      <w:r>
                        <w:rPr>
                          <w:sz w:val="22"/>
                          <w:lang w:val="fr-FR"/>
                        </w:rPr>
                        <w:t>’une peine de</w:t>
                      </w:r>
                      <w:r w:rsidRPr="00A83EE9">
                        <w:rPr>
                          <w:sz w:val="22"/>
                          <w:lang w:val="fr-FR"/>
                        </w:rPr>
                        <w:t xml:space="preserve"> cinq  ans d’emprisonnement au minimum, et pour les autres catégories de faune sauvage, elle sera passible d’une amende d’un million de shillings au minimum ou d</w:t>
                      </w:r>
                      <w:r>
                        <w:rPr>
                          <w:sz w:val="22"/>
                          <w:lang w:val="fr-FR"/>
                        </w:rPr>
                        <w:t>’une peine d</w:t>
                      </w:r>
                      <w:r w:rsidRPr="00A83EE9">
                        <w:rPr>
                          <w:sz w:val="22"/>
                          <w:lang w:val="fr-FR"/>
                        </w:rPr>
                        <w:t>e deux  ans d’emprisonnement au minimum, ou passible à la fois de la peine d’emprisonnement et de l’amende.</w:t>
                      </w:r>
                    </w:p>
                  </w:txbxContent>
                </v:textbox>
                <w10:anchorlock/>
              </v:shape>
            </w:pict>
          </mc:Fallback>
        </mc:AlternateContent>
      </w:r>
    </w:p>
    <w:p w:rsidR="001A5265" w:rsidRPr="00FB7F68" w:rsidRDefault="001A5265" w:rsidP="001A5265">
      <w:pPr>
        <w:spacing w:after="0"/>
        <w:jc w:val="both"/>
        <w:rPr>
          <w:szCs w:val="24"/>
          <w:lang w:val="en-GB"/>
        </w:rPr>
      </w:pPr>
    </w:p>
    <w:p w:rsidR="001A5265" w:rsidRPr="00701DF5" w:rsidRDefault="001A5265" w:rsidP="001A5265">
      <w:pPr>
        <w:spacing w:after="0"/>
        <w:jc w:val="both"/>
        <w:rPr>
          <w:sz w:val="22"/>
          <w:szCs w:val="24"/>
          <w:lang w:val="fr-FR"/>
        </w:rPr>
      </w:pPr>
      <w:r w:rsidRPr="00D935E8">
        <w:rPr>
          <w:sz w:val="22"/>
          <w:szCs w:val="24"/>
          <w:lang w:val="fr-FR"/>
        </w:rPr>
        <w:t xml:space="preserve">La loi kenyane sur la conservation et la gestion de la </w:t>
      </w:r>
      <w:r>
        <w:rPr>
          <w:sz w:val="22"/>
          <w:szCs w:val="24"/>
          <w:lang w:val="fr-FR"/>
        </w:rPr>
        <w:t>faune</w:t>
      </w:r>
      <w:r w:rsidRPr="00D935E8">
        <w:rPr>
          <w:sz w:val="22"/>
          <w:szCs w:val="24"/>
          <w:lang w:val="fr-FR"/>
        </w:rPr>
        <w:t xml:space="preserve"> sauvage</w:t>
      </w:r>
      <w:r>
        <w:rPr>
          <w:sz w:val="22"/>
          <w:szCs w:val="24"/>
          <w:lang w:val="fr-FR"/>
        </w:rPr>
        <w:t xml:space="preserve"> </w:t>
      </w:r>
      <w:r w:rsidRPr="00D935E8">
        <w:rPr>
          <w:sz w:val="22"/>
          <w:szCs w:val="24"/>
          <w:lang w:val="fr-FR"/>
        </w:rPr>
        <w:t>offre un exemple plus détaillé des interdictions de l</w:t>
      </w:r>
      <w:r>
        <w:rPr>
          <w:sz w:val="22"/>
          <w:szCs w:val="24"/>
          <w:lang w:val="fr-FR"/>
        </w:rPr>
        <w:t>’</w:t>
      </w:r>
      <w:r w:rsidRPr="00D935E8">
        <w:rPr>
          <w:sz w:val="22"/>
          <w:szCs w:val="24"/>
          <w:lang w:val="fr-FR"/>
        </w:rPr>
        <w:t xml:space="preserve">utilisation commerciale et du négoce des espèces protégées (voir </w:t>
      </w:r>
      <w:r>
        <w:rPr>
          <w:sz w:val="22"/>
          <w:szCs w:val="24"/>
          <w:lang w:val="fr-FR"/>
        </w:rPr>
        <w:t>exemple pratique n</w:t>
      </w:r>
      <w:r w:rsidRPr="001B60F0">
        <w:rPr>
          <w:sz w:val="22"/>
          <w:szCs w:val="24"/>
          <w:vertAlign w:val="superscript"/>
          <w:lang w:val="fr-FR"/>
        </w:rPr>
        <w:t>o</w:t>
      </w:r>
      <w:r>
        <w:rPr>
          <w:sz w:val="22"/>
          <w:szCs w:val="24"/>
          <w:lang w:val="fr-FR"/>
        </w:rPr>
        <w:t xml:space="preserve"> </w:t>
      </w:r>
      <w:r w:rsidRPr="00D935E8">
        <w:rPr>
          <w:sz w:val="22"/>
          <w:szCs w:val="24"/>
          <w:lang w:val="fr-FR"/>
        </w:rPr>
        <w:t>19). Cette loi interdit, entre autres, la possession, la vente et le transport</w:t>
      </w:r>
      <w:r>
        <w:rPr>
          <w:sz w:val="22"/>
          <w:szCs w:val="24"/>
          <w:lang w:val="fr-FR"/>
        </w:rPr>
        <w:t xml:space="preserve"> </w:t>
      </w:r>
      <w:r w:rsidRPr="00D935E8">
        <w:rPr>
          <w:sz w:val="22"/>
          <w:szCs w:val="24"/>
          <w:lang w:val="fr-FR"/>
        </w:rPr>
        <w:t>de toutes espèces de faune sauvage prélevées sans permis au Kenya.</w:t>
      </w:r>
      <w:r w:rsidRPr="00701DF5">
        <w:rPr>
          <w:sz w:val="22"/>
          <w:szCs w:val="24"/>
          <w:lang w:val="fr-FR"/>
        </w:rPr>
        <w:t xml:space="preserve"> </w:t>
      </w:r>
      <w:r w:rsidRPr="00D215D8">
        <w:rPr>
          <w:sz w:val="22"/>
          <w:szCs w:val="24"/>
          <w:lang w:val="fr-FR"/>
        </w:rPr>
        <w:t>Le rôle des processus d</w:t>
      </w:r>
      <w:r>
        <w:rPr>
          <w:sz w:val="22"/>
          <w:szCs w:val="24"/>
          <w:lang w:val="fr-FR"/>
        </w:rPr>
        <w:t>’</w:t>
      </w:r>
      <w:r w:rsidRPr="00D215D8">
        <w:rPr>
          <w:sz w:val="22"/>
          <w:szCs w:val="24"/>
          <w:lang w:val="fr-FR"/>
        </w:rPr>
        <w:t xml:space="preserve">autorisation est discuté plus loin </w:t>
      </w:r>
      <w:r>
        <w:rPr>
          <w:sz w:val="22"/>
          <w:szCs w:val="24"/>
          <w:lang w:val="fr-FR"/>
        </w:rPr>
        <w:t>(</w:t>
      </w:r>
      <w:r w:rsidRPr="00D215D8">
        <w:rPr>
          <w:sz w:val="22"/>
          <w:szCs w:val="24"/>
          <w:lang w:val="fr-FR"/>
        </w:rPr>
        <w:t>voir Étape 4, III.2.). P</w:t>
      </w:r>
      <w:r>
        <w:rPr>
          <w:sz w:val="22"/>
          <w:szCs w:val="24"/>
          <w:lang w:val="fr-FR"/>
        </w:rPr>
        <w:t xml:space="preserve">lus </w:t>
      </w:r>
      <w:r w:rsidRPr="00D215D8">
        <w:rPr>
          <w:sz w:val="22"/>
          <w:szCs w:val="24"/>
          <w:lang w:val="fr-FR"/>
        </w:rPr>
        <w:t xml:space="preserve"> important</w:t>
      </w:r>
      <w:r>
        <w:rPr>
          <w:sz w:val="22"/>
          <w:szCs w:val="24"/>
          <w:lang w:val="fr-FR"/>
        </w:rPr>
        <w:t xml:space="preserve"> encore</w:t>
      </w:r>
      <w:r w:rsidRPr="00D215D8">
        <w:rPr>
          <w:sz w:val="22"/>
          <w:szCs w:val="24"/>
          <w:lang w:val="fr-FR"/>
        </w:rPr>
        <w:t>, la définition des espèces couvertes devra inclure toutes les populations figurant à la colonne A ainsi les autres les espèces d</w:t>
      </w:r>
      <w:r>
        <w:rPr>
          <w:sz w:val="22"/>
          <w:szCs w:val="24"/>
          <w:lang w:val="fr-FR"/>
        </w:rPr>
        <w:t>’</w:t>
      </w:r>
      <w:r w:rsidRPr="00D215D8">
        <w:rPr>
          <w:sz w:val="22"/>
          <w:szCs w:val="24"/>
          <w:lang w:val="fr-FR"/>
        </w:rPr>
        <w:t>oiseaux d</w:t>
      </w:r>
      <w:r>
        <w:rPr>
          <w:sz w:val="22"/>
          <w:szCs w:val="24"/>
          <w:lang w:val="fr-FR"/>
        </w:rPr>
        <w:t>’</w:t>
      </w:r>
      <w:r w:rsidRPr="00D215D8">
        <w:rPr>
          <w:sz w:val="22"/>
          <w:szCs w:val="24"/>
          <w:lang w:val="fr-FR"/>
        </w:rPr>
        <w:t>eau qui font l</w:t>
      </w:r>
      <w:r>
        <w:rPr>
          <w:sz w:val="22"/>
          <w:szCs w:val="24"/>
          <w:lang w:val="fr-FR"/>
        </w:rPr>
        <w:t>’</w:t>
      </w:r>
      <w:r w:rsidRPr="00D215D8">
        <w:rPr>
          <w:sz w:val="22"/>
          <w:szCs w:val="24"/>
          <w:lang w:val="fr-FR"/>
        </w:rPr>
        <w:t>objet d</w:t>
      </w:r>
      <w:r>
        <w:rPr>
          <w:sz w:val="22"/>
          <w:szCs w:val="24"/>
          <w:lang w:val="fr-FR"/>
        </w:rPr>
        <w:t>’</w:t>
      </w:r>
      <w:r w:rsidRPr="00D215D8">
        <w:rPr>
          <w:sz w:val="22"/>
          <w:szCs w:val="24"/>
          <w:lang w:val="fr-FR"/>
        </w:rPr>
        <w:t>interdictions absolues de prélèvement au niveau national.</w:t>
      </w:r>
      <w:r w:rsidRPr="00701DF5">
        <w:rPr>
          <w:sz w:val="22"/>
          <w:szCs w:val="24"/>
          <w:lang w:val="fr-FR"/>
        </w:rPr>
        <w:t xml:space="preserve"> </w:t>
      </w:r>
      <w:r w:rsidRPr="00D215D8">
        <w:rPr>
          <w:sz w:val="22"/>
          <w:szCs w:val="24"/>
          <w:lang w:val="fr-FR"/>
        </w:rPr>
        <w:t>L</w:t>
      </w:r>
      <w:r>
        <w:rPr>
          <w:sz w:val="22"/>
          <w:szCs w:val="24"/>
          <w:lang w:val="fr-FR"/>
        </w:rPr>
        <w:t>’</w:t>
      </w:r>
      <w:r w:rsidRPr="00D215D8">
        <w:rPr>
          <w:sz w:val="22"/>
          <w:szCs w:val="24"/>
          <w:lang w:val="fr-FR"/>
        </w:rPr>
        <w:t>établissement des listes et la définition des espèces pertinentes sont examinés à l</w:t>
      </w:r>
      <w:r>
        <w:rPr>
          <w:sz w:val="22"/>
          <w:szCs w:val="24"/>
          <w:lang w:val="fr-FR"/>
        </w:rPr>
        <w:t>’</w:t>
      </w:r>
      <w:r w:rsidRPr="00D215D8">
        <w:rPr>
          <w:sz w:val="22"/>
          <w:szCs w:val="24"/>
          <w:lang w:val="fr-FR"/>
        </w:rPr>
        <w:t>Étape 4, II.1.).</w:t>
      </w:r>
    </w:p>
    <w:p w:rsidR="001A5265" w:rsidRPr="00701DF5" w:rsidRDefault="001A5265" w:rsidP="001A5265">
      <w:pPr>
        <w:spacing w:after="0"/>
        <w:jc w:val="both"/>
        <w:rPr>
          <w:sz w:val="20"/>
          <w:szCs w:val="24"/>
          <w:lang w:val="fr-FR"/>
        </w:rPr>
      </w:pPr>
    </w:p>
    <w:p w:rsidR="001A5265" w:rsidRPr="00701DF5" w:rsidRDefault="001A5265" w:rsidP="001A5265">
      <w:pPr>
        <w:pStyle w:val="Heading3"/>
        <w:numPr>
          <w:ilvl w:val="2"/>
          <w:numId w:val="27"/>
        </w:numPr>
        <w:spacing w:before="0" w:line="240" w:lineRule="auto"/>
        <w:ind w:left="360" w:hanging="360"/>
        <w:jc w:val="both"/>
        <w:rPr>
          <w:sz w:val="22"/>
          <w:szCs w:val="24"/>
          <w:lang w:val="fr-FR"/>
        </w:rPr>
      </w:pPr>
      <w:bookmarkStart w:id="33" w:name="_Toc427833470"/>
      <w:r w:rsidRPr="00D215D8">
        <w:rPr>
          <w:sz w:val="22"/>
          <w:szCs w:val="24"/>
          <w:lang w:val="fr-FR"/>
        </w:rPr>
        <w:t>Interdiction directe du commerce, de la possession et de l</w:t>
      </w:r>
      <w:r>
        <w:rPr>
          <w:sz w:val="22"/>
          <w:szCs w:val="24"/>
          <w:lang w:val="fr-FR"/>
        </w:rPr>
        <w:t>’</w:t>
      </w:r>
      <w:r w:rsidRPr="00D215D8">
        <w:rPr>
          <w:sz w:val="22"/>
          <w:szCs w:val="24"/>
          <w:lang w:val="fr-FR"/>
        </w:rPr>
        <w:t>utilisation de populations pour lesquelles le prélèvement est autorisé</w:t>
      </w:r>
      <w:bookmarkEnd w:id="33"/>
    </w:p>
    <w:p w:rsidR="001A5265" w:rsidRPr="00701DF5" w:rsidRDefault="001A5265" w:rsidP="001A5265">
      <w:pPr>
        <w:spacing w:after="0"/>
        <w:rPr>
          <w:sz w:val="20"/>
          <w:lang w:val="fr-FR"/>
        </w:rPr>
      </w:pPr>
    </w:p>
    <w:p w:rsidR="001A5265" w:rsidRPr="00701DF5" w:rsidRDefault="001A5265" w:rsidP="001A5265">
      <w:pPr>
        <w:spacing w:after="0"/>
        <w:jc w:val="both"/>
        <w:rPr>
          <w:sz w:val="22"/>
          <w:szCs w:val="24"/>
          <w:lang w:val="fr-FR"/>
        </w:rPr>
      </w:pPr>
      <w:r w:rsidRPr="00625995">
        <w:rPr>
          <w:sz w:val="22"/>
          <w:szCs w:val="24"/>
          <w:lang w:val="fr-FR"/>
        </w:rPr>
        <w:t>Une difficulté essentielle de la réglementation de la possession, de l</w:t>
      </w:r>
      <w:r>
        <w:rPr>
          <w:sz w:val="22"/>
          <w:szCs w:val="24"/>
          <w:lang w:val="fr-FR"/>
        </w:rPr>
        <w:t>’</w:t>
      </w:r>
      <w:r w:rsidRPr="00625995">
        <w:rPr>
          <w:sz w:val="22"/>
          <w:szCs w:val="24"/>
          <w:lang w:val="fr-FR"/>
        </w:rPr>
        <w:t xml:space="preserve">utilisation et du commerce des oiseaux, de leurs œufs et leurs </w:t>
      </w:r>
      <w:r>
        <w:rPr>
          <w:sz w:val="22"/>
          <w:szCs w:val="24"/>
          <w:lang w:val="fr-FR"/>
        </w:rPr>
        <w:t>dérivés</w:t>
      </w:r>
      <w:r w:rsidRPr="00625995">
        <w:rPr>
          <w:sz w:val="22"/>
          <w:szCs w:val="24"/>
          <w:lang w:val="fr-FR"/>
        </w:rPr>
        <w:t xml:space="preserve"> est de faire la distinction entre ceux qui ont été prélevés et ont fait l</w:t>
      </w:r>
      <w:r>
        <w:rPr>
          <w:sz w:val="22"/>
          <w:szCs w:val="24"/>
          <w:lang w:val="fr-FR"/>
        </w:rPr>
        <w:t>’</w:t>
      </w:r>
      <w:r w:rsidRPr="00625995">
        <w:rPr>
          <w:sz w:val="22"/>
          <w:szCs w:val="24"/>
          <w:lang w:val="fr-FR"/>
        </w:rPr>
        <w:t>objet d</w:t>
      </w:r>
      <w:r>
        <w:rPr>
          <w:sz w:val="22"/>
          <w:szCs w:val="24"/>
          <w:lang w:val="fr-FR"/>
        </w:rPr>
        <w:t>’</w:t>
      </w:r>
      <w:r w:rsidRPr="00625995">
        <w:rPr>
          <w:sz w:val="22"/>
          <w:szCs w:val="24"/>
          <w:lang w:val="fr-FR"/>
        </w:rPr>
        <w:t>un commerce légal</w:t>
      </w:r>
      <w:r>
        <w:rPr>
          <w:sz w:val="22"/>
          <w:szCs w:val="24"/>
          <w:lang w:val="fr-FR"/>
        </w:rPr>
        <w:t>,</w:t>
      </w:r>
      <w:r w:rsidRPr="00625995">
        <w:rPr>
          <w:sz w:val="22"/>
          <w:szCs w:val="24"/>
          <w:lang w:val="fr-FR"/>
        </w:rPr>
        <w:t xml:space="preserve"> et ceux qui ont été prélevés en violation du Plan d</w:t>
      </w:r>
      <w:r>
        <w:rPr>
          <w:sz w:val="22"/>
          <w:szCs w:val="24"/>
          <w:lang w:val="fr-FR"/>
        </w:rPr>
        <w:t>’</w:t>
      </w:r>
      <w:r w:rsidRPr="00625995">
        <w:rPr>
          <w:sz w:val="22"/>
          <w:szCs w:val="24"/>
          <w:lang w:val="fr-FR"/>
        </w:rPr>
        <w:t>action de l</w:t>
      </w:r>
      <w:r>
        <w:rPr>
          <w:sz w:val="22"/>
          <w:szCs w:val="24"/>
          <w:lang w:val="fr-FR"/>
        </w:rPr>
        <w:t>’</w:t>
      </w:r>
      <w:r w:rsidRPr="00625995">
        <w:rPr>
          <w:sz w:val="22"/>
          <w:szCs w:val="24"/>
          <w:lang w:val="fr-FR"/>
        </w:rPr>
        <w:t>AEWA et de la législation nationale.</w:t>
      </w:r>
      <w:r w:rsidRPr="00701DF5">
        <w:rPr>
          <w:sz w:val="22"/>
          <w:szCs w:val="24"/>
          <w:lang w:val="fr-FR"/>
        </w:rPr>
        <w:t xml:space="preserve"> </w:t>
      </w:r>
      <w:r w:rsidRPr="00625995">
        <w:rPr>
          <w:sz w:val="22"/>
          <w:szCs w:val="24"/>
          <w:lang w:val="fr-FR"/>
        </w:rPr>
        <w:t>Ceci est tout particulièrement problématique pour les espèces figurant à la colonne B, pour lesquel</w:t>
      </w:r>
      <w:r>
        <w:rPr>
          <w:sz w:val="22"/>
          <w:szCs w:val="24"/>
          <w:lang w:val="fr-FR"/>
        </w:rPr>
        <w:t>le</w:t>
      </w:r>
      <w:r w:rsidRPr="00625995">
        <w:rPr>
          <w:sz w:val="22"/>
          <w:szCs w:val="24"/>
          <w:lang w:val="fr-FR"/>
        </w:rPr>
        <w:t xml:space="preserve">s certains prélèvements peuvent être légaux </w:t>
      </w:r>
      <w:r>
        <w:rPr>
          <w:sz w:val="22"/>
          <w:szCs w:val="24"/>
          <w:lang w:val="fr-FR"/>
        </w:rPr>
        <w:t>selon</w:t>
      </w:r>
      <w:r w:rsidRPr="00625995">
        <w:rPr>
          <w:sz w:val="22"/>
          <w:szCs w:val="24"/>
          <w:lang w:val="fr-FR"/>
        </w:rPr>
        <w:t xml:space="preserve"> l</w:t>
      </w:r>
      <w:r>
        <w:rPr>
          <w:sz w:val="22"/>
          <w:szCs w:val="24"/>
          <w:lang w:val="fr-FR"/>
        </w:rPr>
        <w:t>’</w:t>
      </w:r>
      <w:r w:rsidRPr="00625995">
        <w:rPr>
          <w:sz w:val="22"/>
          <w:szCs w:val="24"/>
          <w:lang w:val="fr-FR"/>
        </w:rPr>
        <w:t xml:space="preserve">époque et </w:t>
      </w:r>
      <w:r>
        <w:rPr>
          <w:sz w:val="22"/>
          <w:szCs w:val="24"/>
          <w:lang w:val="fr-FR"/>
        </w:rPr>
        <w:t>le</w:t>
      </w:r>
      <w:r w:rsidRPr="00625995">
        <w:rPr>
          <w:sz w:val="22"/>
          <w:szCs w:val="24"/>
          <w:lang w:val="fr-FR"/>
        </w:rPr>
        <w:t xml:space="preserve"> mode </w:t>
      </w:r>
      <w:r>
        <w:rPr>
          <w:sz w:val="22"/>
          <w:szCs w:val="24"/>
          <w:lang w:val="fr-FR"/>
        </w:rPr>
        <w:t>de prélèvement</w:t>
      </w:r>
      <w:r w:rsidRPr="00625995">
        <w:rPr>
          <w:sz w:val="22"/>
          <w:szCs w:val="24"/>
          <w:lang w:val="fr-FR"/>
        </w:rPr>
        <w:t>.</w:t>
      </w:r>
      <w:r w:rsidRPr="00701DF5">
        <w:rPr>
          <w:sz w:val="22"/>
          <w:szCs w:val="24"/>
          <w:lang w:val="fr-FR"/>
        </w:rPr>
        <w:t xml:space="preserve"> </w:t>
      </w:r>
      <w:r w:rsidRPr="00625995">
        <w:rPr>
          <w:sz w:val="22"/>
          <w:szCs w:val="24"/>
          <w:lang w:val="fr-FR"/>
        </w:rPr>
        <w:t>Dans le cas des espèces figurant à la colonne A pour lesquelles la plupart des prélèvements constituent une infraction au Plan d</w:t>
      </w:r>
      <w:r>
        <w:rPr>
          <w:sz w:val="22"/>
          <w:szCs w:val="24"/>
          <w:lang w:val="fr-FR"/>
        </w:rPr>
        <w:t>’</w:t>
      </w:r>
      <w:r w:rsidRPr="00625995">
        <w:rPr>
          <w:sz w:val="22"/>
          <w:szCs w:val="24"/>
          <w:lang w:val="fr-FR"/>
        </w:rPr>
        <w:t>action, la possession peut être généralement présumée comme étant illégale.</w:t>
      </w:r>
      <w:r w:rsidRPr="00701DF5">
        <w:rPr>
          <w:sz w:val="22"/>
          <w:szCs w:val="24"/>
          <w:lang w:val="fr-FR"/>
        </w:rPr>
        <w:t xml:space="preserve"> </w:t>
      </w:r>
      <w:r w:rsidRPr="007C31DD">
        <w:rPr>
          <w:sz w:val="22"/>
          <w:szCs w:val="24"/>
          <w:lang w:val="fr-FR"/>
        </w:rPr>
        <w:t>Toutefois, même dans ce cas, la possession légale peut être autorisée en cas d</w:t>
      </w:r>
      <w:r>
        <w:rPr>
          <w:sz w:val="22"/>
          <w:szCs w:val="24"/>
          <w:lang w:val="fr-FR"/>
        </w:rPr>
        <w:t>’</w:t>
      </w:r>
      <w:r w:rsidRPr="007C31DD">
        <w:rPr>
          <w:sz w:val="22"/>
          <w:szCs w:val="24"/>
          <w:lang w:val="fr-FR"/>
        </w:rPr>
        <w:t>application d</w:t>
      </w:r>
      <w:r>
        <w:rPr>
          <w:sz w:val="22"/>
          <w:szCs w:val="24"/>
          <w:lang w:val="fr-FR"/>
        </w:rPr>
        <w:t>’</w:t>
      </w:r>
      <w:r w:rsidRPr="007C31DD">
        <w:rPr>
          <w:sz w:val="22"/>
          <w:szCs w:val="24"/>
          <w:lang w:val="fr-FR"/>
        </w:rPr>
        <w:t>une dérogation (voir Étape 4, V.).</w:t>
      </w:r>
      <w:r w:rsidRPr="00701DF5">
        <w:rPr>
          <w:sz w:val="22"/>
          <w:szCs w:val="24"/>
          <w:lang w:val="fr-FR"/>
        </w:rPr>
        <w:t xml:space="preserve"> </w:t>
      </w:r>
      <w:r w:rsidRPr="007C31DD">
        <w:rPr>
          <w:sz w:val="22"/>
          <w:szCs w:val="24"/>
          <w:lang w:val="fr-FR"/>
        </w:rPr>
        <w:t xml:space="preserve">En outre, dans de nombreux pays, les exigences de </w:t>
      </w:r>
      <w:r>
        <w:rPr>
          <w:sz w:val="22"/>
          <w:szCs w:val="24"/>
          <w:lang w:val="fr-FR"/>
        </w:rPr>
        <w:t xml:space="preserve">la </w:t>
      </w:r>
      <w:r w:rsidRPr="007C31DD">
        <w:rPr>
          <w:sz w:val="22"/>
          <w:szCs w:val="24"/>
          <w:lang w:val="fr-FR"/>
        </w:rPr>
        <w:t xml:space="preserve">réglementation des possessions ne peuvent pas être prises en main de manière satisfaisante uniquement sur la base des lois </w:t>
      </w:r>
      <w:r w:rsidRPr="007C31DD">
        <w:rPr>
          <w:sz w:val="22"/>
          <w:szCs w:val="24"/>
          <w:lang w:val="fr-FR"/>
        </w:rPr>
        <w:lastRenderedPageBreak/>
        <w:t>de conservation et des mesures pénales, étant donné que les réglementations régissant le commerce et les normes du marché seront également pertinentes.</w:t>
      </w:r>
    </w:p>
    <w:p w:rsidR="001A5265" w:rsidRPr="00701DF5" w:rsidRDefault="001A5265" w:rsidP="001A5265">
      <w:pPr>
        <w:spacing w:after="0"/>
        <w:jc w:val="both"/>
        <w:rPr>
          <w:sz w:val="18"/>
          <w:szCs w:val="24"/>
          <w:lang w:val="fr-FR"/>
        </w:rPr>
      </w:pPr>
    </w:p>
    <w:p w:rsidR="001A5265" w:rsidRPr="00701DF5" w:rsidRDefault="001A5265" w:rsidP="001A5265">
      <w:pPr>
        <w:spacing w:after="160"/>
        <w:jc w:val="both"/>
        <w:rPr>
          <w:sz w:val="20"/>
          <w:szCs w:val="24"/>
          <w:lang w:val="fr-FR"/>
        </w:rPr>
      </w:pPr>
      <w:r w:rsidRPr="007C31DD">
        <w:rPr>
          <w:sz w:val="22"/>
          <w:szCs w:val="24"/>
          <w:lang w:val="fr-FR"/>
        </w:rPr>
        <w:t>L</w:t>
      </w:r>
      <w:r>
        <w:rPr>
          <w:sz w:val="22"/>
          <w:szCs w:val="24"/>
          <w:lang w:val="fr-FR"/>
        </w:rPr>
        <w:t>’</w:t>
      </w:r>
      <w:r w:rsidRPr="007C31DD">
        <w:rPr>
          <w:sz w:val="22"/>
          <w:szCs w:val="24"/>
          <w:lang w:val="fr-FR"/>
        </w:rPr>
        <w:t>AEWA autorise des dérogations sur le prélèvement de toutes les espèces (voir Étape 4, V.)</w:t>
      </w:r>
      <w:r w:rsidR="008A1046" w:rsidRPr="007C31DD">
        <w:rPr>
          <w:sz w:val="22"/>
          <w:szCs w:val="24"/>
          <w:lang w:val="fr-FR"/>
        </w:rPr>
        <w:t>, ce</w:t>
      </w:r>
      <w:r w:rsidRPr="007C31DD">
        <w:rPr>
          <w:sz w:val="22"/>
          <w:szCs w:val="24"/>
          <w:lang w:val="fr-FR"/>
        </w:rPr>
        <w:t xml:space="preserve"> qui fait que l</w:t>
      </w:r>
      <w:r>
        <w:rPr>
          <w:sz w:val="22"/>
          <w:szCs w:val="24"/>
          <w:lang w:val="fr-FR"/>
        </w:rPr>
        <w:t>’</w:t>
      </w:r>
      <w:r w:rsidRPr="007C31DD">
        <w:rPr>
          <w:sz w:val="22"/>
          <w:szCs w:val="24"/>
          <w:lang w:val="fr-FR"/>
        </w:rPr>
        <w:t>interdiction de la possession ou du commerce ne peut pas être absolue.</w:t>
      </w:r>
      <w:r w:rsidRPr="00701DF5">
        <w:rPr>
          <w:sz w:val="22"/>
          <w:szCs w:val="24"/>
          <w:lang w:val="fr-FR"/>
        </w:rPr>
        <w:t xml:space="preserve"> </w:t>
      </w:r>
      <w:r w:rsidRPr="003136F1">
        <w:rPr>
          <w:sz w:val="22"/>
          <w:szCs w:val="24"/>
          <w:lang w:val="fr-FR"/>
        </w:rPr>
        <w:t>Toutefois, la législation devrait faire incomber la charge de la preuve à la personne en possession d</w:t>
      </w:r>
      <w:r>
        <w:rPr>
          <w:sz w:val="22"/>
          <w:szCs w:val="24"/>
          <w:lang w:val="fr-FR"/>
        </w:rPr>
        <w:t>e l’</w:t>
      </w:r>
      <w:r w:rsidRPr="003136F1">
        <w:rPr>
          <w:sz w:val="22"/>
          <w:szCs w:val="24"/>
          <w:lang w:val="fr-FR"/>
        </w:rPr>
        <w:t>oiseau, d</w:t>
      </w:r>
      <w:r>
        <w:rPr>
          <w:sz w:val="22"/>
          <w:szCs w:val="24"/>
          <w:lang w:val="fr-FR"/>
        </w:rPr>
        <w:t>e l’</w:t>
      </w:r>
      <w:r w:rsidRPr="003136F1">
        <w:rPr>
          <w:sz w:val="22"/>
          <w:szCs w:val="24"/>
          <w:lang w:val="fr-FR"/>
        </w:rPr>
        <w:t>œuf</w:t>
      </w:r>
      <w:r>
        <w:rPr>
          <w:sz w:val="22"/>
          <w:szCs w:val="24"/>
          <w:lang w:val="fr-FR"/>
        </w:rPr>
        <w:t xml:space="preserve"> </w:t>
      </w:r>
      <w:r w:rsidRPr="003136F1">
        <w:rPr>
          <w:sz w:val="22"/>
          <w:szCs w:val="24"/>
          <w:lang w:val="fr-FR"/>
        </w:rPr>
        <w:t>ou d</w:t>
      </w:r>
      <w:r>
        <w:rPr>
          <w:sz w:val="22"/>
          <w:szCs w:val="24"/>
          <w:lang w:val="fr-FR"/>
        </w:rPr>
        <w:t>es</w:t>
      </w:r>
      <w:r w:rsidRPr="003136F1">
        <w:rPr>
          <w:sz w:val="22"/>
          <w:szCs w:val="24"/>
          <w:lang w:val="fr-FR"/>
        </w:rPr>
        <w:t xml:space="preserve"> produit</w:t>
      </w:r>
      <w:r>
        <w:rPr>
          <w:sz w:val="22"/>
          <w:szCs w:val="24"/>
          <w:lang w:val="fr-FR"/>
        </w:rPr>
        <w:t>s</w:t>
      </w:r>
      <w:r w:rsidRPr="003136F1">
        <w:rPr>
          <w:sz w:val="22"/>
          <w:szCs w:val="24"/>
          <w:lang w:val="fr-FR"/>
        </w:rPr>
        <w:t xml:space="preserve"> en question </w:t>
      </w:r>
      <w:r>
        <w:rPr>
          <w:sz w:val="22"/>
          <w:szCs w:val="24"/>
          <w:lang w:val="fr-FR"/>
        </w:rPr>
        <w:t>pour prouver</w:t>
      </w:r>
      <w:r w:rsidRPr="003136F1">
        <w:rPr>
          <w:sz w:val="22"/>
          <w:szCs w:val="24"/>
          <w:lang w:val="fr-FR"/>
        </w:rPr>
        <w:t xml:space="preserve"> qu</w:t>
      </w:r>
      <w:r>
        <w:rPr>
          <w:sz w:val="22"/>
          <w:szCs w:val="24"/>
          <w:lang w:val="fr-FR"/>
        </w:rPr>
        <w:t>’</w:t>
      </w:r>
      <w:r w:rsidRPr="003136F1">
        <w:rPr>
          <w:sz w:val="22"/>
          <w:szCs w:val="24"/>
          <w:lang w:val="fr-FR"/>
        </w:rPr>
        <w:t>il s</w:t>
      </w:r>
      <w:r>
        <w:rPr>
          <w:sz w:val="22"/>
          <w:szCs w:val="24"/>
          <w:lang w:val="fr-FR"/>
        </w:rPr>
        <w:t>’</w:t>
      </w:r>
      <w:r w:rsidRPr="003136F1">
        <w:rPr>
          <w:sz w:val="22"/>
          <w:szCs w:val="24"/>
          <w:lang w:val="fr-FR"/>
        </w:rPr>
        <w:t>agit d</w:t>
      </w:r>
      <w:r>
        <w:rPr>
          <w:sz w:val="22"/>
          <w:szCs w:val="24"/>
          <w:lang w:val="fr-FR"/>
        </w:rPr>
        <w:t>’</w:t>
      </w:r>
      <w:r w:rsidRPr="003136F1">
        <w:rPr>
          <w:sz w:val="22"/>
          <w:szCs w:val="24"/>
          <w:lang w:val="fr-FR"/>
        </w:rPr>
        <w:t>un prélèvement légal ou issu d</w:t>
      </w:r>
      <w:r>
        <w:rPr>
          <w:sz w:val="22"/>
          <w:szCs w:val="24"/>
          <w:lang w:val="fr-FR"/>
        </w:rPr>
        <w:t>’</w:t>
      </w:r>
      <w:r w:rsidRPr="003136F1">
        <w:rPr>
          <w:sz w:val="22"/>
          <w:szCs w:val="24"/>
          <w:lang w:val="fr-FR"/>
        </w:rPr>
        <w:t>une source légale.</w:t>
      </w:r>
      <w:r w:rsidRPr="00701DF5">
        <w:rPr>
          <w:sz w:val="22"/>
          <w:szCs w:val="24"/>
          <w:lang w:val="fr-FR"/>
        </w:rPr>
        <w:t xml:space="preserve"> À titre d’</w:t>
      </w:r>
      <w:r w:rsidRPr="003136F1">
        <w:rPr>
          <w:sz w:val="22"/>
          <w:szCs w:val="24"/>
          <w:lang w:val="fr-FR"/>
        </w:rPr>
        <w:t xml:space="preserve">exemple, la loi du Royaume-Uni </w:t>
      </w:r>
      <w:r>
        <w:rPr>
          <w:sz w:val="22"/>
          <w:szCs w:val="24"/>
          <w:lang w:val="fr-FR"/>
        </w:rPr>
        <w:t>sur la vie sauvage et la campagne</w:t>
      </w:r>
      <w:r w:rsidRPr="003136F1">
        <w:rPr>
          <w:sz w:val="22"/>
          <w:szCs w:val="24"/>
          <w:lang w:val="fr-FR"/>
        </w:rPr>
        <w:t xml:space="preserve"> prévoit que la possession ou la détention de tout oiseau sauvage</w:t>
      </w:r>
      <w:r>
        <w:rPr>
          <w:sz w:val="22"/>
          <w:szCs w:val="24"/>
          <w:lang w:val="fr-FR"/>
        </w:rPr>
        <w:t>,</w:t>
      </w:r>
      <w:r w:rsidRPr="003136F1">
        <w:rPr>
          <w:sz w:val="22"/>
          <w:szCs w:val="24"/>
          <w:lang w:val="fr-FR"/>
        </w:rPr>
        <w:t xml:space="preserve"> mort ou vivant</w:t>
      </w:r>
      <w:r>
        <w:rPr>
          <w:sz w:val="22"/>
          <w:szCs w:val="24"/>
          <w:lang w:val="fr-FR"/>
        </w:rPr>
        <w:t>,</w:t>
      </w:r>
      <w:r w:rsidRPr="003136F1">
        <w:rPr>
          <w:sz w:val="22"/>
          <w:szCs w:val="24"/>
          <w:lang w:val="fr-FR"/>
        </w:rPr>
        <w:t xml:space="preserve"> ou de ses œufs ou de ses </w:t>
      </w:r>
      <w:r>
        <w:rPr>
          <w:sz w:val="22"/>
          <w:szCs w:val="24"/>
          <w:lang w:val="fr-FR"/>
        </w:rPr>
        <w:t>dérivé</w:t>
      </w:r>
      <w:r w:rsidRPr="003136F1">
        <w:rPr>
          <w:sz w:val="22"/>
          <w:szCs w:val="24"/>
          <w:lang w:val="fr-FR"/>
        </w:rPr>
        <w:t>s</w:t>
      </w:r>
      <w:r>
        <w:rPr>
          <w:sz w:val="22"/>
          <w:szCs w:val="24"/>
          <w:lang w:val="fr-FR"/>
        </w:rPr>
        <w:t>,</w:t>
      </w:r>
      <w:r w:rsidRPr="003136F1">
        <w:rPr>
          <w:sz w:val="22"/>
          <w:szCs w:val="24"/>
          <w:lang w:val="fr-FR"/>
        </w:rPr>
        <w:t xml:space="preserve"> constitue une infraction pénale à moins que la personne en question puisse </w:t>
      </w:r>
      <w:r>
        <w:rPr>
          <w:sz w:val="22"/>
          <w:szCs w:val="24"/>
          <w:lang w:val="fr-FR"/>
        </w:rPr>
        <w:t>prouver</w:t>
      </w:r>
      <w:r w:rsidRPr="003136F1">
        <w:rPr>
          <w:sz w:val="22"/>
          <w:szCs w:val="24"/>
          <w:lang w:val="fr-FR"/>
        </w:rPr>
        <w:t xml:space="preserve"> que l</w:t>
      </w:r>
      <w:r>
        <w:rPr>
          <w:sz w:val="22"/>
          <w:szCs w:val="24"/>
          <w:lang w:val="fr-FR"/>
        </w:rPr>
        <w:t>’</w:t>
      </w:r>
      <w:r w:rsidRPr="003136F1">
        <w:rPr>
          <w:sz w:val="22"/>
          <w:szCs w:val="24"/>
          <w:lang w:val="fr-FR"/>
        </w:rPr>
        <w:t>oiseau ou l</w:t>
      </w:r>
      <w:r>
        <w:rPr>
          <w:sz w:val="22"/>
          <w:szCs w:val="24"/>
          <w:lang w:val="fr-FR"/>
        </w:rPr>
        <w:t>’</w:t>
      </w:r>
      <w:r w:rsidRPr="003136F1">
        <w:rPr>
          <w:sz w:val="22"/>
          <w:szCs w:val="24"/>
          <w:lang w:val="fr-FR"/>
        </w:rPr>
        <w:t xml:space="preserve">œuf a été prélevé légalement ou que les produits en sa possession ont été vendus de manière légale (voir </w:t>
      </w:r>
      <w:r>
        <w:rPr>
          <w:sz w:val="22"/>
          <w:szCs w:val="24"/>
          <w:lang w:val="fr-FR"/>
        </w:rPr>
        <w:t>exemple pratique n</w:t>
      </w:r>
      <w:r>
        <w:rPr>
          <w:sz w:val="22"/>
          <w:szCs w:val="24"/>
          <w:vertAlign w:val="superscript"/>
          <w:lang w:val="fr-FR"/>
        </w:rPr>
        <w:t>o</w:t>
      </w:r>
      <w:r w:rsidRPr="003136F1">
        <w:rPr>
          <w:sz w:val="22"/>
          <w:szCs w:val="24"/>
          <w:lang w:val="fr-FR"/>
        </w:rPr>
        <w:t xml:space="preserve"> 20). Des restrictions commerciales plus rigoureuses que celles exigées par l</w:t>
      </w:r>
      <w:r>
        <w:rPr>
          <w:sz w:val="22"/>
          <w:szCs w:val="24"/>
          <w:lang w:val="fr-FR"/>
        </w:rPr>
        <w:t>’</w:t>
      </w:r>
      <w:r w:rsidRPr="003136F1">
        <w:rPr>
          <w:sz w:val="22"/>
          <w:szCs w:val="24"/>
          <w:lang w:val="fr-FR"/>
        </w:rPr>
        <w:t xml:space="preserve">AEWA pourraient être appropriées si plusieurs populations de la même espèce sont présentes dans le même pays </w:t>
      </w:r>
      <w:r w:rsidR="008A1046" w:rsidRPr="003136F1">
        <w:rPr>
          <w:sz w:val="22"/>
          <w:szCs w:val="24"/>
          <w:lang w:val="fr-FR"/>
        </w:rPr>
        <w:t>(pour</w:t>
      </w:r>
      <w:r w:rsidRPr="003136F1">
        <w:rPr>
          <w:sz w:val="22"/>
          <w:szCs w:val="24"/>
          <w:lang w:val="fr-FR"/>
        </w:rPr>
        <w:t xml:space="preserve"> plus de détails voir Étape 4, IV.).</w:t>
      </w:r>
    </w:p>
    <w:p w:rsidR="001A5265" w:rsidRPr="00FB7F68" w:rsidRDefault="001A5265" w:rsidP="001A5265">
      <w:pPr>
        <w:jc w:val="both"/>
        <w:rPr>
          <w:lang w:val="en-GB"/>
        </w:rPr>
      </w:pPr>
      <w:r w:rsidRPr="00FB7F68">
        <w:rPr>
          <w:noProof/>
        </w:rPr>
        <mc:AlternateContent>
          <mc:Choice Requires="wps">
            <w:drawing>
              <wp:inline distT="0" distB="0" distL="0" distR="0" wp14:anchorId="706F042B" wp14:editId="6DFFC90C">
                <wp:extent cx="5760720" cy="4695825"/>
                <wp:effectExtent l="0" t="0" r="11430" b="28575"/>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695825"/>
                        </a:xfrm>
                        <a:prstGeom prst="rect">
                          <a:avLst/>
                        </a:prstGeom>
                        <a:solidFill>
                          <a:srgbClr val="FFFFFF"/>
                        </a:solidFill>
                        <a:ln w="9525">
                          <a:solidFill>
                            <a:srgbClr val="000000"/>
                          </a:solidFill>
                          <a:miter lim="800000"/>
                          <a:headEnd/>
                          <a:tailEnd/>
                        </a:ln>
                      </wps:spPr>
                      <wps:txbx>
                        <w:txbxContent>
                          <w:p w:rsidR="00FF7F75" w:rsidRPr="00701DF5" w:rsidRDefault="00FF7F75" w:rsidP="001A5265">
                            <w:pPr>
                              <w:rPr>
                                <w:b/>
                                <w:sz w:val="22"/>
                                <w:lang w:val="fr-FR"/>
                              </w:rPr>
                            </w:pPr>
                            <w:r w:rsidRPr="003F6D13">
                              <w:rPr>
                                <w:b/>
                                <w:sz w:val="22"/>
                                <w:lang w:val="fr-FR"/>
                              </w:rPr>
                              <w:t>Exemple pratique n</w:t>
                            </w:r>
                            <w:r w:rsidRPr="00E50039">
                              <w:rPr>
                                <w:b/>
                                <w:sz w:val="22"/>
                                <w:vertAlign w:val="superscript"/>
                                <w:lang w:val="fr-FR"/>
                              </w:rPr>
                              <w:t>o</w:t>
                            </w:r>
                            <w:r w:rsidRPr="003F6D13">
                              <w:rPr>
                                <w:b/>
                                <w:sz w:val="22"/>
                                <w:lang w:val="fr-FR"/>
                              </w:rPr>
                              <w:t xml:space="preserve"> 20 :</w:t>
                            </w:r>
                          </w:p>
                          <w:p w:rsidR="00FF7F75" w:rsidRPr="00701DF5" w:rsidRDefault="00FF7F75" w:rsidP="001A5265">
                            <w:pPr>
                              <w:rPr>
                                <w:b/>
                                <w:sz w:val="22"/>
                                <w:lang w:val="fr-FR"/>
                              </w:rPr>
                            </w:pPr>
                            <w:r w:rsidRPr="003F6D13">
                              <w:rPr>
                                <w:b/>
                                <w:sz w:val="22"/>
                                <w:lang w:val="fr-FR"/>
                              </w:rPr>
                              <w:t>R</w:t>
                            </w:r>
                            <w:r>
                              <w:rPr>
                                <w:b/>
                                <w:sz w:val="22"/>
                                <w:lang w:val="fr-FR"/>
                              </w:rPr>
                              <w:t>oyaume-</w:t>
                            </w:r>
                            <w:r w:rsidRPr="003F6D13">
                              <w:rPr>
                                <w:b/>
                                <w:sz w:val="22"/>
                                <w:lang w:val="fr-FR"/>
                              </w:rPr>
                              <w:t>Un</w:t>
                            </w:r>
                            <w:r>
                              <w:rPr>
                                <w:b/>
                                <w:sz w:val="22"/>
                                <w:lang w:val="fr-FR"/>
                              </w:rPr>
                              <w:t>i</w:t>
                            </w:r>
                            <w:r w:rsidRPr="003F6D13">
                              <w:rPr>
                                <w:b/>
                                <w:sz w:val="22"/>
                                <w:lang w:val="fr-FR"/>
                              </w:rPr>
                              <w:t>, loi sur la vie sauvage et la campagne, 1981</w:t>
                            </w:r>
                          </w:p>
                          <w:p w:rsidR="00FF7F75" w:rsidRPr="00701DF5" w:rsidRDefault="00FF7F75" w:rsidP="001A5265">
                            <w:pPr>
                              <w:rPr>
                                <w:sz w:val="22"/>
                                <w:lang w:val="fr-FR"/>
                              </w:rPr>
                            </w:pPr>
                            <w:r w:rsidRPr="003F6D13">
                              <w:rPr>
                                <w:sz w:val="22"/>
                                <w:lang w:val="fr-FR"/>
                              </w:rPr>
                              <w:t>1 Protection de</w:t>
                            </w:r>
                            <w:r>
                              <w:rPr>
                                <w:sz w:val="22"/>
                                <w:lang w:val="fr-FR"/>
                              </w:rPr>
                              <w:t>s</w:t>
                            </w:r>
                            <w:r w:rsidRPr="003F6D13">
                              <w:rPr>
                                <w:sz w:val="22"/>
                                <w:lang w:val="fr-FR"/>
                              </w:rPr>
                              <w:t xml:space="preserve"> oiseaux sauvages, de leurs nids et de leurs œufs.</w:t>
                            </w:r>
                          </w:p>
                          <w:p w:rsidR="00FF7F75" w:rsidRPr="00701DF5" w:rsidRDefault="00FF7F75" w:rsidP="001A5265">
                            <w:pPr>
                              <w:rPr>
                                <w:sz w:val="22"/>
                                <w:lang w:val="fr-FR"/>
                              </w:rPr>
                            </w:pPr>
                            <w:r w:rsidRPr="003F6D13">
                              <w:rPr>
                                <w:sz w:val="22"/>
                                <w:lang w:val="fr-FR"/>
                              </w:rPr>
                              <w:t>(1) Conformément aux dispositions de la présente section, si une personne intentionnellement —</w:t>
                            </w:r>
                          </w:p>
                          <w:p w:rsidR="00FF7F75" w:rsidRPr="00701DF5" w:rsidRDefault="00FF7F75" w:rsidP="001A5265">
                            <w:pPr>
                              <w:rPr>
                                <w:sz w:val="22"/>
                                <w:lang w:val="fr-FR"/>
                              </w:rPr>
                            </w:pPr>
                            <w:r w:rsidRPr="003F6D13">
                              <w:rPr>
                                <w:sz w:val="22"/>
                                <w:lang w:val="fr-FR"/>
                              </w:rPr>
                              <w:t xml:space="preserve">(a) tue, blesse ou prélève </w:t>
                            </w:r>
                            <w:r>
                              <w:rPr>
                                <w:sz w:val="22"/>
                                <w:lang w:val="fr-FR"/>
                              </w:rPr>
                              <w:t>tout</w:t>
                            </w:r>
                            <w:r w:rsidRPr="003F6D13">
                              <w:rPr>
                                <w:sz w:val="22"/>
                                <w:lang w:val="fr-FR"/>
                              </w:rPr>
                              <w:t xml:space="preserve"> oiseau sauvage ;</w:t>
                            </w:r>
                          </w:p>
                          <w:p w:rsidR="00FF7F75" w:rsidRPr="00701DF5" w:rsidRDefault="00FF7F75" w:rsidP="001A5265">
                            <w:pPr>
                              <w:rPr>
                                <w:sz w:val="22"/>
                                <w:lang w:val="fr-FR"/>
                              </w:rPr>
                            </w:pPr>
                            <w:r w:rsidRPr="003F6D13">
                              <w:rPr>
                                <w:sz w:val="22"/>
                                <w:lang w:val="fr-FR"/>
                              </w:rPr>
                              <w:t>(</w:t>
                            </w:r>
                            <w:proofErr w:type="spellStart"/>
                            <w:proofErr w:type="gramStart"/>
                            <w:r w:rsidRPr="003F6D13">
                              <w:rPr>
                                <w:sz w:val="22"/>
                                <w:lang w:val="fr-FR"/>
                              </w:rPr>
                              <w:t>aa</w:t>
                            </w:r>
                            <w:proofErr w:type="spellEnd"/>
                            <w:proofErr w:type="gramEnd"/>
                            <w:r w:rsidRPr="003F6D13">
                              <w:rPr>
                                <w:sz w:val="22"/>
                                <w:lang w:val="fr-FR"/>
                              </w:rPr>
                              <w:t>) prélève, endommage ou détruit les nids d’un oiseau sauvage inclus dans la catégorie ZA 1;</w:t>
                            </w:r>
                          </w:p>
                          <w:p w:rsidR="00FF7F75" w:rsidRPr="00701DF5" w:rsidRDefault="00FF7F75" w:rsidP="001A5265">
                            <w:pPr>
                              <w:rPr>
                                <w:sz w:val="22"/>
                                <w:lang w:val="fr-FR"/>
                              </w:rPr>
                            </w:pPr>
                            <w:r w:rsidRPr="003F6D13">
                              <w:rPr>
                                <w:sz w:val="22"/>
                                <w:lang w:val="fr-FR"/>
                              </w:rPr>
                              <w:t>(b) prélève, endommage ou détruit le nid d</w:t>
                            </w:r>
                            <w:r>
                              <w:rPr>
                                <w:sz w:val="22"/>
                                <w:lang w:val="fr-FR"/>
                              </w:rPr>
                              <w:t>e tout</w:t>
                            </w:r>
                            <w:r w:rsidRPr="003F6D13">
                              <w:rPr>
                                <w:sz w:val="22"/>
                                <w:lang w:val="fr-FR"/>
                              </w:rPr>
                              <w:t xml:space="preserve"> oiseau sauvage tandis que ce nid est utilisé ou en train d’être bâti ; ou</w:t>
                            </w:r>
                          </w:p>
                          <w:p w:rsidR="00FF7F75" w:rsidRPr="00701DF5" w:rsidRDefault="00FF7F75" w:rsidP="001A5265">
                            <w:pPr>
                              <w:rPr>
                                <w:sz w:val="22"/>
                                <w:lang w:val="fr-FR"/>
                              </w:rPr>
                            </w:pPr>
                            <w:r w:rsidRPr="003F6D13">
                              <w:rPr>
                                <w:sz w:val="22"/>
                                <w:lang w:val="fr-FR"/>
                              </w:rPr>
                              <w:t>(c) prél</w:t>
                            </w:r>
                            <w:r>
                              <w:rPr>
                                <w:sz w:val="22"/>
                                <w:lang w:val="fr-FR"/>
                              </w:rPr>
                              <w:t>ève</w:t>
                            </w:r>
                            <w:r w:rsidRPr="003F6D13">
                              <w:rPr>
                                <w:sz w:val="22"/>
                                <w:lang w:val="fr-FR"/>
                              </w:rPr>
                              <w:t xml:space="preserve"> ou détrui</w:t>
                            </w:r>
                            <w:r>
                              <w:rPr>
                                <w:sz w:val="22"/>
                                <w:lang w:val="fr-FR"/>
                              </w:rPr>
                              <w:t xml:space="preserve">t </w:t>
                            </w:r>
                            <w:r w:rsidRPr="003F6D13">
                              <w:rPr>
                                <w:sz w:val="22"/>
                                <w:lang w:val="fr-FR"/>
                              </w:rPr>
                              <w:t>un œuf de tout oiseau sauvage,</w:t>
                            </w:r>
                          </w:p>
                          <w:p w:rsidR="00FF7F75" w:rsidRPr="00701DF5" w:rsidRDefault="00FF7F75" w:rsidP="001A5265">
                            <w:pPr>
                              <w:rPr>
                                <w:sz w:val="22"/>
                                <w:lang w:val="fr-FR"/>
                              </w:rPr>
                            </w:pPr>
                            <w:proofErr w:type="gramStart"/>
                            <w:r w:rsidRPr="003F6D13">
                              <w:rPr>
                                <w:sz w:val="22"/>
                                <w:lang w:val="fr-FR"/>
                              </w:rPr>
                              <w:t>elle</w:t>
                            </w:r>
                            <w:proofErr w:type="gramEnd"/>
                            <w:r w:rsidRPr="003F6D13">
                              <w:rPr>
                                <w:sz w:val="22"/>
                                <w:lang w:val="fr-FR"/>
                              </w:rPr>
                              <w:t xml:space="preserve"> se rend coupable d’une infraction.</w:t>
                            </w:r>
                          </w:p>
                          <w:p w:rsidR="00FF7F75" w:rsidRPr="00701DF5" w:rsidRDefault="00FF7F75" w:rsidP="001A5265">
                            <w:pPr>
                              <w:rPr>
                                <w:sz w:val="22"/>
                                <w:lang w:val="fr-FR"/>
                              </w:rPr>
                            </w:pPr>
                            <w:r w:rsidRPr="003F6D13">
                              <w:rPr>
                                <w:sz w:val="22"/>
                                <w:lang w:val="fr-FR"/>
                              </w:rPr>
                              <w:t xml:space="preserve">(2) Conformément aux dispositions de la présente section, si une personne a en sa possession </w:t>
                            </w:r>
                            <w:r w:rsidRPr="00941F25">
                              <w:rPr>
                                <w:sz w:val="22"/>
                                <w:lang w:val="fr-FR"/>
                              </w:rPr>
                              <w:t>ou sous s</w:t>
                            </w:r>
                            <w:r>
                              <w:rPr>
                                <w:sz w:val="22"/>
                                <w:lang w:val="fr-FR"/>
                              </w:rPr>
                              <w:t>on contrôle</w:t>
                            </w:r>
                            <w:r w:rsidRPr="00941F25">
                              <w:rPr>
                                <w:sz w:val="22"/>
                                <w:lang w:val="fr-FR"/>
                              </w:rPr>
                              <w:t>—</w:t>
                            </w:r>
                          </w:p>
                          <w:p w:rsidR="00FF7F75" w:rsidRPr="00701DF5" w:rsidRDefault="00FF7F75" w:rsidP="001A5265">
                            <w:pPr>
                              <w:rPr>
                                <w:sz w:val="22"/>
                                <w:lang w:val="fr-FR"/>
                              </w:rPr>
                            </w:pPr>
                            <w:r w:rsidRPr="00F75DCB">
                              <w:rPr>
                                <w:sz w:val="22"/>
                                <w:lang w:val="fr-FR"/>
                              </w:rPr>
                              <w:t xml:space="preserve">(a) </w:t>
                            </w:r>
                            <w:r>
                              <w:rPr>
                                <w:sz w:val="22"/>
                                <w:lang w:val="fr-FR"/>
                              </w:rPr>
                              <w:t>tout</w:t>
                            </w:r>
                            <w:r w:rsidRPr="00F75DCB">
                              <w:rPr>
                                <w:sz w:val="22"/>
                                <w:lang w:val="fr-FR"/>
                              </w:rPr>
                              <w:t xml:space="preserve"> oiseau sauvage, mort ou vivant, ou une partie ou des </w:t>
                            </w:r>
                            <w:r>
                              <w:rPr>
                                <w:sz w:val="22"/>
                                <w:lang w:val="fr-FR"/>
                              </w:rPr>
                              <w:t>dérivé</w:t>
                            </w:r>
                            <w:r w:rsidRPr="00F75DCB">
                              <w:rPr>
                                <w:sz w:val="22"/>
                                <w:lang w:val="fr-FR"/>
                              </w:rPr>
                              <w:t>s de cet oiseau ; ou</w:t>
                            </w:r>
                          </w:p>
                          <w:p w:rsidR="00FF7F75" w:rsidRPr="00701DF5" w:rsidRDefault="00FF7F75" w:rsidP="001A5265">
                            <w:pPr>
                              <w:rPr>
                                <w:sz w:val="22"/>
                                <w:lang w:val="fr-FR"/>
                              </w:rPr>
                            </w:pPr>
                            <w:r w:rsidRPr="00F75DCB">
                              <w:rPr>
                                <w:sz w:val="22"/>
                                <w:lang w:val="fr-FR"/>
                              </w:rPr>
                              <w:t>(b) un œuf  d’un oiseau sauvage ou une partie de cet œuf,</w:t>
                            </w:r>
                          </w:p>
                          <w:p w:rsidR="00FF7F75" w:rsidRPr="00701DF5" w:rsidRDefault="00FF7F75" w:rsidP="001A5265">
                            <w:pPr>
                              <w:rPr>
                                <w:sz w:val="22"/>
                                <w:lang w:val="fr-FR"/>
                              </w:rPr>
                            </w:pPr>
                            <w:proofErr w:type="gramStart"/>
                            <w:r w:rsidRPr="00F75DCB">
                              <w:rPr>
                                <w:sz w:val="22"/>
                                <w:lang w:val="fr-FR"/>
                              </w:rPr>
                              <w:t>elle</w:t>
                            </w:r>
                            <w:proofErr w:type="gramEnd"/>
                            <w:r w:rsidRPr="00F75DCB">
                              <w:rPr>
                                <w:sz w:val="22"/>
                                <w:lang w:val="fr-FR"/>
                              </w:rPr>
                              <w:t xml:space="preserve"> se rend coupable d’une infraction.</w:t>
                            </w:r>
                          </w:p>
                          <w:p w:rsidR="00FF7F75" w:rsidRPr="00701DF5" w:rsidRDefault="00FF7F75" w:rsidP="001A5265">
                            <w:pPr>
                              <w:rPr>
                                <w:sz w:val="22"/>
                                <w:lang w:val="fr-FR"/>
                              </w:rPr>
                            </w:pPr>
                            <w:r w:rsidRPr="00F75DCB">
                              <w:rPr>
                                <w:sz w:val="22"/>
                                <w:lang w:val="fr-FR"/>
                              </w:rPr>
                              <w:t xml:space="preserve">(3) Une personne ne sera pas jugée coupable d’une infraction en vertu de la sous-section (2) si elle </w:t>
                            </w:r>
                            <w:r>
                              <w:rPr>
                                <w:sz w:val="22"/>
                                <w:lang w:val="fr-FR"/>
                              </w:rPr>
                              <w:t>prouve</w:t>
                            </w:r>
                            <w:r w:rsidRPr="00F75DCB">
                              <w:rPr>
                                <w:sz w:val="22"/>
                                <w:lang w:val="fr-FR"/>
                              </w:rPr>
                              <w:t xml:space="preserve"> que—</w:t>
                            </w:r>
                          </w:p>
                          <w:p w:rsidR="00FF7F75" w:rsidRPr="00701DF5" w:rsidRDefault="00FF7F75" w:rsidP="001A5265">
                            <w:pPr>
                              <w:rPr>
                                <w:sz w:val="22"/>
                                <w:lang w:val="fr-FR"/>
                              </w:rPr>
                            </w:pPr>
                            <w:r w:rsidRPr="00F75DCB">
                              <w:rPr>
                                <w:sz w:val="22"/>
                                <w:lang w:val="fr-FR"/>
                              </w:rPr>
                              <w:t>(a) l’oiseau ou l’œuf n’a pas été tué ou prélevé ou</w:t>
                            </w:r>
                            <w:r>
                              <w:rPr>
                                <w:sz w:val="22"/>
                                <w:lang w:val="fr-FR"/>
                              </w:rPr>
                              <w:t xml:space="preserve"> bien </w:t>
                            </w:r>
                            <w:r w:rsidRPr="00F75DCB">
                              <w:rPr>
                                <w:sz w:val="22"/>
                                <w:lang w:val="fr-FR"/>
                              </w:rPr>
                              <w:t xml:space="preserve">qu’il a été [légalement] tué ou </w:t>
                            </w:r>
                            <w:proofErr w:type="gramStart"/>
                            <w:r w:rsidRPr="00F75DCB">
                              <w:rPr>
                                <w:sz w:val="22"/>
                                <w:lang w:val="fr-FR"/>
                              </w:rPr>
                              <w:t>prélevé.</w:t>
                            </w:r>
                            <w:proofErr w:type="gramEnd"/>
                            <w:r w:rsidRPr="00701DF5">
                              <w:rPr>
                                <w:sz w:val="22"/>
                                <w:lang w:val="fr-FR"/>
                              </w:rPr>
                              <w:t xml:space="preserve"> . . ; </w:t>
                            </w:r>
                            <w:r w:rsidRPr="00F75DCB">
                              <w:rPr>
                                <w:sz w:val="22"/>
                                <w:lang w:val="fr-FR"/>
                              </w:rPr>
                              <w:t>ou</w:t>
                            </w:r>
                          </w:p>
                          <w:p w:rsidR="00FF7F75" w:rsidRPr="00701DF5" w:rsidRDefault="00FF7F75" w:rsidP="001A5265">
                            <w:pPr>
                              <w:rPr>
                                <w:sz w:val="22"/>
                                <w:lang w:val="fr-FR"/>
                              </w:rPr>
                            </w:pPr>
                            <w:r w:rsidRPr="00F75DCB">
                              <w:rPr>
                                <w:sz w:val="22"/>
                                <w:lang w:val="fr-FR"/>
                              </w:rPr>
                              <w:t>(b) l’oiseau, l’œuf ou toute chose en sa possession ou sous s</w:t>
                            </w:r>
                            <w:r>
                              <w:rPr>
                                <w:sz w:val="22"/>
                                <w:lang w:val="fr-FR"/>
                              </w:rPr>
                              <w:t>on contrôle</w:t>
                            </w:r>
                            <w:r w:rsidRPr="00F75DCB">
                              <w:rPr>
                                <w:sz w:val="22"/>
                                <w:lang w:val="fr-FR"/>
                              </w:rPr>
                              <w:t xml:space="preserve"> ont été [légalement] vendus (soit à elle soit à toute autre personne</w:t>
                            </w:r>
                            <w:proofErr w:type="gramStart"/>
                            <w:r w:rsidRPr="00F75DCB">
                              <w:rPr>
                                <w:sz w:val="22"/>
                                <w:lang w:val="fr-FR"/>
                              </w:rPr>
                              <w:t>).</w:t>
                            </w:r>
                            <w:proofErr w:type="gramEnd"/>
                            <w:r w:rsidRPr="00701DF5">
                              <w:rPr>
                                <w:sz w:val="22"/>
                                <w:lang w:val="fr-FR"/>
                              </w:rPr>
                              <w:t xml:space="preserve"> . . ;</w:t>
                            </w:r>
                          </w:p>
                          <w:p w:rsidR="00FF7F75" w:rsidRDefault="00FF7F75" w:rsidP="001A5265">
                            <w:pPr>
                              <w:rPr>
                                <w:sz w:val="22"/>
                              </w:rPr>
                            </w:pPr>
                            <w:r>
                              <w:rPr>
                                <w:sz w:val="22"/>
                              </w:rPr>
                              <w:t>;</w:t>
                            </w:r>
                          </w:p>
                        </w:txbxContent>
                      </wps:txbx>
                      <wps:bodyPr rot="0" vert="horz" wrap="square" lIns="91440" tIns="45720" rIns="91440" bIns="45720" anchor="t" anchorCtr="0" upright="1">
                        <a:noAutofit/>
                      </wps:bodyPr>
                    </wps:wsp>
                  </a:graphicData>
                </a:graphic>
              </wp:inline>
            </w:drawing>
          </mc:Choice>
          <mc:Fallback>
            <w:pict>
              <v:shape w14:anchorId="706F042B" id="Text Box 43" o:spid="_x0000_s1077" type="#_x0000_t202" style="width:453.6pt;height:3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">
                <v:textbox>
                  <w:txbxContent>
                    <w:p w:rsidR="00FF7F75" w:rsidRPr="00701DF5" w:rsidRDefault="00FF7F75" w:rsidP="001A5265">
                      <w:pPr>
                        <w:rPr>
                          <w:b/>
                          <w:sz w:val="22"/>
                          <w:lang w:val="fr-FR"/>
                        </w:rPr>
                      </w:pPr>
                      <w:r w:rsidRPr="003F6D13">
                        <w:rPr>
                          <w:b/>
                          <w:sz w:val="22"/>
                          <w:lang w:val="fr-FR"/>
                        </w:rPr>
                        <w:t>Exemple pratique n</w:t>
                      </w:r>
                      <w:r w:rsidRPr="00E50039">
                        <w:rPr>
                          <w:b/>
                          <w:sz w:val="22"/>
                          <w:vertAlign w:val="superscript"/>
                          <w:lang w:val="fr-FR"/>
                        </w:rPr>
                        <w:t>o</w:t>
                      </w:r>
                      <w:r w:rsidRPr="003F6D13">
                        <w:rPr>
                          <w:b/>
                          <w:sz w:val="22"/>
                          <w:lang w:val="fr-FR"/>
                        </w:rPr>
                        <w:t xml:space="preserve"> 20 :</w:t>
                      </w:r>
                    </w:p>
                    <w:p w:rsidR="00FF7F75" w:rsidRPr="00701DF5" w:rsidRDefault="00FF7F75" w:rsidP="001A5265">
                      <w:pPr>
                        <w:rPr>
                          <w:b/>
                          <w:sz w:val="22"/>
                          <w:lang w:val="fr-FR"/>
                        </w:rPr>
                      </w:pPr>
                      <w:r w:rsidRPr="003F6D13">
                        <w:rPr>
                          <w:b/>
                          <w:sz w:val="22"/>
                          <w:lang w:val="fr-FR"/>
                        </w:rPr>
                        <w:t>R</w:t>
                      </w:r>
                      <w:r>
                        <w:rPr>
                          <w:b/>
                          <w:sz w:val="22"/>
                          <w:lang w:val="fr-FR"/>
                        </w:rPr>
                        <w:t>oyaume-</w:t>
                      </w:r>
                      <w:r w:rsidRPr="003F6D13">
                        <w:rPr>
                          <w:b/>
                          <w:sz w:val="22"/>
                          <w:lang w:val="fr-FR"/>
                        </w:rPr>
                        <w:t>Un</w:t>
                      </w:r>
                      <w:r>
                        <w:rPr>
                          <w:b/>
                          <w:sz w:val="22"/>
                          <w:lang w:val="fr-FR"/>
                        </w:rPr>
                        <w:t>i</w:t>
                      </w:r>
                      <w:r w:rsidRPr="003F6D13">
                        <w:rPr>
                          <w:b/>
                          <w:sz w:val="22"/>
                          <w:lang w:val="fr-FR"/>
                        </w:rPr>
                        <w:t>, loi sur la vie sauvage et la campagne, 1981</w:t>
                      </w:r>
                    </w:p>
                    <w:p w:rsidR="00FF7F75" w:rsidRPr="00701DF5" w:rsidRDefault="00FF7F75" w:rsidP="001A5265">
                      <w:pPr>
                        <w:rPr>
                          <w:sz w:val="22"/>
                          <w:lang w:val="fr-FR"/>
                        </w:rPr>
                      </w:pPr>
                      <w:r w:rsidRPr="003F6D13">
                        <w:rPr>
                          <w:sz w:val="22"/>
                          <w:lang w:val="fr-FR"/>
                        </w:rPr>
                        <w:t>1 Protection de</w:t>
                      </w:r>
                      <w:r>
                        <w:rPr>
                          <w:sz w:val="22"/>
                          <w:lang w:val="fr-FR"/>
                        </w:rPr>
                        <w:t>s</w:t>
                      </w:r>
                      <w:r w:rsidRPr="003F6D13">
                        <w:rPr>
                          <w:sz w:val="22"/>
                          <w:lang w:val="fr-FR"/>
                        </w:rPr>
                        <w:t xml:space="preserve"> oiseaux sauvages, de leurs nids et de leurs œufs.</w:t>
                      </w:r>
                    </w:p>
                    <w:p w:rsidR="00FF7F75" w:rsidRPr="00701DF5" w:rsidRDefault="00FF7F75" w:rsidP="001A5265">
                      <w:pPr>
                        <w:rPr>
                          <w:sz w:val="22"/>
                          <w:lang w:val="fr-FR"/>
                        </w:rPr>
                      </w:pPr>
                      <w:r w:rsidRPr="003F6D13">
                        <w:rPr>
                          <w:sz w:val="22"/>
                          <w:lang w:val="fr-FR"/>
                        </w:rPr>
                        <w:t>(1) Conformément aux dispositions de la présente section, si une personne intentionnellement —</w:t>
                      </w:r>
                    </w:p>
                    <w:p w:rsidR="00FF7F75" w:rsidRPr="00701DF5" w:rsidRDefault="00FF7F75" w:rsidP="001A5265">
                      <w:pPr>
                        <w:rPr>
                          <w:sz w:val="22"/>
                          <w:lang w:val="fr-FR"/>
                        </w:rPr>
                      </w:pPr>
                      <w:r w:rsidRPr="003F6D13">
                        <w:rPr>
                          <w:sz w:val="22"/>
                          <w:lang w:val="fr-FR"/>
                        </w:rPr>
                        <w:t xml:space="preserve">(a) tue, blesse ou prélève </w:t>
                      </w:r>
                      <w:r>
                        <w:rPr>
                          <w:sz w:val="22"/>
                          <w:lang w:val="fr-FR"/>
                        </w:rPr>
                        <w:t>tout</w:t>
                      </w:r>
                      <w:r w:rsidRPr="003F6D13">
                        <w:rPr>
                          <w:sz w:val="22"/>
                          <w:lang w:val="fr-FR"/>
                        </w:rPr>
                        <w:t xml:space="preserve"> oiseau sauvage ;</w:t>
                      </w:r>
                    </w:p>
                    <w:p w:rsidR="00FF7F75" w:rsidRPr="00701DF5" w:rsidRDefault="00FF7F75" w:rsidP="001A5265">
                      <w:pPr>
                        <w:rPr>
                          <w:sz w:val="22"/>
                          <w:lang w:val="fr-FR"/>
                        </w:rPr>
                      </w:pPr>
                      <w:r w:rsidRPr="003F6D13">
                        <w:rPr>
                          <w:sz w:val="22"/>
                          <w:lang w:val="fr-FR"/>
                        </w:rPr>
                        <w:t>(</w:t>
                      </w:r>
                      <w:proofErr w:type="spellStart"/>
                      <w:proofErr w:type="gramStart"/>
                      <w:r w:rsidRPr="003F6D13">
                        <w:rPr>
                          <w:sz w:val="22"/>
                          <w:lang w:val="fr-FR"/>
                        </w:rPr>
                        <w:t>aa</w:t>
                      </w:r>
                      <w:proofErr w:type="spellEnd"/>
                      <w:proofErr w:type="gramEnd"/>
                      <w:r w:rsidRPr="003F6D13">
                        <w:rPr>
                          <w:sz w:val="22"/>
                          <w:lang w:val="fr-FR"/>
                        </w:rPr>
                        <w:t>) prélève, endommage ou détruit les nids d’un oiseau sauvage inclus dans la catégorie ZA 1;</w:t>
                      </w:r>
                    </w:p>
                    <w:p w:rsidR="00FF7F75" w:rsidRPr="00701DF5" w:rsidRDefault="00FF7F75" w:rsidP="001A5265">
                      <w:pPr>
                        <w:rPr>
                          <w:sz w:val="22"/>
                          <w:lang w:val="fr-FR"/>
                        </w:rPr>
                      </w:pPr>
                      <w:r w:rsidRPr="003F6D13">
                        <w:rPr>
                          <w:sz w:val="22"/>
                          <w:lang w:val="fr-FR"/>
                        </w:rPr>
                        <w:t>(b) prélève, endommage ou détruit le nid d</w:t>
                      </w:r>
                      <w:r>
                        <w:rPr>
                          <w:sz w:val="22"/>
                          <w:lang w:val="fr-FR"/>
                        </w:rPr>
                        <w:t>e tout</w:t>
                      </w:r>
                      <w:r w:rsidRPr="003F6D13">
                        <w:rPr>
                          <w:sz w:val="22"/>
                          <w:lang w:val="fr-FR"/>
                        </w:rPr>
                        <w:t xml:space="preserve"> oiseau sauvage tandis que ce nid est utilisé ou en train d’être bâti ; ou</w:t>
                      </w:r>
                    </w:p>
                    <w:p w:rsidR="00FF7F75" w:rsidRPr="00701DF5" w:rsidRDefault="00FF7F75" w:rsidP="001A5265">
                      <w:pPr>
                        <w:rPr>
                          <w:sz w:val="22"/>
                          <w:lang w:val="fr-FR"/>
                        </w:rPr>
                      </w:pPr>
                      <w:r w:rsidRPr="003F6D13">
                        <w:rPr>
                          <w:sz w:val="22"/>
                          <w:lang w:val="fr-FR"/>
                        </w:rPr>
                        <w:t>(c) prél</w:t>
                      </w:r>
                      <w:r>
                        <w:rPr>
                          <w:sz w:val="22"/>
                          <w:lang w:val="fr-FR"/>
                        </w:rPr>
                        <w:t>ève</w:t>
                      </w:r>
                      <w:r w:rsidRPr="003F6D13">
                        <w:rPr>
                          <w:sz w:val="22"/>
                          <w:lang w:val="fr-FR"/>
                        </w:rPr>
                        <w:t xml:space="preserve"> ou détrui</w:t>
                      </w:r>
                      <w:r>
                        <w:rPr>
                          <w:sz w:val="22"/>
                          <w:lang w:val="fr-FR"/>
                        </w:rPr>
                        <w:t xml:space="preserve">t </w:t>
                      </w:r>
                      <w:r w:rsidRPr="003F6D13">
                        <w:rPr>
                          <w:sz w:val="22"/>
                          <w:lang w:val="fr-FR"/>
                        </w:rPr>
                        <w:t>un œuf de tout oiseau sauvage,</w:t>
                      </w:r>
                    </w:p>
                    <w:p w:rsidR="00FF7F75" w:rsidRPr="00701DF5" w:rsidRDefault="00FF7F75" w:rsidP="001A5265">
                      <w:pPr>
                        <w:rPr>
                          <w:sz w:val="22"/>
                          <w:lang w:val="fr-FR"/>
                        </w:rPr>
                      </w:pPr>
                      <w:proofErr w:type="gramStart"/>
                      <w:r w:rsidRPr="003F6D13">
                        <w:rPr>
                          <w:sz w:val="22"/>
                          <w:lang w:val="fr-FR"/>
                        </w:rPr>
                        <w:t>elle</w:t>
                      </w:r>
                      <w:proofErr w:type="gramEnd"/>
                      <w:r w:rsidRPr="003F6D13">
                        <w:rPr>
                          <w:sz w:val="22"/>
                          <w:lang w:val="fr-FR"/>
                        </w:rPr>
                        <w:t xml:space="preserve"> se rend coupable d’une infraction.</w:t>
                      </w:r>
                    </w:p>
                    <w:p w:rsidR="00FF7F75" w:rsidRPr="00701DF5" w:rsidRDefault="00FF7F75" w:rsidP="001A5265">
                      <w:pPr>
                        <w:rPr>
                          <w:sz w:val="22"/>
                          <w:lang w:val="fr-FR"/>
                        </w:rPr>
                      </w:pPr>
                      <w:r w:rsidRPr="003F6D13">
                        <w:rPr>
                          <w:sz w:val="22"/>
                          <w:lang w:val="fr-FR"/>
                        </w:rPr>
                        <w:t xml:space="preserve">(2) Conformément aux dispositions de la présente section, si une personne a en sa possession </w:t>
                      </w:r>
                      <w:r w:rsidRPr="00941F25">
                        <w:rPr>
                          <w:sz w:val="22"/>
                          <w:lang w:val="fr-FR"/>
                        </w:rPr>
                        <w:t>ou sous s</w:t>
                      </w:r>
                      <w:r>
                        <w:rPr>
                          <w:sz w:val="22"/>
                          <w:lang w:val="fr-FR"/>
                        </w:rPr>
                        <w:t>on contrôle</w:t>
                      </w:r>
                      <w:r w:rsidRPr="00941F25">
                        <w:rPr>
                          <w:sz w:val="22"/>
                          <w:lang w:val="fr-FR"/>
                        </w:rPr>
                        <w:t>—</w:t>
                      </w:r>
                    </w:p>
                    <w:p w:rsidR="00FF7F75" w:rsidRPr="00701DF5" w:rsidRDefault="00FF7F75" w:rsidP="001A5265">
                      <w:pPr>
                        <w:rPr>
                          <w:sz w:val="22"/>
                          <w:lang w:val="fr-FR"/>
                        </w:rPr>
                      </w:pPr>
                      <w:r w:rsidRPr="00F75DCB">
                        <w:rPr>
                          <w:sz w:val="22"/>
                          <w:lang w:val="fr-FR"/>
                        </w:rPr>
                        <w:t xml:space="preserve">(a) </w:t>
                      </w:r>
                      <w:r>
                        <w:rPr>
                          <w:sz w:val="22"/>
                          <w:lang w:val="fr-FR"/>
                        </w:rPr>
                        <w:t>tout</w:t>
                      </w:r>
                      <w:r w:rsidRPr="00F75DCB">
                        <w:rPr>
                          <w:sz w:val="22"/>
                          <w:lang w:val="fr-FR"/>
                        </w:rPr>
                        <w:t xml:space="preserve"> oiseau sauvage, mort ou vivant, ou une partie ou des </w:t>
                      </w:r>
                      <w:r>
                        <w:rPr>
                          <w:sz w:val="22"/>
                          <w:lang w:val="fr-FR"/>
                        </w:rPr>
                        <w:t>dérivé</w:t>
                      </w:r>
                      <w:r w:rsidRPr="00F75DCB">
                        <w:rPr>
                          <w:sz w:val="22"/>
                          <w:lang w:val="fr-FR"/>
                        </w:rPr>
                        <w:t>s de cet oiseau ; ou</w:t>
                      </w:r>
                    </w:p>
                    <w:p w:rsidR="00FF7F75" w:rsidRPr="00701DF5" w:rsidRDefault="00FF7F75" w:rsidP="001A5265">
                      <w:pPr>
                        <w:rPr>
                          <w:sz w:val="22"/>
                          <w:lang w:val="fr-FR"/>
                        </w:rPr>
                      </w:pPr>
                      <w:r w:rsidRPr="00F75DCB">
                        <w:rPr>
                          <w:sz w:val="22"/>
                          <w:lang w:val="fr-FR"/>
                        </w:rPr>
                        <w:t>(b) un œuf  d’un oiseau sauvage ou une partie de cet œuf,</w:t>
                      </w:r>
                    </w:p>
                    <w:p w:rsidR="00FF7F75" w:rsidRPr="00701DF5" w:rsidRDefault="00FF7F75" w:rsidP="001A5265">
                      <w:pPr>
                        <w:rPr>
                          <w:sz w:val="22"/>
                          <w:lang w:val="fr-FR"/>
                        </w:rPr>
                      </w:pPr>
                      <w:proofErr w:type="gramStart"/>
                      <w:r w:rsidRPr="00F75DCB">
                        <w:rPr>
                          <w:sz w:val="22"/>
                          <w:lang w:val="fr-FR"/>
                        </w:rPr>
                        <w:t>elle</w:t>
                      </w:r>
                      <w:proofErr w:type="gramEnd"/>
                      <w:r w:rsidRPr="00F75DCB">
                        <w:rPr>
                          <w:sz w:val="22"/>
                          <w:lang w:val="fr-FR"/>
                        </w:rPr>
                        <w:t xml:space="preserve"> se rend coupable d’une infraction.</w:t>
                      </w:r>
                    </w:p>
                    <w:p w:rsidR="00FF7F75" w:rsidRPr="00701DF5" w:rsidRDefault="00FF7F75" w:rsidP="001A5265">
                      <w:pPr>
                        <w:rPr>
                          <w:sz w:val="22"/>
                          <w:lang w:val="fr-FR"/>
                        </w:rPr>
                      </w:pPr>
                      <w:r w:rsidRPr="00F75DCB">
                        <w:rPr>
                          <w:sz w:val="22"/>
                          <w:lang w:val="fr-FR"/>
                        </w:rPr>
                        <w:t xml:space="preserve">(3) Une personne ne sera pas jugée coupable d’une infraction en vertu de la sous-section (2) si elle </w:t>
                      </w:r>
                      <w:r>
                        <w:rPr>
                          <w:sz w:val="22"/>
                          <w:lang w:val="fr-FR"/>
                        </w:rPr>
                        <w:t>prouve</w:t>
                      </w:r>
                      <w:r w:rsidRPr="00F75DCB">
                        <w:rPr>
                          <w:sz w:val="22"/>
                          <w:lang w:val="fr-FR"/>
                        </w:rPr>
                        <w:t xml:space="preserve"> que—</w:t>
                      </w:r>
                    </w:p>
                    <w:p w:rsidR="00FF7F75" w:rsidRPr="00701DF5" w:rsidRDefault="00FF7F75" w:rsidP="001A5265">
                      <w:pPr>
                        <w:rPr>
                          <w:sz w:val="22"/>
                          <w:lang w:val="fr-FR"/>
                        </w:rPr>
                      </w:pPr>
                      <w:r w:rsidRPr="00F75DCB">
                        <w:rPr>
                          <w:sz w:val="22"/>
                          <w:lang w:val="fr-FR"/>
                        </w:rPr>
                        <w:t>(a) l’oiseau ou l’œuf n’a pas été tué ou prélevé ou</w:t>
                      </w:r>
                      <w:r>
                        <w:rPr>
                          <w:sz w:val="22"/>
                          <w:lang w:val="fr-FR"/>
                        </w:rPr>
                        <w:t xml:space="preserve"> bien </w:t>
                      </w:r>
                      <w:r w:rsidRPr="00F75DCB">
                        <w:rPr>
                          <w:sz w:val="22"/>
                          <w:lang w:val="fr-FR"/>
                        </w:rPr>
                        <w:t xml:space="preserve">qu’il a été [légalement] tué ou </w:t>
                      </w:r>
                      <w:proofErr w:type="gramStart"/>
                      <w:r w:rsidRPr="00F75DCB">
                        <w:rPr>
                          <w:sz w:val="22"/>
                          <w:lang w:val="fr-FR"/>
                        </w:rPr>
                        <w:t>prélevé.</w:t>
                      </w:r>
                      <w:proofErr w:type="gramEnd"/>
                      <w:r w:rsidRPr="00701DF5">
                        <w:rPr>
                          <w:sz w:val="22"/>
                          <w:lang w:val="fr-FR"/>
                        </w:rPr>
                        <w:t xml:space="preserve"> . . ; </w:t>
                      </w:r>
                      <w:r w:rsidRPr="00F75DCB">
                        <w:rPr>
                          <w:sz w:val="22"/>
                          <w:lang w:val="fr-FR"/>
                        </w:rPr>
                        <w:t>ou</w:t>
                      </w:r>
                    </w:p>
                    <w:p w:rsidR="00FF7F75" w:rsidRPr="00701DF5" w:rsidRDefault="00FF7F75" w:rsidP="001A5265">
                      <w:pPr>
                        <w:rPr>
                          <w:sz w:val="22"/>
                          <w:lang w:val="fr-FR"/>
                        </w:rPr>
                      </w:pPr>
                      <w:r w:rsidRPr="00F75DCB">
                        <w:rPr>
                          <w:sz w:val="22"/>
                          <w:lang w:val="fr-FR"/>
                        </w:rPr>
                        <w:t>(b) l’oiseau, l’œuf ou toute chose en sa possession ou sous s</w:t>
                      </w:r>
                      <w:r>
                        <w:rPr>
                          <w:sz w:val="22"/>
                          <w:lang w:val="fr-FR"/>
                        </w:rPr>
                        <w:t>on contrôle</w:t>
                      </w:r>
                      <w:r w:rsidRPr="00F75DCB">
                        <w:rPr>
                          <w:sz w:val="22"/>
                          <w:lang w:val="fr-FR"/>
                        </w:rPr>
                        <w:t xml:space="preserve"> ont été [légalement] vendus (soit à elle soit à toute autre personne</w:t>
                      </w:r>
                      <w:proofErr w:type="gramStart"/>
                      <w:r w:rsidRPr="00F75DCB">
                        <w:rPr>
                          <w:sz w:val="22"/>
                          <w:lang w:val="fr-FR"/>
                        </w:rPr>
                        <w:t>).</w:t>
                      </w:r>
                      <w:proofErr w:type="gramEnd"/>
                      <w:r w:rsidRPr="00701DF5">
                        <w:rPr>
                          <w:sz w:val="22"/>
                          <w:lang w:val="fr-FR"/>
                        </w:rPr>
                        <w:t xml:space="preserve"> . . ;</w:t>
                      </w:r>
                    </w:p>
                    <w:p w:rsidR="00FF7F75" w:rsidRDefault="00FF7F75" w:rsidP="001A5265">
                      <w:pPr>
                        <w:rPr>
                          <w:sz w:val="22"/>
                        </w:rPr>
                      </w:pPr>
                      <w:r>
                        <w:rPr>
                          <w:sz w:val="22"/>
                        </w:rPr>
                        <w:t>;</w:t>
                      </w:r>
                    </w:p>
                  </w:txbxContent>
                </v:textbox>
                <w10:anchorlock/>
              </v:shape>
            </w:pict>
          </mc:Fallback>
        </mc:AlternateContent>
      </w:r>
    </w:p>
    <w:p w:rsidR="001A5265" w:rsidRPr="00701DF5" w:rsidRDefault="001A5265" w:rsidP="001A5265">
      <w:pPr>
        <w:spacing w:after="0"/>
        <w:jc w:val="both"/>
        <w:rPr>
          <w:sz w:val="22"/>
          <w:lang w:val="fr-FR"/>
        </w:rPr>
      </w:pPr>
      <w:r w:rsidRPr="00C74C35">
        <w:rPr>
          <w:sz w:val="22"/>
          <w:lang w:val="fr-FR"/>
        </w:rPr>
        <w:t>Les interdictions directes visant la possession, l</w:t>
      </w:r>
      <w:r>
        <w:rPr>
          <w:sz w:val="22"/>
          <w:lang w:val="fr-FR"/>
        </w:rPr>
        <w:t>’</w:t>
      </w:r>
      <w:r w:rsidRPr="00C74C35">
        <w:rPr>
          <w:sz w:val="22"/>
          <w:lang w:val="fr-FR"/>
        </w:rPr>
        <w:t xml:space="preserve">utilisation et le commerce devraient, comme dans le cas des interdictions visant les prélèvements, </w:t>
      </w:r>
      <w:r>
        <w:rPr>
          <w:sz w:val="22"/>
          <w:lang w:val="fr-FR"/>
        </w:rPr>
        <w:t>s’appuyer sur d</w:t>
      </w:r>
      <w:r w:rsidRPr="00C74C35">
        <w:rPr>
          <w:sz w:val="22"/>
          <w:lang w:val="fr-FR"/>
        </w:rPr>
        <w:t>es sanctions suffisantes, pouvant prendre la forme de la confiscation de l</w:t>
      </w:r>
      <w:r>
        <w:rPr>
          <w:sz w:val="22"/>
          <w:lang w:val="fr-FR"/>
        </w:rPr>
        <w:t>’</w:t>
      </w:r>
      <w:r w:rsidRPr="00C74C35">
        <w:rPr>
          <w:sz w:val="22"/>
          <w:lang w:val="fr-FR"/>
        </w:rPr>
        <w:t>oiseau, de l</w:t>
      </w:r>
      <w:r>
        <w:rPr>
          <w:sz w:val="22"/>
          <w:lang w:val="fr-FR"/>
        </w:rPr>
        <w:t>’</w:t>
      </w:r>
      <w:r w:rsidRPr="00C74C35">
        <w:rPr>
          <w:sz w:val="22"/>
          <w:lang w:val="fr-FR"/>
        </w:rPr>
        <w:t>œuf ou du produit en question ainsi que de sanctions pénales ou civiles supplémentaires, comme dans l</w:t>
      </w:r>
      <w:r>
        <w:rPr>
          <w:sz w:val="22"/>
          <w:lang w:val="fr-FR"/>
        </w:rPr>
        <w:t>’</w:t>
      </w:r>
      <w:r w:rsidRPr="00C74C35">
        <w:rPr>
          <w:sz w:val="22"/>
          <w:lang w:val="fr-FR"/>
        </w:rPr>
        <w:t>exemple kenyan.</w:t>
      </w:r>
      <w:r w:rsidRPr="00701DF5">
        <w:rPr>
          <w:sz w:val="22"/>
          <w:lang w:val="fr-FR"/>
        </w:rPr>
        <w:t xml:space="preserve"> </w:t>
      </w:r>
    </w:p>
    <w:p w:rsidR="001A5265" w:rsidRPr="00701DF5" w:rsidRDefault="001A5265" w:rsidP="001A5265">
      <w:pPr>
        <w:spacing w:after="0"/>
        <w:jc w:val="both"/>
        <w:rPr>
          <w:sz w:val="22"/>
          <w:lang w:val="fr-FR"/>
        </w:rPr>
      </w:pPr>
    </w:p>
    <w:p w:rsidR="001A5265" w:rsidRPr="00FB7F68" w:rsidRDefault="001A5265" w:rsidP="001A5265">
      <w:pPr>
        <w:spacing w:after="0"/>
        <w:jc w:val="both"/>
        <w:rPr>
          <w:lang w:val="en-GB"/>
        </w:rPr>
      </w:pPr>
      <w:r w:rsidRPr="00FB7F68">
        <w:rPr>
          <w:noProof/>
        </w:rPr>
        <w:lastRenderedPageBreak/>
        <mc:AlternateContent>
          <mc:Choice Requires="wps">
            <w:drawing>
              <wp:inline distT="0" distB="0" distL="0" distR="0" wp14:anchorId="08D0D310" wp14:editId="4E3DD079">
                <wp:extent cx="5760720" cy="1949116"/>
                <wp:effectExtent l="0" t="0" r="11430" b="13335"/>
                <wp:docPr id="4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49116"/>
                        </a:xfrm>
                        <a:prstGeom prst="rect">
                          <a:avLst/>
                        </a:prstGeom>
                        <a:solidFill>
                          <a:srgbClr val="FDE9D9"/>
                        </a:solidFill>
                        <a:ln w="9525">
                          <a:solidFill>
                            <a:srgbClr val="000000"/>
                          </a:solidFill>
                          <a:miter lim="800000"/>
                          <a:headEnd/>
                          <a:tailEnd/>
                        </a:ln>
                      </wps:spPr>
                      <wps:txbx>
                        <w:txbxContent>
                          <w:p w:rsidR="00FF7F75" w:rsidRPr="00BC67A1" w:rsidRDefault="00FF7F75" w:rsidP="001A5265">
                            <w:pPr>
                              <w:spacing w:after="0"/>
                              <w:ind w:left="360"/>
                              <w:jc w:val="both"/>
                              <w:rPr>
                                <w:sz w:val="22"/>
                                <w:lang w:val="fr-FR"/>
                              </w:rPr>
                            </w:pPr>
                            <w:r w:rsidRPr="00BC67A1">
                              <w:rPr>
                                <w:b/>
                                <w:sz w:val="22"/>
                                <w:lang w:val="fr-FR"/>
                              </w:rPr>
                              <w:t>Actions suggérées aux Parties à l</w:t>
                            </w:r>
                            <w:r>
                              <w:rPr>
                                <w:b/>
                                <w:sz w:val="22"/>
                                <w:lang w:val="fr-FR"/>
                              </w:rPr>
                              <w:t>’</w:t>
                            </w:r>
                            <w:r w:rsidRPr="00BC67A1">
                              <w:rPr>
                                <w:b/>
                                <w:sz w:val="22"/>
                                <w:lang w:val="fr-FR"/>
                              </w:rPr>
                              <w:t>AEWA</w:t>
                            </w:r>
                            <w:r w:rsidRPr="00BC67A1">
                              <w:rPr>
                                <w:sz w:val="22"/>
                                <w:lang w:val="fr-FR"/>
                              </w:rPr>
                              <w:t xml:space="preserve"> :</w:t>
                            </w:r>
                          </w:p>
                          <w:p w:rsidR="00FF7F75" w:rsidRPr="00BC67A1" w:rsidRDefault="00FF7F75" w:rsidP="001A5265">
                            <w:pPr>
                              <w:spacing w:after="0"/>
                              <w:ind w:left="360"/>
                              <w:jc w:val="both"/>
                              <w:rPr>
                                <w:sz w:val="22"/>
                                <w:lang w:val="fr-FR"/>
                              </w:rPr>
                            </w:pPr>
                          </w:p>
                          <w:p w:rsidR="00FF7F75" w:rsidRPr="00BC67A1" w:rsidRDefault="00FF7F75" w:rsidP="001A5265">
                            <w:pPr>
                              <w:numPr>
                                <w:ilvl w:val="0"/>
                                <w:numId w:val="2"/>
                              </w:numPr>
                              <w:spacing w:after="0"/>
                              <w:jc w:val="both"/>
                              <w:rPr>
                                <w:sz w:val="22"/>
                                <w:lang w:val="fr-FR"/>
                              </w:rPr>
                            </w:pPr>
                            <w:r w:rsidRPr="00BC67A1">
                              <w:rPr>
                                <w:sz w:val="22"/>
                                <w:lang w:val="fr-FR"/>
                              </w:rPr>
                              <w:t>S</w:t>
                            </w:r>
                            <w:r>
                              <w:rPr>
                                <w:sz w:val="22"/>
                                <w:lang w:val="fr-FR"/>
                              </w:rPr>
                              <w:t>’</w:t>
                            </w:r>
                            <w:r w:rsidRPr="00BC67A1">
                              <w:rPr>
                                <w:sz w:val="22"/>
                                <w:lang w:val="fr-FR"/>
                              </w:rPr>
                              <w:t>assurer que la législation sur la conservation ou sur la chasse comporte des interdictions couvrant toutes les formes de possessions, d</w:t>
                            </w:r>
                            <w:r>
                              <w:rPr>
                                <w:sz w:val="22"/>
                                <w:lang w:val="fr-FR"/>
                              </w:rPr>
                              <w:t>’</w:t>
                            </w:r>
                            <w:r w:rsidRPr="00BC67A1">
                              <w:rPr>
                                <w:sz w:val="22"/>
                                <w:lang w:val="fr-FR"/>
                              </w:rPr>
                              <w:t>utilisation et de commerce des oiseaux, des œufs et autres produits et dérivés des populations figurant à la colonne A et des autres populations s</w:t>
                            </w:r>
                            <w:r>
                              <w:rPr>
                                <w:sz w:val="22"/>
                                <w:lang w:val="fr-FR"/>
                              </w:rPr>
                              <w:t>’</w:t>
                            </w:r>
                            <w:r w:rsidRPr="00BC67A1">
                              <w:rPr>
                                <w:sz w:val="22"/>
                                <w:lang w:val="fr-FR"/>
                              </w:rPr>
                              <w:t>il y a lieu.</w:t>
                            </w:r>
                          </w:p>
                          <w:p w:rsidR="00FF7F75" w:rsidRPr="00BC67A1" w:rsidRDefault="00FF7F75" w:rsidP="001A5265">
                            <w:pPr>
                              <w:numPr>
                                <w:ilvl w:val="0"/>
                                <w:numId w:val="2"/>
                              </w:numPr>
                              <w:spacing w:after="0"/>
                              <w:jc w:val="both"/>
                              <w:rPr>
                                <w:sz w:val="22"/>
                                <w:lang w:val="fr-FR"/>
                              </w:rPr>
                            </w:pPr>
                            <w:r w:rsidRPr="00BC67A1">
                              <w:rPr>
                                <w:sz w:val="22"/>
                                <w:lang w:val="fr-FR"/>
                              </w:rPr>
                              <w:t xml:space="preserve">Lorsque les dérogations sont accordées, s'assurer que la charge de la preuve de la légalité incombe à l'entité en possession de l'oiseau, de l'œuf ou du produit en question, ou essayant de faire le commerce de ceux-ci ou de les utiliser. </w:t>
                            </w:r>
                          </w:p>
                          <w:p w:rsidR="00FF7F75" w:rsidRPr="00BC67A1" w:rsidRDefault="00FF7F75" w:rsidP="001A5265">
                            <w:pPr>
                              <w:numPr>
                                <w:ilvl w:val="0"/>
                                <w:numId w:val="2"/>
                              </w:numPr>
                              <w:spacing w:after="0"/>
                              <w:jc w:val="both"/>
                              <w:rPr>
                                <w:sz w:val="22"/>
                                <w:lang w:val="fr-FR"/>
                              </w:rPr>
                            </w:pPr>
                            <w:r w:rsidRPr="00BC67A1">
                              <w:rPr>
                                <w:sz w:val="22"/>
                                <w:lang w:val="fr-FR"/>
                              </w:rPr>
                              <w:t>S</w:t>
                            </w:r>
                            <w:r>
                              <w:rPr>
                                <w:sz w:val="22"/>
                                <w:lang w:val="fr-FR"/>
                              </w:rPr>
                              <w:t>’</w:t>
                            </w:r>
                            <w:r w:rsidRPr="00BC67A1">
                              <w:rPr>
                                <w:sz w:val="22"/>
                                <w:lang w:val="fr-FR"/>
                              </w:rPr>
                              <w:t xml:space="preserve">assurer que la législation prévoit des sanctions suffisantes pour les contrevenants. </w:t>
                            </w:r>
                          </w:p>
                          <w:p w:rsidR="00FF7F75" w:rsidRPr="00701DF5" w:rsidRDefault="00FF7F75" w:rsidP="003E1348">
                            <w:pPr>
                              <w:spacing w:after="0"/>
                              <w:ind w:left="720"/>
                              <w:jc w:val="both"/>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08D0D310" id="Text Box 42" o:spid="_x0000_s1078" type="#_x0000_t202" style="width:453.6pt;height:15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" fillcolor="#fde9d9">
                <v:textbox>
                  <w:txbxContent>
                    <w:p w:rsidR="00FF7F75" w:rsidRPr="00BC67A1" w:rsidRDefault="00FF7F75" w:rsidP="001A5265">
                      <w:pPr>
                        <w:spacing w:after="0"/>
                        <w:ind w:left="360"/>
                        <w:jc w:val="both"/>
                        <w:rPr>
                          <w:sz w:val="22"/>
                          <w:lang w:val="fr-FR"/>
                        </w:rPr>
                      </w:pPr>
                      <w:r w:rsidRPr="00BC67A1">
                        <w:rPr>
                          <w:b/>
                          <w:sz w:val="22"/>
                          <w:lang w:val="fr-FR"/>
                        </w:rPr>
                        <w:t>Actions suggérées aux Parties à l</w:t>
                      </w:r>
                      <w:r>
                        <w:rPr>
                          <w:b/>
                          <w:sz w:val="22"/>
                          <w:lang w:val="fr-FR"/>
                        </w:rPr>
                        <w:t>’</w:t>
                      </w:r>
                      <w:r w:rsidRPr="00BC67A1">
                        <w:rPr>
                          <w:b/>
                          <w:sz w:val="22"/>
                          <w:lang w:val="fr-FR"/>
                        </w:rPr>
                        <w:t>AEWA</w:t>
                      </w:r>
                      <w:r w:rsidRPr="00BC67A1">
                        <w:rPr>
                          <w:sz w:val="22"/>
                          <w:lang w:val="fr-FR"/>
                        </w:rPr>
                        <w:t xml:space="preserve"> :</w:t>
                      </w:r>
                    </w:p>
                    <w:p w:rsidR="00FF7F75" w:rsidRPr="00BC67A1" w:rsidRDefault="00FF7F75" w:rsidP="001A5265">
                      <w:pPr>
                        <w:spacing w:after="0"/>
                        <w:ind w:left="360"/>
                        <w:jc w:val="both"/>
                        <w:rPr>
                          <w:sz w:val="22"/>
                          <w:lang w:val="fr-FR"/>
                        </w:rPr>
                      </w:pPr>
                    </w:p>
                    <w:p w:rsidR="00FF7F75" w:rsidRPr="00BC67A1" w:rsidRDefault="00FF7F75" w:rsidP="001A5265">
                      <w:pPr>
                        <w:numPr>
                          <w:ilvl w:val="0"/>
                          <w:numId w:val="2"/>
                        </w:numPr>
                        <w:spacing w:after="0"/>
                        <w:jc w:val="both"/>
                        <w:rPr>
                          <w:sz w:val="22"/>
                          <w:lang w:val="fr-FR"/>
                        </w:rPr>
                      </w:pPr>
                      <w:r w:rsidRPr="00BC67A1">
                        <w:rPr>
                          <w:sz w:val="22"/>
                          <w:lang w:val="fr-FR"/>
                        </w:rPr>
                        <w:t>S</w:t>
                      </w:r>
                      <w:r>
                        <w:rPr>
                          <w:sz w:val="22"/>
                          <w:lang w:val="fr-FR"/>
                        </w:rPr>
                        <w:t>’</w:t>
                      </w:r>
                      <w:r w:rsidRPr="00BC67A1">
                        <w:rPr>
                          <w:sz w:val="22"/>
                          <w:lang w:val="fr-FR"/>
                        </w:rPr>
                        <w:t>assurer que la législation sur la conservation ou sur la chasse comporte des interdictions couvrant toutes les formes de possessions, d</w:t>
                      </w:r>
                      <w:r>
                        <w:rPr>
                          <w:sz w:val="22"/>
                          <w:lang w:val="fr-FR"/>
                        </w:rPr>
                        <w:t>’</w:t>
                      </w:r>
                      <w:r w:rsidRPr="00BC67A1">
                        <w:rPr>
                          <w:sz w:val="22"/>
                          <w:lang w:val="fr-FR"/>
                        </w:rPr>
                        <w:t>utilisation et de commerce des oiseaux, des œufs et autres produits et dérivés des populations figurant à la colonne A et des autres populations s</w:t>
                      </w:r>
                      <w:r>
                        <w:rPr>
                          <w:sz w:val="22"/>
                          <w:lang w:val="fr-FR"/>
                        </w:rPr>
                        <w:t>’</w:t>
                      </w:r>
                      <w:r w:rsidRPr="00BC67A1">
                        <w:rPr>
                          <w:sz w:val="22"/>
                          <w:lang w:val="fr-FR"/>
                        </w:rPr>
                        <w:t>il y a lieu.</w:t>
                      </w:r>
                    </w:p>
                    <w:p w:rsidR="00FF7F75" w:rsidRPr="00BC67A1" w:rsidRDefault="00FF7F75" w:rsidP="001A5265">
                      <w:pPr>
                        <w:numPr>
                          <w:ilvl w:val="0"/>
                          <w:numId w:val="2"/>
                        </w:numPr>
                        <w:spacing w:after="0"/>
                        <w:jc w:val="both"/>
                        <w:rPr>
                          <w:sz w:val="22"/>
                          <w:lang w:val="fr-FR"/>
                        </w:rPr>
                      </w:pPr>
                      <w:r w:rsidRPr="00BC67A1">
                        <w:rPr>
                          <w:sz w:val="22"/>
                          <w:lang w:val="fr-FR"/>
                        </w:rPr>
                        <w:t xml:space="preserve">Lorsque les dérogations sont accordées, s'assurer que la charge de la preuve de la légalité incombe à l'entité en possession de l'oiseau, de l'œuf ou du produit en question, ou essayant de faire le commerce de ceux-ci ou de les utiliser. </w:t>
                      </w:r>
                    </w:p>
                    <w:p w:rsidR="00FF7F75" w:rsidRPr="00BC67A1" w:rsidRDefault="00FF7F75" w:rsidP="001A5265">
                      <w:pPr>
                        <w:numPr>
                          <w:ilvl w:val="0"/>
                          <w:numId w:val="2"/>
                        </w:numPr>
                        <w:spacing w:after="0"/>
                        <w:jc w:val="both"/>
                        <w:rPr>
                          <w:sz w:val="22"/>
                          <w:lang w:val="fr-FR"/>
                        </w:rPr>
                      </w:pPr>
                      <w:r w:rsidRPr="00BC67A1">
                        <w:rPr>
                          <w:sz w:val="22"/>
                          <w:lang w:val="fr-FR"/>
                        </w:rPr>
                        <w:t>S</w:t>
                      </w:r>
                      <w:r>
                        <w:rPr>
                          <w:sz w:val="22"/>
                          <w:lang w:val="fr-FR"/>
                        </w:rPr>
                        <w:t>’</w:t>
                      </w:r>
                      <w:r w:rsidRPr="00BC67A1">
                        <w:rPr>
                          <w:sz w:val="22"/>
                          <w:lang w:val="fr-FR"/>
                        </w:rPr>
                        <w:t xml:space="preserve">assurer que la législation prévoit des sanctions suffisantes pour les contrevenants. </w:t>
                      </w:r>
                    </w:p>
                    <w:p w:rsidR="00FF7F75" w:rsidRPr="00701DF5" w:rsidRDefault="00FF7F75" w:rsidP="003E1348">
                      <w:pPr>
                        <w:spacing w:after="0"/>
                        <w:ind w:left="720"/>
                        <w:jc w:val="both"/>
                        <w:rPr>
                          <w:sz w:val="22"/>
                          <w:lang w:val="fr-FR"/>
                        </w:rPr>
                      </w:pPr>
                    </w:p>
                  </w:txbxContent>
                </v:textbox>
                <w10:anchorlock/>
              </v:shape>
            </w:pict>
          </mc:Fallback>
        </mc:AlternateContent>
      </w:r>
    </w:p>
    <w:p w:rsidR="001A5265" w:rsidRPr="00FB7F68" w:rsidRDefault="001A5265" w:rsidP="001A5265">
      <w:pPr>
        <w:spacing w:after="0"/>
        <w:jc w:val="both"/>
        <w:rPr>
          <w:lang w:val="en-GB"/>
        </w:rPr>
      </w:pPr>
    </w:p>
    <w:p w:rsidR="001A5265" w:rsidRPr="00FB7F68" w:rsidRDefault="001A5265" w:rsidP="001A5265">
      <w:pPr>
        <w:pStyle w:val="Heading3"/>
        <w:numPr>
          <w:ilvl w:val="2"/>
          <w:numId w:val="27"/>
        </w:numPr>
        <w:spacing w:before="0" w:line="240" w:lineRule="auto"/>
        <w:ind w:left="360" w:hanging="360"/>
        <w:jc w:val="both"/>
        <w:rPr>
          <w:sz w:val="22"/>
          <w:lang w:val="en-GB"/>
        </w:rPr>
      </w:pPr>
      <w:bookmarkStart w:id="34" w:name="_Toc427833471"/>
      <w:r w:rsidRPr="00C74C35">
        <w:rPr>
          <w:sz w:val="22"/>
          <w:lang w:val="fr-FR"/>
        </w:rPr>
        <w:t>Enregistrement et certification</w:t>
      </w:r>
      <w:bookmarkEnd w:id="34"/>
    </w:p>
    <w:p w:rsidR="001A5265" w:rsidRPr="00FB7F68" w:rsidRDefault="001A5265" w:rsidP="001A5265">
      <w:pPr>
        <w:spacing w:after="0"/>
        <w:rPr>
          <w:lang w:val="en-GB"/>
        </w:rPr>
      </w:pPr>
    </w:p>
    <w:p w:rsidR="001A5265" w:rsidRPr="00701DF5" w:rsidRDefault="001A5265" w:rsidP="001A5265">
      <w:pPr>
        <w:spacing w:after="0"/>
        <w:jc w:val="both"/>
        <w:rPr>
          <w:sz w:val="22"/>
          <w:lang w:val="fr-FR"/>
        </w:rPr>
      </w:pPr>
      <w:r w:rsidRPr="00C74C35">
        <w:rPr>
          <w:sz w:val="22"/>
          <w:lang w:val="fr-FR"/>
        </w:rPr>
        <w:t>Lorsqu</w:t>
      </w:r>
      <w:r>
        <w:rPr>
          <w:sz w:val="22"/>
          <w:lang w:val="fr-FR"/>
        </w:rPr>
        <w:t xml:space="preserve">e le spécimen appartient à </w:t>
      </w:r>
      <w:r w:rsidRPr="00C74C35">
        <w:rPr>
          <w:sz w:val="22"/>
          <w:lang w:val="fr-FR"/>
        </w:rPr>
        <w:t>une population pour laquelle les prélèvements et le commerce sont légaux mais réglementés, l</w:t>
      </w:r>
      <w:r>
        <w:rPr>
          <w:sz w:val="22"/>
          <w:lang w:val="fr-FR"/>
        </w:rPr>
        <w:t>’</w:t>
      </w:r>
      <w:r w:rsidRPr="00C74C35">
        <w:rPr>
          <w:sz w:val="22"/>
          <w:lang w:val="fr-FR"/>
        </w:rPr>
        <w:t>institution chargée de l</w:t>
      </w:r>
      <w:r>
        <w:rPr>
          <w:sz w:val="22"/>
          <w:lang w:val="fr-FR"/>
        </w:rPr>
        <w:t>’</w:t>
      </w:r>
      <w:r w:rsidRPr="00C74C35">
        <w:rPr>
          <w:sz w:val="22"/>
          <w:lang w:val="fr-FR"/>
        </w:rPr>
        <w:t>application peut juger difficile de prouver que l</w:t>
      </w:r>
      <w:r>
        <w:rPr>
          <w:sz w:val="22"/>
          <w:lang w:val="fr-FR"/>
        </w:rPr>
        <w:t>’</w:t>
      </w:r>
      <w:r w:rsidRPr="00C74C35">
        <w:rPr>
          <w:sz w:val="22"/>
          <w:lang w:val="fr-FR"/>
        </w:rPr>
        <w:t>espèce a été prélevée illégalement</w:t>
      </w:r>
      <w:r>
        <w:rPr>
          <w:sz w:val="22"/>
          <w:lang w:val="fr-FR"/>
        </w:rPr>
        <w:t xml:space="preserve">, </w:t>
      </w:r>
      <w:r w:rsidRPr="00C74C35">
        <w:rPr>
          <w:sz w:val="22"/>
          <w:lang w:val="fr-FR"/>
        </w:rPr>
        <w:t>à moins que les dispositions limitant le prélèvement de l</w:t>
      </w:r>
      <w:r>
        <w:rPr>
          <w:sz w:val="22"/>
          <w:lang w:val="fr-FR"/>
        </w:rPr>
        <w:t>’</w:t>
      </w:r>
      <w:r w:rsidRPr="00C74C35">
        <w:rPr>
          <w:sz w:val="22"/>
          <w:lang w:val="fr-FR"/>
        </w:rPr>
        <w:t>espèce exige un permis spécifique ainsi que l</w:t>
      </w:r>
      <w:r>
        <w:rPr>
          <w:sz w:val="22"/>
          <w:lang w:val="fr-FR"/>
        </w:rPr>
        <w:t>’</w:t>
      </w:r>
      <w:r w:rsidRPr="00C74C35">
        <w:rPr>
          <w:sz w:val="22"/>
          <w:lang w:val="fr-FR"/>
        </w:rPr>
        <w:t>identification et la documentation des quotas et de</w:t>
      </w:r>
      <w:r>
        <w:rPr>
          <w:sz w:val="22"/>
          <w:lang w:val="fr-FR"/>
        </w:rPr>
        <w:t>s</w:t>
      </w:r>
      <w:r w:rsidRPr="00C74C35">
        <w:rPr>
          <w:sz w:val="22"/>
          <w:lang w:val="fr-FR"/>
        </w:rPr>
        <w:t xml:space="preserve"> prélèvements autorisés.</w:t>
      </w:r>
      <w:r w:rsidRPr="00701DF5">
        <w:rPr>
          <w:sz w:val="22"/>
          <w:lang w:val="fr-FR"/>
        </w:rPr>
        <w:t xml:space="preserve"> </w:t>
      </w:r>
      <w:r w:rsidRPr="0075247C">
        <w:rPr>
          <w:sz w:val="22"/>
          <w:lang w:val="fr-FR"/>
        </w:rPr>
        <w:t>Lorsqu</w:t>
      </w:r>
      <w:r>
        <w:rPr>
          <w:sz w:val="22"/>
          <w:lang w:val="fr-FR"/>
        </w:rPr>
        <w:t>’</w:t>
      </w:r>
      <w:r w:rsidRPr="0075247C">
        <w:rPr>
          <w:sz w:val="22"/>
          <w:lang w:val="fr-FR"/>
        </w:rPr>
        <w:t>il n</w:t>
      </w:r>
      <w:r>
        <w:rPr>
          <w:sz w:val="22"/>
          <w:lang w:val="fr-FR"/>
        </w:rPr>
        <w:t>’</w:t>
      </w:r>
      <w:r w:rsidRPr="0075247C">
        <w:rPr>
          <w:sz w:val="22"/>
          <w:lang w:val="fr-FR"/>
        </w:rPr>
        <w:t>est pas possible d</w:t>
      </w:r>
      <w:r>
        <w:rPr>
          <w:sz w:val="22"/>
          <w:lang w:val="fr-FR"/>
        </w:rPr>
        <w:t>’</w:t>
      </w:r>
      <w:r w:rsidRPr="0075247C">
        <w:rPr>
          <w:sz w:val="22"/>
          <w:lang w:val="fr-FR"/>
        </w:rPr>
        <w:t>exiger ce type de documentation de tous les prélèvements légaux, l</w:t>
      </w:r>
      <w:r>
        <w:rPr>
          <w:sz w:val="22"/>
          <w:lang w:val="fr-FR"/>
        </w:rPr>
        <w:t>’</w:t>
      </w:r>
      <w:r w:rsidRPr="0075247C">
        <w:rPr>
          <w:sz w:val="22"/>
          <w:lang w:val="fr-FR"/>
        </w:rPr>
        <w:t>application des règles risque d</w:t>
      </w:r>
      <w:r>
        <w:rPr>
          <w:sz w:val="22"/>
          <w:lang w:val="fr-FR"/>
        </w:rPr>
        <w:t>’</w:t>
      </w:r>
      <w:r w:rsidRPr="0075247C">
        <w:rPr>
          <w:sz w:val="22"/>
          <w:lang w:val="fr-FR"/>
        </w:rPr>
        <w:t>avoir des résultats incohérents ou peut seulement être effective quand l</w:t>
      </w:r>
      <w:r>
        <w:rPr>
          <w:sz w:val="22"/>
          <w:lang w:val="fr-FR"/>
        </w:rPr>
        <w:t>’</w:t>
      </w:r>
      <w:r w:rsidRPr="0075247C">
        <w:rPr>
          <w:sz w:val="22"/>
          <w:lang w:val="fr-FR"/>
        </w:rPr>
        <w:t>agent chargé de l</w:t>
      </w:r>
      <w:r>
        <w:rPr>
          <w:sz w:val="22"/>
          <w:lang w:val="fr-FR"/>
        </w:rPr>
        <w:t>’</w:t>
      </w:r>
      <w:r w:rsidRPr="0075247C">
        <w:rPr>
          <w:sz w:val="22"/>
          <w:lang w:val="fr-FR"/>
        </w:rPr>
        <w:t>application des règles a la preuve du prélèvement illégal initial (ceci se fera généralement sur la base du témoignage d</w:t>
      </w:r>
      <w:r>
        <w:rPr>
          <w:sz w:val="22"/>
          <w:lang w:val="fr-FR"/>
        </w:rPr>
        <w:t>’</w:t>
      </w:r>
      <w:r w:rsidRPr="0075247C">
        <w:rPr>
          <w:sz w:val="22"/>
          <w:lang w:val="fr-FR"/>
        </w:rPr>
        <w:t>un témoin oculaire).</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75247C">
        <w:rPr>
          <w:sz w:val="22"/>
          <w:lang w:val="fr-FR"/>
        </w:rPr>
        <w:t>C</w:t>
      </w:r>
      <w:r>
        <w:rPr>
          <w:sz w:val="22"/>
          <w:lang w:val="fr-FR"/>
        </w:rPr>
        <w:t>’</w:t>
      </w:r>
      <w:r w:rsidRPr="0075247C">
        <w:rPr>
          <w:sz w:val="22"/>
          <w:lang w:val="fr-FR"/>
        </w:rPr>
        <w:t>est pourquoi un système de documentation et d</w:t>
      </w:r>
      <w:r>
        <w:rPr>
          <w:sz w:val="22"/>
          <w:lang w:val="fr-FR"/>
        </w:rPr>
        <w:t>’</w:t>
      </w:r>
      <w:r w:rsidRPr="0075247C">
        <w:rPr>
          <w:sz w:val="22"/>
          <w:lang w:val="fr-FR"/>
        </w:rPr>
        <w:t xml:space="preserve">identification des oiseaux, des œufs et de leurs produits est un élément indispensable du cadre </w:t>
      </w:r>
      <w:r>
        <w:rPr>
          <w:sz w:val="22"/>
          <w:lang w:val="fr-FR"/>
        </w:rPr>
        <w:t>destiné à l’</w:t>
      </w:r>
      <w:r w:rsidRPr="0075247C">
        <w:rPr>
          <w:sz w:val="22"/>
          <w:lang w:val="fr-FR"/>
        </w:rPr>
        <w:t xml:space="preserve">interdiction de </w:t>
      </w:r>
      <w:r>
        <w:rPr>
          <w:sz w:val="22"/>
          <w:lang w:val="fr-FR"/>
        </w:rPr>
        <w:t xml:space="preserve">la </w:t>
      </w:r>
      <w:r w:rsidRPr="0075247C">
        <w:rPr>
          <w:sz w:val="22"/>
          <w:lang w:val="fr-FR"/>
        </w:rPr>
        <w:t>possession, d</w:t>
      </w:r>
      <w:r>
        <w:rPr>
          <w:sz w:val="22"/>
          <w:lang w:val="fr-FR"/>
        </w:rPr>
        <w:t>e l’</w:t>
      </w:r>
      <w:r w:rsidRPr="0075247C">
        <w:rPr>
          <w:sz w:val="22"/>
          <w:lang w:val="fr-FR"/>
        </w:rPr>
        <w:t>utilisation et du commerce</w:t>
      </w:r>
      <w:r>
        <w:rPr>
          <w:sz w:val="22"/>
          <w:lang w:val="fr-FR"/>
        </w:rPr>
        <w:t xml:space="preserve"> des</w:t>
      </w:r>
      <w:r w:rsidRPr="0075247C">
        <w:rPr>
          <w:sz w:val="22"/>
          <w:lang w:val="fr-FR"/>
        </w:rPr>
        <w:t xml:space="preserve"> espèces pour lesquelles le prélèvement est légal dans une certaine mesure.</w:t>
      </w:r>
      <w:r w:rsidRPr="00701DF5">
        <w:rPr>
          <w:sz w:val="22"/>
          <w:lang w:val="fr-FR"/>
        </w:rPr>
        <w:t xml:space="preserve"> </w:t>
      </w:r>
      <w:r w:rsidRPr="002F71D3">
        <w:rPr>
          <w:sz w:val="22"/>
          <w:lang w:val="fr-FR"/>
        </w:rPr>
        <w:t>Selon la nature des spécimens, parties et produits</w:t>
      </w:r>
      <w:r>
        <w:rPr>
          <w:sz w:val="22"/>
          <w:lang w:val="fr-FR"/>
        </w:rPr>
        <w:t xml:space="preserve"> dérivés</w:t>
      </w:r>
      <w:r w:rsidRPr="002F71D3">
        <w:rPr>
          <w:sz w:val="22"/>
          <w:lang w:val="fr-FR"/>
        </w:rPr>
        <w:t>, et la façon dont ils sont utilisés, ceci peut prendre la forme d</w:t>
      </w:r>
      <w:r>
        <w:rPr>
          <w:sz w:val="22"/>
          <w:lang w:val="fr-FR"/>
        </w:rPr>
        <w:t>’</w:t>
      </w:r>
      <w:r w:rsidRPr="002F71D3">
        <w:rPr>
          <w:sz w:val="22"/>
          <w:lang w:val="fr-FR"/>
        </w:rPr>
        <w:t>un système d</w:t>
      </w:r>
      <w:r>
        <w:rPr>
          <w:sz w:val="22"/>
          <w:lang w:val="fr-FR"/>
        </w:rPr>
        <w:t>’octroi</w:t>
      </w:r>
      <w:r w:rsidRPr="002F71D3">
        <w:rPr>
          <w:sz w:val="22"/>
          <w:lang w:val="fr-FR"/>
        </w:rPr>
        <w:t xml:space="preserve"> d</w:t>
      </w:r>
      <w:r>
        <w:rPr>
          <w:sz w:val="22"/>
          <w:lang w:val="fr-FR"/>
        </w:rPr>
        <w:t>’</w:t>
      </w:r>
      <w:r w:rsidRPr="002F71D3">
        <w:rPr>
          <w:sz w:val="22"/>
          <w:lang w:val="fr-FR"/>
        </w:rPr>
        <w:t xml:space="preserve">autorisation ou de certification des oiseaux ou des œufs </w:t>
      </w:r>
      <w:r>
        <w:rPr>
          <w:sz w:val="22"/>
          <w:lang w:val="fr-FR"/>
        </w:rPr>
        <w:t>au moment</w:t>
      </w:r>
      <w:r w:rsidRPr="002F71D3">
        <w:rPr>
          <w:sz w:val="22"/>
          <w:lang w:val="fr-FR"/>
        </w:rPr>
        <w:t xml:space="preserve"> </w:t>
      </w:r>
      <w:r>
        <w:rPr>
          <w:sz w:val="22"/>
          <w:lang w:val="fr-FR"/>
        </w:rPr>
        <w:t xml:space="preserve">du </w:t>
      </w:r>
      <w:r w:rsidRPr="002F71D3">
        <w:rPr>
          <w:sz w:val="22"/>
          <w:lang w:val="fr-FR"/>
        </w:rPr>
        <w:t xml:space="preserve">prélèvement, </w:t>
      </w:r>
      <w:r>
        <w:rPr>
          <w:sz w:val="22"/>
          <w:lang w:val="fr-FR"/>
        </w:rPr>
        <w:t>de l’</w:t>
      </w:r>
      <w:r w:rsidRPr="002F71D3">
        <w:rPr>
          <w:sz w:val="22"/>
          <w:lang w:val="fr-FR"/>
        </w:rPr>
        <w:t>importation, d</w:t>
      </w:r>
      <w:r>
        <w:rPr>
          <w:sz w:val="22"/>
          <w:lang w:val="fr-FR"/>
        </w:rPr>
        <w:t>e l’</w:t>
      </w:r>
      <w:r w:rsidRPr="002F71D3">
        <w:rPr>
          <w:sz w:val="22"/>
          <w:lang w:val="fr-FR"/>
        </w:rPr>
        <w:t xml:space="preserve">exportation, de </w:t>
      </w:r>
      <w:r>
        <w:rPr>
          <w:sz w:val="22"/>
          <w:lang w:val="fr-FR"/>
        </w:rPr>
        <w:t xml:space="preserve">la </w:t>
      </w:r>
      <w:r w:rsidRPr="002F71D3">
        <w:rPr>
          <w:sz w:val="22"/>
          <w:lang w:val="fr-FR"/>
        </w:rPr>
        <w:t>vente ou d</w:t>
      </w:r>
      <w:r>
        <w:rPr>
          <w:sz w:val="22"/>
          <w:lang w:val="fr-FR"/>
        </w:rPr>
        <w:t>e l’</w:t>
      </w:r>
      <w:r w:rsidRPr="002F71D3">
        <w:rPr>
          <w:sz w:val="22"/>
          <w:lang w:val="fr-FR"/>
        </w:rPr>
        <w:t xml:space="preserve">échange, ou encore </w:t>
      </w:r>
      <w:r>
        <w:rPr>
          <w:sz w:val="22"/>
          <w:lang w:val="fr-FR"/>
        </w:rPr>
        <w:t>de la</w:t>
      </w:r>
      <w:r w:rsidRPr="002F71D3">
        <w:rPr>
          <w:sz w:val="22"/>
          <w:lang w:val="fr-FR"/>
        </w:rPr>
        <w:t xml:space="preserve"> transformation.</w:t>
      </w:r>
      <w:r w:rsidRPr="00701DF5">
        <w:rPr>
          <w:sz w:val="22"/>
          <w:lang w:val="fr-FR"/>
        </w:rPr>
        <w:t xml:space="preserve"> </w:t>
      </w:r>
      <w:r w:rsidRPr="002F71D3">
        <w:rPr>
          <w:sz w:val="22"/>
          <w:lang w:val="fr-FR"/>
        </w:rPr>
        <w:t xml:space="preserve">Ce type de procédures </w:t>
      </w:r>
      <w:proofErr w:type="gramStart"/>
      <w:r w:rsidRPr="002F71D3">
        <w:rPr>
          <w:sz w:val="22"/>
          <w:lang w:val="fr-FR"/>
        </w:rPr>
        <w:t>sont</w:t>
      </w:r>
      <w:proofErr w:type="gramEnd"/>
      <w:r w:rsidRPr="002F71D3">
        <w:rPr>
          <w:sz w:val="22"/>
          <w:lang w:val="fr-FR"/>
        </w:rPr>
        <w:t xml:space="preserve"> généralement stipulées dans la législation sur la conservation de la faune sauvage, bien qu</w:t>
      </w:r>
      <w:r>
        <w:rPr>
          <w:sz w:val="22"/>
          <w:lang w:val="fr-FR"/>
        </w:rPr>
        <w:t>’</w:t>
      </w:r>
      <w:r w:rsidRPr="002F71D3">
        <w:rPr>
          <w:sz w:val="22"/>
          <w:lang w:val="fr-FR"/>
        </w:rPr>
        <w:t>elles puissent également impliquer des processus revenant à des autorités habilitées par la législation sur le commerce ou les réglementations commerciales.</w:t>
      </w:r>
      <w:r w:rsidRPr="00701DF5">
        <w:rPr>
          <w:sz w:val="22"/>
          <w:lang w:val="fr-FR"/>
        </w:rPr>
        <w:t xml:space="preserve"> </w:t>
      </w:r>
      <w:r w:rsidRPr="001217BE">
        <w:rPr>
          <w:sz w:val="22"/>
          <w:lang w:val="fr-FR"/>
        </w:rPr>
        <w:t xml:space="preserve">La loi finlandaise sur la conservation de la nature et la loi kenyane sur la conservation et la gestion de la faune sauvage fournissent des exemples de dispositions exigeant des autorisations </w:t>
      </w:r>
      <w:r>
        <w:rPr>
          <w:sz w:val="22"/>
          <w:lang w:val="fr-FR"/>
        </w:rPr>
        <w:t>au moment de l’</w:t>
      </w:r>
      <w:r w:rsidRPr="001217BE">
        <w:rPr>
          <w:sz w:val="22"/>
          <w:lang w:val="fr-FR"/>
        </w:rPr>
        <w:t>importation, d</w:t>
      </w:r>
      <w:r>
        <w:rPr>
          <w:sz w:val="22"/>
          <w:lang w:val="fr-FR"/>
        </w:rPr>
        <w:t>e l’</w:t>
      </w:r>
      <w:r w:rsidRPr="001217BE">
        <w:rPr>
          <w:sz w:val="22"/>
          <w:lang w:val="fr-FR"/>
        </w:rPr>
        <w:t>exportation ou de</w:t>
      </w:r>
      <w:r>
        <w:rPr>
          <w:sz w:val="22"/>
          <w:lang w:val="fr-FR"/>
        </w:rPr>
        <w:t xml:space="preserve"> la</w:t>
      </w:r>
      <w:r w:rsidRPr="001217BE">
        <w:rPr>
          <w:sz w:val="22"/>
          <w:lang w:val="fr-FR"/>
        </w:rPr>
        <w:t xml:space="preserve"> vente (voir exemples pratiques </w:t>
      </w:r>
      <w:r>
        <w:rPr>
          <w:sz w:val="22"/>
          <w:lang w:val="fr-FR"/>
        </w:rPr>
        <w:t>n</w:t>
      </w:r>
      <w:r w:rsidRPr="00BC67A1">
        <w:rPr>
          <w:sz w:val="22"/>
          <w:vertAlign w:val="superscript"/>
          <w:lang w:val="fr-FR"/>
        </w:rPr>
        <w:t>o</w:t>
      </w:r>
      <w:r>
        <w:rPr>
          <w:sz w:val="22"/>
          <w:lang w:val="fr-FR"/>
        </w:rPr>
        <w:t xml:space="preserve"> </w:t>
      </w:r>
      <w:r w:rsidRPr="001217BE">
        <w:rPr>
          <w:sz w:val="22"/>
          <w:lang w:val="fr-FR"/>
        </w:rPr>
        <w:t>21 et 22).</w:t>
      </w:r>
    </w:p>
    <w:p w:rsidR="001A5265" w:rsidRPr="00701DF5" w:rsidRDefault="001A5265" w:rsidP="001A5265">
      <w:pPr>
        <w:spacing w:after="0"/>
        <w:jc w:val="both"/>
        <w:rPr>
          <w:sz w:val="22"/>
          <w:lang w:val="fr-FR"/>
        </w:rPr>
      </w:pPr>
    </w:p>
    <w:p w:rsidR="001A5265" w:rsidRPr="00FB7F68" w:rsidRDefault="001A5265" w:rsidP="001A5265">
      <w:pPr>
        <w:jc w:val="both"/>
        <w:rPr>
          <w:lang w:val="en-GB"/>
        </w:rPr>
      </w:pPr>
      <w:r w:rsidRPr="00FB7F68">
        <w:rPr>
          <w:noProof/>
        </w:rPr>
        <mc:AlternateContent>
          <mc:Choice Requires="wps">
            <w:drawing>
              <wp:inline distT="0" distB="0" distL="0" distR="0" wp14:anchorId="34738C9F" wp14:editId="4FE6815C">
                <wp:extent cx="5760720" cy="1695450"/>
                <wp:effectExtent l="0" t="0" r="0" b="0"/>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95450"/>
                        </a:xfrm>
                        <a:prstGeom prst="rect">
                          <a:avLst/>
                        </a:prstGeom>
                        <a:solidFill>
                          <a:srgbClr val="FFFFFF"/>
                        </a:solidFill>
                        <a:ln w="9525">
                          <a:solidFill>
                            <a:srgbClr val="000000"/>
                          </a:solidFill>
                          <a:miter lim="800000"/>
                          <a:headEnd/>
                          <a:tailEnd/>
                        </a:ln>
                      </wps:spPr>
                      <wps:txbx>
                        <w:txbxContent>
                          <w:p w:rsidR="00FF7F75" w:rsidRPr="00701DF5" w:rsidRDefault="00FF7F75" w:rsidP="001A5265">
                            <w:pPr>
                              <w:rPr>
                                <w:b/>
                                <w:sz w:val="22"/>
                                <w:lang w:val="fr-FR"/>
                              </w:rPr>
                            </w:pPr>
                            <w:r w:rsidRPr="00034200">
                              <w:rPr>
                                <w:b/>
                                <w:sz w:val="22"/>
                                <w:lang w:val="fr-FR"/>
                              </w:rPr>
                              <w:t>Exemple pratique n</w:t>
                            </w:r>
                            <w:r w:rsidRPr="00BC67A1">
                              <w:rPr>
                                <w:b/>
                                <w:sz w:val="22"/>
                                <w:vertAlign w:val="superscript"/>
                                <w:lang w:val="fr-FR"/>
                              </w:rPr>
                              <w:t>o</w:t>
                            </w:r>
                            <w:r w:rsidRPr="00034200">
                              <w:rPr>
                                <w:b/>
                                <w:sz w:val="22"/>
                                <w:lang w:val="fr-FR"/>
                              </w:rPr>
                              <w:t xml:space="preserve"> 21 :</w:t>
                            </w:r>
                          </w:p>
                          <w:p w:rsidR="00FF7F75" w:rsidRPr="00701DF5" w:rsidRDefault="00FF7F75" w:rsidP="001A5265">
                            <w:pPr>
                              <w:rPr>
                                <w:b/>
                                <w:sz w:val="22"/>
                                <w:lang w:val="fr-FR"/>
                              </w:rPr>
                            </w:pPr>
                            <w:r w:rsidRPr="00034200">
                              <w:rPr>
                                <w:b/>
                                <w:sz w:val="22"/>
                                <w:lang w:val="fr-FR"/>
                              </w:rPr>
                              <w:t>Finlande loi sur la conservation de la nature, 1996</w:t>
                            </w:r>
                          </w:p>
                          <w:p w:rsidR="00FF7F75" w:rsidRPr="00701DF5" w:rsidRDefault="00FF7F75" w:rsidP="001A5265">
                            <w:pPr>
                              <w:pStyle w:val="Default"/>
                              <w:jc w:val="center"/>
                              <w:rPr>
                                <w:sz w:val="22"/>
                                <w:szCs w:val="22"/>
                                <w:lang w:val="fr-FR"/>
                              </w:rPr>
                            </w:pPr>
                            <w:r w:rsidRPr="00034200">
                              <w:rPr>
                                <w:sz w:val="22"/>
                                <w:szCs w:val="22"/>
                                <w:lang w:val="fr-FR"/>
                              </w:rPr>
                              <w:t>Section 45</w:t>
                            </w:r>
                          </w:p>
                          <w:p w:rsidR="00FF7F75" w:rsidRDefault="00FF7F75" w:rsidP="001A5265">
                            <w:pPr>
                              <w:pStyle w:val="Default"/>
                              <w:jc w:val="center"/>
                              <w:rPr>
                                <w:i/>
                                <w:iCs/>
                                <w:sz w:val="22"/>
                                <w:szCs w:val="22"/>
                                <w:lang w:val="fr-FR"/>
                              </w:rPr>
                            </w:pPr>
                            <w:r w:rsidRPr="00034200">
                              <w:rPr>
                                <w:i/>
                                <w:iCs/>
                                <w:sz w:val="22"/>
                                <w:szCs w:val="22"/>
                                <w:lang w:val="fr-FR"/>
                              </w:rPr>
                              <w:t>Commerce des espèces protégées</w:t>
                            </w:r>
                          </w:p>
                          <w:p w:rsidR="00FF7F75" w:rsidRPr="00701DF5" w:rsidRDefault="00FF7F75" w:rsidP="001A5265">
                            <w:pPr>
                              <w:pStyle w:val="Default"/>
                              <w:jc w:val="center"/>
                              <w:rPr>
                                <w:i/>
                                <w:sz w:val="22"/>
                                <w:szCs w:val="22"/>
                                <w:lang w:val="fr-FR"/>
                              </w:rPr>
                            </w:pPr>
                          </w:p>
                          <w:p w:rsidR="00FF7F75" w:rsidRPr="00701DF5" w:rsidRDefault="00FF7F75" w:rsidP="001A5265">
                            <w:pPr>
                              <w:pStyle w:val="Default"/>
                              <w:jc w:val="both"/>
                              <w:rPr>
                                <w:sz w:val="22"/>
                                <w:szCs w:val="22"/>
                                <w:lang w:val="fr-FR"/>
                              </w:rPr>
                            </w:pPr>
                            <w:r w:rsidRPr="00C13E6D">
                              <w:rPr>
                                <w:sz w:val="22"/>
                                <w:szCs w:val="22"/>
                                <w:lang w:val="fr-FR"/>
                              </w:rPr>
                              <w:t xml:space="preserve">L’importation, l’exportation, la vente, l’échange et l’offre à la vente ou à l’échange d’un spécimen d’une espèce animale ou végétale protégée n’appartenant pas aux espèces mentionnées à la section 44, ou d’une partie ou des </w:t>
                            </w:r>
                            <w:r>
                              <w:rPr>
                                <w:sz w:val="22"/>
                                <w:szCs w:val="22"/>
                                <w:lang w:val="fr-FR"/>
                              </w:rPr>
                              <w:t>dérivés</w:t>
                            </w:r>
                            <w:r w:rsidRPr="00C13E6D">
                              <w:rPr>
                                <w:sz w:val="22"/>
                                <w:szCs w:val="22"/>
                                <w:lang w:val="fr-FR"/>
                              </w:rPr>
                              <w:t xml:space="preserve"> de ce spécimen, sont interdits sans la permission du centre pour le développement économique, le transport et l’environnemen</w:t>
                            </w:r>
                            <w:r>
                              <w:rPr>
                                <w:sz w:val="22"/>
                                <w:szCs w:val="22"/>
                                <w:lang w:val="fr-FR"/>
                              </w:rPr>
                              <w:t>t</w:t>
                            </w:r>
                            <w:r w:rsidRPr="00701DF5">
                              <w:rPr>
                                <w:sz w:val="22"/>
                                <w:szCs w:val="22"/>
                                <w:lang w:val="fr-FR"/>
                              </w:rPr>
                              <w:t xml:space="preserve">. </w:t>
                            </w:r>
                          </w:p>
                        </w:txbxContent>
                      </wps:txbx>
                      <wps:bodyPr rot="0" vert="horz" wrap="square" lIns="91440" tIns="45720" rIns="91440" bIns="45720" anchor="t" anchorCtr="0" upright="1">
                        <a:noAutofit/>
                      </wps:bodyPr>
                    </wps:wsp>
                  </a:graphicData>
                </a:graphic>
              </wp:inline>
            </w:drawing>
          </mc:Choice>
          <mc:Fallback>
            <w:pict>
              <v:shape w14:anchorId="34738C9F" id="Text Box 41" o:spid="_x0000_s1079" type="#_x0000_t202" style="width:453.6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">
                <v:textbox>
                  <w:txbxContent>
                    <w:p w:rsidR="00FF7F75" w:rsidRPr="00701DF5" w:rsidRDefault="00FF7F75" w:rsidP="001A5265">
                      <w:pPr>
                        <w:rPr>
                          <w:b/>
                          <w:sz w:val="22"/>
                          <w:lang w:val="fr-FR"/>
                        </w:rPr>
                      </w:pPr>
                      <w:r w:rsidRPr="00034200">
                        <w:rPr>
                          <w:b/>
                          <w:sz w:val="22"/>
                          <w:lang w:val="fr-FR"/>
                        </w:rPr>
                        <w:t>Exemple pratique n</w:t>
                      </w:r>
                      <w:r w:rsidRPr="00BC67A1">
                        <w:rPr>
                          <w:b/>
                          <w:sz w:val="22"/>
                          <w:vertAlign w:val="superscript"/>
                          <w:lang w:val="fr-FR"/>
                        </w:rPr>
                        <w:t>o</w:t>
                      </w:r>
                      <w:r w:rsidRPr="00034200">
                        <w:rPr>
                          <w:b/>
                          <w:sz w:val="22"/>
                          <w:lang w:val="fr-FR"/>
                        </w:rPr>
                        <w:t xml:space="preserve"> 21 :</w:t>
                      </w:r>
                    </w:p>
                    <w:p w:rsidR="00FF7F75" w:rsidRPr="00701DF5" w:rsidRDefault="00FF7F75" w:rsidP="001A5265">
                      <w:pPr>
                        <w:rPr>
                          <w:b/>
                          <w:sz w:val="22"/>
                          <w:lang w:val="fr-FR"/>
                        </w:rPr>
                      </w:pPr>
                      <w:r w:rsidRPr="00034200">
                        <w:rPr>
                          <w:b/>
                          <w:sz w:val="22"/>
                          <w:lang w:val="fr-FR"/>
                        </w:rPr>
                        <w:t>Finlande loi sur la conservation de la nature, 1996</w:t>
                      </w:r>
                    </w:p>
                    <w:p w:rsidR="00FF7F75" w:rsidRPr="00701DF5" w:rsidRDefault="00FF7F75" w:rsidP="001A5265">
                      <w:pPr>
                        <w:pStyle w:val="Default"/>
                        <w:jc w:val="center"/>
                        <w:rPr>
                          <w:sz w:val="22"/>
                          <w:szCs w:val="22"/>
                          <w:lang w:val="fr-FR"/>
                        </w:rPr>
                      </w:pPr>
                      <w:r w:rsidRPr="00034200">
                        <w:rPr>
                          <w:sz w:val="22"/>
                          <w:szCs w:val="22"/>
                          <w:lang w:val="fr-FR"/>
                        </w:rPr>
                        <w:t>Section 45</w:t>
                      </w:r>
                    </w:p>
                    <w:p w:rsidR="00FF7F75" w:rsidRDefault="00FF7F75" w:rsidP="001A5265">
                      <w:pPr>
                        <w:pStyle w:val="Default"/>
                        <w:jc w:val="center"/>
                        <w:rPr>
                          <w:i/>
                          <w:iCs/>
                          <w:sz w:val="22"/>
                          <w:szCs w:val="22"/>
                          <w:lang w:val="fr-FR"/>
                        </w:rPr>
                      </w:pPr>
                      <w:r w:rsidRPr="00034200">
                        <w:rPr>
                          <w:i/>
                          <w:iCs/>
                          <w:sz w:val="22"/>
                          <w:szCs w:val="22"/>
                          <w:lang w:val="fr-FR"/>
                        </w:rPr>
                        <w:t>Commerce des espèces protégées</w:t>
                      </w:r>
                    </w:p>
                    <w:p w:rsidR="00FF7F75" w:rsidRPr="00701DF5" w:rsidRDefault="00FF7F75" w:rsidP="001A5265">
                      <w:pPr>
                        <w:pStyle w:val="Default"/>
                        <w:jc w:val="center"/>
                        <w:rPr>
                          <w:i/>
                          <w:sz w:val="22"/>
                          <w:szCs w:val="22"/>
                          <w:lang w:val="fr-FR"/>
                        </w:rPr>
                      </w:pPr>
                    </w:p>
                    <w:p w:rsidR="00FF7F75" w:rsidRPr="00701DF5" w:rsidRDefault="00FF7F75" w:rsidP="001A5265">
                      <w:pPr>
                        <w:pStyle w:val="Default"/>
                        <w:jc w:val="both"/>
                        <w:rPr>
                          <w:sz w:val="22"/>
                          <w:szCs w:val="22"/>
                          <w:lang w:val="fr-FR"/>
                        </w:rPr>
                      </w:pPr>
                      <w:r w:rsidRPr="00C13E6D">
                        <w:rPr>
                          <w:sz w:val="22"/>
                          <w:szCs w:val="22"/>
                          <w:lang w:val="fr-FR"/>
                        </w:rPr>
                        <w:t xml:space="preserve">L’importation, l’exportation, la vente, l’échange et l’offre à la vente ou à l’échange d’un spécimen d’une espèce animale ou végétale protégée n’appartenant pas aux espèces mentionnées à la section 44, ou d’une partie ou des </w:t>
                      </w:r>
                      <w:r>
                        <w:rPr>
                          <w:sz w:val="22"/>
                          <w:szCs w:val="22"/>
                          <w:lang w:val="fr-FR"/>
                        </w:rPr>
                        <w:t>dérivés</w:t>
                      </w:r>
                      <w:r w:rsidRPr="00C13E6D">
                        <w:rPr>
                          <w:sz w:val="22"/>
                          <w:szCs w:val="22"/>
                          <w:lang w:val="fr-FR"/>
                        </w:rPr>
                        <w:t xml:space="preserve"> de ce spécimen, sont interdits sans la permission du centre pour le développement économique, le transport et l’environnemen</w:t>
                      </w:r>
                      <w:r>
                        <w:rPr>
                          <w:sz w:val="22"/>
                          <w:szCs w:val="22"/>
                          <w:lang w:val="fr-FR"/>
                        </w:rPr>
                        <w:t>t</w:t>
                      </w:r>
                      <w:r w:rsidRPr="00701DF5">
                        <w:rPr>
                          <w:sz w:val="22"/>
                          <w:szCs w:val="22"/>
                          <w:lang w:val="fr-FR"/>
                        </w:rPr>
                        <w:t xml:space="preserve">. </w:t>
                      </w:r>
                    </w:p>
                  </w:txbxContent>
                </v:textbox>
                <w10:anchorlock/>
              </v:shape>
            </w:pict>
          </mc:Fallback>
        </mc:AlternateContent>
      </w:r>
    </w:p>
    <w:p w:rsidR="001A5265" w:rsidRPr="00FB7F68" w:rsidRDefault="001A5265" w:rsidP="001A5265">
      <w:pPr>
        <w:spacing w:after="0"/>
        <w:jc w:val="both"/>
        <w:rPr>
          <w:lang w:val="en-GB"/>
        </w:rPr>
      </w:pPr>
      <w:r w:rsidRPr="00FB7F68">
        <w:rPr>
          <w:noProof/>
        </w:rPr>
        <w:lastRenderedPageBreak/>
        <mc:AlternateContent>
          <mc:Choice Requires="wps">
            <w:drawing>
              <wp:inline distT="0" distB="0" distL="0" distR="0" wp14:anchorId="58FD78D8" wp14:editId="0F11C8D1">
                <wp:extent cx="5760720" cy="3616325"/>
                <wp:effectExtent l="0" t="0" r="0" b="3175"/>
                <wp:docPr id="4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16325"/>
                        </a:xfrm>
                        <a:prstGeom prst="rect">
                          <a:avLst/>
                        </a:prstGeom>
                        <a:solidFill>
                          <a:srgbClr val="FFFFFF"/>
                        </a:solidFill>
                        <a:ln w="9525">
                          <a:solidFill>
                            <a:srgbClr val="000000"/>
                          </a:solidFill>
                          <a:miter lim="800000"/>
                          <a:headEnd/>
                          <a:tailEnd/>
                        </a:ln>
                      </wps:spPr>
                      <wps:txbx>
                        <w:txbxContent>
                          <w:p w:rsidR="00FF7F75" w:rsidRPr="00AA60CE" w:rsidRDefault="00FF7F75" w:rsidP="001A5265">
                            <w:pPr>
                              <w:jc w:val="both"/>
                              <w:rPr>
                                <w:b/>
                                <w:sz w:val="22"/>
                                <w:lang w:val="fr-FR"/>
                              </w:rPr>
                            </w:pPr>
                            <w:r w:rsidRPr="00AA60CE">
                              <w:rPr>
                                <w:b/>
                                <w:sz w:val="22"/>
                                <w:lang w:val="fr-FR"/>
                              </w:rPr>
                              <w:t>Exemple pratique n</w:t>
                            </w:r>
                            <w:r w:rsidRPr="003D2717">
                              <w:rPr>
                                <w:b/>
                                <w:sz w:val="22"/>
                                <w:vertAlign w:val="superscript"/>
                                <w:lang w:val="fr-FR"/>
                              </w:rPr>
                              <w:t>o</w:t>
                            </w:r>
                            <w:r w:rsidRPr="00AA60CE">
                              <w:rPr>
                                <w:b/>
                                <w:sz w:val="22"/>
                                <w:lang w:val="fr-FR"/>
                              </w:rPr>
                              <w:t xml:space="preserve"> 22 :</w:t>
                            </w:r>
                          </w:p>
                          <w:p w:rsidR="00FF7F75" w:rsidRPr="00AA60CE" w:rsidRDefault="00FF7F75" w:rsidP="001A5265">
                            <w:pPr>
                              <w:jc w:val="both"/>
                              <w:rPr>
                                <w:b/>
                                <w:sz w:val="22"/>
                                <w:lang w:val="fr-FR"/>
                              </w:rPr>
                            </w:pPr>
                            <w:r w:rsidRPr="00AA60CE">
                              <w:rPr>
                                <w:b/>
                                <w:sz w:val="22"/>
                                <w:lang w:val="fr-FR"/>
                              </w:rPr>
                              <w:t>Kenya, loi sur la conservation et la gestion de la faune sauvage,  2013</w:t>
                            </w:r>
                          </w:p>
                          <w:p w:rsidR="00FF7F75" w:rsidRPr="00AA60CE" w:rsidRDefault="00FF7F75" w:rsidP="001A5265">
                            <w:pPr>
                              <w:jc w:val="both"/>
                              <w:rPr>
                                <w:sz w:val="22"/>
                                <w:lang w:val="fr-FR"/>
                              </w:rPr>
                            </w:pPr>
                            <w:r w:rsidRPr="00AA60CE">
                              <w:rPr>
                                <w:sz w:val="22"/>
                                <w:lang w:val="fr-FR"/>
                              </w:rPr>
                              <w:t>PARTIE X- PERMIS ET RÉGLEMENTATION</w:t>
                            </w:r>
                          </w:p>
                          <w:p w:rsidR="00FF7F75" w:rsidRPr="00AA60CE" w:rsidRDefault="00FF7F75" w:rsidP="001A5265">
                            <w:pPr>
                              <w:jc w:val="both"/>
                              <w:rPr>
                                <w:sz w:val="22"/>
                                <w:lang w:val="fr-FR"/>
                              </w:rPr>
                            </w:pPr>
                            <w:r w:rsidRPr="00AA60CE">
                              <w:rPr>
                                <w:sz w:val="22"/>
                                <w:lang w:val="fr-FR"/>
                              </w:rPr>
                              <w:t>85. (1) Personne n’est autorisé à importer, exporter, réexporter ou échanger toute espèce sauvage sans une autorisation délivrée par le Service.</w:t>
                            </w:r>
                          </w:p>
                          <w:p w:rsidR="00FF7F75" w:rsidRPr="00AA60CE" w:rsidRDefault="00FF7F75" w:rsidP="001A5265">
                            <w:pPr>
                              <w:jc w:val="both"/>
                              <w:rPr>
                                <w:sz w:val="22"/>
                                <w:lang w:val="fr-FR"/>
                              </w:rPr>
                            </w:pPr>
                            <w:r w:rsidRPr="00AA60CE">
                              <w:rPr>
                                <w:sz w:val="22"/>
                                <w:lang w:val="fr-FR"/>
                              </w:rPr>
                              <w:t>(2) Toute demande d’autorisation devra spécifier —</w:t>
                            </w:r>
                          </w:p>
                          <w:p w:rsidR="00FF7F75" w:rsidRPr="00AA60CE" w:rsidRDefault="00FF7F75" w:rsidP="001A5265">
                            <w:pPr>
                              <w:jc w:val="both"/>
                              <w:rPr>
                                <w:sz w:val="22"/>
                                <w:lang w:val="fr-FR"/>
                              </w:rPr>
                            </w:pPr>
                            <w:r w:rsidRPr="00AA60CE">
                              <w:rPr>
                                <w:sz w:val="22"/>
                                <w:lang w:val="fr-FR"/>
                              </w:rPr>
                              <w:t>(a) le nom et l’adresse du demandeur,</w:t>
                            </w:r>
                          </w:p>
                          <w:p w:rsidR="00FF7F75" w:rsidRPr="00AA60CE" w:rsidRDefault="00FF7F75" w:rsidP="001A5265">
                            <w:pPr>
                              <w:jc w:val="both"/>
                              <w:rPr>
                                <w:sz w:val="22"/>
                                <w:lang w:val="fr-FR"/>
                              </w:rPr>
                            </w:pPr>
                            <w:r w:rsidRPr="00AA60CE">
                              <w:rPr>
                                <w:sz w:val="22"/>
                                <w:lang w:val="fr-FR"/>
                              </w:rPr>
                              <w:t>(b) le type de commerce sur lequel porte la demande,</w:t>
                            </w:r>
                          </w:p>
                          <w:p w:rsidR="00FF7F75" w:rsidRPr="00AA60CE" w:rsidRDefault="00FF7F75" w:rsidP="001A5265">
                            <w:pPr>
                              <w:jc w:val="both"/>
                              <w:rPr>
                                <w:sz w:val="22"/>
                                <w:lang w:val="fr-FR"/>
                              </w:rPr>
                            </w:pPr>
                            <w:r w:rsidRPr="00AA60CE">
                              <w:rPr>
                                <w:sz w:val="22"/>
                                <w:lang w:val="fr-FR"/>
                              </w:rPr>
                              <w:t>(c) l’espèce et le nombre de spécimens de l’espèce à être commercialisés :</w:t>
                            </w:r>
                          </w:p>
                          <w:p w:rsidR="00FF7F75" w:rsidRPr="00AA60CE" w:rsidRDefault="00FF7F75" w:rsidP="001A5265">
                            <w:pPr>
                              <w:jc w:val="both"/>
                              <w:rPr>
                                <w:sz w:val="22"/>
                                <w:lang w:val="fr-FR"/>
                              </w:rPr>
                            </w:pPr>
                            <w:r w:rsidRPr="00AA60CE">
                              <w:rPr>
                                <w:sz w:val="22"/>
                                <w:lang w:val="fr-FR"/>
                              </w:rPr>
                              <w:t>Sous réserve qu’une autorisation sera seulement accordée dans les cas où -</w:t>
                            </w:r>
                          </w:p>
                          <w:p w:rsidR="00FF7F75" w:rsidRPr="00AA60CE" w:rsidRDefault="00FF7F75" w:rsidP="001A5265">
                            <w:pPr>
                              <w:jc w:val="both"/>
                              <w:rPr>
                                <w:sz w:val="22"/>
                                <w:lang w:val="fr-FR"/>
                              </w:rPr>
                            </w:pPr>
                            <w:r w:rsidRPr="00AA60CE">
                              <w:rPr>
                                <w:sz w:val="22"/>
                                <w:lang w:val="fr-FR"/>
                              </w:rPr>
                              <w:t>(i) l’objet de la demande n’est pas nuisible à la survie de l’espèce,</w:t>
                            </w:r>
                          </w:p>
                          <w:p w:rsidR="00FF7F75" w:rsidRPr="00AA60CE" w:rsidRDefault="00FF7F75" w:rsidP="001A5265">
                            <w:pPr>
                              <w:jc w:val="both"/>
                              <w:rPr>
                                <w:sz w:val="22"/>
                                <w:lang w:val="fr-FR"/>
                              </w:rPr>
                            </w:pPr>
                            <w:r w:rsidRPr="00AA60CE">
                              <w:rPr>
                                <w:sz w:val="22"/>
                                <w:lang w:val="fr-FR"/>
                              </w:rPr>
                              <w:t>(ii) s’il y a lieu, une compensation a été payée aux communautés concernées, et</w:t>
                            </w:r>
                          </w:p>
                          <w:p w:rsidR="00FF7F75" w:rsidRPr="00AA60CE" w:rsidRDefault="00FF7F75" w:rsidP="001A5265">
                            <w:pPr>
                              <w:jc w:val="both"/>
                              <w:rPr>
                                <w:sz w:val="22"/>
                                <w:lang w:val="fr-FR"/>
                              </w:rPr>
                            </w:pPr>
                            <w:r w:rsidRPr="00AA60CE">
                              <w:rPr>
                                <w:sz w:val="22"/>
                                <w:lang w:val="fr-FR"/>
                              </w:rPr>
                              <w:t>(iii) la permission d’exporter ou de réexporter  le spécimen a été accordée par l’autorité nationale compétente chargée des exportations ou des réexportations.</w:t>
                            </w:r>
                          </w:p>
                          <w:p w:rsidR="00FF7F75" w:rsidRPr="00AA60CE" w:rsidRDefault="00FF7F75" w:rsidP="001A5265">
                            <w:pPr>
                              <w:jc w:val="both"/>
                              <w:rPr>
                                <w:sz w:val="22"/>
                                <w:lang w:val="fr-FR"/>
                              </w:rPr>
                            </w:pPr>
                            <w:r w:rsidRPr="00AA60CE">
                              <w:rPr>
                                <w:sz w:val="22"/>
                                <w:lang w:val="fr-FR"/>
                              </w:rPr>
                              <w:t xml:space="preserve">(2) Le Service peut délivrer une autorisation </w:t>
                            </w:r>
                            <w:r>
                              <w:rPr>
                                <w:sz w:val="22"/>
                                <w:lang w:val="fr-FR"/>
                              </w:rPr>
                              <w:t xml:space="preserve">dans les </w:t>
                            </w:r>
                            <w:r w:rsidRPr="00AA60CE">
                              <w:rPr>
                                <w:sz w:val="22"/>
                                <w:lang w:val="fr-FR"/>
                              </w:rPr>
                              <w:t>termes et conditions considérés appropriés et nécessaires pour améliorer la conservation et la gestion des espèces désignées.</w:t>
                            </w:r>
                          </w:p>
                        </w:txbxContent>
                      </wps:txbx>
                      <wps:bodyPr rot="0" vert="horz" wrap="square" lIns="91440" tIns="45720" rIns="91440" bIns="45720" anchor="t" anchorCtr="0" upright="1">
                        <a:noAutofit/>
                      </wps:bodyPr>
                    </wps:wsp>
                  </a:graphicData>
                </a:graphic>
              </wp:inline>
            </w:drawing>
          </mc:Choice>
          <mc:Fallback>
            <w:pict>
              <v:shape w14:anchorId="58FD78D8" id="Text Box 40" o:spid="_x0000_s1080" type="#_x0000_t202" style="width:453.6pt;height:2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">
                <v:textbox>
                  <w:txbxContent>
                    <w:p w:rsidR="00FF7F75" w:rsidRPr="00AA60CE" w:rsidRDefault="00FF7F75" w:rsidP="001A5265">
                      <w:pPr>
                        <w:jc w:val="both"/>
                        <w:rPr>
                          <w:b/>
                          <w:sz w:val="22"/>
                          <w:lang w:val="fr-FR"/>
                        </w:rPr>
                      </w:pPr>
                      <w:r w:rsidRPr="00AA60CE">
                        <w:rPr>
                          <w:b/>
                          <w:sz w:val="22"/>
                          <w:lang w:val="fr-FR"/>
                        </w:rPr>
                        <w:t>Exemple pratique n</w:t>
                      </w:r>
                      <w:r w:rsidRPr="003D2717">
                        <w:rPr>
                          <w:b/>
                          <w:sz w:val="22"/>
                          <w:vertAlign w:val="superscript"/>
                          <w:lang w:val="fr-FR"/>
                        </w:rPr>
                        <w:t>o</w:t>
                      </w:r>
                      <w:r w:rsidRPr="00AA60CE">
                        <w:rPr>
                          <w:b/>
                          <w:sz w:val="22"/>
                          <w:lang w:val="fr-FR"/>
                        </w:rPr>
                        <w:t xml:space="preserve"> 22 :</w:t>
                      </w:r>
                    </w:p>
                    <w:p w:rsidR="00FF7F75" w:rsidRPr="00AA60CE" w:rsidRDefault="00FF7F75" w:rsidP="001A5265">
                      <w:pPr>
                        <w:jc w:val="both"/>
                        <w:rPr>
                          <w:b/>
                          <w:sz w:val="22"/>
                          <w:lang w:val="fr-FR"/>
                        </w:rPr>
                      </w:pPr>
                      <w:r w:rsidRPr="00AA60CE">
                        <w:rPr>
                          <w:b/>
                          <w:sz w:val="22"/>
                          <w:lang w:val="fr-FR"/>
                        </w:rPr>
                        <w:t>Kenya, loi sur la conservation et la gestion de la faune sauvage,  2013</w:t>
                      </w:r>
                    </w:p>
                    <w:p w:rsidR="00FF7F75" w:rsidRPr="00AA60CE" w:rsidRDefault="00FF7F75" w:rsidP="001A5265">
                      <w:pPr>
                        <w:jc w:val="both"/>
                        <w:rPr>
                          <w:sz w:val="22"/>
                          <w:lang w:val="fr-FR"/>
                        </w:rPr>
                      </w:pPr>
                      <w:r w:rsidRPr="00AA60CE">
                        <w:rPr>
                          <w:sz w:val="22"/>
                          <w:lang w:val="fr-FR"/>
                        </w:rPr>
                        <w:t>PARTIE X- PERMIS ET RÉGLEMENTATION</w:t>
                      </w:r>
                    </w:p>
                    <w:p w:rsidR="00FF7F75" w:rsidRPr="00AA60CE" w:rsidRDefault="00FF7F75" w:rsidP="001A5265">
                      <w:pPr>
                        <w:jc w:val="both"/>
                        <w:rPr>
                          <w:sz w:val="22"/>
                          <w:lang w:val="fr-FR"/>
                        </w:rPr>
                      </w:pPr>
                      <w:r w:rsidRPr="00AA60CE">
                        <w:rPr>
                          <w:sz w:val="22"/>
                          <w:lang w:val="fr-FR"/>
                        </w:rPr>
                        <w:t>85. (1) Personne n’est autorisé à importer, exporter, réexporter ou échanger toute espèce sauvage sans une autorisation délivrée par le Service.</w:t>
                      </w:r>
                    </w:p>
                    <w:p w:rsidR="00FF7F75" w:rsidRPr="00AA60CE" w:rsidRDefault="00FF7F75" w:rsidP="001A5265">
                      <w:pPr>
                        <w:jc w:val="both"/>
                        <w:rPr>
                          <w:sz w:val="22"/>
                          <w:lang w:val="fr-FR"/>
                        </w:rPr>
                      </w:pPr>
                      <w:r w:rsidRPr="00AA60CE">
                        <w:rPr>
                          <w:sz w:val="22"/>
                          <w:lang w:val="fr-FR"/>
                        </w:rPr>
                        <w:t>(2) Toute demande d’autorisation devra spécifier —</w:t>
                      </w:r>
                    </w:p>
                    <w:p w:rsidR="00FF7F75" w:rsidRPr="00AA60CE" w:rsidRDefault="00FF7F75" w:rsidP="001A5265">
                      <w:pPr>
                        <w:jc w:val="both"/>
                        <w:rPr>
                          <w:sz w:val="22"/>
                          <w:lang w:val="fr-FR"/>
                        </w:rPr>
                      </w:pPr>
                      <w:r w:rsidRPr="00AA60CE">
                        <w:rPr>
                          <w:sz w:val="22"/>
                          <w:lang w:val="fr-FR"/>
                        </w:rPr>
                        <w:t>(a) le nom et l’adresse du demandeur,</w:t>
                      </w:r>
                    </w:p>
                    <w:p w:rsidR="00FF7F75" w:rsidRPr="00AA60CE" w:rsidRDefault="00FF7F75" w:rsidP="001A5265">
                      <w:pPr>
                        <w:jc w:val="both"/>
                        <w:rPr>
                          <w:sz w:val="22"/>
                          <w:lang w:val="fr-FR"/>
                        </w:rPr>
                      </w:pPr>
                      <w:r w:rsidRPr="00AA60CE">
                        <w:rPr>
                          <w:sz w:val="22"/>
                          <w:lang w:val="fr-FR"/>
                        </w:rPr>
                        <w:t>(b) le type de commerce sur lequel porte la demande,</w:t>
                      </w:r>
                    </w:p>
                    <w:p w:rsidR="00FF7F75" w:rsidRPr="00AA60CE" w:rsidRDefault="00FF7F75" w:rsidP="001A5265">
                      <w:pPr>
                        <w:jc w:val="both"/>
                        <w:rPr>
                          <w:sz w:val="22"/>
                          <w:lang w:val="fr-FR"/>
                        </w:rPr>
                      </w:pPr>
                      <w:r w:rsidRPr="00AA60CE">
                        <w:rPr>
                          <w:sz w:val="22"/>
                          <w:lang w:val="fr-FR"/>
                        </w:rPr>
                        <w:t>(c) l’espèce et le nombre de spécimens de l’espèce à être commercialisés :</w:t>
                      </w:r>
                    </w:p>
                    <w:p w:rsidR="00FF7F75" w:rsidRPr="00AA60CE" w:rsidRDefault="00FF7F75" w:rsidP="001A5265">
                      <w:pPr>
                        <w:jc w:val="both"/>
                        <w:rPr>
                          <w:sz w:val="22"/>
                          <w:lang w:val="fr-FR"/>
                        </w:rPr>
                      </w:pPr>
                      <w:r w:rsidRPr="00AA60CE">
                        <w:rPr>
                          <w:sz w:val="22"/>
                          <w:lang w:val="fr-FR"/>
                        </w:rPr>
                        <w:t>Sous réserve qu’une autorisation sera seulement accordée dans les cas où -</w:t>
                      </w:r>
                    </w:p>
                    <w:p w:rsidR="00FF7F75" w:rsidRPr="00AA60CE" w:rsidRDefault="00FF7F75" w:rsidP="001A5265">
                      <w:pPr>
                        <w:jc w:val="both"/>
                        <w:rPr>
                          <w:sz w:val="22"/>
                          <w:lang w:val="fr-FR"/>
                        </w:rPr>
                      </w:pPr>
                      <w:r w:rsidRPr="00AA60CE">
                        <w:rPr>
                          <w:sz w:val="22"/>
                          <w:lang w:val="fr-FR"/>
                        </w:rPr>
                        <w:t>(i) l’objet de la demande n’est pas nuisible à la survie de l’espèce,</w:t>
                      </w:r>
                    </w:p>
                    <w:p w:rsidR="00FF7F75" w:rsidRPr="00AA60CE" w:rsidRDefault="00FF7F75" w:rsidP="001A5265">
                      <w:pPr>
                        <w:jc w:val="both"/>
                        <w:rPr>
                          <w:sz w:val="22"/>
                          <w:lang w:val="fr-FR"/>
                        </w:rPr>
                      </w:pPr>
                      <w:r w:rsidRPr="00AA60CE">
                        <w:rPr>
                          <w:sz w:val="22"/>
                          <w:lang w:val="fr-FR"/>
                        </w:rPr>
                        <w:t>(ii) s’il y a lieu, une compensation a été payée aux communautés concernées, et</w:t>
                      </w:r>
                    </w:p>
                    <w:p w:rsidR="00FF7F75" w:rsidRPr="00AA60CE" w:rsidRDefault="00FF7F75" w:rsidP="001A5265">
                      <w:pPr>
                        <w:jc w:val="both"/>
                        <w:rPr>
                          <w:sz w:val="22"/>
                          <w:lang w:val="fr-FR"/>
                        </w:rPr>
                      </w:pPr>
                      <w:r w:rsidRPr="00AA60CE">
                        <w:rPr>
                          <w:sz w:val="22"/>
                          <w:lang w:val="fr-FR"/>
                        </w:rPr>
                        <w:t>(iii) la permission d’exporter ou de réexporter  le spécimen a été accordée par l’autorité nationale compétente chargée des exportations ou des réexportations.</w:t>
                      </w:r>
                    </w:p>
                    <w:p w:rsidR="00FF7F75" w:rsidRPr="00AA60CE" w:rsidRDefault="00FF7F75" w:rsidP="001A5265">
                      <w:pPr>
                        <w:jc w:val="both"/>
                        <w:rPr>
                          <w:sz w:val="22"/>
                          <w:lang w:val="fr-FR"/>
                        </w:rPr>
                      </w:pPr>
                      <w:r w:rsidRPr="00AA60CE">
                        <w:rPr>
                          <w:sz w:val="22"/>
                          <w:lang w:val="fr-FR"/>
                        </w:rPr>
                        <w:t xml:space="preserve">(2) Le Service peut délivrer une autorisation </w:t>
                      </w:r>
                      <w:r>
                        <w:rPr>
                          <w:sz w:val="22"/>
                          <w:lang w:val="fr-FR"/>
                        </w:rPr>
                        <w:t xml:space="preserve">dans les </w:t>
                      </w:r>
                      <w:r w:rsidRPr="00AA60CE">
                        <w:rPr>
                          <w:sz w:val="22"/>
                          <w:lang w:val="fr-FR"/>
                        </w:rPr>
                        <w:t>termes et conditions considérés appropriés et nécessaires pour améliorer la conservation et la gestion des espèces désignées.</w:t>
                      </w:r>
                    </w:p>
                  </w:txbxContent>
                </v:textbox>
                <w10:anchorlock/>
              </v:shape>
            </w:pict>
          </mc:Fallback>
        </mc:AlternateContent>
      </w:r>
    </w:p>
    <w:p w:rsidR="001A5265" w:rsidRPr="00FB7F68" w:rsidRDefault="001A5265" w:rsidP="001A5265">
      <w:pPr>
        <w:spacing w:after="0"/>
        <w:jc w:val="both"/>
        <w:rPr>
          <w:lang w:val="en-GB"/>
        </w:rPr>
      </w:pPr>
    </w:p>
    <w:p w:rsidR="001A5265" w:rsidRPr="00701DF5" w:rsidRDefault="001A5265" w:rsidP="001A5265">
      <w:pPr>
        <w:spacing w:after="0"/>
        <w:jc w:val="both"/>
        <w:rPr>
          <w:sz w:val="22"/>
          <w:szCs w:val="24"/>
          <w:lang w:val="fr-FR"/>
        </w:rPr>
      </w:pPr>
      <w:r w:rsidRPr="001217BE">
        <w:rPr>
          <w:sz w:val="22"/>
          <w:lang w:val="fr-FR"/>
        </w:rPr>
        <w:t>Lorsque le prélèvement est soumis à un système d</w:t>
      </w:r>
      <w:r>
        <w:rPr>
          <w:sz w:val="22"/>
          <w:lang w:val="fr-FR"/>
        </w:rPr>
        <w:t>’</w:t>
      </w:r>
      <w:r w:rsidRPr="001217BE">
        <w:rPr>
          <w:sz w:val="22"/>
          <w:lang w:val="fr-FR"/>
        </w:rPr>
        <w:t xml:space="preserve">autorisation spécifique, il devra </w:t>
      </w:r>
      <w:r>
        <w:rPr>
          <w:sz w:val="22"/>
          <w:lang w:val="fr-FR"/>
        </w:rPr>
        <w:t>exister</w:t>
      </w:r>
      <w:r w:rsidRPr="001217BE">
        <w:rPr>
          <w:sz w:val="22"/>
          <w:lang w:val="fr-FR"/>
        </w:rPr>
        <w:t xml:space="preserve"> un dispositif pour fournir la preuve que le(s) oiseau(x) ou œuf(s) spécifique(s) ont été prélevés dans les limites de l</w:t>
      </w:r>
      <w:r>
        <w:rPr>
          <w:sz w:val="22"/>
          <w:lang w:val="fr-FR"/>
        </w:rPr>
        <w:t>’</w:t>
      </w:r>
      <w:r w:rsidRPr="001217BE">
        <w:rPr>
          <w:sz w:val="22"/>
          <w:lang w:val="fr-FR"/>
        </w:rPr>
        <w:t>autorisation.</w:t>
      </w:r>
      <w:r w:rsidRPr="00701DF5">
        <w:rPr>
          <w:sz w:val="22"/>
          <w:lang w:val="fr-FR"/>
        </w:rPr>
        <w:t xml:space="preserve"> </w:t>
      </w:r>
      <w:r w:rsidRPr="00A53FE9">
        <w:rPr>
          <w:sz w:val="22"/>
          <w:lang w:val="fr-FR"/>
        </w:rPr>
        <w:t>Ceci pourra se faire au moyen d</w:t>
      </w:r>
      <w:r>
        <w:rPr>
          <w:sz w:val="22"/>
          <w:lang w:val="fr-FR"/>
        </w:rPr>
        <w:t>’une</w:t>
      </w:r>
      <w:r w:rsidRPr="00A53FE9">
        <w:rPr>
          <w:sz w:val="22"/>
          <w:lang w:val="fr-FR"/>
        </w:rPr>
        <w:t xml:space="preserve"> certification ou de dispositifs de surveillance faisant partie des réglementations sur la chasse examinées plus haut (voir Étape 4, II.2.).</w:t>
      </w:r>
      <w:r>
        <w:rPr>
          <w:sz w:val="22"/>
          <w:lang w:val="fr-FR"/>
        </w:rPr>
        <w:t xml:space="preserve"> </w:t>
      </w:r>
      <w:r w:rsidRPr="00A53FE9">
        <w:rPr>
          <w:sz w:val="22"/>
          <w:lang w:val="fr-FR"/>
        </w:rPr>
        <w:t>Lorsque les autorisations sont émises sur le point de vente plutôt que sur le lieu de prélèvement, le système d</w:t>
      </w:r>
      <w:r>
        <w:rPr>
          <w:sz w:val="22"/>
          <w:lang w:val="fr-FR"/>
        </w:rPr>
        <w:t>’</w:t>
      </w:r>
      <w:r w:rsidRPr="00A53FE9">
        <w:rPr>
          <w:sz w:val="22"/>
          <w:lang w:val="fr-FR"/>
        </w:rPr>
        <w:t>autorisation devra demander au requérant de fournir la preuve que le prélèvement ne s</w:t>
      </w:r>
      <w:r>
        <w:rPr>
          <w:sz w:val="22"/>
          <w:lang w:val="fr-FR"/>
        </w:rPr>
        <w:t>’est</w:t>
      </w:r>
      <w:r w:rsidRPr="00A53FE9">
        <w:rPr>
          <w:sz w:val="22"/>
          <w:lang w:val="fr-FR"/>
        </w:rPr>
        <w:t xml:space="preserve"> pas fait en violation des réglementations sur les prélèvements, au moyen de licences, registres ou autres données appropriées.</w:t>
      </w:r>
      <w:r w:rsidRPr="00701DF5">
        <w:rPr>
          <w:sz w:val="22"/>
          <w:lang w:val="fr-FR"/>
        </w:rPr>
        <w:t xml:space="preserve"> </w:t>
      </w:r>
      <w:r w:rsidRPr="00C13456">
        <w:rPr>
          <w:sz w:val="22"/>
          <w:lang w:val="fr-FR"/>
        </w:rPr>
        <w:t>Une autre façon de réglementer la possession, l</w:t>
      </w:r>
      <w:r>
        <w:rPr>
          <w:sz w:val="22"/>
          <w:lang w:val="fr-FR"/>
        </w:rPr>
        <w:t>’</w:t>
      </w:r>
      <w:r w:rsidRPr="00C13456">
        <w:rPr>
          <w:sz w:val="22"/>
          <w:lang w:val="fr-FR"/>
        </w:rPr>
        <w:t>utilisation et le commerce consiste à établir un contrôle des opérations de transformation des spécimens en produits commercialisables, y compris les installations destinées à</w:t>
      </w:r>
      <w:r>
        <w:rPr>
          <w:sz w:val="22"/>
          <w:lang w:val="fr-FR"/>
        </w:rPr>
        <w:t xml:space="preserve"> la</w:t>
      </w:r>
      <w:r w:rsidRPr="00C13456">
        <w:rPr>
          <w:sz w:val="22"/>
          <w:lang w:val="fr-FR"/>
        </w:rPr>
        <w:t xml:space="preserve"> transform</w:t>
      </w:r>
      <w:r>
        <w:rPr>
          <w:sz w:val="22"/>
          <w:lang w:val="fr-FR"/>
        </w:rPr>
        <w:t>ation des</w:t>
      </w:r>
      <w:r w:rsidRPr="00C13456">
        <w:rPr>
          <w:sz w:val="22"/>
          <w:lang w:val="fr-FR"/>
        </w:rPr>
        <w:t xml:space="preserve"> oiseaux et </w:t>
      </w:r>
      <w:r>
        <w:rPr>
          <w:sz w:val="22"/>
          <w:lang w:val="fr-FR"/>
        </w:rPr>
        <w:t>d</w:t>
      </w:r>
      <w:r w:rsidRPr="00C13456">
        <w:rPr>
          <w:sz w:val="22"/>
          <w:lang w:val="fr-FR"/>
        </w:rPr>
        <w:t>es œufs en vue de la consommation humaine, ainsi que les opérations de taxidermie et autres entreprises traitant oiseaux, plumes et coquilles d</w:t>
      </w:r>
      <w:r>
        <w:rPr>
          <w:sz w:val="22"/>
          <w:lang w:val="fr-FR"/>
        </w:rPr>
        <w:t>’</w:t>
      </w:r>
      <w:r w:rsidRPr="00C13456">
        <w:rPr>
          <w:sz w:val="22"/>
          <w:lang w:val="fr-FR"/>
        </w:rPr>
        <w:t>œufs pour les collectionneurs</w:t>
      </w:r>
      <w:r w:rsidRPr="00C13456">
        <w:rPr>
          <w:sz w:val="22"/>
          <w:szCs w:val="24"/>
          <w:lang w:val="fr-FR"/>
        </w:rPr>
        <w:t>.</w:t>
      </w:r>
      <w:r w:rsidRPr="00701DF5">
        <w:rPr>
          <w:sz w:val="22"/>
          <w:szCs w:val="24"/>
          <w:lang w:val="fr-FR"/>
        </w:rPr>
        <w:t xml:space="preserve"> </w:t>
      </w:r>
    </w:p>
    <w:p w:rsidR="001A5265" w:rsidRPr="00701DF5" w:rsidRDefault="001A5265" w:rsidP="001A5265">
      <w:pPr>
        <w:spacing w:after="0"/>
        <w:jc w:val="both"/>
        <w:rPr>
          <w:sz w:val="22"/>
          <w:szCs w:val="24"/>
          <w:lang w:val="fr-FR"/>
        </w:rPr>
      </w:pPr>
    </w:p>
    <w:p w:rsidR="001A5265" w:rsidRPr="00701DF5" w:rsidRDefault="001A5265" w:rsidP="001A5265">
      <w:pPr>
        <w:spacing w:after="0"/>
        <w:jc w:val="both"/>
        <w:rPr>
          <w:sz w:val="22"/>
          <w:szCs w:val="24"/>
          <w:lang w:val="fr-FR"/>
        </w:rPr>
      </w:pPr>
      <w:r w:rsidRPr="00C13456">
        <w:rPr>
          <w:sz w:val="22"/>
          <w:szCs w:val="24"/>
          <w:lang w:val="fr-FR"/>
        </w:rPr>
        <w:t>Dans tous les cas, la législation devra exiger une procédure de vérification de la légalité du prélèvement initial, qui peut être élaborée de manière détaillée dans les réglementations administratives ou autres processus d</w:t>
      </w:r>
      <w:r>
        <w:rPr>
          <w:sz w:val="22"/>
          <w:szCs w:val="24"/>
          <w:lang w:val="fr-FR"/>
        </w:rPr>
        <w:t>’</w:t>
      </w:r>
      <w:r w:rsidRPr="00C13456">
        <w:rPr>
          <w:sz w:val="22"/>
          <w:szCs w:val="24"/>
          <w:lang w:val="fr-FR"/>
        </w:rPr>
        <w:t>application.</w:t>
      </w:r>
      <w:r w:rsidRPr="00701DF5">
        <w:rPr>
          <w:sz w:val="22"/>
          <w:szCs w:val="24"/>
          <w:lang w:val="fr-FR"/>
        </w:rPr>
        <w:t xml:space="preserve"> </w:t>
      </w:r>
      <w:r w:rsidRPr="003E5DDE">
        <w:rPr>
          <w:sz w:val="22"/>
          <w:szCs w:val="24"/>
          <w:lang w:val="fr-FR"/>
        </w:rPr>
        <w:t>La législation nationale devra prévoir ce genre de procédures, déléguer une autorité chargée de les entreprendre et fournir des lignes directrices suffisantes pour s</w:t>
      </w:r>
      <w:r>
        <w:rPr>
          <w:sz w:val="22"/>
          <w:szCs w:val="24"/>
          <w:lang w:val="fr-FR"/>
        </w:rPr>
        <w:t>’</w:t>
      </w:r>
      <w:r w:rsidRPr="003E5DDE">
        <w:rPr>
          <w:sz w:val="22"/>
          <w:szCs w:val="24"/>
          <w:lang w:val="fr-FR"/>
        </w:rPr>
        <w:t>assurer qu</w:t>
      </w:r>
      <w:r>
        <w:rPr>
          <w:sz w:val="22"/>
          <w:szCs w:val="24"/>
          <w:lang w:val="fr-FR"/>
        </w:rPr>
        <w:t>’</w:t>
      </w:r>
      <w:r w:rsidRPr="003E5DDE">
        <w:rPr>
          <w:sz w:val="22"/>
          <w:szCs w:val="24"/>
          <w:lang w:val="fr-FR"/>
        </w:rPr>
        <w:t>elles permettent de mettre au jour les violations des différents types de réglementation sur les prélèvements examinées ci-dessus (voir Étape 4, II.).</w:t>
      </w:r>
    </w:p>
    <w:p w:rsidR="001A5265" w:rsidRPr="00701DF5" w:rsidRDefault="001A5265" w:rsidP="001A5265">
      <w:pPr>
        <w:spacing w:after="0"/>
        <w:jc w:val="both"/>
        <w:rPr>
          <w:sz w:val="22"/>
          <w:lang w:val="fr-FR"/>
        </w:rPr>
      </w:pPr>
    </w:p>
    <w:p w:rsidR="001A5265" w:rsidRPr="00FB7F68" w:rsidRDefault="001A5265" w:rsidP="001A5265">
      <w:pPr>
        <w:rPr>
          <w:sz w:val="22"/>
          <w:lang w:val="en-GB"/>
        </w:rPr>
      </w:pPr>
      <w:r w:rsidRPr="00FB7F68">
        <w:rPr>
          <w:noProof/>
        </w:rPr>
        <mc:AlternateContent>
          <mc:Choice Requires="wps">
            <w:drawing>
              <wp:inline distT="0" distB="0" distL="0" distR="0" wp14:anchorId="3851C54E" wp14:editId="340B10D6">
                <wp:extent cx="5760720" cy="1804737"/>
                <wp:effectExtent l="0" t="0" r="11430" b="24130"/>
                <wp:docPr id="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04737"/>
                        </a:xfrm>
                        <a:prstGeom prst="rect">
                          <a:avLst/>
                        </a:prstGeom>
                        <a:solidFill>
                          <a:srgbClr val="FDE9D9"/>
                        </a:solidFill>
                        <a:ln w="9525">
                          <a:solidFill>
                            <a:srgbClr val="000000"/>
                          </a:solidFill>
                          <a:miter lim="800000"/>
                          <a:headEnd/>
                          <a:tailEnd/>
                        </a:ln>
                      </wps:spPr>
                      <wps:txbx>
                        <w:txbxContent>
                          <w:p w:rsidR="00FF7F75" w:rsidRPr="00701DF5" w:rsidRDefault="00FF7F75" w:rsidP="001A5265">
                            <w:pPr>
                              <w:rPr>
                                <w:b/>
                                <w:sz w:val="22"/>
                                <w:lang w:val="fr-FR"/>
                              </w:rPr>
                            </w:pPr>
                            <w:r w:rsidRPr="00F75DCB">
                              <w:rPr>
                                <w:b/>
                                <w:sz w:val="22"/>
                                <w:lang w:val="fr-FR"/>
                              </w:rPr>
                              <w:t>Actions suggérées aux Parties à l</w:t>
                            </w:r>
                            <w:r>
                              <w:rPr>
                                <w:b/>
                                <w:sz w:val="22"/>
                                <w:lang w:val="fr-FR"/>
                              </w:rPr>
                              <w:t>’A</w:t>
                            </w:r>
                            <w:r w:rsidRPr="00F75DCB">
                              <w:rPr>
                                <w:b/>
                                <w:sz w:val="22"/>
                                <w:lang w:val="fr-FR"/>
                              </w:rPr>
                              <w:t>EWA </w:t>
                            </w:r>
                            <w:r w:rsidRPr="00701DF5">
                              <w:rPr>
                                <w:b/>
                                <w:sz w:val="22"/>
                                <w:lang w:val="fr-FR"/>
                              </w:rPr>
                              <w:t>:</w:t>
                            </w:r>
                          </w:p>
                          <w:p w:rsidR="00FF7F75" w:rsidRPr="00701DF5" w:rsidRDefault="00FF7F75" w:rsidP="001A5265">
                            <w:pPr>
                              <w:numPr>
                                <w:ilvl w:val="0"/>
                                <w:numId w:val="2"/>
                              </w:numPr>
                              <w:spacing w:after="0"/>
                              <w:jc w:val="both"/>
                              <w:rPr>
                                <w:sz w:val="22"/>
                                <w:lang w:val="fr-FR"/>
                              </w:rPr>
                            </w:pPr>
                            <w:r w:rsidRPr="002C3226">
                              <w:rPr>
                                <w:sz w:val="22"/>
                                <w:lang w:val="fr-FR"/>
                              </w:rPr>
                              <w:t>S’assurer que la législation nationale requiert des certificats ou des autorisations pour l’importation, l’exportation, la possession, la vente et autres u</w:t>
                            </w:r>
                            <w:r>
                              <w:rPr>
                                <w:sz w:val="22"/>
                                <w:lang w:val="fr-FR"/>
                              </w:rPr>
                              <w:t>tilisations et commerce</w:t>
                            </w:r>
                            <w:r w:rsidRPr="002C3226">
                              <w:rPr>
                                <w:sz w:val="22"/>
                                <w:lang w:val="fr-FR"/>
                              </w:rPr>
                              <w:t xml:space="preserve"> des populations figurant aux colonnes A et B pour lesquel</w:t>
                            </w:r>
                            <w:r>
                              <w:rPr>
                                <w:sz w:val="22"/>
                                <w:lang w:val="fr-FR"/>
                              </w:rPr>
                              <w:t>le</w:t>
                            </w:r>
                            <w:r w:rsidRPr="002C3226">
                              <w:rPr>
                                <w:sz w:val="22"/>
                                <w:lang w:val="fr-FR"/>
                              </w:rPr>
                              <w:t>s des réglementations sur le prélèvement sont en</w:t>
                            </w:r>
                            <w:r>
                              <w:rPr>
                                <w:sz w:val="22"/>
                                <w:lang w:val="fr-FR"/>
                              </w:rPr>
                              <w:t xml:space="preserve"> vigueur</w:t>
                            </w:r>
                            <w:r w:rsidRPr="002C3226">
                              <w:rPr>
                                <w:sz w:val="22"/>
                                <w:lang w:val="fr-FR"/>
                              </w:rPr>
                              <w:t>.</w:t>
                            </w:r>
                          </w:p>
                          <w:p w:rsidR="00FF7F75" w:rsidRPr="00701DF5" w:rsidRDefault="00FF7F75" w:rsidP="001A5265">
                            <w:pPr>
                              <w:numPr>
                                <w:ilvl w:val="0"/>
                                <w:numId w:val="2"/>
                              </w:numPr>
                              <w:spacing w:after="0"/>
                              <w:jc w:val="both"/>
                              <w:rPr>
                                <w:sz w:val="22"/>
                                <w:lang w:val="fr-FR"/>
                              </w:rPr>
                            </w:pPr>
                            <w:r w:rsidRPr="002C3226">
                              <w:rPr>
                                <w:sz w:val="22"/>
                                <w:lang w:val="fr-FR"/>
                              </w:rPr>
                              <w:t xml:space="preserve">S’assurer que la législation nationale prévoit des processus d’autorisation ou de certification pour les oiseaux, les œufs et leurs produits </w:t>
                            </w:r>
                            <w:r>
                              <w:rPr>
                                <w:sz w:val="22"/>
                                <w:lang w:val="fr-FR"/>
                              </w:rPr>
                              <w:t>au moment</w:t>
                            </w:r>
                            <w:r w:rsidRPr="002C3226">
                              <w:rPr>
                                <w:sz w:val="22"/>
                                <w:lang w:val="fr-FR"/>
                              </w:rPr>
                              <w:t xml:space="preserve"> prélèvement, d</w:t>
                            </w:r>
                            <w:r>
                              <w:rPr>
                                <w:sz w:val="22"/>
                                <w:lang w:val="fr-FR"/>
                              </w:rPr>
                              <w:t>u</w:t>
                            </w:r>
                            <w:r w:rsidRPr="002C3226">
                              <w:rPr>
                                <w:sz w:val="22"/>
                                <w:lang w:val="fr-FR"/>
                              </w:rPr>
                              <w:t xml:space="preserve"> commerce, de</w:t>
                            </w:r>
                            <w:r>
                              <w:rPr>
                                <w:sz w:val="22"/>
                                <w:lang w:val="fr-FR"/>
                              </w:rPr>
                              <w:t xml:space="preserve"> la</w:t>
                            </w:r>
                            <w:r w:rsidRPr="002C3226">
                              <w:rPr>
                                <w:sz w:val="22"/>
                                <w:lang w:val="fr-FR"/>
                              </w:rPr>
                              <w:t xml:space="preserve"> transformation ou d’autres utilisations.</w:t>
                            </w:r>
                          </w:p>
                          <w:p w:rsidR="00FF7F75" w:rsidRPr="00701DF5" w:rsidRDefault="00FF7F75" w:rsidP="001A5265">
                            <w:pPr>
                              <w:numPr>
                                <w:ilvl w:val="0"/>
                                <w:numId w:val="2"/>
                              </w:numPr>
                              <w:spacing w:after="0"/>
                              <w:jc w:val="both"/>
                              <w:rPr>
                                <w:sz w:val="22"/>
                                <w:lang w:val="fr-FR"/>
                              </w:rPr>
                            </w:pPr>
                            <w:r w:rsidRPr="002C3226">
                              <w:rPr>
                                <w:sz w:val="22"/>
                                <w:lang w:val="fr-FR"/>
                              </w:rPr>
                              <w:t>S’assurer que ces processus requièrent  la vérification de la légalité du prélèvement initial</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3851C54E" id="Text Box 39" o:spid="_x0000_s1081" type="#_x0000_t202" style="width:453.6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" fillcolor="#fde9d9">
                <v:textbox>
                  <w:txbxContent>
                    <w:p w:rsidR="00FF7F75" w:rsidRPr="00701DF5" w:rsidRDefault="00FF7F75" w:rsidP="001A5265">
                      <w:pPr>
                        <w:rPr>
                          <w:b/>
                          <w:sz w:val="22"/>
                          <w:lang w:val="fr-FR"/>
                        </w:rPr>
                      </w:pPr>
                      <w:r w:rsidRPr="00F75DCB">
                        <w:rPr>
                          <w:b/>
                          <w:sz w:val="22"/>
                          <w:lang w:val="fr-FR"/>
                        </w:rPr>
                        <w:t>Actions suggérées aux Parties à l</w:t>
                      </w:r>
                      <w:r>
                        <w:rPr>
                          <w:b/>
                          <w:sz w:val="22"/>
                          <w:lang w:val="fr-FR"/>
                        </w:rPr>
                        <w:t>’A</w:t>
                      </w:r>
                      <w:r w:rsidRPr="00F75DCB">
                        <w:rPr>
                          <w:b/>
                          <w:sz w:val="22"/>
                          <w:lang w:val="fr-FR"/>
                        </w:rPr>
                        <w:t>EWA </w:t>
                      </w:r>
                      <w:r w:rsidRPr="00701DF5">
                        <w:rPr>
                          <w:b/>
                          <w:sz w:val="22"/>
                          <w:lang w:val="fr-FR"/>
                        </w:rPr>
                        <w:t>:</w:t>
                      </w:r>
                    </w:p>
                    <w:p w:rsidR="00FF7F75" w:rsidRPr="00701DF5" w:rsidRDefault="00FF7F75" w:rsidP="001A5265">
                      <w:pPr>
                        <w:numPr>
                          <w:ilvl w:val="0"/>
                          <w:numId w:val="2"/>
                        </w:numPr>
                        <w:spacing w:after="0"/>
                        <w:jc w:val="both"/>
                        <w:rPr>
                          <w:sz w:val="22"/>
                          <w:lang w:val="fr-FR"/>
                        </w:rPr>
                      </w:pPr>
                      <w:r w:rsidRPr="002C3226">
                        <w:rPr>
                          <w:sz w:val="22"/>
                          <w:lang w:val="fr-FR"/>
                        </w:rPr>
                        <w:t>S’assurer que la législation nationale requiert des certificats ou des autorisations pour l’importation, l’exportation, la possession, la vente et autres u</w:t>
                      </w:r>
                      <w:r>
                        <w:rPr>
                          <w:sz w:val="22"/>
                          <w:lang w:val="fr-FR"/>
                        </w:rPr>
                        <w:t>tilisations et commerce</w:t>
                      </w:r>
                      <w:r w:rsidRPr="002C3226">
                        <w:rPr>
                          <w:sz w:val="22"/>
                          <w:lang w:val="fr-FR"/>
                        </w:rPr>
                        <w:t xml:space="preserve"> des populations figurant aux colonnes A et B pour lesquel</w:t>
                      </w:r>
                      <w:r>
                        <w:rPr>
                          <w:sz w:val="22"/>
                          <w:lang w:val="fr-FR"/>
                        </w:rPr>
                        <w:t>le</w:t>
                      </w:r>
                      <w:r w:rsidRPr="002C3226">
                        <w:rPr>
                          <w:sz w:val="22"/>
                          <w:lang w:val="fr-FR"/>
                        </w:rPr>
                        <w:t>s des réglementations sur le prélèvement sont en</w:t>
                      </w:r>
                      <w:r>
                        <w:rPr>
                          <w:sz w:val="22"/>
                          <w:lang w:val="fr-FR"/>
                        </w:rPr>
                        <w:t xml:space="preserve"> vigueur</w:t>
                      </w:r>
                      <w:r w:rsidRPr="002C3226">
                        <w:rPr>
                          <w:sz w:val="22"/>
                          <w:lang w:val="fr-FR"/>
                        </w:rPr>
                        <w:t>.</w:t>
                      </w:r>
                    </w:p>
                    <w:p w:rsidR="00FF7F75" w:rsidRPr="00701DF5" w:rsidRDefault="00FF7F75" w:rsidP="001A5265">
                      <w:pPr>
                        <w:numPr>
                          <w:ilvl w:val="0"/>
                          <w:numId w:val="2"/>
                        </w:numPr>
                        <w:spacing w:after="0"/>
                        <w:jc w:val="both"/>
                        <w:rPr>
                          <w:sz w:val="22"/>
                          <w:lang w:val="fr-FR"/>
                        </w:rPr>
                      </w:pPr>
                      <w:r w:rsidRPr="002C3226">
                        <w:rPr>
                          <w:sz w:val="22"/>
                          <w:lang w:val="fr-FR"/>
                        </w:rPr>
                        <w:t xml:space="preserve">S’assurer que la législation nationale prévoit des processus d’autorisation ou de certification pour les oiseaux, les œufs et leurs produits </w:t>
                      </w:r>
                      <w:r>
                        <w:rPr>
                          <w:sz w:val="22"/>
                          <w:lang w:val="fr-FR"/>
                        </w:rPr>
                        <w:t>au moment</w:t>
                      </w:r>
                      <w:r w:rsidRPr="002C3226">
                        <w:rPr>
                          <w:sz w:val="22"/>
                          <w:lang w:val="fr-FR"/>
                        </w:rPr>
                        <w:t xml:space="preserve"> prélèvement, d</w:t>
                      </w:r>
                      <w:r>
                        <w:rPr>
                          <w:sz w:val="22"/>
                          <w:lang w:val="fr-FR"/>
                        </w:rPr>
                        <w:t>u</w:t>
                      </w:r>
                      <w:r w:rsidRPr="002C3226">
                        <w:rPr>
                          <w:sz w:val="22"/>
                          <w:lang w:val="fr-FR"/>
                        </w:rPr>
                        <w:t xml:space="preserve"> commerce, de</w:t>
                      </w:r>
                      <w:r>
                        <w:rPr>
                          <w:sz w:val="22"/>
                          <w:lang w:val="fr-FR"/>
                        </w:rPr>
                        <w:t xml:space="preserve"> la</w:t>
                      </w:r>
                      <w:r w:rsidRPr="002C3226">
                        <w:rPr>
                          <w:sz w:val="22"/>
                          <w:lang w:val="fr-FR"/>
                        </w:rPr>
                        <w:t xml:space="preserve"> transformation ou d’autres utilisations.</w:t>
                      </w:r>
                    </w:p>
                    <w:p w:rsidR="00FF7F75" w:rsidRPr="00701DF5" w:rsidRDefault="00FF7F75" w:rsidP="001A5265">
                      <w:pPr>
                        <w:numPr>
                          <w:ilvl w:val="0"/>
                          <w:numId w:val="2"/>
                        </w:numPr>
                        <w:spacing w:after="0"/>
                        <w:jc w:val="both"/>
                        <w:rPr>
                          <w:sz w:val="22"/>
                          <w:lang w:val="fr-FR"/>
                        </w:rPr>
                      </w:pPr>
                      <w:r w:rsidRPr="002C3226">
                        <w:rPr>
                          <w:sz w:val="22"/>
                          <w:lang w:val="fr-FR"/>
                        </w:rPr>
                        <w:t>S’assurer que ces processus requièrent  la vérification de la légalité du prélèvement initial</w:t>
                      </w:r>
                      <w:r w:rsidRPr="00701DF5">
                        <w:rPr>
                          <w:sz w:val="22"/>
                          <w:lang w:val="fr-FR"/>
                        </w:rPr>
                        <w:t>.</w:t>
                      </w:r>
                    </w:p>
                  </w:txbxContent>
                </v:textbox>
                <w10:anchorlock/>
              </v:shape>
            </w:pict>
          </mc:Fallback>
        </mc:AlternateContent>
      </w:r>
    </w:p>
    <w:p w:rsidR="001A5265" w:rsidRPr="00701DF5" w:rsidRDefault="001A5265" w:rsidP="001A5265">
      <w:pPr>
        <w:pStyle w:val="Heading2"/>
        <w:numPr>
          <w:ilvl w:val="0"/>
          <w:numId w:val="39"/>
        </w:numPr>
        <w:ind w:left="360" w:hanging="360"/>
        <w:rPr>
          <w:lang w:val="fr-FR"/>
        </w:rPr>
      </w:pPr>
      <w:bookmarkStart w:id="35" w:name="_Toc427833472"/>
      <w:r w:rsidRPr="004D10B3">
        <w:rPr>
          <w:lang w:val="fr-FR"/>
        </w:rPr>
        <w:lastRenderedPageBreak/>
        <w:t>Mise en œuvre dans la législation nationale de l</w:t>
      </w:r>
      <w:r>
        <w:rPr>
          <w:lang w:val="fr-FR"/>
        </w:rPr>
        <w:t>’</w:t>
      </w:r>
      <w:r w:rsidRPr="004D10B3">
        <w:rPr>
          <w:lang w:val="fr-FR"/>
        </w:rPr>
        <w:t>approche du Plan d</w:t>
      </w:r>
      <w:r>
        <w:rPr>
          <w:lang w:val="fr-FR"/>
        </w:rPr>
        <w:t>’</w:t>
      </w:r>
      <w:r w:rsidRPr="004D10B3">
        <w:rPr>
          <w:lang w:val="fr-FR"/>
        </w:rPr>
        <w:t>action relative aux populations</w:t>
      </w:r>
      <w:bookmarkEnd w:id="35"/>
      <w:r w:rsidRPr="004D10B3">
        <w:rPr>
          <w:lang w:val="fr-FR"/>
        </w:rPr>
        <w:t xml:space="preserve"> </w:t>
      </w:r>
    </w:p>
    <w:p w:rsidR="001A5265" w:rsidRPr="00701DF5" w:rsidRDefault="001A5265" w:rsidP="001A5265">
      <w:pPr>
        <w:spacing w:after="0"/>
        <w:jc w:val="both"/>
        <w:rPr>
          <w:szCs w:val="24"/>
          <w:lang w:val="fr-FR"/>
        </w:rPr>
      </w:pPr>
    </w:p>
    <w:p w:rsidR="001A5265" w:rsidRPr="00701DF5" w:rsidRDefault="001A5265" w:rsidP="001A5265">
      <w:pPr>
        <w:jc w:val="both"/>
        <w:rPr>
          <w:sz w:val="22"/>
          <w:lang w:val="fr-FR"/>
        </w:rPr>
      </w:pPr>
      <w:r>
        <w:rPr>
          <w:sz w:val="22"/>
          <w:lang w:val="fr-FR"/>
        </w:rPr>
        <w:t>L’</w:t>
      </w:r>
      <w:r w:rsidRPr="004D10B3">
        <w:rPr>
          <w:sz w:val="22"/>
          <w:lang w:val="fr-FR"/>
        </w:rPr>
        <w:t>approche relative aux populations du Plan d</w:t>
      </w:r>
      <w:r>
        <w:rPr>
          <w:sz w:val="22"/>
          <w:lang w:val="fr-FR"/>
        </w:rPr>
        <w:t>’</w:t>
      </w:r>
      <w:r w:rsidRPr="004D10B3">
        <w:rPr>
          <w:sz w:val="22"/>
          <w:lang w:val="fr-FR"/>
        </w:rPr>
        <w:t>action de l</w:t>
      </w:r>
      <w:r>
        <w:rPr>
          <w:sz w:val="22"/>
          <w:lang w:val="fr-FR"/>
        </w:rPr>
        <w:t>’</w:t>
      </w:r>
      <w:r w:rsidRPr="004D10B3">
        <w:rPr>
          <w:sz w:val="22"/>
          <w:lang w:val="fr-FR"/>
        </w:rPr>
        <w:t>AEWA</w:t>
      </w:r>
      <w:r>
        <w:rPr>
          <w:sz w:val="22"/>
          <w:lang w:val="fr-FR"/>
        </w:rPr>
        <w:t xml:space="preserve"> peut avoir pour résultat que </w:t>
      </w:r>
      <w:r w:rsidRPr="004D10B3">
        <w:rPr>
          <w:sz w:val="22"/>
          <w:lang w:val="fr-FR"/>
        </w:rPr>
        <w:t>deux ou plusieurs populations de la même espèce présentant des chevauchements soient présentes dans le même pays, mais soumises à des exigences différentes de l</w:t>
      </w:r>
      <w:r>
        <w:rPr>
          <w:sz w:val="22"/>
          <w:lang w:val="fr-FR"/>
        </w:rPr>
        <w:t>’</w:t>
      </w:r>
      <w:r w:rsidRPr="004D10B3">
        <w:rPr>
          <w:sz w:val="22"/>
          <w:lang w:val="fr-FR"/>
        </w:rPr>
        <w:t>AEWA.</w:t>
      </w:r>
      <w:r w:rsidRPr="00701DF5">
        <w:rPr>
          <w:sz w:val="22"/>
          <w:lang w:val="fr-FR"/>
        </w:rPr>
        <w:t xml:space="preserve"> </w:t>
      </w:r>
      <w:r w:rsidRPr="004D10B3">
        <w:rPr>
          <w:sz w:val="22"/>
          <w:lang w:val="fr-FR"/>
        </w:rPr>
        <w:t>Dans ce</w:t>
      </w:r>
      <w:r>
        <w:rPr>
          <w:sz w:val="22"/>
          <w:lang w:val="fr-FR"/>
        </w:rPr>
        <w:t xml:space="preserve"> cas, </w:t>
      </w:r>
      <w:r w:rsidRPr="004D10B3">
        <w:rPr>
          <w:sz w:val="22"/>
          <w:lang w:val="fr-FR"/>
        </w:rPr>
        <w:t>les Parties doivent éviter l</w:t>
      </w:r>
      <w:r>
        <w:rPr>
          <w:sz w:val="22"/>
          <w:lang w:val="fr-FR"/>
        </w:rPr>
        <w:t xml:space="preserve">a </w:t>
      </w:r>
      <w:r w:rsidRPr="004D10B3">
        <w:rPr>
          <w:sz w:val="22"/>
          <w:lang w:val="fr-FR"/>
        </w:rPr>
        <w:t>situation</w:t>
      </w:r>
      <w:r>
        <w:rPr>
          <w:sz w:val="22"/>
          <w:lang w:val="fr-FR"/>
        </w:rPr>
        <w:t xml:space="preserve"> faisant que </w:t>
      </w:r>
      <w:r w:rsidRPr="004D10B3">
        <w:rPr>
          <w:sz w:val="22"/>
          <w:lang w:val="fr-FR"/>
        </w:rPr>
        <w:t>lorsqu</w:t>
      </w:r>
      <w:r>
        <w:rPr>
          <w:sz w:val="22"/>
          <w:lang w:val="fr-FR"/>
        </w:rPr>
        <w:t>’</w:t>
      </w:r>
      <w:r w:rsidRPr="004D10B3">
        <w:rPr>
          <w:sz w:val="22"/>
          <w:lang w:val="fr-FR"/>
        </w:rPr>
        <w:t>elles autorisent une activité permise par le Plan d</w:t>
      </w:r>
      <w:r>
        <w:rPr>
          <w:sz w:val="22"/>
          <w:lang w:val="fr-FR"/>
        </w:rPr>
        <w:t>’</w:t>
      </w:r>
      <w:r w:rsidRPr="004D10B3">
        <w:rPr>
          <w:sz w:val="22"/>
          <w:lang w:val="fr-FR"/>
        </w:rPr>
        <w:t>action de l</w:t>
      </w:r>
      <w:r>
        <w:rPr>
          <w:sz w:val="22"/>
          <w:lang w:val="fr-FR"/>
        </w:rPr>
        <w:t>’</w:t>
      </w:r>
      <w:r w:rsidRPr="004D10B3">
        <w:rPr>
          <w:sz w:val="22"/>
          <w:lang w:val="fr-FR"/>
        </w:rPr>
        <w:t>AEWA, elles créent une échappatoire</w:t>
      </w:r>
      <w:r>
        <w:rPr>
          <w:sz w:val="22"/>
          <w:lang w:val="fr-FR"/>
        </w:rPr>
        <w:t xml:space="preserve"> </w:t>
      </w:r>
      <w:r w:rsidRPr="004D10B3">
        <w:rPr>
          <w:sz w:val="22"/>
          <w:lang w:val="fr-FR"/>
        </w:rPr>
        <w:t>pour une activité que le Plan d</w:t>
      </w:r>
      <w:r>
        <w:rPr>
          <w:sz w:val="22"/>
          <w:lang w:val="fr-FR"/>
        </w:rPr>
        <w:t>’</w:t>
      </w:r>
      <w:r w:rsidRPr="004D10B3">
        <w:rPr>
          <w:sz w:val="22"/>
          <w:lang w:val="fr-FR"/>
        </w:rPr>
        <w:t>action interdit ou bien</w:t>
      </w:r>
      <w:r>
        <w:rPr>
          <w:sz w:val="22"/>
          <w:lang w:val="fr-FR"/>
        </w:rPr>
        <w:t xml:space="preserve"> </w:t>
      </w:r>
      <w:r w:rsidRPr="004D10B3">
        <w:rPr>
          <w:sz w:val="22"/>
          <w:lang w:val="fr-FR"/>
        </w:rPr>
        <w:t xml:space="preserve">rendent </w:t>
      </w:r>
      <w:r>
        <w:rPr>
          <w:sz w:val="22"/>
          <w:lang w:val="fr-FR"/>
        </w:rPr>
        <w:t>sa</w:t>
      </w:r>
      <w:r w:rsidRPr="004D10B3">
        <w:rPr>
          <w:sz w:val="22"/>
          <w:lang w:val="fr-FR"/>
        </w:rPr>
        <w:t xml:space="preserve"> réglementation impossible.</w:t>
      </w:r>
      <w:r w:rsidRPr="00701DF5">
        <w:rPr>
          <w:sz w:val="22"/>
          <w:lang w:val="fr-FR"/>
        </w:rPr>
        <w:t xml:space="preserve"> </w:t>
      </w:r>
      <w:r w:rsidRPr="004D10B3">
        <w:rPr>
          <w:sz w:val="22"/>
          <w:lang w:val="fr-FR"/>
        </w:rPr>
        <w:t>Lorsque les populations concernées sont séparées au niveau spatial ou temporel, ce défi peut être surmonté en ajustant les zones ou les périodes auxquelles s</w:t>
      </w:r>
      <w:r>
        <w:rPr>
          <w:sz w:val="22"/>
          <w:lang w:val="fr-FR"/>
        </w:rPr>
        <w:t>’</w:t>
      </w:r>
      <w:r w:rsidRPr="004D10B3">
        <w:rPr>
          <w:sz w:val="22"/>
          <w:lang w:val="fr-FR"/>
        </w:rPr>
        <w:t>appliquent les restrictions concernées.</w:t>
      </w:r>
      <w:r w:rsidRPr="00701DF5">
        <w:rPr>
          <w:sz w:val="22"/>
          <w:lang w:val="fr-FR"/>
        </w:rPr>
        <w:t xml:space="preserve"> </w:t>
      </w:r>
      <w:r w:rsidRPr="00314838">
        <w:rPr>
          <w:sz w:val="22"/>
          <w:lang w:val="fr-FR"/>
        </w:rPr>
        <w:t>Toutefois, lorsque le chevauchement des populations n</w:t>
      </w:r>
      <w:r>
        <w:rPr>
          <w:sz w:val="22"/>
          <w:lang w:val="fr-FR"/>
        </w:rPr>
        <w:t>’</w:t>
      </w:r>
      <w:r w:rsidRPr="00314838">
        <w:rPr>
          <w:sz w:val="22"/>
          <w:lang w:val="fr-FR"/>
        </w:rPr>
        <w:t xml:space="preserve">est pas limité </w:t>
      </w:r>
      <w:r>
        <w:rPr>
          <w:sz w:val="22"/>
          <w:lang w:val="fr-FR"/>
        </w:rPr>
        <w:t>dans le</w:t>
      </w:r>
      <w:r w:rsidRPr="00314838">
        <w:rPr>
          <w:sz w:val="22"/>
          <w:lang w:val="fr-FR"/>
        </w:rPr>
        <w:t xml:space="preserve"> </w:t>
      </w:r>
      <w:r w:rsidRPr="0036299F">
        <w:rPr>
          <w:sz w:val="22"/>
          <w:lang w:val="fr-FR"/>
        </w:rPr>
        <w:t>temps ni distinct au niveau de l</w:t>
      </w:r>
      <w:r>
        <w:rPr>
          <w:sz w:val="22"/>
          <w:lang w:val="fr-FR"/>
        </w:rPr>
        <w:t>’</w:t>
      </w:r>
      <w:r w:rsidRPr="0036299F">
        <w:rPr>
          <w:sz w:val="22"/>
          <w:lang w:val="fr-FR"/>
        </w:rPr>
        <w:t>espace, il</w:t>
      </w:r>
      <w:r w:rsidRPr="00314838">
        <w:rPr>
          <w:sz w:val="22"/>
          <w:lang w:val="fr-FR"/>
        </w:rPr>
        <w:t xml:space="preserve"> est conseillé aux Parties d</w:t>
      </w:r>
      <w:r>
        <w:rPr>
          <w:sz w:val="22"/>
          <w:lang w:val="fr-FR"/>
        </w:rPr>
        <w:t>’</w:t>
      </w:r>
      <w:r w:rsidRPr="00314838">
        <w:rPr>
          <w:sz w:val="22"/>
          <w:lang w:val="fr-FR"/>
        </w:rPr>
        <w:t>aligner leur législation sur les dispositions de l</w:t>
      </w:r>
      <w:r>
        <w:rPr>
          <w:sz w:val="22"/>
          <w:lang w:val="fr-FR"/>
        </w:rPr>
        <w:t>’</w:t>
      </w:r>
      <w:r w:rsidRPr="00314838">
        <w:rPr>
          <w:sz w:val="22"/>
          <w:lang w:val="fr-FR"/>
        </w:rPr>
        <w:t>AEWA se rapportant à la population ayant le plus mauvais état de conservation (c</w:t>
      </w:r>
      <w:r>
        <w:rPr>
          <w:sz w:val="22"/>
          <w:lang w:val="fr-FR"/>
        </w:rPr>
        <w:t>’</w:t>
      </w:r>
      <w:r w:rsidRPr="00314838">
        <w:rPr>
          <w:sz w:val="22"/>
          <w:lang w:val="fr-FR"/>
        </w:rPr>
        <w:t xml:space="preserve">est-à-dire la population </w:t>
      </w:r>
      <w:r w:rsidRPr="00AA60CE">
        <w:rPr>
          <w:sz w:val="22"/>
          <w:lang w:val="fr-FR"/>
        </w:rPr>
        <w:t>figurant à la colonne</w:t>
      </w:r>
      <w:r>
        <w:rPr>
          <w:sz w:val="22"/>
          <w:lang w:val="fr-FR"/>
        </w:rPr>
        <w:t xml:space="preserve"> la plus </w:t>
      </w:r>
      <w:r w:rsidRPr="00314838">
        <w:rPr>
          <w:sz w:val="22"/>
          <w:lang w:val="fr-FR"/>
        </w:rPr>
        <w:t>élevé</w:t>
      </w:r>
      <w:r>
        <w:rPr>
          <w:sz w:val="22"/>
          <w:lang w:val="fr-FR"/>
        </w:rPr>
        <w:t>e</w:t>
      </w:r>
      <w:r w:rsidRPr="00314838">
        <w:rPr>
          <w:sz w:val="22"/>
          <w:lang w:val="fr-FR"/>
        </w:rPr>
        <w:t xml:space="preserve"> du Tableau 1 de l</w:t>
      </w:r>
      <w:r>
        <w:rPr>
          <w:sz w:val="22"/>
          <w:lang w:val="fr-FR"/>
        </w:rPr>
        <w:t>’</w:t>
      </w:r>
      <w:r w:rsidRPr="00314838">
        <w:rPr>
          <w:sz w:val="22"/>
          <w:lang w:val="fr-FR"/>
        </w:rPr>
        <w:t>AEWA).</w:t>
      </w:r>
    </w:p>
    <w:p w:rsidR="001A5265" w:rsidRPr="00701DF5" w:rsidRDefault="001A5265" w:rsidP="001A5265">
      <w:pPr>
        <w:spacing w:after="0"/>
        <w:jc w:val="both"/>
        <w:rPr>
          <w:sz w:val="22"/>
          <w:lang w:val="fr-FR"/>
        </w:rPr>
      </w:pPr>
    </w:p>
    <w:p w:rsidR="001A5265" w:rsidRPr="00FB7F68" w:rsidRDefault="001A5265" w:rsidP="001A5265">
      <w:pPr>
        <w:rPr>
          <w:sz w:val="22"/>
          <w:lang w:val="en-GB"/>
        </w:rPr>
      </w:pPr>
      <w:r w:rsidRPr="00FB7F68">
        <w:rPr>
          <w:noProof/>
        </w:rPr>
        <mc:AlternateContent>
          <mc:Choice Requires="wps">
            <w:drawing>
              <wp:inline distT="0" distB="0" distL="0" distR="0" wp14:anchorId="2791B0DE" wp14:editId="1B3B074C">
                <wp:extent cx="5760720" cy="3009900"/>
                <wp:effectExtent l="0" t="0" r="11430" b="19050"/>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09900"/>
                        </a:xfrm>
                        <a:prstGeom prst="rect">
                          <a:avLst/>
                        </a:prstGeom>
                        <a:solidFill>
                          <a:srgbClr val="FDE9D9"/>
                        </a:solidFill>
                        <a:ln w="9525">
                          <a:solidFill>
                            <a:srgbClr val="000000"/>
                          </a:solidFill>
                          <a:miter lim="800000"/>
                          <a:headEnd/>
                          <a:tailEnd/>
                        </a:ln>
                      </wps:spPr>
                      <wps:txbx>
                        <w:txbxContent>
                          <w:p w:rsidR="00FF7F75" w:rsidRPr="00D27A4C" w:rsidRDefault="00FF7F75" w:rsidP="001A5265">
                            <w:pPr>
                              <w:rPr>
                                <w:b/>
                                <w:sz w:val="22"/>
                                <w:lang w:val="fr-FR"/>
                              </w:rPr>
                            </w:pPr>
                            <w:r w:rsidRPr="00F75DCB">
                              <w:rPr>
                                <w:b/>
                                <w:sz w:val="22"/>
                                <w:lang w:val="fr-FR"/>
                              </w:rPr>
                              <w:t>Actions suggérées aux Parties à l</w:t>
                            </w:r>
                            <w:r>
                              <w:rPr>
                                <w:b/>
                                <w:sz w:val="22"/>
                                <w:lang w:val="fr-FR"/>
                              </w:rPr>
                              <w:t>’A</w:t>
                            </w:r>
                            <w:r w:rsidRPr="00F75DCB">
                              <w:rPr>
                                <w:b/>
                                <w:sz w:val="22"/>
                                <w:lang w:val="fr-FR"/>
                              </w:rPr>
                              <w:t>EWA </w:t>
                            </w:r>
                            <w:r w:rsidRPr="00D27A4C">
                              <w:rPr>
                                <w:b/>
                                <w:sz w:val="22"/>
                                <w:lang w:val="fr-FR"/>
                              </w:rPr>
                              <w:t>:</w:t>
                            </w:r>
                          </w:p>
                          <w:p w:rsidR="00FF7F75" w:rsidRPr="00D27A4C" w:rsidRDefault="00FF7F75" w:rsidP="001A5265">
                            <w:pPr>
                              <w:numPr>
                                <w:ilvl w:val="0"/>
                                <w:numId w:val="2"/>
                              </w:numPr>
                              <w:spacing w:after="0"/>
                              <w:jc w:val="both"/>
                              <w:rPr>
                                <w:sz w:val="22"/>
                                <w:lang w:val="fr-FR"/>
                              </w:rPr>
                            </w:pPr>
                            <w:r w:rsidRPr="00D27A4C">
                              <w:rPr>
                                <w:sz w:val="22"/>
                                <w:lang w:val="fr-FR"/>
                              </w:rPr>
                              <w:t>Dans le cas où les populations sont distinctes d</w:t>
                            </w:r>
                            <w:r>
                              <w:rPr>
                                <w:sz w:val="22"/>
                                <w:lang w:val="fr-FR"/>
                              </w:rPr>
                              <w:t>’</w:t>
                            </w:r>
                            <w:r w:rsidRPr="00D27A4C">
                              <w:rPr>
                                <w:sz w:val="22"/>
                                <w:lang w:val="fr-FR"/>
                              </w:rPr>
                              <w:t>un point de vue spatial ou temporel, s</w:t>
                            </w:r>
                            <w:r>
                              <w:rPr>
                                <w:sz w:val="22"/>
                                <w:lang w:val="fr-FR"/>
                              </w:rPr>
                              <w:t>’</w:t>
                            </w:r>
                            <w:r w:rsidRPr="00D27A4C">
                              <w:rPr>
                                <w:sz w:val="22"/>
                                <w:lang w:val="fr-FR"/>
                              </w:rPr>
                              <w:t xml:space="preserve">assurer que – </w:t>
                            </w:r>
                          </w:p>
                          <w:p w:rsidR="00FF7F75" w:rsidRPr="00D27A4C" w:rsidRDefault="00FF7F75" w:rsidP="001A5265">
                            <w:pPr>
                              <w:numPr>
                                <w:ilvl w:val="0"/>
                                <w:numId w:val="8"/>
                              </w:numPr>
                              <w:spacing w:after="0"/>
                              <w:jc w:val="both"/>
                              <w:rPr>
                                <w:sz w:val="22"/>
                                <w:lang w:val="fr-FR"/>
                              </w:rPr>
                            </w:pPr>
                            <w:r w:rsidRPr="00C12B3E">
                              <w:rPr>
                                <w:sz w:val="22"/>
                                <w:lang w:val="fr-FR"/>
                              </w:rPr>
                              <w:t>si une ou plusieurs population(s) de la colonne A est/sont impliquée(s), les saisons de chasse sont uniquement ouvertes dans les zones où elle(s) est/sont présente(s) et pour la période de présence des/de la population(s) chassable(s) (à moins que ce ne soit la période de reproduction ou de migration prénuptiale), et le commerce est uniquement autorisé dans les zones où les saisons de chasse sont ouvertes et pendant la/les période(s) de chasse autorisée(s) ; on peut autrement interdire</w:t>
                            </w:r>
                            <w:r>
                              <w:rPr>
                                <w:sz w:val="22"/>
                                <w:lang w:val="fr-FR"/>
                              </w:rPr>
                              <w:t xml:space="preserve"> </w:t>
                            </w:r>
                            <w:r w:rsidRPr="00C12B3E">
                              <w:rPr>
                                <w:sz w:val="22"/>
                                <w:lang w:val="fr-FR"/>
                              </w:rPr>
                              <w:t>tout commerce des espèces en question </w:t>
                            </w:r>
                            <w:r w:rsidRPr="00D27A4C">
                              <w:rPr>
                                <w:sz w:val="22"/>
                                <w:lang w:val="fr-FR"/>
                              </w:rPr>
                              <w:t>;</w:t>
                            </w:r>
                          </w:p>
                          <w:p w:rsidR="00FF7F75" w:rsidRPr="00D27A4C" w:rsidRDefault="00FF7F75" w:rsidP="001A5265">
                            <w:pPr>
                              <w:numPr>
                                <w:ilvl w:val="0"/>
                                <w:numId w:val="8"/>
                              </w:numPr>
                              <w:spacing w:after="0"/>
                              <w:jc w:val="both"/>
                              <w:rPr>
                                <w:sz w:val="22"/>
                                <w:lang w:val="fr-FR"/>
                              </w:rPr>
                            </w:pPr>
                            <w:r w:rsidRPr="00C12B3E">
                              <w:rPr>
                                <w:sz w:val="22"/>
                                <w:lang w:val="fr-FR"/>
                              </w:rPr>
                              <w:t>si une ou plusieurs population(s) de la colonne B est/sont impliquées, la législation correspond aux exigences du paragraphe 2.1.2 du Plan d’action de l’AEWA dans les zones de présence et pour la période de présence de la/des population(s) de la colonne B (sauf si la législation applique ces mesures en tous lieux</w:t>
                            </w:r>
                            <w:r w:rsidRPr="00D27A4C">
                              <w:rPr>
                                <w:sz w:val="22"/>
                                <w:lang w:val="fr-FR"/>
                              </w:rPr>
                              <w:t>).</w:t>
                            </w:r>
                          </w:p>
                          <w:p w:rsidR="00FF7F75" w:rsidRPr="00701DF5" w:rsidRDefault="00FF7F75" w:rsidP="001A5265">
                            <w:pPr>
                              <w:numPr>
                                <w:ilvl w:val="0"/>
                                <w:numId w:val="2"/>
                              </w:numPr>
                              <w:jc w:val="both"/>
                              <w:rPr>
                                <w:sz w:val="22"/>
                                <w:lang w:val="fr-FR"/>
                              </w:rPr>
                            </w:pPr>
                            <w:r w:rsidRPr="00C12B3E">
                              <w:rPr>
                                <w:sz w:val="22"/>
                                <w:lang w:val="fr-FR"/>
                              </w:rPr>
                              <w:t xml:space="preserve">Dans les cas où le chevauchement des populations n’est ni limité </w:t>
                            </w:r>
                            <w:r>
                              <w:rPr>
                                <w:sz w:val="22"/>
                                <w:lang w:val="fr-FR"/>
                              </w:rPr>
                              <w:t xml:space="preserve">dans le temps </w:t>
                            </w:r>
                            <w:r w:rsidRPr="00C12B3E">
                              <w:rPr>
                                <w:sz w:val="22"/>
                                <w:lang w:val="fr-FR"/>
                              </w:rPr>
                              <w:t xml:space="preserve">ni distinct </w:t>
                            </w:r>
                            <w:r>
                              <w:rPr>
                                <w:sz w:val="22"/>
                                <w:lang w:val="fr-FR"/>
                              </w:rPr>
                              <w:t xml:space="preserve">au niveau de l’espace, on ajustera </w:t>
                            </w:r>
                            <w:r w:rsidRPr="00C12B3E">
                              <w:rPr>
                                <w:sz w:val="22"/>
                                <w:lang w:val="fr-FR"/>
                              </w:rPr>
                              <w:t>la législation à la population classée dans la catégorie la plus élevée au Tableau</w:t>
                            </w:r>
                            <w:r>
                              <w:rPr>
                                <w:sz w:val="22"/>
                                <w:lang w:val="fr-FR"/>
                              </w:rPr>
                              <w:t xml:space="preserve"> 1</w:t>
                            </w:r>
                            <w:r w:rsidRPr="00701DF5">
                              <w:rPr>
                                <w:sz w:val="22"/>
                                <w:lang w:val="fr-FR"/>
                              </w:rPr>
                              <w:t>.</w:t>
                            </w:r>
                          </w:p>
                          <w:p w:rsidR="00FF7F75" w:rsidRPr="00701DF5" w:rsidRDefault="00FF7F75" w:rsidP="001A5265">
                            <w:pPr>
                              <w:spacing w:after="0"/>
                              <w:jc w:val="both"/>
                              <w:rPr>
                                <w:sz w:val="22"/>
                                <w:lang w:val="fr-FR"/>
                              </w:rPr>
                            </w:pPr>
                          </w:p>
                          <w:p w:rsidR="00FF7F75" w:rsidRPr="00701DF5" w:rsidRDefault="00FF7F75" w:rsidP="001A5265">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2791B0DE" id="Text Box 38" o:spid="_x0000_s1082" type="#_x0000_t202" style="width:453.6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" fillcolor="#fde9d9">
                <v:textbox>
                  <w:txbxContent>
                    <w:p w:rsidR="00FF7F75" w:rsidRPr="00D27A4C" w:rsidRDefault="00FF7F75" w:rsidP="001A5265">
                      <w:pPr>
                        <w:rPr>
                          <w:b/>
                          <w:sz w:val="22"/>
                          <w:lang w:val="fr-FR"/>
                        </w:rPr>
                      </w:pPr>
                      <w:r w:rsidRPr="00F75DCB">
                        <w:rPr>
                          <w:b/>
                          <w:sz w:val="22"/>
                          <w:lang w:val="fr-FR"/>
                        </w:rPr>
                        <w:t>Actions suggérées aux Parties à l</w:t>
                      </w:r>
                      <w:r>
                        <w:rPr>
                          <w:b/>
                          <w:sz w:val="22"/>
                          <w:lang w:val="fr-FR"/>
                        </w:rPr>
                        <w:t>’A</w:t>
                      </w:r>
                      <w:r w:rsidRPr="00F75DCB">
                        <w:rPr>
                          <w:b/>
                          <w:sz w:val="22"/>
                          <w:lang w:val="fr-FR"/>
                        </w:rPr>
                        <w:t>EWA </w:t>
                      </w:r>
                      <w:r w:rsidRPr="00D27A4C">
                        <w:rPr>
                          <w:b/>
                          <w:sz w:val="22"/>
                          <w:lang w:val="fr-FR"/>
                        </w:rPr>
                        <w:t>:</w:t>
                      </w:r>
                    </w:p>
                    <w:p w:rsidR="00FF7F75" w:rsidRPr="00D27A4C" w:rsidRDefault="00FF7F75" w:rsidP="001A5265">
                      <w:pPr>
                        <w:numPr>
                          <w:ilvl w:val="0"/>
                          <w:numId w:val="2"/>
                        </w:numPr>
                        <w:spacing w:after="0"/>
                        <w:jc w:val="both"/>
                        <w:rPr>
                          <w:sz w:val="22"/>
                          <w:lang w:val="fr-FR"/>
                        </w:rPr>
                      </w:pPr>
                      <w:r w:rsidRPr="00D27A4C">
                        <w:rPr>
                          <w:sz w:val="22"/>
                          <w:lang w:val="fr-FR"/>
                        </w:rPr>
                        <w:t>Dans le cas où les populations sont distinctes d</w:t>
                      </w:r>
                      <w:r>
                        <w:rPr>
                          <w:sz w:val="22"/>
                          <w:lang w:val="fr-FR"/>
                        </w:rPr>
                        <w:t>’</w:t>
                      </w:r>
                      <w:r w:rsidRPr="00D27A4C">
                        <w:rPr>
                          <w:sz w:val="22"/>
                          <w:lang w:val="fr-FR"/>
                        </w:rPr>
                        <w:t>un point de vue spatial ou temporel, s</w:t>
                      </w:r>
                      <w:r>
                        <w:rPr>
                          <w:sz w:val="22"/>
                          <w:lang w:val="fr-FR"/>
                        </w:rPr>
                        <w:t>’</w:t>
                      </w:r>
                      <w:r w:rsidRPr="00D27A4C">
                        <w:rPr>
                          <w:sz w:val="22"/>
                          <w:lang w:val="fr-FR"/>
                        </w:rPr>
                        <w:t xml:space="preserve">assurer que – </w:t>
                      </w:r>
                    </w:p>
                    <w:p w:rsidR="00FF7F75" w:rsidRPr="00D27A4C" w:rsidRDefault="00FF7F75" w:rsidP="001A5265">
                      <w:pPr>
                        <w:numPr>
                          <w:ilvl w:val="0"/>
                          <w:numId w:val="8"/>
                        </w:numPr>
                        <w:spacing w:after="0"/>
                        <w:jc w:val="both"/>
                        <w:rPr>
                          <w:sz w:val="22"/>
                          <w:lang w:val="fr-FR"/>
                        </w:rPr>
                      </w:pPr>
                      <w:r w:rsidRPr="00C12B3E">
                        <w:rPr>
                          <w:sz w:val="22"/>
                          <w:lang w:val="fr-FR"/>
                        </w:rPr>
                        <w:t>si une ou plusieurs population(s) de la colonne A est/sont impliquée(s), les saisons de chasse sont uniquement ouvertes dans les zones où elle(s) est/sont présente(s) et pour la période de présence des/de la population(s) chassable(s) (à moins que ce ne soit la période de reproduction ou de migration prénuptiale), et le commerce est uniquement autorisé dans les zones où les saisons de chasse sont ouvertes et pendant la/les période(s) de chasse autorisée(s) ; on peut autrement interdire</w:t>
                      </w:r>
                      <w:r>
                        <w:rPr>
                          <w:sz w:val="22"/>
                          <w:lang w:val="fr-FR"/>
                        </w:rPr>
                        <w:t xml:space="preserve"> </w:t>
                      </w:r>
                      <w:r w:rsidRPr="00C12B3E">
                        <w:rPr>
                          <w:sz w:val="22"/>
                          <w:lang w:val="fr-FR"/>
                        </w:rPr>
                        <w:t>tout commerce des espèces en question </w:t>
                      </w:r>
                      <w:r w:rsidRPr="00D27A4C">
                        <w:rPr>
                          <w:sz w:val="22"/>
                          <w:lang w:val="fr-FR"/>
                        </w:rPr>
                        <w:t>;</w:t>
                      </w:r>
                    </w:p>
                    <w:p w:rsidR="00FF7F75" w:rsidRPr="00D27A4C" w:rsidRDefault="00FF7F75" w:rsidP="001A5265">
                      <w:pPr>
                        <w:numPr>
                          <w:ilvl w:val="0"/>
                          <w:numId w:val="8"/>
                        </w:numPr>
                        <w:spacing w:after="0"/>
                        <w:jc w:val="both"/>
                        <w:rPr>
                          <w:sz w:val="22"/>
                          <w:lang w:val="fr-FR"/>
                        </w:rPr>
                      </w:pPr>
                      <w:r w:rsidRPr="00C12B3E">
                        <w:rPr>
                          <w:sz w:val="22"/>
                          <w:lang w:val="fr-FR"/>
                        </w:rPr>
                        <w:t>si une ou plusieurs population(s) de la colonne B est/sont impliquées, la législation correspond aux exigences du paragraphe 2.1.2 du Plan d’action de l’AEWA dans les zones de présence et pour la période de présence de la/des population(s) de la colonne B (sauf si la législation applique ces mesures en tous lieux</w:t>
                      </w:r>
                      <w:r w:rsidRPr="00D27A4C">
                        <w:rPr>
                          <w:sz w:val="22"/>
                          <w:lang w:val="fr-FR"/>
                        </w:rPr>
                        <w:t>).</w:t>
                      </w:r>
                    </w:p>
                    <w:p w:rsidR="00FF7F75" w:rsidRPr="00701DF5" w:rsidRDefault="00FF7F75" w:rsidP="001A5265">
                      <w:pPr>
                        <w:numPr>
                          <w:ilvl w:val="0"/>
                          <w:numId w:val="2"/>
                        </w:numPr>
                        <w:jc w:val="both"/>
                        <w:rPr>
                          <w:sz w:val="22"/>
                          <w:lang w:val="fr-FR"/>
                        </w:rPr>
                      </w:pPr>
                      <w:r w:rsidRPr="00C12B3E">
                        <w:rPr>
                          <w:sz w:val="22"/>
                          <w:lang w:val="fr-FR"/>
                        </w:rPr>
                        <w:t xml:space="preserve">Dans les cas où le chevauchement des populations n’est ni limité </w:t>
                      </w:r>
                      <w:r>
                        <w:rPr>
                          <w:sz w:val="22"/>
                          <w:lang w:val="fr-FR"/>
                        </w:rPr>
                        <w:t xml:space="preserve">dans le temps </w:t>
                      </w:r>
                      <w:r w:rsidRPr="00C12B3E">
                        <w:rPr>
                          <w:sz w:val="22"/>
                          <w:lang w:val="fr-FR"/>
                        </w:rPr>
                        <w:t xml:space="preserve">ni distinct </w:t>
                      </w:r>
                      <w:r>
                        <w:rPr>
                          <w:sz w:val="22"/>
                          <w:lang w:val="fr-FR"/>
                        </w:rPr>
                        <w:t xml:space="preserve">au niveau de l’espace, on ajustera </w:t>
                      </w:r>
                      <w:r w:rsidRPr="00C12B3E">
                        <w:rPr>
                          <w:sz w:val="22"/>
                          <w:lang w:val="fr-FR"/>
                        </w:rPr>
                        <w:t>la législation à la population classée dans la catégorie la plus élevée au Tableau</w:t>
                      </w:r>
                      <w:r>
                        <w:rPr>
                          <w:sz w:val="22"/>
                          <w:lang w:val="fr-FR"/>
                        </w:rPr>
                        <w:t xml:space="preserve"> 1</w:t>
                      </w:r>
                      <w:r w:rsidRPr="00701DF5">
                        <w:rPr>
                          <w:sz w:val="22"/>
                          <w:lang w:val="fr-FR"/>
                        </w:rPr>
                        <w:t>.</w:t>
                      </w:r>
                    </w:p>
                    <w:p w:rsidR="00FF7F75" w:rsidRPr="00701DF5" w:rsidRDefault="00FF7F75" w:rsidP="001A5265">
                      <w:pPr>
                        <w:spacing w:after="0"/>
                        <w:jc w:val="both"/>
                        <w:rPr>
                          <w:sz w:val="22"/>
                          <w:lang w:val="fr-FR"/>
                        </w:rPr>
                      </w:pPr>
                    </w:p>
                    <w:p w:rsidR="00FF7F75" w:rsidRPr="00701DF5" w:rsidRDefault="00FF7F75" w:rsidP="001A5265">
                      <w:pPr>
                        <w:rPr>
                          <w:sz w:val="22"/>
                          <w:lang w:val="fr-FR"/>
                        </w:rPr>
                      </w:pPr>
                    </w:p>
                  </w:txbxContent>
                </v:textbox>
                <w10:anchorlock/>
              </v:shape>
            </w:pict>
          </mc:Fallback>
        </mc:AlternateContent>
      </w:r>
    </w:p>
    <w:p w:rsidR="001A5265" w:rsidRPr="00701DF5" w:rsidRDefault="001A5265" w:rsidP="001A5265">
      <w:pPr>
        <w:pStyle w:val="Heading2"/>
        <w:numPr>
          <w:ilvl w:val="0"/>
          <w:numId w:val="39"/>
        </w:numPr>
        <w:ind w:left="450" w:hanging="450"/>
        <w:rPr>
          <w:lang w:val="fr-FR"/>
        </w:rPr>
      </w:pPr>
      <w:bookmarkStart w:id="36" w:name="_Toc427833473"/>
      <w:r w:rsidRPr="00314838">
        <w:rPr>
          <w:lang w:val="fr-FR"/>
        </w:rPr>
        <w:t xml:space="preserve">Dérogations aux interdictions de prélèvements, </w:t>
      </w:r>
      <w:r>
        <w:rPr>
          <w:lang w:val="fr-FR"/>
        </w:rPr>
        <w:t xml:space="preserve">de </w:t>
      </w:r>
      <w:r w:rsidRPr="00314838">
        <w:rPr>
          <w:lang w:val="fr-FR"/>
        </w:rPr>
        <w:t xml:space="preserve">possession, </w:t>
      </w:r>
      <w:r>
        <w:rPr>
          <w:lang w:val="fr-FR"/>
        </w:rPr>
        <w:t>d’</w:t>
      </w:r>
      <w:r w:rsidRPr="00314838">
        <w:rPr>
          <w:lang w:val="fr-FR"/>
        </w:rPr>
        <w:t xml:space="preserve">utilisation et </w:t>
      </w:r>
      <w:r>
        <w:rPr>
          <w:lang w:val="fr-FR"/>
        </w:rPr>
        <w:t xml:space="preserve">de </w:t>
      </w:r>
      <w:r w:rsidRPr="00314838">
        <w:rPr>
          <w:lang w:val="fr-FR"/>
        </w:rPr>
        <w:t>commerce</w:t>
      </w:r>
      <w:bookmarkEnd w:id="36"/>
    </w:p>
    <w:p w:rsidR="001A5265" w:rsidRPr="00701DF5" w:rsidRDefault="001A5265" w:rsidP="001A5265">
      <w:pPr>
        <w:spacing w:after="0"/>
        <w:jc w:val="both"/>
        <w:rPr>
          <w:sz w:val="26"/>
          <w:szCs w:val="26"/>
          <w:lang w:val="fr-FR"/>
        </w:rPr>
      </w:pPr>
    </w:p>
    <w:p w:rsidR="001A5265" w:rsidRPr="00701DF5" w:rsidRDefault="001A5265" w:rsidP="001A5265">
      <w:pPr>
        <w:spacing w:after="0"/>
        <w:jc w:val="both"/>
        <w:rPr>
          <w:sz w:val="22"/>
          <w:lang w:val="fr-FR"/>
        </w:rPr>
      </w:pPr>
      <w:r w:rsidRPr="00314838">
        <w:rPr>
          <w:sz w:val="22"/>
          <w:lang w:val="fr-FR"/>
        </w:rPr>
        <w:t>Le Plan d</w:t>
      </w:r>
      <w:r>
        <w:rPr>
          <w:sz w:val="22"/>
          <w:lang w:val="fr-FR"/>
        </w:rPr>
        <w:t>’</w:t>
      </w:r>
      <w:r w:rsidRPr="00314838">
        <w:rPr>
          <w:sz w:val="22"/>
          <w:lang w:val="fr-FR"/>
        </w:rPr>
        <w:t>action de l</w:t>
      </w:r>
      <w:r>
        <w:rPr>
          <w:sz w:val="22"/>
          <w:lang w:val="fr-FR"/>
        </w:rPr>
        <w:t>’</w:t>
      </w:r>
      <w:r w:rsidRPr="00314838">
        <w:rPr>
          <w:sz w:val="22"/>
          <w:lang w:val="fr-FR"/>
        </w:rPr>
        <w:t>AEWA fournit des dérogations aux réglementations dans des circonstances spécifiques.</w:t>
      </w:r>
      <w:r w:rsidRPr="00701DF5">
        <w:rPr>
          <w:sz w:val="22"/>
          <w:lang w:val="fr-FR"/>
        </w:rPr>
        <w:t xml:space="preserve"> </w:t>
      </w:r>
      <w:r w:rsidRPr="00314838">
        <w:rPr>
          <w:sz w:val="22"/>
          <w:lang w:val="fr-FR"/>
        </w:rPr>
        <w:t xml:space="preserve">Ces dérogations couvrent des cas dans lesquels les </w:t>
      </w:r>
      <w:r>
        <w:rPr>
          <w:sz w:val="22"/>
          <w:lang w:val="fr-FR"/>
        </w:rPr>
        <w:t>P</w:t>
      </w:r>
      <w:r w:rsidRPr="00314838">
        <w:rPr>
          <w:sz w:val="22"/>
          <w:lang w:val="fr-FR"/>
        </w:rPr>
        <w:t>arties elles-mêmes doivent enfreindre des interdictions afin de mettre en œuvre</w:t>
      </w:r>
      <w:r>
        <w:rPr>
          <w:sz w:val="22"/>
          <w:lang w:val="fr-FR"/>
        </w:rPr>
        <w:t xml:space="preserve"> </w:t>
      </w:r>
      <w:r w:rsidRPr="00314838">
        <w:rPr>
          <w:sz w:val="22"/>
          <w:lang w:val="fr-FR"/>
        </w:rPr>
        <w:t>d</w:t>
      </w:r>
      <w:r>
        <w:rPr>
          <w:sz w:val="22"/>
          <w:lang w:val="fr-FR"/>
        </w:rPr>
        <w:t>’</w:t>
      </w:r>
      <w:r w:rsidRPr="00314838">
        <w:rPr>
          <w:sz w:val="22"/>
          <w:lang w:val="fr-FR"/>
        </w:rPr>
        <w:t>autres engagements en vertu de l</w:t>
      </w:r>
      <w:r>
        <w:rPr>
          <w:sz w:val="22"/>
          <w:lang w:val="fr-FR"/>
        </w:rPr>
        <w:t>’</w:t>
      </w:r>
      <w:r w:rsidRPr="00314838">
        <w:rPr>
          <w:sz w:val="22"/>
          <w:lang w:val="fr-FR"/>
        </w:rPr>
        <w:t>AEWA</w:t>
      </w:r>
      <w:r>
        <w:rPr>
          <w:sz w:val="22"/>
          <w:lang w:val="fr-FR"/>
        </w:rPr>
        <w:t>,</w:t>
      </w:r>
      <w:r w:rsidRPr="00314838">
        <w:rPr>
          <w:sz w:val="22"/>
          <w:lang w:val="fr-FR"/>
        </w:rPr>
        <w:t xml:space="preserve"> et des cas dans lesquels l</w:t>
      </w:r>
      <w:r>
        <w:rPr>
          <w:sz w:val="22"/>
          <w:lang w:val="fr-FR"/>
        </w:rPr>
        <w:t>’</w:t>
      </w:r>
      <w:r w:rsidRPr="00314838">
        <w:rPr>
          <w:sz w:val="22"/>
          <w:lang w:val="fr-FR"/>
        </w:rPr>
        <w:t>interaction entre les vies humaines/moye</w:t>
      </w:r>
      <w:r>
        <w:rPr>
          <w:sz w:val="22"/>
          <w:lang w:val="fr-FR"/>
        </w:rPr>
        <w:t>n</w:t>
      </w:r>
      <w:r w:rsidRPr="00314838">
        <w:rPr>
          <w:sz w:val="22"/>
          <w:lang w:val="fr-FR"/>
        </w:rPr>
        <w:t>s de subsistance et la conservation des oiseaux d</w:t>
      </w:r>
      <w:r>
        <w:rPr>
          <w:sz w:val="22"/>
          <w:lang w:val="fr-FR"/>
        </w:rPr>
        <w:t>’</w:t>
      </w:r>
      <w:r w:rsidRPr="00314838">
        <w:rPr>
          <w:sz w:val="22"/>
          <w:lang w:val="fr-FR"/>
        </w:rPr>
        <w:t>eau impose des exceptions.</w:t>
      </w:r>
      <w:r w:rsidRPr="00701DF5">
        <w:rPr>
          <w:sz w:val="22"/>
          <w:lang w:val="fr-FR"/>
        </w:rPr>
        <w:t xml:space="preserve"> </w:t>
      </w:r>
    </w:p>
    <w:p w:rsidR="001A5265" w:rsidRPr="00701DF5" w:rsidRDefault="001A5265" w:rsidP="001A5265">
      <w:pPr>
        <w:spacing w:after="0"/>
        <w:jc w:val="both"/>
        <w:rPr>
          <w:sz w:val="22"/>
          <w:lang w:val="fr-FR"/>
        </w:rPr>
      </w:pPr>
    </w:p>
    <w:p w:rsidR="001A5265" w:rsidRPr="00FB7F68" w:rsidRDefault="001A5265" w:rsidP="001A5265">
      <w:pPr>
        <w:spacing w:after="0"/>
        <w:rPr>
          <w:sz w:val="22"/>
          <w:lang w:val="en-GB"/>
        </w:rPr>
      </w:pPr>
      <w:r w:rsidRPr="00FB7F68">
        <w:rPr>
          <w:noProof/>
        </w:rPr>
        <w:lastRenderedPageBreak/>
        <mc:AlternateContent>
          <mc:Choice Requires="wps">
            <w:drawing>
              <wp:inline distT="0" distB="0" distL="0" distR="0" wp14:anchorId="4293AF7F" wp14:editId="36C08084">
                <wp:extent cx="5706745" cy="5114925"/>
                <wp:effectExtent l="0" t="0" r="27305" b="28575"/>
                <wp:docPr id="3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45" cy="5114925"/>
                        </a:xfrm>
                        <a:prstGeom prst="rect">
                          <a:avLst/>
                        </a:prstGeom>
                        <a:solidFill>
                          <a:srgbClr val="FDE9D9"/>
                        </a:solidFill>
                        <a:ln w="9525">
                          <a:solidFill>
                            <a:srgbClr val="FFFFFF"/>
                          </a:solidFill>
                          <a:miter lim="800000"/>
                          <a:headEnd/>
                          <a:tailEnd/>
                        </a:ln>
                      </wps:spPr>
                      <wps:txbx>
                        <w:txbxContent>
                          <w:p w:rsidR="00FF7F75" w:rsidRPr="00646790" w:rsidRDefault="00FF7F75" w:rsidP="001A5265">
                            <w:pPr>
                              <w:rPr>
                                <w:b/>
                                <w:sz w:val="20"/>
                                <w:szCs w:val="20"/>
                                <w:lang w:val="fr-FR"/>
                              </w:rPr>
                            </w:pPr>
                            <w:r w:rsidRPr="00646790">
                              <w:rPr>
                                <w:b/>
                                <w:sz w:val="20"/>
                                <w:szCs w:val="20"/>
                                <w:lang w:val="fr-FR"/>
                              </w:rPr>
                              <w:t>Obligations des Parties en la matière</w:t>
                            </w:r>
                          </w:p>
                          <w:p w:rsidR="00FF7F75" w:rsidRPr="00646790" w:rsidRDefault="00FF7F75" w:rsidP="001A5265">
                            <w:pPr>
                              <w:spacing w:after="0"/>
                              <w:rPr>
                                <w:sz w:val="20"/>
                                <w:szCs w:val="20"/>
                                <w:lang w:val="fr-FR"/>
                              </w:rPr>
                            </w:pPr>
                            <w:r w:rsidRPr="00646790">
                              <w:rPr>
                                <w:sz w:val="20"/>
                                <w:szCs w:val="20"/>
                                <w:lang w:val="fr-FR"/>
                              </w:rPr>
                              <w:t>Plan d</w:t>
                            </w:r>
                            <w:r>
                              <w:rPr>
                                <w:sz w:val="20"/>
                                <w:szCs w:val="20"/>
                                <w:lang w:val="fr-FR"/>
                              </w:rPr>
                              <w:t>’</w:t>
                            </w:r>
                            <w:r w:rsidRPr="00646790">
                              <w:rPr>
                                <w:sz w:val="20"/>
                                <w:szCs w:val="20"/>
                                <w:lang w:val="fr-FR"/>
                              </w:rPr>
                              <w:t>action de l</w:t>
                            </w:r>
                            <w:r>
                              <w:rPr>
                                <w:sz w:val="20"/>
                                <w:szCs w:val="20"/>
                                <w:lang w:val="fr-FR"/>
                              </w:rPr>
                              <w:t>’</w:t>
                            </w:r>
                            <w:r w:rsidRPr="00646790">
                              <w:rPr>
                                <w:sz w:val="20"/>
                                <w:szCs w:val="20"/>
                                <w:lang w:val="fr-FR"/>
                              </w:rPr>
                              <w:t>AEWA</w:t>
                            </w:r>
                          </w:p>
                          <w:p w:rsidR="00FF7F75" w:rsidRPr="00646790" w:rsidRDefault="00FF7F75" w:rsidP="001A5265">
                            <w:pPr>
                              <w:jc w:val="both"/>
                              <w:rPr>
                                <w:sz w:val="20"/>
                                <w:szCs w:val="20"/>
                                <w:lang w:val="fr-FR"/>
                              </w:rPr>
                            </w:pPr>
                            <w:r w:rsidRPr="00646790">
                              <w:rPr>
                                <w:sz w:val="20"/>
                                <w:szCs w:val="20"/>
                                <w:lang w:val="fr-FR"/>
                              </w:rPr>
                              <w:t>2.1.1 …</w:t>
                            </w:r>
                          </w:p>
                          <w:p w:rsidR="00FF7F75" w:rsidRPr="00646790" w:rsidRDefault="00FF7F75" w:rsidP="001A5265">
                            <w:pPr>
                              <w:ind w:left="720"/>
                              <w:jc w:val="both"/>
                              <w:rPr>
                                <w:sz w:val="20"/>
                                <w:szCs w:val="20"/>
                                <w:lang w:val="fr-FR"/>
                              </w:rPr>
                            </w:pPr>
                            <w:r w:rsidRPr="00646790">
                              <w:rPr>
                                <w:sz w:val="20"/>
                                <w:szCs w:val="20"/>
                                <w:lang w:val="fr-FR"/>
                              </w:rPr>
                              <w:t>A titre d</w:t>
                            </w:r>
                            <w:r>
                              <w:rPr>
                                <w:sz w:val="20"/>
                                <w:szCs w:val="20"/>
                                <w:lang w:val="fr-FR"/>
                              </w:rPr>
                              <w:t>’</w:t>
                            </w:r>
                            <w:r w:rsidRPr="00646790">
                              <w:rPr>
                                <w:sz w:val="20"/>
                                <w:szCs w:val="20"/>
                                <w:lang w:val="fr-FR"/>
                              </w:rPr>
                              <w:t>exception pour les populations listées en catégories 2 et 3 de la colonne A et marquées par un astérisque, et pour les populations listées en catégorie 4 de la colonne A, la chasse peut continuer de manière durable.  L</w:t>
                            </w:r>
                            <w:r>
                              <w:rPr>
                                <w:sz w:val="20"/>
                                <w:szCs w:val="20"/>
                                <w:lang w:val="fr-FR"/>
                              </w:rPr>
                              <w:t>’</w:t>
                            </w:r>
                            <w:r w:rsidRPr="00646790">
                              <w:rPr>
                                <w:sz w:val="20"/>
                                <w:szCs w:val="20"/>
                                <w:lang w:val="fr-FR"/>
                              </w:rPr>
                              <w:t>utilisation durable doit être menée dans le cadre  d</w:t>
                            </w:r>
                            <w:r>
                              <w:rPr>
                                <w:sz w:val="20"/>
                                <w:szCs w:val="20"/>
                                <w:lang w:val="fr-FR"/>
                              </w:rPr>
                              <w:t>’</w:t>
                            </w:r>
                            <w:r w:rsidRPr="00646790">
                              <w:rPr>
                                <w:sz w:val="20"/>
                                <w:szCs w:val="20"/>
                                <w:lang w:val="fr-FR"/>
                              </w:rPr>
                              <w:t>un plan d</w:t>
                            </w:r>
                            <w:r>
                              <w:rPr>
                                <w:sz w:val="20"/>
                                <w:szCs w:val="20"/>
                                <w:lang w:val="fr-FR"/>
                              </w:rPr>
                              <w:t>’</w:t>
                            </w:r>
                            <w:r w:rsidRPr="00646790">
                              <w:rPr>
                                <w:sz w:val="20"/>
                                <w:szCs w:val="20"/>
                                <w:lang w:val="fr-FR"/>
                              </w:rPr>
                              <w:t>action international par espèce au travers duquel les Parties essaieront de mettre en œuvre les principes de gestion adaptive des prélèvements.  Une telle utilisation doit au moins être sujette aux mêmes mesures juridiques que le prélèvement d</w:t>
                            </w:r>
                            <w:r>
                              <w:rPr>
                                <w:sz w:val="20"/>
                                <w:szCs w:val="20"/>
                                <w:lang w:val="fr-FR"/>
                              </w:rPr>
                              <w:t>’</w:t>
                            </w:r>
                            <w:r w:rsidRPr="00646790">
                              <w:rPr>
                                <w:sz w:val="20"/>
                                <w:szCs w:val="20"/>
                                <w:lang w:val="fr-FR"/>
                              </w:rPr>
                              <w:t>oiseaux de populations listées à la colonne B du tableau 1, tel que demandé au paragraphe 2.1.2 ci-dessous.</w:t>
                            </w:r>
                          </w:p>
                          <w:p w:rsidR="00FF7F75" w:rsidRPr="00646790" w:rsidRDefault="00FF7F75" w:rsidP="001A5265">
                            <w:pPr>
                              <w:jc w:val="both"/>
                              <w:rPr>
                                <w:sz w:val="20"/>
                                <w:szCs w:val="20"/>
                                <w:lang w:val="fr-FR"/>
                              </w:rPr>
                            </w:pPr>
                            <w:r w:rsidRPr="00646790">
                              <w:rPr>
                                <w:sz w:val="20"/>
                                <w:szCs w:val="20"/>
                                <w:lang w:val="fr-FR"/>
                              </w:rPr>
                              <w:t>2.1.2 (b) …</w:t>
                            </w:r>
                          </w:p>
                          <w:p w:rsidR="00FF7F75" w:rsidRPr="00646790" w:rsidRDefault="00FF7F75" w:rsidP="001A5265">
                            <w:pPr>
                              <w:ind w:left="720"/>
                              <w:jc w:val="both"/>
                              <w:rPr>
                                <w:sz w:val="20"/>
                                <w:szCs w:val="20"/>
                                <w:lang w:val="fr-FR"/>
                              </w:rPr>
                            </w:pPr>
                            <w:r w:rsidRPr="00646790">
                              <w:rPr>
                                <w:sz w:val="20"/>
                                <w:szCs w:val="20"/>
                                <w:lang w:val="fr-FR"/>
                              </w:rPr>
                              <w:t>Les Parties peuvent accorder des dérogations aux interdictions établies au paragraphe 2.1.2 (b) pour permettre l</w:t>
                            </w:r>
                            <w:r>
                              <w:rPr>
                                <w:sz w:val="20"/>
                                <w:szCs w:val="20"/>
                                <w:lang w:val="fr-FR"/>
                              </w:rPr>
                              <w:t>’</w:t>
                            </w:r>
                            <w:r w:rsidRPr="00646790">
                              <w:rPr>
                                <w:sz w:val="20"/>
                                <w:szCs w:val="20"/>
                                <w:lang w:val="fr-FR"/>
                              </w:rPr>
                              <w:t>utilisation pour des besoins de subsistance, à condition que cette utilisation soit durable…</w:t>
                            </w:r>
                          </w:p>
                          <w:p w:rsidR="00FF7F75" w:rsidRPr="00646790" w:rsidRDefault="00FF7F75" w:rsidP="001A5265">
                            <w:pPr>
                              <w:ind w:left="709" w:hanging="709"/>
                              <w:jc w:val="both"/>
                              <w:rPr>
                                <w:sz w:val="20"/>
                                <w:szCs w:val="20"/>
                                <w:lang w:val="fr-FR"/>
                              </w:rPr>
                            </w:pPr>
                            <w:r w:rsidRPr="00646790">
                              <w:rPr>
                                <w:sz w:val="20"/>
                                <w:szCs w:val="20"/>
                                <w:lang w:val="fr-FR"/>
                              </w:rPr>
                              <w:t xml:space="preserve">2.1.3 </w:t>
                            </w:r>
                            <w:r w:rsidRPr="00646790">
                              <w:rPr>
                                <w:sz w:val="20"/>
                                <w:szCs w:val="20"/>
                                <w:lang w:val="fr-FR"/>
                              </w:rPr>
                              <w:tab/>
                            </w:r>
                            <w:r w:rsidRPr="00C259B1">
                              <w:rPr>
                                <w:sz w:val="20"/>
                                <w:szCs w:val="20"/>
                                <w:lang w:val="fr-FR"/>
                              </w:rPr>
                              <w:t>Lorsqu</w:t>
                            </w:r>
                            <w:r>
                              <w:rPr>
                                <w:sz w:val="20"/>
                                <w:szCs w:val="20"/>
                                <w:lang w:val="fr-FR"/>
                              </w:rPr>
                              <w:t>’</w:t>
                            </w:r>
                            <w:r w:rsidRPr="00C259B1">
                              <w:rPr>
                                <w:sz w:val="20"/>
                                <w:szCs w:val="20"/>
                                <w:lang w:val="fr-FR"/>
                              </w:rPr>
                              <w:t>il n</w:t>
                            </w:r>
                            <w:r>
                              <w:rPr>
                                <w:sz w:val="20"/>
                                <w:szCs w:val="20"/>
                                <w:lang w:val="fr-FR"/>
                              </w:rPr>
                              <w:t>’</w:t>
                            </w:r>
                            <w:r w:rsidRPr="00C259B1">
                              <w:rPr>
                                <w:sz w:val="20"/>
                                <w:szCs w:val="20"/>
                                <w:lang w:val="fr-FR"/>
                              </w:rPr>
                              <w:t>y a pas d</w:t>
                            </w:r>
                            <w:r>
                              <w:rPr>
                                <w:sz w:val="20"/>
                                <w:szCs w:val="20"/>
                                <w:lang w:val="fr-FR"/>
                              </w:rPr>
                              <w:t>’</w:t>
                            </w:r>
                            <w:r w:rsidRPr="00C259B1">
                              <w:rPr>
                                <w:sz w:val="20"/>
                                <w:szCs w:val="20"/>
                                <w:lang w:val="fr-FR"/>
                              </w:rPr>
                              <w:t xml:space="preserve">autre solution satisfaisante, les Parties peuvent accorder des dérogations aux interdictions établies aux paragraphes 2.1.1 et 2.1.2. </w:t>
                            </w:r>
                            <w:proofErr w:type="gramStart"/>
                            <w:r w:rsidRPr="00C259B1">
                              <w:rPr>
                                <w:sz w:val="20"/>
                                <w:szCs w:val="20"/>
                                <w:lang w:val="fr-FR"/>
                              </w:rPr>
                              <w:t>sans</w:t>
                            </w:r>
                            <w:proofErr w:type="gramEnd"/>
                            <w:r w:rsidRPr="00C259B1">
                              <w:rPr>
                                <w:sz w:val="20"/>
                                <w:szCs w:val="20"/>
                                <w:lang w:val="fr-FR"/>
                              </w:rPr>
                              <w:t xml:space="preserve"> préjudice des dispositions de l</w:t>
                            </w:r>
                            <w:r>
                              <w:rPr>
                                <w:sz w:val="20"/>
                                <w:szCs w:val="20"/>
                                <w:lang w:val="fr-FR"/>
                              </w:rPr>
                              <w:t>’</w:t>
                            </w:r>
                            <w:r w:rsidRPr="00C259B1">
                              <w:rPr>
                                <w:sz w:val="20"/>
                                <w:szCs w:val="20"/>
                                <w:lang w:val="fr-FR"/>
                              </w:rPr>
                              <w:t>article III, paragraphe 5, de la Convention, pour les motifs ci-après</w:t>
                            </w:r>
                            <w:r w:rsidRPr="00646790">
                              <w:rPr>
                                <w:sz w:val="20"/>
                                <w:szCs w:val="20"/>
                                <w:lang w:val="fr-FR"/>
                              </w:rPr>
                              <w:t>:</w:t>
                            </w:r>
                          </w:p>
                          <w:p w:rsidR="00FF7F75" w:rsidRPr="00646790" w:rsidRDefault="00FF7F75" w:rsidP="001A5265">
                            <w:pPr>
                              <w:numPr>
                                <w:ilvl w:val="0"/>
                                <w:numId w:val="28"/>
                              </w:numPr>
                              <w:spacing w:after="0"/>
                              <w:jc w:val="both"/>
                              <w:rPr>
                                <w:sz w:val="20"/>
                                <w:szCs w:val="20"/>
                                <w:lang w:val="fr-FR"/>
                              </w:rPr>
                            </w:pPr>
                            <w:r w:rsidRPr="00C259B1">
                              <w:rPr>
                                <w:sz w:val="20"/>
                                <w:szCs w:val="20"/>
                                <w:lang w:val="fr-FR"/>
                              </w:rPr>
                              <w:t>pour prévenir les dommages importants aux cultures, aux eaux et aux pêcheries</w:t>
                            </w:r>
                            <w:r>
                              <w:rPr>
                                <w:sz w:val="20"/>
                                <w:szCs w:val="20"/>
                                <w:lang w:val="fr-FR"/>
                              </w:rPr>
                              <w:t> </w:t>
                            </w:r>
                            <w:r w:rsidRPr="00646790">
                              <w:rPr>
                                <w:sz w:val="20"/>
                                <w:szCs w:val="20"/>
                                <w:lang w:val="fr-FR"/>
                              </w:rPr>
                              <w:t>;</w:t>
                            </w:r>
                          </w:p>
                          <w:p w:rsidR="00FF7F75" w:rsidRPr="00646790" w:rsidRDefault="00FF7F75" w:rsidP="001A5265">
                            <w:pPr>
                              <w:numPr>
                                <w:ilvl w:val="0"/>
                                <w:numId w:val="28"/>
                              </w:numPr>
                              <w:spacing w:after="0"/>
                              <w:jc w:val="both"/>
                              <w:rPr>
                                <w:sz w:val="20"/>
                                <w:szCs w:val="20"/>
                                <w:lang w:val="fr-FR"/>
                              </w:rPr>
                            </w:pPr>
                            <w:r w:rsidRPr="00C259B1">
                              <w:rPr>
                                <w:sz w:val="20"/>
                                <w:szCs w:val="20"/>
                                <w:lang w:val="fr-FR"/>
                              </w:rPr>
                              <w:t>dans l</w:t>
                            </w:r>
                            <w:r>
                              <w:rPr>
                                <w:sz w:val="20"/>
                                <w:szCs w:val="20"/>
                                <w:lang w:val="fr-FR"/>
                              </w:rPr>
                              <w:t>’</w:t>
                            </w:r>
                            <w:r w:rsidRPr="00C259B1">
                              <w:rPr>
                                <w:sz w:val="20"/>
                                <w:szCs w:val="20"/>
                                <w:lang w:val="fr-FR"/>
                              </w:rPr>
                              <w:t>intérêt de la sécurité aérienne, de la santé et de la sécurité publique,  ou pour d</w:t>
                            </w:r>
                            <w:r>
                              <w:rPr>
                                <w:sz w:val="20"/>
                                <w:szCs w:val="20"/>
                                <w:lang w:val="fr-FR"/>
                              </w:rPr>
                              <w:t>’</w:t>
                            </w:r>
                            <w:r w:rsidRPr="00C259B1">
                              <w:rPr>
                                <w:sz w:val="20"/>
                                <w:szCs w:val="20"/>
                                <w:lang w:val="fr-FR"/>
                              </w:rPr>
                              <w:t>autres raisons impératives d</w:t>
                            </w:r>
                            <w:r>
                              <w:rPr>
                                <w:sz w:val="20"/>
                                <w:szCs w:val="20"/>
                                <w:lang w:val="fr-FR"/>
                              </w:rPr>
                              <w:t>’</w:t>
                            </w:r>
                            <w:r w:rsidRPr="00C259B1">
                              <w:rPr>
                                <w:sz w:val="20"/>
                                <w:szCs w:val="20"/>
                                <w:lang w:val="fr-FR"/>
                              </w:rPr>
                              <w:t>intérêt public, y compris celles de nature sociale ou économique, ou ayant des conséquences bénéfiques primordiales pour l</w:t>
                            </w:r>
                            <w:r>
                              <w:rPr>
                                <w:sz w:val="20"/>
                                <w:szCs w:val="20"/>
                                <w:lang w:val="fr-FR"/>
                              </w:rPr>
                              <w:t>’</w:t>
                            </w:r>
                            <w:r w:rsidRPr="00C259B1">
                              <w:rPr>
                                <w:sz w:val="20"/>
                                <w:szCs w:val="20"/>
                                <w:lang w:val="fr-FR"/>
                              </w:rPr>
                              <w:t>environnement</w:t>
                            </w:r>
                            <w:r w:rsidRPr="00646790">
                              <w:rPr>
                                <w:sz w:val="20"/>
                                <w:szCs w:val="20"/>
                                <w:lang w:val="fr-FR"/>
                              </w:rPr>
                              <w:t>;</w:t>
                            </w:r>
                          </w:p>
                          <w:p w:rsidR="00FF7F75" w:rsidRPr="00646790" w:rsidRDefault="00FF7F75" w:rsidP="001A5265">
                            <w:pPr>
                              <w:numPr>
                                <w:ilvl w:val="0"/>
                                <w:numId w:val="28"/>
                              </w:numPr>
                              <w:spacing w:after="0"/>
                              <w:jc w:val="both"/>
                              <w:rPr>
                                <w:sz w:val="20"/>
                                <w:szCs w:val="20"/>
                                <w:lang w:val="fr-FR"/>
                              </w:rPr>
                            </w:pPr>
                            <w:r w:rsidRPr="00C259B1">
                              <w:rPr>
                                <w:sz w:val="20"/>
                                <w:szCs w:val="20"/>
                                <w:lang w:val="fr-FR"/>
                              </w:rPr>
                              <w:t>à des fins de recherche et d</w:t>
                            </w:r>
                            <w:r>
                              <w:rPr>
                                <w:sz w:val="20"/>
                                <w:szCs w:val="20"/>
                                <w:lang w:val="fr-FR"/>
                              </w:rPr>
                              <w:t>’</w:t>
                            </w:r>
                            <w:r w:rsidRPr="00C259B1">
                              <w:rPr>
                                <w:sz w:val="20"/>
                                <w:szCs w:val="20"/>
                                <w:lang w:val="fr-FR"/>
                              </w:rPr>
                              <w:t>enseignement, de rétablissement, ainsi que pour l</w:t>
                            </w:r>
                            <w:r>
                              <w:rPr>
                                <w:sz w:val="20"/>
                                <w:szCs w:val="20"/>
                                <w:lang w:val="fr-FR"/>
                              </w:rPr>
                              <w:t>’</w:t>
                            </w:r>
                            <w:r w:rsidRPr="00C259B1">
                              <w:rPr>
                                <w:sz w:val="20"/>
                                <w:szCs w:val="20"/>
                                <w:lang w:val="fr-FR"/>
                              </w:rPr>
                              <w:t>élevage nécessaire à ces fins</w:t>
                            </w:r>
                            <w:r w:rsidRPr="00646790">
                              <w:rPr>
                                <w:sz w:val="20"/>
                                <w:szCs w:val="20"/>
                                <w:lang w:val="fr-FR"/>
                              </w:rPr>
                              <w:t>;</w:t>
                            </w:r>
                          </w:p>
                          <w:p w:rsidR="00FF7F75" w:rsidRPr="00646790" w:rsidRDefault="00FF7F75" w:rsidP="001A5265">
                            <w:pPr>
                              <w:numPr>
                                <w:ilvl w:val="0"/>
                                <w:numId w:val="28"/>
                              </w:numPr>
                              <w:spacing w:after="0"/>
                              <w:jc w:val="both"/>
                              <w:rPr>
                                <w:sz w:val="20"/>
                                <w:szCs w:val="20"/>
                                <w:lang w:val="fr-FR"/>
                              </w:rPr>
                            </w:pPr>
                            <w:r w:rsidRPr="00C259B1">
                              <w:rPr>
                                <w:sz w:val="20"/>
                                <w:szCs w:val="20"/>
                                <w:lang w:val="fr-FR"/>
                              </w:rPr>
                              <w:t>pour permettre, dans des conditions strictement contrôlées, de manière sélective et dans une mesure limitée, le prélèvement et la détention ou toute autre utilisation judicieuse de certains oiseaux en petites quantités ; et</w:t>
                            </w:r>
                          </w:p>
                          <w:p w:rsidR="00FF7F75" w:rsidRDefault="00FF7F75" w:rsidP="001A5265">
                            <w:pPr>
                              <w:numPr>
                                <w:ilvl w:val="0"/>
                                <w:numId w:val="28"/>
                              </w:numPr>
                              <w:spacing w:after="0"/>
                              <w:jc w:val="both"/>
                              <w:rPr>
                                <w:sz w:val="20"/>
                                <w:szCs w:val="20"/>
                                <w:lang w:val="fr-FR"/>
                              </w:rPr>
                            </w:pPr>
                            <w:r w:rsidRPr="00C259B1">
                              <w:rPr>
                                <w:sz w:val="20"/>
                                <w:szCs w:val="20"/>
                                <w:lang w:val="fr-FR"/>
                              </w:rPr>
                              <w:t>dans le but d</w:t>
                            </w:r>
                            <w:r>
                              <w:rPr>
                                <w:sz w:val="20"/>
                                <w:szCs w:val="20"/>
                                <w:lang w:val="fr-FR"/>
                              </w:rPr>
                              <w:t>’</w:t>
                            </w:r>
                            <w:r w:rsidRPr="00C259B1">
                              <w:rPr>
                                <w:sz w:val="20"/>
                                <w:szCs w:val="20"/>
                                <w:lang w:val="fr-FR"/>
                              </w:rPr>
                              <w:t>améliorer la propagation ou la survie des populations concernées</w:t>
                            </w:r>
                            <w:r w:rsidRPr="00646790">
                              <w:rPr>
                                <w:sz w:val="20"/>
                                <w:szCs w:val="20"/>
                                <w:lang w:val="fr-FR"/>
                              </w:rPr>
                              <w:t>.</w:t>
                            </w:r>
                          </w:p>
                          <w:p w:rsidR="00FF7F75" w:rsidRPr="00646790" w:rsidRDefault="00FF7F75" w:rsidP="001A5265">
                            <w:pPr>
                              <w:spacing w:after="0"/>
                              <w:jc w:val="both"/>
                              <w:rPr>
                                <w:sz w:val="20"/>
                                <w:szCs w:val="20"/>
                                <w:lang w:val="fr-FR"/>
                              </w:rPr>
                            </w:pPr>
                          </w:p>
                          <w:p w:rsidR="00FF7F75" w:rsidRPr="00701DF5" w:rsidRDefault="00FF7F75" w:rsidP="001A5265">
                            <w:pPr>
                              <w:jc w:val="both"/>
                              <w:rPr>
                                <w:sz w:val="20"/>
                                <w:szCs w:val="20"/>
                                <w:lang w:val="fr-FR"/>
                              </w:rPr>
                            </w:pPr>
                            <w:r w:rsidRPr="00C259B1">
                              <w:rPr>
                                <w:sz w:val="20"/>
                                <w:szCs w:val="20"/>
                                <w:lang w:val="fr-FR"/>
                              </w:rPr>
                              <w:t>Ces dérogations seront précises quant à leur contenu et limitées dans l</w:t>
                            </w:r>
                            <w:r>
                              <w:rPr>
                                <w:sz w:val="20"/>
                                <w:szCs w:val="20"/>
                                <w:lang w:val="fr-FR"/>
                              </w:rPr>
                              <w:t>’</w:t>
                            </w:r>
                            <w:r w:rsidRPr="00C259B1">
                              <w:rPr>
                                <w:sz w:val="20"/>
                                <w:szCs w:val="20"/>
                                <w:lang w:val="fr-FR"/>
                              </w:rPr>
                              <w:t>espace et dans le temps et ne s</w:t>
                            </w:r>
                            <w:r>
                              <w:rPr>
                                <w:sz w:val="20"/>
                                <w:szCs w:val="20"/>
                                <w:lang w:val="fr-FR"/>
                              </w:rPr>
                              <w:t>’</w:t>
                            </w:r>
                            <w:r w:rsidRPr="00C259B1">
                              <w:rPr>
                                <w:sz w:val="20"/>
                                <w:szCs w:val="20"/>
                                <w:lang w:val="fr-FR"/>
                              </w:rPr>
                              <w:t>opèreront pas au détriment des populations figurant au tableau 1. Les Parties informent dès que possible le secrétariat de l</w:t>
                            </w:r>
                            <w:r>
                              <w:rPr>
                                <w:sz w:val="20"/>
                                <w:szCs w:val="20"/>
                                <w:lang w:val="fr-FR"/>
                              </w:rPr>
                              <w:t>’</w:t>
                            </w:r>
                            <w:r w:rsidRPr="00C259B1">
                              <w:rPr>
                                <w:sz w:val="20"/>
                                <w:szCs w:val="20"/>
                                <w:lang w:val="fr-FR"/>
                              </w:rPr>
                              <w:t>Accord de toute dérogation accordée en vertu de cette disposition</w:t>
                            </w:r>
                            <w:r w:rsidRPr="00701DF5">
                              <w:rPr>
                                <w:sz w:val="20"/>
                                <w:szCs w:val="20"/>
                                <w:lang w:val="fr-FR"/>
                              </w:rPr>
                              <w:t>.</w:t>
                            </w:r>
                          </w:p>
                        </w:txbxContent>
                      </wps:txbx>
                      <wps:bodyPr rot="0" vert="horz" wrap="square" lIns="91440" tIns="45720" rIns="91440" bIns="45720" anchor="t" anchorCtr="0" upright="1">
                        <a:noAutofit/>
                      </wps:bodyPr>
                    </wps:wsp>
                  </a:graphicData>
                </a:graphic>
              </wp:inline>
            </w:drawing>
          </mc:Choice>
          <mc:Fallback>
            <w:pict>
              <v:shape w14:anchorId="4293AF7F" id="Text Box 37" o:spid="_x0000_s1083" type="#_x0000_t202" style="width:449.35pt;height:4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" fillcolor="#fde9d9" strokecolor="white">
                <v:textbox>
                  <w:txbxContent>
                    <w:p w:rsidR="00FF7F75" w:rsidRPr="00646790" w:rsidRDefault="00FF7F75" w:rsidP="001A5265">
                      <w:pPr>
                        <w:rPr>
                          <w:b/>
                          <w:sz w:val="20"/>
                          <w:szCs w:val="20"/>
                          <w:lang w:val="fr-FR"/>
                        </w:rPr>
                      </w:pPr>
                      <w:r w:rsidRPr="00646790">
                        <w:rPr>
                          <w:b/>
                          <w:sz w:val="20"/>
                          <w:szCs w:val="20"/>
                          <w:lang w:val="fr-FR"/>
                        </w:rPr>
                        <w:t>Obligations des Parties en la matière</w:t>
                      </w:r>
                    </w:p>
                    <w:p w:rsidR="00FF7F75" w:rsidRPr="00646790" w:rsidRDefault="00FF7F75" w:rsidP="001A5265">
                      <w:pPr>
                        <w:spacing w:after="0"/>
                        <w:rPr>
                          <w:sz w:val="20"/>
                          <w:szCs w:val="20"/>
                          <w:lang w:val="fr-FR"/>
                        </w:rPr>
                      </w:pPr>
                      <w:r w:rsidRPr="00646790">
                        <w:rPr>
                          <w:sz w:val="20"/>
                          <w:szCs w:val="20"/>
                          <w:lang w:val="fr-FR"/>
                        </w:rPr>
                        <w:t>Plan d</w:t>
                      </w:r>
                      <w:r>
                        <w:rPr>
                          <w:sz w:val="20"/>
                          <w:szCs w:val="20"/>
                          <w:lang w:val="fr-FR"/>
                        </w:rPr>
                        <w:t>’</w:t>
                      </w:r>
                      <w:r w:rsidRPr="00646790">
                        <w:rPr>
                          <w:sz w:val="20"/>
                          <w:szCs w:val="20"/>
                          <w:lang w:val="fr-FR"/>
                        </w:rPr>
                        <w:t>action de l</w:t>
                      </w:r>
                      <w:r>
                        <w:rPr>
                          <w:sz w:val="20"/>
                          <w:szCs w:val="20"/>
                          <w:lang w:val="fr-FR"/>
                        </w:rPr>
                        <w:t>’</w:t>
                      </w:r>
                      <w:r w:rsidRPr="00646790">
                        <w:rPr>
                          <w:sz w:val="20"/>
                          <w:szCs w:val="20"/>
                          <w:lang w:val="fr-FR"/>
                        </w:rPr>
                        <w:t>AEWA</w:t>
                      </w:r>
                    </w:p>
                    <w:p w:rsidR="00FF7F75" w:rsidRPr="00646790" w:rsidRDefault="00FF7F75" w:rsidP="001A5265">
                      <w:pPr>
                        <w:jc w:val="both"/>
                        <w:rPr>
                          <w:sz w:val="20"/>
                          <w:szCs w:val="20"/>
                          <w:lang w:val="fr-FR"/>
                        </w:rPr>
                      </w:pPr>
                      <w:r w:rsidRPr="00646790">
                        <w:rPr>
                          <w:sz w:val="20"/>
                          <w:szCs w:val="20"/>
                          <w:lang w:val="fr-FR"/>
                        </w:rPr>
                        <w:t>2.1.1 …</w:t>
                      </w:r>
                    </w:p>
                    <w:p w:rsidR="00FF7F75" w:rsidRPr="00646790" w:rsidRDefault="00FF7F75" w:rsidP="001A5265">
                      <w:pPr>
                        <w:ind w:left="720"/>
                        <w:jc w:val="both"/>
                        <w:rPr>
                          <w:sz w:val="20"/>
                          <w:szCs w:val="20"/>
                          <w:lang w:val="fr-FR"/>
                        </w:rPr>
                      </w:pPr>
                      <w:r w:rsidRPr="00646790">
                        <w:rPr>
                          <w:sz w:val="20"/>
                          <w:szCs w:val="20"/>
                          <w:lang w:val="fr-FR"/>
                        </w:rPr>
                        <w:t>A titre d</w:t>
                      </w:r>
                      <w:r>
                        <w:rPr>
                          <w:sz w:val="20"/>
                          <w:szCs w:val="20"/>
                          <w:lang w:val="fr-FR"/>
                        </w:rPr>
                        <w:t>’</w:t>
                      </w:r>
                      <w:r w:rsidRPr="00646790">
                        <w:rPr>
                          <w:sz w:val="20"/>
                          <w:szCs w:val="20"/>
                          <w:lang w:val="fr-FR"/>
                        </w:rPr>
                        <w:t>exception pour les populations listées en catégories 2 et 3 de la colonne A et marquées par un astérisque, et pour les populations listées en catégorie 4 de la colonne A, la chasse peut continuer de manière durable.  L</w:t>
                      </w:r>
                      <w:r>
                        <w:rPr>
                          <w:sz w:val="20"/>
                          <w:szCs w:val="20"/>
                          <w:lang w:val="fr-FR"/>
                        </w:rPr>
                        <w:t>’</w:t>
                      </w:r>
                      <w:r w:rsidRPr="00646790">
                        <w:rPr>
                          <w:sz w:val="20"/>
                          <w:szCs w:val="20"/>
                          <w:lang w:val="fr-FR"/>
                        </w:rPr>
                        <w:t>utilisation durable doit être menée dans le cadre  d</w:t>
                      </w:r>
                      <w:r>
                        <w:rPr>
                          <w:sz w:val="20"/>
                          <w:szCs w:val="20"/>
                          <w:lang w:val="fr-FR"/>
                        </w:rPr>
                        <w:t>’</w:t>
                      </w:r>
                      <w:r w:rsidRPr="00646790">
                        <w:rPr>
                          <w:sz w:val="20"/>
                          <w:szCs w:val="20"/>
                          <w:lang w:val="fr-FR"/>
                        </w:rPr>
                        <w:t>un plan d</w:t>
                      </w:r>
                      <w:r>
                        <w:rPr>
                          <w:sz w:val="20"/>
                          <w:szCs w:val="20"/>
                          <w:lang w:val="fr-FR"/>
                        </w:rPr>
                        <w:t>’</w:t>
                      </w:r>
                      <w:r w:rsidRPr="00646790">
                        <w:rPr>
                          <w:sz w:val="20"/>
                          <w:szCs w:val="20"/>
                          <w:lang w:val="fr-FR"/>
                        </w:rPr>
                        <w:t>action international par espèce au travers duquel les Parties essaieront de mettre en œuvre les principes de gestion adaptive des prélèvements.  Une telle utilisation doit au moins être sujette aux mêmes mesures juridiques que le prélèvement d</w:t>
                      </w:r>
                      <w:r>
                        <w:rPr>
                          <w:sz w:val="20"/>
                          <w:szCs w:val="20"/>
                          <w:lang w:val="fr-FR"/>
                        </w:rPr>
                        <w:t>’</w:t>
                      </w:r>
                      <w:r w:rsidRPr="00646790">
                        <w:rPr>
                          <w:sz w:val="20"/>
                          <w:szCs w:val="20"/>
                          <w:lang w:val="fr-FR"/>
                        </w:rPr>
                        <w:t>oiseaux de populations listées à la colonne B du tableau 1, tel que demandé au paragraphe 2.1.2 ci-dessous.</w:t>
                      </w:r>
                    </w:p>
                    <w:p w:rsidR="00FF7F75" w:rsidRPr="00646790" w:rsidRDefault="00FF7F75" w:rsidP="001A5265">
                      <w:pPr>
                        <w:jc w:val="both"/>
                        <w:rPr>
                          <w:sz w:val="20"/>
                          <w:szCs w:val="20"/>
                          <w:lang w:val="fr-FR"/>
                        </w:rPr>
                      </w:pPr>
                      <w:r w:rsidRPr="00646790">
                        <w:rPr>
                          <w:sz w:val="20"/>
                          <w:szCs w:val="20"/>
                          <w:lang w:val="fr-FR"/>
                        </w:rPr>
                        <w:t>2.1.2 (b) …</w:t>
                      </w:r>
                    </w:p>
                    <w:p w:rsidR="00FF7F75" w:rsidRPr="00646790" w:rsidRDefault="00FF7F75" w:rsidP="001A5265">
                      <w:pPr>
                        <w:ind w:left="720"/>
                        <w:jc w:val="both"/>
                        <w:rPr>
                          <w:sz w:val="20"/>
                          <w:szCs w:val="20"/>
                          <w:lang w:val="fr-FR"/>
                        </w:rPr>
                      </w:pPr>
                      <w:r w:rsidRPr="00646790">
                        <w:rPr>
                          <w:sz w:val="20"/>
                          <w:szCs w:val="20"/>
                          <w:lang w:val="fr-FR"/>
                        </w:rPr>
                        <w:t>Les Parties peuvent accorder des dérogations aux interdictions établies au paragraphe 2.1.2 (b) pour permettre l</w:t>
                      </w:r>
                      <w:r>
                        <w:rPr>
                          <w:sz w:val="20"/>
                          <w:szCs w:val="20"/>
                          <w:lang w:val="fr-FR"/>
                        </w:rPr>
                        <w:t>’</w:t>
                      </w:r>
                      <w:r w:rsidRPr="00646790">
                        <w:rPr>
                          <w:sz w:val="20"/>
                          <w:szCs w:val="20"/>
                          <w:lang w:val="fr-FR"/>
                        </w:rPr>
                        <w:t>utilisation pour des besoins de subsistance, à condition que cette utilisation soit durable…</w:t>
                      </w:r>
                    </w:p>
                    <w:p w:rsidR="00FF7F75" w:rsidRPr="00646790" w:rsidRDefault="00FF7F75" w:rsidP="001A5265">
                      <w:pPr>
                        <w:ind w:left="709" w:hanging="709"/>
                        <w:jc w:val="both"/>
                        <w:rPr>
                          <w:sz w:val="20"/>
                          <w:szCs w:val="20"/>
                          <w:lang w:val="fr-FR"/>
                        </w:rPr>
                      </w:pPr>
                      <w:r w:rsidRPr="00646790">
                        <w:rPr>
                          <w:sz w:val="20"/>
                          <w:szCs w:val="20"/>
                          <w:lang w:val="fr-FR"/>
                        </w:rPr>
                        <w:t xml:space="preserve">2.1.3 </w:t>
                      </w:r>
                      <w:r w:rsidRPr="00646790">
                        <w:rPr>
                          <w:sz w:val="20"/>
                          <w:szCs w:val="20"/>
                          <w:lang w:val="fr-FR"/>
                        </w:rPr>
                        <w:tab/>
                      </w:r>
                      <w:r w:rsidRPr="00C259B1">
                        <w:rPr>
                          <w:sz w:val="20"/>
                          <w:szCs w:val="20"/>
                          <w:lang w:val="fr-FR"/>
                        </w:rPr>
                        <w:t>Lorsqu</w:t>
                      </w:r>
                      <w:r>
                        <w:rPr>
                          <w:sz w:val="20"/>
                          <w:szCs w:val="20"/>
                          <w:lang w:val="fr-FR"/>
                        </w:rPr>
                        <w:t>’</w:t>
                      </w:r>
                      <w:r w:rsidRPr="00C259B1">
                        <w:rPr>
                          <w:sz w:val="20"/>
                          <w:szCs w:val="20"/>
                          <w:lang w:val="fr-FR"/>
                        </w:rPr>
                        <w:t>il n</w:t>
                      </w:r>
                      <w:r>
                        <w:rPr>
                          <w:sz w:val="20"/>
                          <w:szCs w:val="20"/>
                          <w:lang w:val="fr-FR"/>
                        </w:rPr>
                        <w:t>’</w:t>
                      </w:r>
                      <w:r w:rsidRPr="00C259B1">
                        <w:rPr>
                          <w:sz w:val="20"/>
                          <w:szCs w:val="20"/>
                          <w:lang w:val="fr-FR"/>
                        </w:rPr>
                        <w:t>y a pas d</w:t>
                      </w:r>
                      <w:r>
                        <w:rPr>
                          <w:sz w:val="20"/>
                          <w:szCs w:val="20"/>
                          <w:lang w:val="fr-FR"/>
                        </w:rPr>
                        <w:t>’</w:t>
                      </w:r>
                      <w:r w:rsidRPr="00C259B1">
                        <w:rPr>
                          <w:sz w:val="20"/>
                          <w:szCs w:val="20"/>
                          <w:lang w:val="fr-FR"/>
                        </w:rPr>
                        <w:t xml:space="preserve">autre solution satisfaisante, les Parties peuvent accorder des dérogations aux interdictions établies aux paragraphes 2.1.1 et 2.1.2. </w:t>
                      </w:r>
                      <w:proofErr w:type="gramStart"/>
                      <w:r w:rsidRPr="00C259B1">
                        <w:rPr>
                          <w:sz w:val="20"/>
                          <w:szCs w:val="20"/>
                          <w:lang w:val="fr-FR"/>
                        </w:rPr>
                        <w:t>sans</w:t>
                      </w:r>
                      <w:proofErr w:type="gramEnd"/>
                      <w:r w:rsidRPr="00C259B1">
                        <w:rPr>
                          <w:sz w:val="20"/>
                          <w:szCs w:val="20"/>
                          <w:lang w:val="fr-FR"/>
                        </w:rPr>
                        <w:t xml:space="preserve"> préjudice des dispositions de l</w:t>
                      </w:r>
                      <w:r>
                        <w:rPr>
                          <w:sz w:val="20"/>
                          <w:szCs w:val="20"/>
                          <w:lang w:val="fr-FR"/>
                        </w:rPr>
                        <w:t>’</w:t>
                      </w:r>
                      <w:r w:rsidRPr="00C259B1">
                        <w:rPr>
                          <w:sz w:val="20"/>
                          <w:szCs w:val="20"/>
                          <w:lang w:val="fr-FR"/>
                        </w:rPr>
                        <w:t>article III, paragraphe 5, de la Convention, pour les motifs ci-après</w:t>
                      </w:r>
                      <w:r w:rsidRPr="00646790">
                        <w:rPr>
                          <w:sz w:val="20"/>
                          <w:szCs w:val="20"/>
                          <w:lang w:val="fr-FR"/>
                        </w:rPr>
                        <w:t>:</w:t>
                      </w:r>
                    </w:p>
                    <w:p w:rsidR="00FF7F75" w:rsidRPr="00646790" w:rsidRDefault="00FF7F75" w:rsidP="001A5265">
                      <w:pPr>
                        <w:numPr>
                          <w:ilvl w:val="0"/>
                          <w:numId w:val="28"/>
                        </w:numPr>
                        <w:spacing w:after="0"/>
                        <w:jc w:val="both"/>
                        <w:rPr>
                          <w:sz w:val="20"/>
                          <w:szCs w:val="20"/>
                          <w:lang w:val="fr-FR"/>
                        </w:rPr>
                      </w:pPr>
                      <w:r w:rsidRPr="00C259B1">
                        <w:rPr>
                          <w:sz w:val="20"/>
                          <w:szCs w:val="20"/>
                          <w:lang w:val="fr-FR"/>
                        </w:rPr>
                        <w:t>pour prévenir les dommages importants aux cultures, aux eaux et aux pêcheries</w:t>
                      </w:r>
                      <w:r>
                        <w:rPr>
                          <w:sz w:val="20"/>
                          <w:szCs w:val="20"/>
                          <w:lang w:val="fr-FR"/>
                        </w:rPr>
                        <w:t> </w:t>
                      </w:r>
                      <w:r w:rsidRPr="00646790">
                        <w:rPr>
                          <w:sz w:val="20"/>
                          <w:szCs w:val="20"/>
                          <w:lang w:val="fr-FR"/>
                        </w:rPr>
                        <w:t>;</w:t>
                      </w:r>
                    </w:p>
                    <w:p w:rsidR="00FF7F75" w:rsidRPr="00646790" w:rsidRDefault="00FF7F75" w:rsidP="001A5265">
                      <w:pPr>
                        <w:numPr>
                          <w:ilvl w:val="0"/>
                          <w:numId w:val="28"/>
                        </w:numPr>
                        <w:spacing w:after="0"/>
                        <w:jc w:val="both"/>
                        <w:rPr>
                          <w:sz w:val="20"/>
                          <w:szCs w:val="20"/>
                          <w:lang w:val="fr-FR"/>
                        </w:rPr>
                      </w:pPr>
                      <w:r w:rsidRPr="00C259B1">
                        <w:rPr>
                          <w:sz w:val="20"/>
                          <w:szCs w:val="20"/>
                          <w:lang w:val="fr-FR"/>
                        </w:rPr>
                        <w:t>dans l</w:t>
                      </w:r>
                      <w:r>
                        <w:rPr>
                          <w:sz w:val="20"/>
                          <w:szCs w:val="20"/>
                          <w:lang w:val="fr-FR"/>
                        </w:rPr>
                        <w:t>’</w:t>
                      </w:r>
                      <w:r w:rsidRPr="00C259B1">
                        <w:rPr>
                          <w:sz w:val="20"/>
                          <w:szCs w:val="20"/>
                          <w:lang w:val="fr-FR"/>
                        </w:rPr>
                        <w:t>intérêt de la sécurité aérienne, de la santé et de la sécurité publique,  ou pour d</w:t>
                      </w:r>
                      <w:r>
                        <w:rPr>
                          <w:sz w:val="20"/>
                          <w:szCs w:val="20"/>
                          <w:lang w:val="fr-FR"/>
                        </w:rPr>
                        <w:t>’</w:t>
                      </w:r>
                      <w:r w:rsidRPr="00C259B1">
                        <w:rPr>
                          <w:sz w:val="20"/>
                          <w:szCs w:val="20"/>
                          <w:lang w:val="fr-FR"/>
                        </w:rPr>
                        <w:t>autres raisons impératives d</w:t>
                      </w:r>
                      <w:r>
                        <w:rPr>
                          <w:sz w:val="20"/>
                          <w:szCs w:val="20"/>
                          <w:lang w:val="fr-FR"/>
                        </w:rPr>
                        <w:t>’</w:t>
                      </w:r>
                      <w:r w:rsidRPr="00C259B1">
                        <w:rPr>
                          <w:sz w:val="20"/>
                          <w:szCs w:val="20"/>
                          <w:lang w:val="fr-FR"/>
                        </w:rPr>
                        <w:t>intérêt public, y compris celles de nature sociale ou économique, ou ayant des conséquences bénéfiques primordiales pour l</w:t>
                      </w:r>
                      <w:r>
                        <w:rPr>
                          <w:sz w:val="20"/>
                          <w:szCs w:val="20"/>
                          <w:lang w:val="fr-FR"/>
                        </w:rPr>
                        <w:t>’</w:t>
                      </w:r>
                      <w:r w:rsidRPr="00C259B1">
                        <w:rPr>
                          <w:sz w:val="20"/>
                          <w:szCs w:val="20"/>
                          <w:lang w:val="fr-FR"/>
                        </w:rPr>
                        <w:t>environnement</w:t>
                      </w:r>
                      <w:r w:rsidRPr="00646790">
                        <w:rPr>
                          <w:sz w:val="20"/>
                          <w:szCs w:val="20"/>
                          <w:lang w:val="fr-FR"/>
                        </w:rPr>
                        <w:t>;</w:t>
                      </w:r>
                    </w:p>
                    <w:p w:rsidR="00FF7F75" w:rsidRPr="00646790" w:rsidRDefault="00FF7F75" w:rsidP="001A5265">
                      <w:pPr>
                        <w:numPr>
                          <w:ilvl w:val="0"/>
                          <w:numId w:val="28"/>
                        </w:numPr>
                        <w:spacing w:after="0"/>
                        <w:jc w:val="both"/>
                        <w:rPr>
                          <w:sz w:val="20"/>
                          <w:szCs w:val="20"/>
                          <w:lang w:val="fr-FR"/>
                        </w:rPr>
                      </w:pPr>
                      <w:r w:rsidRPr="00C259B1">
                        <w:rPr>
                          <w:sz w:val="20"/>
                          <w:szCs w:val="20"/>
                          <w:lang w:val="fr-FR"/>
                        </w:rPr>
                        <w:t>à des fins de recherche et d</w:t>
                      </w:r>
                      <w:r>
                        <w:rPr>
                          <w:sz w:val="20"/>
                          <w:szCs w:val="20"/>
                          <w:lang w:val="fr-FR"/>
                        </w:rPr>
                        <w:t>’</w:t>
                      </w:r>
                      <w:r w:rsidRPr="00C259B1">
                        <w:rPr>
                          <w:sz w:val="20"/>
                          <w:szCs w:val="20"/>
                          <w:lang w:val="fr-FR"/>
                        </w:rPr>
                        <w:t>enseignement, de rétablissement, ainsi que pour l</w:t>
                      </w:r>
                      <w:r>
                        <w:rPr>
                          <w:sz w:val="20"/>
                          <w:szCs w:val="20"/>
                          <w:lang w:val="fr-FR"/>
                        </w:rPr>
                        <w:t>’</w:t>
                      </w:r>
                      <w:r w:rsidRPr="00C259B1">
                        <w:rPr>
                          <w:sz w:val="20"/>
                          <w:szCs w:val="20"/>
                          <w:lang w:val="fr-FR"/>
                        </w:rPr>
                        <w:t>élevage nécessaire à ces fins</w:t>
                      </w:r>
                      <w:r w:rsidRPr="00646790">
                        <w:rPr>
                          <w:sz w:val="20"/>
                          <w:szCs w:val="20"/>
                          <w:lang w:val="fr-FR"/>
                        </w:rPr>
                        <w:t>;</w:t>
                      </w:r>
                    </w:p>
                    <w:p w:rsidR="00FF7F75" w:rsidRPr="00646790" w:rsidRDefault="00FF7F75" w:rsidP="001A5265">
                      <w:pPr>
                        <w:numPr>
                          <w:ilvl w:val="0"/>
                          <w:numId w:val="28"/>
                        </w:numPr>
                        <w:spacing w:after="0"/>
                        <w:jc w:val="both"/>
                        <w:rPr>
                          <w:sz w:val="20"/>
                          <w:szCs w:val="20"/>
                          <w:lang w:val="fr-FR"/>
                        </w:rPr>
                      </w:pPr>
                      <w:r w:rsidRPr="00C259B1">
                        <w:rPr>
                          <w:sz w:val="20"/>
                          <w:szCs w:val="20"/>
                          <w:lang w:val="fr-FR"/>
                        </w:rPr>
                        <w:t>pour permettre, dans des conditions strictement contrôlées, de manière sélective et dans une mesure limitée, le prélèvement et la détention ou toute autre utilisation judicieuse de certains oiseaux en petites quantités ; et</w:t>
                      </w:r>
                    </w:p>
                    <w:p w:rsidR="00FF7F75" w:rsidRDefault="00FF7F75" w:rsidP="001A5265">
                      <w:pPr>
                        <w:numPr>
                          <w:ilvl w:val="0"/>
                          <w:numId w:val="28"/>
                        </w:numPr>
                        <w:spacing w:after="0"/>
                        <w:jc w:val="both"/>
                        <w:rPr>
                          <w:sz w:val="20"/>
                          <w:szCs w:val="20"/>
                          <w:lang w:val="fr-FR"/>
                        </w:rPr>
                      </w:pPr>
                      <w:r w:rsidRPr="00C259B1">
                        <w:rPr>
                          <w:sz w:val="20"/>
                          <w:szCs w:val="20"/>
                          <w:lang w:val="fr-FR"/>
                        </w:rPr>
                        <w:t>dans le but d</w:t>
                      </w:r>
                      <w:r>
                        <w:rPr>
                          <w:sz w:val="20"/>
                          <w:szCs w:val="20"/>
                          <w:lang w:val="fr-FR"/>
                        </w:rPr>
                        <w:t>’</w:t>
                      </w:r>
                      <w:r w:rsidRPr="00C259B1">
                        <w:rPr>
                          <w:sz w:val="20"/>
                          <w:szCs w:val="20"/>
                          <w:lang w:val="fr-FR"/>
                        </w:rPr>
                        <w:t>améliorer la propagation ou la survie des populations concernées</w:t>
                      </w:r>
                      <w:r w:rsidRPr="00646790">
                        <w:rPr>
                          <w:sz w:val="20"/>
                          <w:szCs w:val="20"/>
                          <w:lang w:val="fr-FR"/>
                        </w:rPr>
                        <w:t>.</w:t>
                      </w:r>
                    </w:p>
                    <w:p w:rsidR="00FF7F75" w:rsidRPr="00646790" w:rsidRDefault="00FF7F75" w:rsidP="001A5265">
                      <w:pPr>
                        <w:spacing w:after="0"/>
                        <w:jc w:val="both"/>
                        <w:rPr>
                          <w:sz w:val="20"/>
                          <w:szCs w:val="20"/>
                          <w:lang w:val="fr-FR"/>
                        </w:rPr>
                      </w:pPr>
                    </w:p>
                    <w:p w:rsidR="00FF7F75" w:rsidRPr="00701DF5" w:rsidRDefault="00FF7F75" w:rsidP="001A5265">
                      <w:pPr>
                        <w:jc w:val="both"/>
                        <w:rPr>
                          <w:sz w:val="20"/>
                          <w:szCs w:val="20"/>
                          <w:lang w:val="fr-FR"/>
                        </w:rPr>
                      </w:pPr>
                      <w:r w:rsidRPr="00C259B1">
                        <w:rPr>
                          <w:sz w:val="20"/>
                          <w:szCs w:val="20"/>
                          <w:lang w:val="fr-FR"/>
                        </w:rPr>
                        <w:t>Ces dérogations seront précises quant à leur contenu et limitées dans l</w:t>
                      </w:r>
                      <w:r>
                        <w:rPr>
                          <w:sz w:val="20"/>
                          <w:szCs w:val="20"/>
                          <w:lang w:val="fr-FR"/>
                        </w:rPr>
                        <w:t>’</w:t>
                      </w:r>
                      <w:r w:rsidRPr="00C259B1">
                        <w:rPr>
                          <w:sz w:val="20"/>
                          <w:szCs w:val="20"/>
                          <w:lang w:val="fr-FR"/>
                        </w:rPr>
                        <w:t>espace et dans le temps et ne s</w:t>
                      </w:r>
                      <w:r>
                        <w:rPr>
                          <w:sz w:val="20"/>
                          <w:szCs w:val="20"/>
                          <w:lang w:val="fr-FR"/>
                        </w:rPr>
                        <w:t>’</w:t>
                      </w:r>
                      <w:r w:rsidRPr="00C259B1">
                        <w:rPr>
                          <w:sz w:val="20"/>
                          <w:szCs w:val="20"/>
                          <w:lang w:val="fr-FR"/>
                        </w:rPr>
                        <w:t>opèreront pas au détriment des populations figurant au tableau 1. Les Parties informent dès que possible le secrétariat de l</w:t>
                      </w:r>
                      <w:r>
                        <w:rPr>
                          <w:sz w:val="20"/>
                          <w:szCs w:val="20"/>
                          <w:lang w:val="fr-FR"/>
                        </w:rPr>
                        <w:t>’</w:t>
                      </w:r>
                      <w:r w:rsidRPr="00C259B1">
                        <w:rPr>
                          <w:sz w:val="20"/>
                          <w:szCs w:val="20"/>
                          <w:lang w:val="fr-FR"/>
                        </w:rPr>
                        <w:t>Accord de toute dérogation accordée en vertu de cette disposition</w:t>
                      </w:r>
                      <w:r w:rsidRPr="00701DF5">
                        <w:rPr>
                          <w:sz w:val="20"/>
                          <w:szCs w:val="20"/>
                          <w:lang w:val="fr-FR"/>
                        </w:rPr>
                        <w:t>.</w:t>
                      </w: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jc w:val="both"/>
        <w:rPr>
          <w:sz w:val="22"/>
          <w:lang w:val="fr-FR"/>
        </w:rPr>
      </w:pPr>
      <w:r w:rsidRPr="00314838">
        <w:rPr>
          <w:sz w:val="22"/>
          <w:lang w:val="fr-FR"/>
        </w:rPr>
        <w:t>Les exceptions ou dérogations aux interdictions sur le prélèvement ou l</w:t>
      </w:r>
      <w:r>
        <w:rPr>
          <w:sz w:val="22"/>
          <w:lang w:val="fr-FR"/>
        </w:rPr>
        <w:t>’</w:t>
      </w:r>
      <w:r w:rsidRPr="00314838">
        <w:rPr>
          <w:sz w:val="22"/>
          <w:lang w:val="fr-FR"/>
        </w:rPr>
        <w:t xml:space="preserve">utilisation des espèces protégées sont </w:t>
      </w:r>
      <w:r>
        <w:rPr>
          <w:sz w:val="22"/>
          <w:lang w:val="fr-FR"/>
        </w:rPr>
        <w:t>courantes</w:t>
      </w:r>
      <w:r w:rsidRPr="00314838">
        <w:rPr>
          <w:sz w:val="22"/>
          <w:lang w:val="fr-FR"/>
        </w:rPr>
        <w:t xml:space="preserve"> dans les législations sur la biodiversité ou la faune sauvage.</w:t>
      </w:r>
      <w:r w:rsidRPr="00701DF5">
        <w:rPr>
          <w:sz w:val="22"/>
          <w:lang w:val="fr-FR"/>
        </w:rPr>
        <w:t xml:space="preserve"> </w:t>
      </w:r>
      <w:r w:rsidRPr="00314838">
        <w:rPr>
          <w:sz w:val="22"/>
          <w:lang w:val="fr-FR"/>
        </w:rPr>
        <w:t>Elles peuvent prendre la forme d</w:t>
      </w:r>
      <w:r>
        <w:rPr>
          <w:sz w:val="22"/>
          <w:lang w:val="fr-FR"/>
        </w:rPr>
        <w:t>’</w:t>
      </w:r>
      <w:r w:rsidRPr="00314838">
        <w:rPr>
          <w:sz w:val="22"/>
          <w:lang w:val="fr-FR"/>
        </w:rPr>
        <w:t>exceptions soumises à un système d</w:t>
      </w:r>
      <w:r>
        <w:rPr>
          <w:sz w:val="22"/>
          <w:lang w:val="fr-FR"/>
        </w:rPr>
        <w:t>’</w:t>
      </w:r>
      <w:r w:rsidRPr="00314838">
        <w:rPr>
          <w:sz w:val="22"/>
          <w:lang w:val="fr-FR"/>
        </w:rPr>
        <w:t xml:space="preserve">autorisation ou </w:t>
      </w:r>
      <w:r>
        <w:rPr>
          <w:sz w:val="22"/>
          <w:lang w:val="fr-FR"/>
        </w:rPr>
        <w:t>de permis, ou d’</w:t>
      </w:r>
      <w:r w:rsidRPr="00314838">
        <w:rPr>
          <w:sz w:val="22"/>
          <w:lang w:val="fr-FR"/>
        </w:rPr>
        <w:t>exceptions n</w:t>
      </w:r>
      <w:r>
        <w:rPr>
          <w:sz w:val="22"/>
          <w:lang w:val="fr-FR"/>
        </w:rPr>
        <w:t>’</w:t>
      </w:r>
      <w:r w:rsidRPr="00314838">
        <w:rPr>
          <w:sz w:val="22"/>
          <w:lang w:val="fr-FR"/>
        </w:rPr>
        <w:t>exigeant pas d</w:t>
      </w:r>
      <w:r>
        <w:rPr>
          <w:sz w:val="22"/>
          <w:lang w:val="fr-FR"/>
        </w:rPr>
        <w:t>’</w:t>
      </w:r>
      <w:r w:rsidRPr="00314838">
        <w:rPr>
          <w:sz w:val="22"/>
          <w:lang w:val="fr-FR"/>
        </w:rPr>
        <w:t>autorisation.</w:t>
      </w:r>
      <w:r w:rsidRPr="00701DF5">
        <w:rPr>
          <w:sz w:val="22"/>
          <w:lang w:val="fr-FR"/>
        </w:rPr>
        <w:t xml:space="preserve"> </w:t>
      </w:r>
      <w:r w:rsidRPr="00314838">
        <w:rPr>
          <w:sz w:val="22"/>
          <w:lang w:val="fr-FR"/>
        </w:rPr>
        <w:t>En ce qui concerne ces dispositions, les Parties ont pour tâche primordiale de s</w:t>
      </w:r>
      <w:r>
        <w:rPr>
          <w:sz w:val="22"/>
          <w:lang w:val="fr-FR"/>
        </w:rPr>
        <w:t>’</w:t>
      </w:r>
      <w:r w:rsidRPr="00314838">
        <w:rPr>
          <w:sz w:val="22"/>
          <w:lang w:val="fr-FR"/>
        </w:rPr>
        <w:t>assurer que ces exceptions ne dépassent pas les limites établies par l</w:t>
      </w:r>
      <w:r>
        <w:rPr>
          <w:sz w:val="22"/>
          <w:lang w:val="fr-FR"/>
        </w:rPr>
        <w:t>’</w:t>
      </w:r>
      <w:r w:rsidRPr="00314838">
        <w:rPr>
          <w:sz w:val="22"/>
          <w:lang w:val="fr-FR"/>
        </w:rPr>
        <w:t>AEWA.</w:t>
      </w:r>
      <w:r w:rsidRPr="00701DF5">
        <w:rPr>
          <w:sz w:val="22"/>
          <w:lang w:val="fr-FR"/>
        </w:rPr>
        <w:t xml:space="preserve"> </w:t>
      </w:r>
      <w:r w:rsidRPr="0069705C">
        <w:rPr>
          <w:sz w:val="22"/>
          <w:lang w:val="fr-FR"/>
        </w:rPr>
        <w:t>Les Parties n</w:t>
      </w:r>
      <w:r>
        <w:rPr>
          <w:sz w:val="22"/>
          <w:lang w:val="fr-FR"/>
        </w:rPr>
        <w:t>’</w:t>
      </w:r>
      <w:r w:rsidRPr="0069705C">
        <w:rPr>
          <w:sz w:val="22"/>
          <w:lang w:val="fr-FR"/>
        </w:rPr>
        <w:t xml:space="preserve">ont pas besoin de prévoir toutes les exceptions prévues et </w:t>
      </w:r>
      <w:r>
        <w:rPr>
          <w:sz w:val="22"/>
          <w:lang w:val="fr-FR"/>
        </w:rPr>
        <w:t xml:space="preserve">ne </w:t>
      </w:r>
      <w:r w:rsidRPr="0069705C">
        <w:rPr>
          <w:sz w:val="22"/>
          <w:lang w:val="fr-FR"/>
        </w:rPr>
        <w:t>devr</w:t>
      </w:r>
      <w:r>
        <w:rPr>
          <w:sz w:val="22"/>
          <w:lang w:val="fr-FR"/>
        </w:rPr>
        <w:t>ont</w:t>
      </w:r>
      <w:r w:rsidRPr="0069705C">
        <w:rPr>
          <w:sz w:val="22"/>
          <w:lang w:val="fr-FR"/>
        </w:rPr>
        <w:t xml:space="preserve"> pas le faire si cela ne s</w:t>
      </w:r>
      <w:r>
        <w:rPr>
          <w:sz w:val="22"/>
          <w:lang w:val="fr-FR"/>
        </w:rPr>
        <w:t>’</w:t>
      </w:r>
      <w:r w:rsidRPr="0069705C">
        <w:rPr>
          <w:sz w:val="22"/>
          <w:lang w:val="fr-FR"/>
        </w:rPr>
        <w:t>impose pas dans le contexte national.</w:t>
      </w:r>
    </w:p>
    <w:p w:rsidR="001A5265" w:rsidRPr="00701DF5" w:rsidRDefault="001A5265" w:rsidP="001A5265">
      <w:pPr>
        <w:jc w:val="both"/>
        <w:rPr>
          <w:sz w:val="22"/>
          <w:lang w:val="fr-FR"/>
        </w:rPr>
      </w:pPr>
      <w:r w:rsidRPr="00FB7F68">
        <w:rPr>
          <w:noProof/>
        </w:rPr>
        <mc:AlternateContent>
          <mc:Choice Requires="wps">
            <w:drawing>
              <wp:anchor distT="0" distB="0" distL="114300" distR="114300" simplePos="0" relativeHeight="251684864" behindDoc="0" locked="0" layoutInCell="1" allowOverlap="1" wp14:anchorId="120F1894" wp14:editId="682EAA53">
                <wp:simplePos x="0" y="0"/>
                <wp:positionH relativeFrom="column">
                  <wp:posOffset>3810</wp:posOffset>
                </wp:positionH>
                <wp:positionV relativeFrom="paragraph">
                  <wp:posOffset>85090</wp:posOffset>
                </wp:positionV>
                <wp:extent cx="5784215" cy="1029970"/>
                <wp:effectExtent l="0" t="0" r="6985" b="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1029970"/>
                        </a:xfrm>
                        <a:prstGeom prst="rect">
                          <a:avLst/>
                        </a:prstGeom>
                        <a:solidFill>
                          <a:srgbClr val="FFFFFF"/>
                        </a:solidFill>
                        <a:ln w="9525">
                          <a:solidFill>
                            <a:srgbClr val="000000"/>
                          </a:solidFill>
                          <a:miter lim="800000"/>
                          <a:headEnd/>
                          <a:tailEnd/>
                        </a:ln>
                      </wps:spPr>
                      <wps:txbx>
                        <w:txbxContent>
                          <w:p w:rsidR="00FF7F75" w:rsidRPr="005E1A54" w:rsidRDefault="00FF7F75" w:rsidP="001A5265">
                            <w:pPr>
                              <w:pStyle w:val="CommentText"/>
                              <w:jc w:val="both"/>
                              <w:rPr>
                                <w:b/>
                                <w:sz w:val="22"/>
                                <w:szCs w:val="22"/>
                                <w:lang w:val="fr-FR"/>
                              </w:rPr>
                            </w:pPr>
                            <w:r w:rsidRPr="005E1A54">
                              <w:rPr>
                                <w:b/>
                                <w:sz w:val="22"/>
                                <w:szCs w:val="22"/>
                                <w:lang w:val="fr-FR"/>
                              </w:rPr>
                              <w:t>Encadré informatif n</w:t>
                            </w:r>
                            <w:r w:rsidRPr="005E1A54">
                              <w:rPr>
                                <w:b/>
                                <w:sz w:val="22"/>
                                <w:szCs w:val="22"/>
                                <w:vertAlign w:val="superscript"/>
                                <w:lang w:val="fr-FR"/>
                              </w:rPr>
                              <w:t>o</w:t>
                            </w:r>
                            <w:r w:rsidRPr="005E1A54">
                              <w:rPr>
                                <w:b/>
                                <w:sz w:val="22"/>
                                <w:szCs w:val="22"/>
                                <w:lang w:val="fr-FR"/>
                              </w:rPr>
                              <w:t xml:space="preserve"> 12 :</w:t>
                            </w:r>
                          </w:p>
                          <w:p w:rsidR="00FF7F75" w:rsidRPr="005E1A54" w:rsidRDefault="00FF7F75" w:rsidP="001A5265">
                            <w:pPr>
                              <w:pStyle w:val="CommentText"/>
                              <w:jc w:val="both"/>
                              <w:rPr>
                                <w:b/>
                                <w:sz w:val="22"/>
                                <w:szCs w:val="22"/>
                                <w:lang w:val="fr-FR"/>
                              </w:rPr>
                            </w:pPr>
                          </w:p>
                          <w:p w:rsidR="00FF7F75" w:rsidRPr="00701DF5" w:rsidRDefault="00FF7F75" w:rsidP="001A5265">
                            <w:pPr>
                              <w:pStyle w:val="CommentText"/>
                              <w:jc w:val="both"/>
                              <w:rPr>
                                <w:sz w:val="22"/>
                                <w:szCs w:val="22"/>
                                <w:lang w:val="fr-FR"/>
                              </w:rPr>
                            </w:pPr>
                            <w:r w:rsidRPr="005E1A54">
                              <w:rPr>
                                <w:sz w:val="22"/>
                                <w:szCs w:val="22"/>
                                <w:lang w:val="fr-FR"/>
                              </w:rPr>
                              <w:t>Il est courant pour les traités qui exigent des interdictions de prélèvements d’autoriser les Parties à accorder des dérogations (voir, par exemple, l’Art. III.5 de la CMS). Il convient toutefois de noter que les dérogations accordées par d’autres traités ne seront peut-être pas invoquées par les Parties à l’AEWA si elles sont plus permissives que celles formulées dans le Plan d’action de l’AEWA</w:t>
                            </w:r>
                            <w:r w:rsidRPr="00701DF5">
                              <w:rPr>
                                <w:b/>
                                <w:sz w:val="22"/>
                                <w:szCs w:val="22"/>
                                <w:lang w:val="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0F1894" id="Text Box 36" o:spid="_x0000_s1084" type="#_x0000_t202" style="position:absolute;left:0;text-align:left;margin-left:.3pt;margin-top:6.7pt;width:455.45pt;height:81.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NMQIAAFs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">
                <v:textbox>
                  <w:txbxContent>
                    <w:p w:rsidR="00FF7F75" w:rsidRPr="005E1A54" w:rsidRDefault="00FF7F75" w:rsidP="001A5265">
                      <w:pPr>
                        <w:pStyle w:val="CommentText"/>
                        <w:jc w:val="both"/>
                        <w:rPr>
                          <w:b/>
                          <w:sz w:val="22"/>
                          <w:szCs w:val="22"/>
                          <w:lang w:val="fr-FR"/>
                        </w:rPr>
                      </w:pPr>
                      <w:r w:rsidRPr="005E1A54">
                        <w:rPr>
                          <w:b/>
                          <w:sz w:val="22"/>
                          <w:szCs w:val="22"/>
                          <w:lang w:val="fr-FR"/>
                        </w:rPr>
                        <w:t>Encadré informatif n</w:t>
                      </w:r>
                      <w:r w:rsidRPr="005E1A54">
                        <w:rPr>
                          <w:b/>
                          <w:sz w:val="22"/>
                          <w:szCs w:val="22"/>
                          <w:vertAlign w:val="superscript"/>
                          <w:lang w:val="fr-FR"/>
                        </w:rPr>
                        <w:t>o</w:t>
                      </w:r>
                      <w:r w:rsidRPr="005E1A54">
                        <w:rPr>
                          <w:b/>
                          <w:sz w:val="22"/>
                          <w:szCs w:val="22"/>
                          <w:lang w:val="fr-FR"/>
                        </w:rPr>
                        <w:t xml:space="preserve"> 12 :</w:t>
                      </w:r>
                    </w:p>
                    <w:p w:rsidR="00FF7F75" w:rsidRPr="005E1A54" w:rsidRDefault="00FF7F75" w:rsidP="001A5265">
                      <w:pPr>
                        <w:pStyle w:val="CommentText"/>
                        <w:jc w:val="both"/>
                        <w:rPr>
                          <w:b/>
                          <w:sz w:val="22"/>
                          <w:szCs w:val="22"/>
                          <w:lang w:val="fr-FR"/>
                        </w:rPr>
                      </w:pPr>
                    </w:p>
                    <w:p w:rsidR="00FF7F75" w:rsidRPr="00701DF5" w:rsidRDefault="00FF7F75" w:rsidP="001A5265">
                      <w:pPr>
                        <w:pStyle w:val="CommentText"/>
                        <w:jc w:val="both"/>
                        <w:rPr>
                          <w:sz w:val="22"/>
                          <w:szCs w:val="22"/>
                          <w:lang w:val="fr-FR"/>
                        </w:rPr>
                      </w:pPr>
                      <w:r w:rsidRPr="005E1A54">
                        <w:rPr>
                          <w:sz w:val="22"/>
                          <w:szCs w:val="22"/>
                          <w:lang w:val="fr-FR"/>
                        </w:rPr>
                        <w:t>Il est courant pour les traités qui exigent des interdictions de prélèvements d’autoriser les Parties à accorder des dérogations (voir, par exemple, l’Art. III.5 de la CMS). Il convient toutefois de noter que les dérogations accordées par d’autres traités ne seront peut-être pas invoquées par les Parties à l’AEWA si elles sont plus permissives que celles formulées dans le Plan d’action de l’AEWA</w:t>
                      </w:r>
                      <w:r w:rsidRPr="00701DF5">
                        <w:rPr>
                          <w:b/>
                          <w:sz w:val="22"/>
                          <w:szCs w:val="22"/>
                          <w:lang w:val="fr-FR"/>
                        </w:rPr>
                        <w:t>.</w:t>
                      </w:r>
                    </w:p>
                  </w:txbxContent>
                </v:textbox>
              </v:shape>
            </w:pict>
          </mc:Fallback>
        </mc:AlternateContent>
      </w:r>
    </w:p>
    <w:p w:rsidR="001A5265" w:rsidRPr="00701DF5" w:rsidRDefault="001A5265" w:rsidP="001A5265">
      <w:pPr>
        <w:jc w:val="both"/>
        <w:rPr>
          <w:sz w:val="20"/>
          <w:lang w:val="fr-FR"/>
        </w:rPr>
      </w:pPr>
    </w:p>
    <w:p w:rsidR="001A5265" w:rsidRPr="00701DF5" w:rsidRDefault="001A5265" w:rsidP="001A5265">
      <w:pPr>
        <w:jc w:val="both"/>
        <w:rPr>
          <w:sz w:val="20"/>
          <w:lang w:val="fr-FR"/>
        </w:rPr>
      </w:pPr>
    </w:p>
    <w:p w:rsidR="001A5265" w:rsidRPr="00701DF5" w:rsidRDefault="001A5265" w:rsidP="001A5265">
      <w:pPr>
        <w:jc w:val="both"/>
        <w:rPr>
          <w:sz w:val="20"/>
          <w:lang w:val="fr-FR"/>
        </w:rPr>
      </w:pPr>
    </w:p>
    <w:p w:rsidR="001A5265" w:rsidRPr="00701DF5" w:rsidRDefault="001A5265" w:rsidP="001A5265">
      <w:pPr>
        <w:jc w:val="both"/>
        <w:rPr>
          <w:sz w:val="22"/>
          <w:lang w:val="fr-FR"/>
        </w:rPr>
      </w:pPr>
    </w:p>
    <w:p w:rsidR="001A5265" w:rsidRPr="00701DF5" w:rsidRDefault="001A5265" w:rsidP="001A5265">
      <w:pPr>
        <w:keepNext/>
        <w:numPr>
          <w:ilvl w:val="6"/>
          <w:numId w:val="39"/>
        </w:numPr>
        <w:spacing w:before="200" w:after="240" w:line="260" w:lineRule="auto"/>
        <w:ind w:left="360"/>
        <w:outlineLvl w:val="2"/>
        <w:rPr>
          <w:rFonts w:eastAsia="MS Gothic"/>
          <w:b/>
          <w:bCs/>
          <w:sz w:val="22"/>
          <w:szCs w:val="24"/>
          <w:lang w:val="fr-FR"/>
        </w:rPr>
      </w:pPr>
      <w:bookmarkStart w:id="37" w:name="_Toc427833474"/>
      <w:r w:rsidRPr="006F4D8C">
        <w:rPr>
          <w:rFonts w:eastAsia="MS Gothic"/>
          <w:b/>
          <w:bCs/>
          <w:sz w:val="22"/>
          <w:szCs w:val="24"/>
          <w:lang w:val="fr-FR"/>
        </w:rPr>
        <w:t>Exceptions soumises</w:t>
      </w:r>
      <w:r>
        <w:rPr>
          <w:rFonts w:eastAsia="MS Gothic"/>
          <w:b/>
          <w:bCs/>
          <w:sz w:val="22"/>
          <w:szCs w:val="24"/>
          <w:lang w:val="fr-FR"/>
        </w:rPr>
        <w:t xml:space="preserve"> </w:t>
      </w:r>
      <w:r w:rsidRPr="006F4D8C">
        <w:rPr>
          <w:rFonts w:eastAsia="MS Gothic"/>
          <w:b/>
          <w:bCs/>
          <w:sz w:val="22"/>
          <w:szCs w:val="24"/>
          <w:lang w:val="fr-FR"/>
        </w:rPr>
        <w:t>à des permis ou des autorisations</w:t>
      </w:r>
      <w:bookmarkEnd w:id="37"/>
    </w:p>
    <w:p w:rsidR="001A5265" w:rsidRPr="00701DF5" w:rsidRDefault="001A5265" w:rsidP="001A5265">
      <w:pPr>
        <w:spacing w:after="0"/>
        <w:jc w:val="both"/>
        <w:rPr>
          <w:sz w:val="22"/>
          <w:szCs w:val="24"/>
          <w:lang w:val="fr-FR"/>
        </w:rPr>
      </w:pPr>
      <w:r w:rsidRPr="006F4D8C">
        <w:rPr>
          <w:sz w:val="22"/>
          <w:szCs w:val="24"/>
          <w:lang w:val="fr-FR"/>
        </w:rPr>
        <w:t>Bien que le Plan d</w:t>
      </w:r>
      <w:r>
        <w:rPr>
          <w:sz w:val="22"/>
          <w:szCs w:val="24"/>
          <w:lang w:val="fr-FR"/>
        </w:rPr>
        <w:t>’</w:t>
      </w:r>
      <w:r w:rsidRPr="006F4D8C">
        <w:rPr>
          <w:sz w:val="22"/>
          <w:szCs w:val="24"/>
          <w:lang w:val="fr-FR"/>
        </w:rPr>
        <w:t>action de l</w:t>
      </w:r>
      <w:r>
        <w:rPr>
          <w:sz w:val="22"/>
          <w:szCs w:val="24"/>
          <w:lang w:val="fr-FR"/>
        </w:rPr>
        <w:t>’</w:t>
      </w:r>
      <w:r w:rsidRPr="006F4D8C">
        <w:rPr>
          <w:sz w:val="22"/>
          <w:szCs w:val="24"/>
          <w:lang w:val="fr-FR"/>
        </w:rPr>
        <w:t>AEWA n</w:t>
      </w:r>
      <w:r>
        <w:rPr>
          <w:sz w:val="22"/>
          <w:szCs w:val="24"/>
          <w:lang w:val="fr-FR"/>
        </w:rPr>
        <w:t>’</w:t>
      </w:r>
      <w:r w:rsidRPr="006F4D8C">
        <w:rPr>
          <w:sz w:val="22"/>
          <w:szCs w:val="24"/>
          <w:lang w:val="fr-FR"/>
        </w:rPr>
        <w:t>exige pas directement de permis ou d</w:t>
      </w:r>
      <w:r>
        <w:rPr>
          <w:sz w:val="22"/>
          <w:szCs w:val="24"/>
          <w:lang w:val="fr-FR"/>
        </w:rPr>
        <w:t>’</w:t>
      </w:r>
      <w:r w:rsidRPr="006F4D8C">
        <w:rPr>
          <w:sz w:val="22"/>
          <w:szCs w:val="24"/>
          <w:lang w:val="fr-FR"/>
        </w:rPr>
        <w:t>autorisations, ces instruments fournissent un moyen utile pour limiter l</w:t>
      </w:r>
      <w:r>
        <w:rPr>
          <w:sz w:val="22"/>
          <w:szCs w:val="24"/>
          <w:lang w:val="fr-FR"/>
        </w:rPr>
        <w:t>’</w:t>
      </w:r>
      <w:r w:rsidRPr="006F4D8C">
        <w:rPr>
          <w:sz w:val="22"/>
          <w:szCs w:val="24"/>
          <w:lang w:val="fr-FR"/>
        </w:rPr>
        <w:t>application des exceptions aux critères de prélèvements de l</w:t>
      </w:r>
      <w:r>
        <w:rPr>
          <w:sz w:val="22"/>
          <w:szCs w:val="24"/>
          <w:lang w:val="fr-FR"/>
        </w:rPr>
        <w:t>’</w:t>
      </w:r>
      <w:r w:rsidRPr="006F4D8C">
        <w:rPr>
          <w:sz w:val="22"/>
          <w:szCs w:val="24"/>
          <w:lang w:val="fr-FR"/>
        </w:rPr>
        <w:t>AEWA.</w:t>
      </w:r>
      <w:r w:rsidRPr="00701DF5">
        <w:rPr>
          <w:sz w:val="22"/>
          <w:szCs w:val="24"/>
          <w:lang w:val="fr-FR"/>
        </w:rPr>
        <w:t xml:space="preserve"> </w:t>
      </w:r>
      <w:r w:rsidRPr="0056295D">
        <w:rPr>
          <w:sz w:val="22"/>
          <w:szCs w:val="24"/>
          <w:lang w:val="fr-FR"/>
        </w:rPr>
        <w:t xml:space="preserve">En particulier, les Parties ne devront pas utiliser des dérogations illimitées pour les cinq </w:t>
      </w:r>
      <w:r>
        <w:rPr>
          <w:sz w:val="22"/>
          <w:szCs w:val="24"/>
          <w:lang w:val="fr-FR"/>
        </w:rPr>
        <w:t xml:space="preserve">dérogations </w:t>
      </w:r>
      <w:r w:rsidRPr="0056295D">
        <w:rPr>
          <w:sz w:val="22"/>
          <w:szCs w:val="24"/>
          <w:lang w:val="fr-FR"/>
        </w:rPr>
        <w:t>qui sont autorisées en vertu du paragraphe 2.1.3 du Plan d</w:t>
      </w:r>
      <w:r>
        <w:rPr>
          <w:sz w:val="22"/>
          <w:szCs w:val="24"/>
          <w:lang w:val="fr-FR"/>
        </w:rPr>
        <w:t>’</w:t>
      </w:r>
      <w:r w:rsidRPr="0056295D">
        <w:rPr>
          <w:sz w:val="22"/>
          <w:szCs w:val="24"/>
          <w:lang w:val="fr-FR"/>
        </w:rPr>
        <w:t>action, étant donné que celles-ci doivent être « précises</w:t>
      </w:r>
      <w:r>
        <w:rPr>
          <w:sz w:val="22"/>
          <w:szCs w:val="24"/>
          <w:lang w:val="fr-FR"/>
        </w:rPr>
        <w:t xml:space="preserve"> </w:t>
      </w:r>
      <w:r w:rsidRPr="0056295D">
        <w:rPr>
          <w:sz w:val="22"/>
          <w:szCs w:val="24"/>
          <w:lang w:val="fr-FR"/>
        </w:rPr>
        <w:t>quant</w:t>
      </w:r>
      <w:r>
        <w:rPr>
          <w:sz w:val="22"/>
          <w:szCs w:val="24"/>
          <w:lang w:val="fr-FR"/>
        </w:rPr>
        <w:t xml:space="preserve"> </w:t>
      </w:r>
      <w:r w:rsidRPr="0056295D">
        <w:rPr>
          <w:sz w:val="22"/>
          <w:szCs w:val="24"/>
          <w:lang w:val="fr-FR"/>
        </w:rPr>
        <w:t>à</w:t>
      </w:r>
      <w:r>
        <w:rPr>
          <w:sz w:val="22"/>
          <w:szCs w:val="24"/>
          <w:lang w:val="fr-FR"/>
        </w:rPr>
        <w:t xml:space="preserve"> </w:t>
      </w:r>
      <w:r w:rsidRPr="0056295D">
        <w:rPr>
          <w:sz w:val="22"/>
          <w:szCs w:val="24"/>
          <w:lang w:val="fr-FR"/>
        </w:rPr>
        <w:t>leur</w:t>
      </w:r>
      <w:r>
        <w:rPr>
          <w:sz w:val="22"/>
          <w:szCs w:val="24"/>
          <w:lang w:val="fr-FR"/>
        </w:rPr>
        <w:t xml:space="preserve"> </w:t>
      </w:r>
      <w:r w:rsidRPr="0056295D">
        <w:rPr>
          <w:sz w:val="22"/>
          <w:szCs w:val="24"/>
          <w:lang w:val="fr-FR"/>
        </w:rPr>
        <w:t>contenu</w:t>
      </w:r>
      <w:r>
        <w:rPr>
          <w:sz w:val="22"/>
          <w:szCs w:val="24"/>
          <w:lang w:val="fr-FR"/>
        </w:rPr>
        <w:t xml:space="preserve"> </w:t>
      </w:r>
      <w:r w:rsidRPr="0056295D">
        <w:rPr>
          <w:sz w:val="22"/>
          <w:szCs w:val="24"/>
          <w:lang w:val="fr-FR"/>
        </w:rPr>
        <w:t>et</w:t>
      </w:r>
      <w:r>
        <w:rPr>
          <w:sz w:val="22"/>
          <w:szCs w:val="24"/>
          <w:lang w:val="fr-FR"/>
        </w:rPr>
        <w:t xml:space="preserve"> </w:t>
      </w:r>
      <w:r w:rsidRPr="0056295D">
        <w:rPr>
          <w:sz w:val="22"/>
          <w:szCs w:val="24"/>
          <w:lang w:val="fr-FR"/>
        </w:rPr>
        <w:t>limitées</w:t>
      </w:r>
      <w:r>
        <w:rPr>
          <w:sz w:val="22"/>
          <w:szCs w:val="24"/>
          <w:lang w:val="fr-FR"/>
        </w:rPr>
        <w:t xml:space="preserve"> </w:t>
      </w:r>
      <w:r w:rsidRPr="0056295D">
        <w:rPr>
          <w:sz w:val="22"/>
          <w:szCs w:val="24"/>
          <w:lang w:val="fr-FR"/>
        </w:rPr>
        <w:t>dans</w:t>
      </w:r>
      <w:r>
        <w:rPr>
          <w:sz w:val="22"/>
          <w:szCs w:val="24"/>
          <w:lang w:val="fr-FR"/>
        </w:rPr>
        <w:t xml:space="preserve"> </w:t>
      </w:r>
      <w:r w:rsidRPr="0056295D">
        <w:rPr>
          <w:sz w:val="22"/>
          <w:szCs w:val="24"/>
          <w:lang w:val="fr-FR"/>
        </w:rPr>
        <w:t>l</w:t>
      </w:r>
      <w:r>
        <w:rPr>
          <w:sz w:val="22"/>
          <w:szCs w:val="24"/>
          <w:lang w:val="fr-FR"/>
        </w:rPr>
        <w:t>’</w:t>
      </w:r>
      <w:r w:rsidRPr="0056295D">
        <w:rPr>
          <w:sz w:val="22"/>
          <w:szCs w:val="24"/>
          <w:lang w:val="fr-FR"/>
        </w:rPr>
        <w:t>espace</w:t>
      </w:r>
      <w:r>
        <w:rPr>
          <w:sz w:val="22"/>
          <w:szCs w:val="24"/>
          <w:lang w:val="fr-FR"/>
        </w:rPr>
        <w:t xml:space="preserve"> </w:t>
      </w:r>
      <w:r w:rsidRPr="0056295D">
        <w:rPr>
          <w:sz w:val="22"/>
          <w:szCs w:val="24"/>
          <w:lang w:val="fr-FR"/>
        </w:rPr>
        <w:t>et</w:t>
      </w:r>
      <w:r>
        <w:rPr>
          <w:sz w:val="22"/>
          <w:szCs w:val="24"/>
          <w:lang w:val="fr-FR"/>
        </w:rPr>
        <w:t xml:space="preserve"> </w:t>
      </w:r>
      <w:r w:rsidRPr="0056295D">
        <w:rPr>
          <w:sz w:val="22"/>
          <w:szCs w:val="24"/>
          <w:lang w:val="fr-FR"/>
        </w:rPr>
        <w:t>dans</w:t>
      </w:r>
      <w:r>
        <w:rPr>
          <w:sz w:val="22"/>
          <w:szCs w:val="24"/>
          <w:lang w:val="fr-FR"/>
        </w:rPr>
        <w:t xml:space="preserve"> </w:t>
      </w:r>
      <w:r w:rsidRPr="0056295D">
        <w:rPr>
          <w:sz w:val="22"/>
          <w:szCs w:val="24"/>
          <w:lang w:val="fr-FR"/>
        </w:rPr>
        <w:t xml:space="preserve">le temps », </w:t>
      </w:r>
      <w:r w:rsidRPr="0056295D">
        <w:rPr>
          <w:sz w:val="22"/>
          <w:szCs w:val="24"/>
          <w:lang w:val="fr-FR"/>
        </w:rPr>
        <w:lastRenderedPageBreak/>
        <w:t>qu</w:t>
      </w:r>
      <w:r>
        <w:rPr>
          <w:sz w:val="22"/>
          <w:szCs w:val="24"/>
          <w:lang w:val="fr-FR"/>
        </w:rPr>
        <w:t>’</w:t>
      </w:r>
      <w:r w:rsidRPr="0056295D">
        <w:rPr>
          <w:sz w:val="22"/>
          <w:szCs w:val="24"/>
          <w:lang w:val="fr-FR"/>
        </w:rPr>
        <w:t>elles « ne s</w:t>
      </w:r>
      <w:r>
        <w:rPr>
          <w:sz w:val="22"/>
          <w:szCs w:val="24"/>
          <w:lang w:val="fr-FR"/>
        </w:rPr>
        <w:t>’</w:t>
      </w:r>
      <w:r w:rsidRPr="0056295D">
        <w:rPr>
          <w:sz w:val="22"/>
          <w:szCs w:val="24"/>
          <w:lang w:val="fr-FR"/>
        </w:rPr>
        <w:t>opèreront pas au détriment des populations</w:t>
      </w:r>
      <w:r>
        <w:rPr>
          <w:sz w:val="22"/>
          <w:szCs w:val="24"/>
          <w:lang w:val="fr-FR"/>
        </w:rPr>
        <w:t xml:space="preserve"> </w:t>
      </w:r>
      <w:r w:rsidRPr="0056295D">
        <w:rPr>
          <w:sz w:val="22"/>
          <w:szCs w:val="24"/>
          <w:lang w:val="fr-FR"/>
        </w:rPr>
        <w:t xml:space="preserve">figurant au </w:t>
      </w:r>
      <w:r>
        <w:rPr>
          <w:sz w:val="22"/>
          <w:szCs w:val="24"/>
          <w:lang w:val="fr-FR"/>
        </w:rPr>
        <w:t>T</w:t>
      </w:r>
      <w:r w:rsidRPr="0056295D">
        <w:rPr>
          <w:sz w:val="22"/>
          <w:szCs w:val="24"/>
          <w:lang w:val="fr-FR"/>
        </w:rPr>
        <w:t>ableau 1 » et qu</w:t>
      </w:r>
      <w:r>
        <w:rPr>
          <w:sz w:val="22"/>
          <w:szCs w:val="24"/>
          <w:lang w:val="fr-FR"/>
        </w:rPr>
        <w:t>’</w:t>
      </w:r>
      <w:r w:rsidRPr="0056295D">
        <w:rPr>
          <w:sz w:val="22"/>
          <w:szCs w:val="24"/>
          <w:lang w:val="fr-FR"/>
        </w:rPr>
        <w:t>elles ne seront utilisées que « lorsqu</w:t>
      </w:r>
      <w:r>
        <w:rPr>
          <w:sz w:val="22"/>
          <w:szCs w:val="24"/>
          <w:lang w:val="fr-FR"/>
        </w:rPr>
        <w:t>’</w:t>
      </w:r>
      <w:r w:rsidRPr="0056295D">
        <w:rPr>
          <w:sz w:val="22"/>
          <w:szCs w:val="24"/>
          <w:lang w:val="fr-FR"/>
        </w:rPr>
        <w:t>il n</w:t>
      </w:r>
      <w:r>
        <w:rPr>
          <w:sz w:val="22"/>
          <w:szCs w:val="24"/>
          <w:lang w:val="fr-FR"/>
        </w:rPr>
        <w:t>’</w:t>
      </w:r>
      <w:r w:rsidRPr="0056295D">
        <w:rPr>
          <w:sz w:val="22"/>
          <w:szCs w:val="24"/>
          <w:lang w:val="fr-FR"/>
        </w:rPr>
        <w:t>y a pas d</w:t>
      </w:r>
      <w:r>
        <w:rPr>
          <w:sz w:val="22"/>
          <w:szCs w:val="24"/>
          <w:lang w:val="fr-FR"/>
        </w:rPr>
        <w:t>’</w:t>
      </w:r>
      <w:r w:rsidRPr="0056295D">
        <w:rPr>
          <w:sz w:val="22"/>
          <w:szCs w:val="24"/>
          <w:lang w:val="fr-FR"/>
        </w:rPr>
        <w:t>autre solution satisfaisante ».</w:t>
      </w:r>
      <w:r w:rsidRPr="00701DF5">
        <w:rPr>
          <w:sz w:val="22"/>
          <w:szCs w:val="24"/>
          <w:lang w:val="fr-FR"/>
        </w:rPr>
        <w:t xml:space="preserve"> </w:t>
      </w:r>
      <w:r w:rsidRPr="0056295D">
        <w:rPr>
          <w:sz w:val="22"/>
          <w:szCs w:val="24"/>
          <w:lang w:val="fr-FR"/>
        </w:rPr>
        <w:t xml:space="preserve">Il est donc recommandé aux Parties de fournir des autorisations </w:t>
      </w:r>
      <w:r w:rsidR="008A1046" w:rsidRPr="0056295D">
        <w:rPr>
          <w:sz w:val="22"/>
          <w:szCs w:val="24"/>
          <w:lang w:val="fr-FR"/>
        </w:rPr>
        <w:t>spéciales</w:t>
      </w:r>
      <w:r w:rsidRPr="0056295D">
        <w:rPr>
          <w:sz w:val="22"/>
          <w:szCs w:val="24"/>
          <w:lang w:val="fr-FR"/>
        </w:rPr>
        <w:t xml:space="preserve"> ou un système de permis qui tiennent compte de toutes ces exigences.</w:t>
      </w:r>
      <w:r w:rsidRPr="00701DF5">
        <w:rPr>
          <w:sz w:val="22"/>
          <w:szCs w:val="24"/>
          <w:lang w:val="fr-FR"/>
        </w:rPr>
        <w:t xml:space="preserve"> </w:t>
      </w:r>
      <w:r w:rsidRPr="00F36E34">
        <w:rPr>
          <w:sz w:val="22"/>
          <w:szCs w:val="24"/>
          <w:lang w:val="fr-FR"/>
        </w:rPr>
        <w:t>De plus, les processus d</w:t>
      </w:r>
      <w:r>
        <w:rPr>
          <w:sz w:val="22"/>
          <w:szCs w:val="24"/>
          <w:lang w:val="fr-FR"/>
        </w:rPr>
        <w:t>’</w:t>
      </w:r>
      <w:r w:rsidRPr="00F36E34">
        <w:rPr>
          <w:sz w:val="22"/>
          <w:szCs w:val="24"/>
          <w:lang w:val="fr-FR"/>
        </w:rPr>
        <w:t>octroi de d</w:t>
      </w:r>
      <w:r>
        <w:rPr>
          <w:sz w:val="22"/>
          <w:szCs w:val="24"/>
          <w:lang w:val="fr-FR"/>
        </w:rPr>
        <w:t>’</w:t>
      </w:r>
      <w:r w:rsidRPr="00F36E34">
        <w:rPr>
          <w:sz w:val="22"/>
          <w:szCs w:val="24"/>
          <w:lang w:val="fr-FR"/>
        </w:rPr>
        <w:t>autorisation et de permis sont des instruments assurant une utilisation durable, ce</w:t>
      </w:r>
      <w:r>
        <w:rPr>
          <w:sz w:val="22"/>
          <w:szCs w:val="24"/>
          <w:lang w:val="fr-FR"/>
        </w:rPr>
        <w:t xml:space="preserve"> qui est exigé pour </w:t>
      </w:r>
      <w:r w:rsidRPr="00F36E34">
        <w:rPr>
          <w:sz w:val="22"/>
          <w:szCs w:val="24"/>
          <w:lang w:val="fr-FR"/>
        </w:rPr>
        <w:t xml:space="preserve">les dérogations </w:t>
      </w:r>
      <w:r>
        <w:rPr>
          <w:sz w:val="22"/>
          <w:szCs w:val="24"/>
          <w:lang w:val="fr-FR"/>
        </w:rPr>
        <w:t>octroyées</w:t>
      </w:r>
      <w:r w:rsidRPr="00F36E34">
        <w:rPr>
          <w:sz w:val="22"/>
          <w:szCs w:val="24"/>
          <w:lang w:val="fr-FR"/>
        </w:rPr>
        <w:t xml:space="preserve"> en vertu des paragraphes 2.1.1 et 2.1.2</w:t>
      </w:r>
      <w:r>
        <w:rPr>
          <w:sz w:val="22"/>
          <w:szCs w:val="24"/>
          <w:lang w:val="fr-FR"/>
        </w:rPr>
        <w:t xml:space="preserve"> </w:t>
      </w:r>
      <w:r w:rsidRPr="00F36E34">
        <w:rPr>
          <w:sz w:val="22"/>
          <w:szCs w:val="24"/>
          <w:lang w:val="fr-FR"/>
        </w:rPr>
        <w:t>du Plan d</w:t>
      </w:r>
      <w:r>
        <w:rPr>
          <w:sz w:val="22"/>
          <w:szCs w:val="24"/>
          <w:lang w:val="fr-FR"/>
        </w:rPr>
        <w:t>’</w:t>
      </w:r>
      <w:r w:rsidRPr="00F36E34">
        <w:rPr>
          <w:sz w:val="22"/>
          <w:szCs w:val="24"/>
          <w:lang w:val="fr-FR"/>
        </w:rPr>
        <w:t>action.</w:t>
      </w:r>
      <w:r w:rsidRPr="00701DF5">
        <w:rPr>
          <w:sz w:val="22"/>
          <w:szCs w:val="24"/>
          <w:lang w:val="fr-FR"/>
        </w:rPr>
        <w:t xml:space="preserve"> </w:t>
      </w:r>
    </w:p>
    <w:p w:rsidR="001A5265" w:rsidRPr="00701DF5" w:rsidRDefault="001A5265" w:rsidP="001A5265">
      <w:pPr>
        <w:spacing w:after="0"/>
        <w:jc w:val="both"/>
        <w:rPr>
          <w:sz w:val="22"/>
          <w:szCs w:val="24"/>
          <w:lang w:val="fr-FR"/>
        </w:rPr>
      </w:pPr>
    </w:p>
    <w:p w:rsidR="001A5265" w:rsidRPr="00701DF5" w:rsidRDefault="001A5265" w:rsidP="001A5265">
      <w:pPr>
        <w:spacing w:after="0"/>
        <w:rPr>
          <w:sz w:val="22"/>
          <w:lang w:val="fr-FR"/>
        </w:rPr>
      </w:pPr>
    </w:p>
    <w:p w:rsidR="001A5265" w:rsidRPr="00FB7F68" w:rsidRDefault="001A5265" w:rsidP="001A5265">
      <w:pPr>
        <w:spacing w:after="0"/>
        <w:jc w:val="both"/>
        <w:rPr>
          <w:sz w:val="22"/>
          <w:lang w:val="en-GB"/>
        </w:rPr>
      </w:pPr>
      <w:r w:rsidRPr="00FB7F68">
        <w:rPr>
          <w:noProof/>
        </w:rPr>
        <mc:AlternateContent>
          <mc:Choice Requires="wps">
            <w:drawing>
              <wp:inline distT="0" distB="0" distL="0" distR="0" wp14:anchorId="614913B5" wp14:editId="4B85F3A0">
                <wp:extent cx="5760720" cy="5375082"/>
                <wp:effectExtent l="0" t="0" r="11430" b="16510"/>
                <wp:docPr id="3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375082"/>
                        </a:xfrm>
                        <a:prstGeom prst="rect">
                          <a:avLst/>
                        </a:prstGeom>
                        <a:solidFill>
                          <a:srgbClr val="FFFFFF"/>
                        </a:solidFill>
                        <a:ln w="9525">
                          <a:solidFill>
                            <a:srgbClr val="000000"/>
                          </a:solidFill>
                          <a:miter lim="800000"/>
                          <a:headEnd/>
                          <a:tailEnd/>
                        </a:ln>
                      </wps:spPr>
                      <wps:txbx>
                        <w:txbxContent>
                          <w:p w:rsidR="00FF7F75" w:rsidRPr="00701DF5" w:rsidRDefault="00FF7F75" w:rsidP="001A5265">
                            <w:pPr>
                              <w:spacing w:after="0"/>
                              <w:rPr>
                                <w:b/>
                                <w:sz w:val="22"/>
                                <w:lang w:val="fr-FR"/>
                              </w:rPr>
                            </w:pPr>
                            <w:bookmarkStart w:id="38" w:name="WfTarget"/>
                            <w:r w:rsidRPr="00B73746">
                              <w:rPr>
                                <w:b/>
                                <w:sz w:val="22"/>
                                <w:lang w:val="fr-FR"/>
                              </w:rPr>
                              <w:t>Exemple pratique n</w:t>
                            </w:r>
                            <w:r w:rsidRPr="006507D9">
                              <w:rPr>
                                <w:b/>
                                <w:sz w:val="22"/>
                                <w:vertAlign w:val="superscript"/>
                                <w:lang w:val="fr-FR"/>
                              </w:rPr>
                              <w:t>o</w:t>
                            </w:r>
                            <w:r w:rsidRPr="00B73746">
                              <w:rPr>
                                <w:b/>
                                <w:sz w:val="22"/>
                                <w:lang w:val="fr-FR"/>
                              </w:rPr>
                              <w:t xml:space="preserve"> 23 </w:t>
                            </w:r>
                            <w:bookmarkEnd w:id="38"/>
                            <w:r w:rsidRPr="00701DF5">
                              <w:rPr>
                                <w:b/>
                                <w:sz w:val="22"/>
                                <w:lang w:val="fr-FR"/>
                              </w:rPr>
                              <w:t>:</w:t>
                            </w:r>
                          </w:p>
                          <w:p w:rsidR="00FF7F75" w:rsidRDefault="00FF7F75" w:rsidP="001A5265">
                            <w:pPr>
                              <w:rPr>
                                <w:b/>
                                <w:sz w:val="22"/>
                                <w:lang w:val="fr-FR"/>
                              </w:rPr>
                            </w:pPr>
                          </w:p>
                          <w:p w:rsidR="00FF7F75" w:rsidRPr="00701DF5" w:rsidRDefault="00FF7F75" w:rsidP="001A5265">
                            <w:pPr>
                              <w:rPr>
                                <w:b/>
                                <w:sz w:val="22"/>
                                <w:lang w:val="fr-FR"/>
                              </w:rPr>
                            </w:pPr>
                            <w:r w:rsidRPr="00B73746">
                              <w:rPr>
                                <w:b/>
                                <w:sz w:val="22"/>
                                <w:lang w:val="fr-FR"/>
                              </w:rPr>
                              <w:t>Finlande, loi sur la conservation de la nature</w:t>
                            </w:r>
                          </w:p>
                          <w:p w:rsidR="00FF7F75" w:rsidRPr="00701DF5" w:rsidRDefault="00FF7F75" w:rsidP="001A5265">
                            <w:pPr>
                              <w:rPr>
                                <w:sz w:val="22"/>
                                <w:lang w:val="fr-FR"/>
                              </w:rPr>
                            </w:pPr>
                            <w:r w:rsidRPr="00701DF5">
                              <w:rPr>
                                <w:sz w:val="22"/>
                                <w:lang w:val="fr-FR"/>
                              </w:rPr>
                              <w:t>Section 15</w:t>
                            </w:r>
                          </w:p>
                          <w:p w:rsidR="00FF7F75" w:rsidRPr="00701DF5" w:rsidRDefault="00FF7F75" w:rsidP="001A5265">
                            <w:pPr>
                              <w:rPr>
                                <w:i/>
                                <w:sz w:val="22"/>
                                <w:lang w:val="fr-FR"/>
                              </w:rPr>
                            </w:pPr>
                            <w:r w:rsidRPr="00B73746">
                              <w:rPr>
                                <w:i/>
                                <w:sz w:val="22"/>
                                <w:lang w:val="fr-FR"/>
                              </w:rPr>
                              <w:t>Dérogations soumises à une autorisation spéciale</w:t>
                            </w:r>
                          </w:p>
                          <w:p w:rsidR="00FF7F75" w:rsidRPr="00701DF5" w:rsidRDefault="00FF7F75" w:rsidP="001A5265">
                            <w:pPr>
                              <w:jc w:val="both"/>
                              <w:rPr>
                                <w:sz w:val="22"/>
                                <w:lang w:val="fr-FR"/>
                              </w:rPr>
                            </w:pPr>
                            <w:r w:rsidRPr="00B73746">
                              <w:rPr>
                                <w:sz w:val="22"/>
                                <w:lang w:val="fr-FR"/>
                              </w:rPr>
                              <w:t xml:space="preserve">Avec la permission de l’autorité ou de l’organisme en charge du site, dans un parc national ou une réserve naturelle au sens strict, à condition que les objectifs de conservation du site ne soient pas mis en péril, </w:t>
                            </w:r>
                            <w:r>
                              <w:rPr>
                                <w:sz w:val="22"/>
                                <w:lang w:val="fr-FR"/>
                              </w:rPr>
                              <w:t>les activités suivantes sont autorisées </w:t>
                            </w:r>
                            <w:r w:rsidRPr="00B73746">
                              <w:rPr>
                                <w:sz w:val="22"/>
                                <w:lang w:val="fr-FR"/>
                              </w:rPr>
                              <w:t>:</w:t>
                            </w:r>
                          </w:p>
                          <w:p w:rsidR="00FF7F75" w:rsidRPr="00701DF5" w:rsidRDefault="00FF7F75" w:rsidP="001A5265">
                            <w:pPr>
                              <w:jc w:val="both"/>
                              <w:rPr>
                                <w:sz w:val="22"/>
                                <w:lang w:val="fr-FR"/>
                              </w:rPr>
                            </w:pPr>
                            <w:r w:rsidRPr="00B73746">
                              <w:rPr>
                                <w:sz w:val="22"/>
                                <w:lang w:val="fr-FR"/>
                              </w:rPr>
                              <w:t xml:space="preserve">1) </w:t>
                            </w:r>
                            <w:r>
                              <w:rPr>
                                <w:sz w:val="22"/>
                                <w:lang w:val="fr-FR"/>
                              </w:rPr>
                              <w:t>l’abattage ou la capture d’animaux</w:t>
                            </w:r>
                            <w:r w:rsidRPr="00B73746">
                              <w:rPr>
                                <w:sz w:val="22"/>
                                <w:lang w:val="fr-FR"/>
                              </w:rPr>
                              <w:t>,</w:t>
                            </w:r>
                            <w:r>
                              <w:rPr>
                                <w:sz w:val="22"/>
                                <w:lang w:val="fr-FR"/>
                              </w:rPr>
                              <w:t xml:space="preserve"> la cueillette </w:t>
                            </w:r>
                            <w:r w:rsidRPr="00B73746">
                              <w:rPr>
                                <w:sz w:val="22"/>
                                <w:lang w:val="fr-FR"/>
                              </w:rPr>
                              <w:t>de champignons et de plant</w:t>
                            </w:r>
                            <w:r>
                              <w:rPr>
                                <w:sz w:val="22"/>
                                <w:lang w:val="fr-FR"/>
                              </w:rPr>
                              <w:t>e</w:t>
                            </w:r>
                            <w:r w:rsidRPr="00B73746">
                              <w:rPr>
                                <w:sz w:val="22"/>
                                <w:lang w:val="fr-FR"/>
                              </w:rPr>
                              <w:t>s ou des parties de ceux-ci,</w:t>
                            </w:r>
                            <w:r>
                              <w:rPr>
                                <w:sz w:val="22"/>
                                <w:lang w:val="fr-FR"/>
                              </w:rPr>
                              <w:t xml:space="preserve"> ainsi que le ramassage de</w:t>
                            </w:r>
                            <w:r w:rsidRPr="00B73746">
                              <w:rPr>
                                <w:sz w:val="22"/>
                                <w:lang w:val="fr-FR"/>
                              </w:rPr>
                              <w:t xml:space="preserve"> nids et de minéraux aux fins de recherche ou pour d’autres objectifs scientifiques ou</w:t>
                            </w:r>
                            <w:r>
                              <w:rPr>
                                <w:sz w:val="22"/>
                                <w:lang w:val="fr-FR"/>
                              </w:rPr>
                              <w:t xml:space="preserve"> </w:t>
                            </w:r>
                            <w:r w:rsidRPr="00B73746">
                              <w:rPr>
                                <w:sz w:val="22"/>
                                <w:lang w:val="fr-FR"/>
                              </w:rPr>
                              <w:t>éducatifs ;</w:t>
                            </w:r>
                          </w:p>
                          <w:p w:rsidR="00FF7F75" w:rsidRPr="00701DF5" w:rsidRDefault="00FF7F75" w:rsidP="001A5265">
                            <w:pPr>
                              <w:jc w:val="both"/>
                              <w:rPr>
                                <w:sz w:val="22"/>
                                <w:lang w:val="fr-FR"/>
                              </w:rPr>
                            </w:pPr>
                            <w:r w:rsidRPr="00D804FE">
                              <w:rPr>
                                <w:sz w:val="22"/>
                                <w:lang w:val="fr-FR"/>
                              </w:rPr>
                              <w:t>2) le contrôle des populations d’espèces non indigènes ou d’autres espèces végétales ou animales dont l’augmentation a des effets nuisibles ou qui par ailleurs sont sources de nuisance ;</w:t>
                            </w:r>
                          </w:p>
                          <w:p w:rsidR="00FF7F75" w:rsidRPr="00701DF5" w:rsidRDefault="00FF7F75" w:rsidP="001A5265">
                            <w:pPr>
                              <w:jc w:val="both"/>
                              <w:rPr>
                                <w:sz w:val="22"/>
                                <w:lang w:val="fr-FR"/>
                              </w:rPr>
                            </w:pPr>
                            <w:r w:rsidRPr="00D804FE">
                              <w:rPr>
                                <w:sz w:val="22"/>
                                <w:lang w:val="fr-FR"/>
                              </w:rPr>
                              <w:t>3) l’enlèvement d’individus appartenant à</w:t>
                            </w:r>
                            <w:r>
                              <w:rPr>
                                <w:sz w:val="22"/>
                                <w:lang w:val="fr-FR"/>
                              </w:rPr>
                              <w:t xml:space="preserve"> </w:t>
                            </w:r>
                            <w:r w:rsidRPr="00D804FE">
                              <w:rPr>
                                <w:sz w:val="22"/>
                                <w:lang w:val="fr-FR"/>
                              </w:rPr>
                              <w:t xml:space="preserve">ces espèces de gibier </w:t>
                            </w:r>
                            <w:r>
                              <w:rPr>
                                <w:sz w:val="22"/>
                                <w:lang w:val="fr-FR"/>
                              </w:rPr>
                              <w:t>faisant l’objet d’</w:t>
                            </w:r>
                            <w:r w:rsidRPr="00D804FE">
                              <w:rPr>
                                <w:sz w:val="22"/>
                                <w:lang w:val="fr-FR"/>
                              </w:rPr>
                              <w:t>un permis de chasse qui, en dehors d’une réserve naturelle, représentent clairement un danger pour la sécurité des personnes ou qui risquent d</w:t>
                            </w:r>
                            <w:r>
                              <w:rPr>
                                <w:sz w:val="22"/>
                                <w:lang w:val="fr-FR"/>
                              </w:rPr>
                              <w:t>’entraîner</w:t>
                            </w:r>
                            <w:r w:rsidRPr="00D804FE">
                              <w:rPr>
                                <w:sz w:val="22"/>
                                <w:lang w:val="fr-FR"/>
                              </w:rPr>
                              <w:t xml:space="preserve"> des pertes financières ou des dommages matériels importants ;</w:t>
                            </w:r>
                          </w:p>
                          <w:p w:rsidR="00FF7F75" w:rsidRPr="00701DF5" w:rsidRDefault="00FF7F75" w:rsidP="001A5265">
                            <w:pPr>
                              <w:jc w:val="both"/>
                              <w:rPr>
                                <w:sz w:val="22"/>
                                <w:lang w:val="fr-FR"/>
                              </w:rPr>
                            </w:pPr>
                            <w:r w:rsidRPr="00D804FE">
                              <w:rPr>
                                <w:sz w:val="22"/>
                                <w:lang w:val="fr-FR"/>
                              </w:rPr>
                              <w:t>4) l’enlèvement d’un gibier mort hors de la zone</w:t>
                            </w:r>
                            <w:r>
                              <w:rPr>
                                <w:sz w:val="22"/>
                                <w:lang w:val="fr-FR"/>
                              </w:rPr>
                              <w:t> </w:t>
                            </w:r>
                            <w:r w:rsidRPr="00D804FE">
                              <w:rPr>
                                <w:sz w:val="22"/>
                                <w:lang w:val="fr-FR"/>
                              </w:rPr>
                              <w:t>;</w:t>
                            </w:r>
                          </w:p>
                          <w:p w:rsidR="00FF7F75" w:rsidRPr="00701DF5" w:rsidRDefault="00FF7F75" w:rsidP="001A5265">
                            <w:pPr>
                              <w:jc w:val="both"/>
                              <w:rPr>
                                <w:sz w:val="22"/>
                                <w:lang w:val="fr-FR"/>
                              </w:rPr>
                            </w:pPr>
                            <w:r w:rsidRPr="00D804FE">
                              <w:rPr>
                                <w:sz w:val="22"/>
                                <w:lang w:val="fr-FR"/>
                              </w:rPr>
                              <w:t>5) la prise de poisson par d’autres moyens que la pêche à la ligne ou la pêche sur glace ;</w:t>
                            </w:r>
                          </w:p>
                          <w:p w:rsidR="00FF7F75" w:rsidRPr="00701DF5" w:rsidRDefault="00FF7F75" w:rsidP="001A5265">
                            <w:pPr>
                              <w:jc w:val="both"/>
                              <w:rPr>
                                <w:sz w:val="22"/>
                                <w:lang w:val="fr-FR"/>
                              </w:rPr>
                            </w:pPr>
                            <w:r w:rsidRPr="00275EDB">
                              <w:rPr>
                                <w:sz w:val="22"/>
                                <w:lang w:val="fr-FR"/>
                              </w:rPr>
                              <w:t>6) la construction de bâtiments ou d’autres installations fixes destinées à l’élevage des rennes ;</w:t>
                            </w:r>
                          </w:p>
                          <w:p w:rsidR="00FF7F75" w:rsidRPr="00701DF5" w:rsidRDefault="00FF7F75" w:rsidP="001A5265">
                            <w:pPr>
                              <w:jc w:val="both"/>
                              <w:rPr>
                                <w:sz w:val="22"/>
                                <w:lang w:val="fr-FR"/>
                              </w:rPr>
                            </w:pPr>
                            <w:r w:rsidRPr="00275EDB">
                              <w:rPr>
                                <w:sz w:val="22"/>
                                <w:lang w:val="fr-FR"/>
                              </w:rPr>
                              <w:t>7) les levés et les prospections</w:t>
                            </w:r>
                            <w:r>
                              <w:rPr>
                                <w:sz w:val="22"/>
                                <w:lang w:val="fr-FR"/>
                              </w:rPr>
                              <w:t xml:space="preserve"> </w:t>
                            </w:r>
                            <w:r w:rsidRPr="00275EDB">
                              <w:rPr>
                                <w:sz w:val="22"/>
                                <w:lang w:val="fr-FR"/>
                              </w:rPr>
                              <w:t>géologiques ;</w:t>
                            </w:r>
                          </w:p>
                          <w:p w:rsidR="00FF7F75" w:rsidRPr="00701DF5" w:rsidRDefault="00FF7F75" w:rsidP="001A5265">
                            <w:pPr>
                              <w:jc w:val="both"/>
                              <w:rPr>
                                <w:sz w:val="22"/>
                                <w:lang w:val="fr-FR"/>
                              </w:rPr>
                            </w:pPr>
                            <w:r w:rsidRPr="00275EDB">
                              <w:rPr>
                                <w:sz w:val="22"/>
                                <w:lang w:val="fr-FR"/>
                              </w:rPr>
                              <w:t>8) l’atterrissage d’un avion ; et</w:t>
                            </w:r>
                          </w:p>
                          <w:p w:rsidR="00FF7F75" w:rsidRPr="00701DF5" w:rsidRDefault="00FF7F75" w:rsidP="001A5265">
                            <w:pPr>
                              <w:jc w:val="both"/>
                              <w:rPr>
                                <w:sz w:val="22"/>
                                <w:lang w:val="fr-FR"/>
                              </w:rPr>
                            </w:pPr>
                            <w:r w:rsidRPr="00275EDB">
                              <w:rPr>
                                <w:sz w:val="22"/>
                                <w:lang w:val="fr-FR"/>
                              </w:rPr>
                              <w:t>9) la restauration et la réparation des bâtiments et des installations fixes autres que ceux mentionnés à la section 14, paragraphe 1, sous-paragraphe 1.</w:t>
                            </w:r>
                          </w:p>
                          <w:p w:rsidR="00FF7F75" w:rsidRPr="00701DF5" w:rsidRDefault="00FF7F75" w:rsidP="001A5265">
                            <w:pPr>
                              <w:jc w:val="both"/>
                              <w:rPr>
                                <w:sz w:val="22"/>
                                <w:lang w:val="fr-FR"/>
                              </w:rPr>
                            </w:pPr>
                            <w:r w:rsidRPr="00275EDB">
                              <w:rPr>
                                <w:sz w:val="22"/>
                                <w:lang w:val="fr-FR"/>
                              </w:rPr>
                              <w:t xml:space="preserve">De plus, les élans </w:t>
                            </w:r>
                            <w:r w:rsidRPr="005F6A0D">
                              <w:rPr>
                                <w:sz w:val="22"/>
                                <w:lang w:val="fr-FR"/>
                              </w:rPr>
                              <w:t xml:space="preserve">peuvent être </w:t>
                            </w:r>
                            <w:r>
                              <w:rPr>
                                <w:sz w:val="22"/>
                                <w:lang w:val="fr-FR"/>
                              </w:rPr>
                              <w:t>poussés vers</w:t>
                            </w:r>
                            <w:r w:rsidRPr="00275EDB">
                              <w:rPr>
                                <w:sz w:val="22"/>
                                <w:lang w:val="fr-FR"/>
                              </w:rPr>
                              <w:t xml:space="preserve"> un parc national </w:t>
                            </w:r>
                            <w:r>
                              <w:rPr>
                                <w:sz w:val="22"/>
                                <w:lang w:val="fr-FR"/>
                              </w:rPr>
                              <w:t xml:space="preserve">au cours de </w:t>
                            </w:r>
                            <w:r w:rsidRPr="00275EDB">
                              <w:rPr>
                                <w:sz w:val="22"/>
                                <w:lang w:val="fr-FR"/>
                              </w:rPr>
                              <w:t xml:space="preserve"> la chasse, sou</w:t>
                            </w:r>
                            <w:r>
                              <w:rPr>
                                <w:sz w:val="22"/>
                                <w:lang w:val="fr-FR"/>
                              </w:rPr>
                              <w:t>mis aux c</w:t>
                            </w:r>
                            <w:r w:rsidRPr="00275EDB">
                              <w:rPr>
                                <w:sz w:val="22"/>
                                <w:lang w:val="fr-FR"/>
                              </w:rPr>
                              <w:t xml:space="preserve">onditions énoncées au paragraphe </w:t>
                            </w:r>
                            <w:r w:rsidRPr="00701DF5">
                              <w:rPr>
                                <w:sz w:val="22"/>
                                <w:lang w:val="fr-FR"/>
                              </w:rPr>
                              <w:t>1.</w:t>
                            </w:r>
                          </w:p>
                          <w:p w:rsidR="00FF7F75" w:rsidRPr="00701DF5" w:rsidRDefault="00FF7F75" w:rsidP="001A5265">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614913B5" id="Text Box 35" o:spid="_x0000_s1085" type="#_x0000_t202" style="width:453.6pt;height:4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">
                <v:textbox>
                  <w:txbxContent>
                    <w:p w:rsidR="00FF7F75" w:rsidRPr="00701DF5" w:rsidRDefault="00FF7F75" w:rsidP="001A5265">
                      <w:pPr>
                        <w:spacing w:after="0"/>
                        <w:rPr>
                          <w:b/>
                          <w:sz w:val="22"/>
                          <w:lang w:val="fr-FR"/>
                        </w:rPr>
                      </w:pPr>
                      <w:bookmarkStart w:id="39" w:name="WfTarget"/>
                      <w:r w:rsidRPr="00B73746">
                        <w:rPr>
                          <w:b/>
                          <w:sz w:val="22"/>
                          <w:lang w:val="fr-FR"/>
                        </w:rPr>
                        <w:t>Exemple pratique n</w:t>
                      </w:r>
                      <w:r w:rsidRPr="006507D9">
                        <w:rPr>
                          <w:b/>
                          <w:sz w:val="22"/>
                          <w:vertAlign w:val="superscript"/>
                          <w:lang w:val="fr-FR"/>
                        </w:rPr>
                        <w:t>o</w:t>
                      </w:r>
                      <w:r w:rsidRPr="00B73746">
                        <w:rPr>
                          <w:b/>
                          <w:sz w:val="22"/>
                          <w:lang w:val="fr-FR"/>
                        </w:rPr>
                        <w:t xml:space="preserve"> 23 </w:t>
                      </w:r>
                      <w:bookmarkEnd w:id="39"/>
                      <w:r w:rsidRPr="00701DF5">
                        <w:rPr>
                          <w:b/>
                          <w:sz w:val="22"/>
                          <w:lang w:val="fr-FR"/>
                        </w:rPr>
                        <w:t>:</w:t>
                      </w:r>
                    </w:p>
                    <w:p w:rsidR="00FF7F75" w:rsidRDefault="00FF7F75" w:rsidP="001A5265">
                      <w:pPr>
                        <w:rPr>
                          <w:b/>
                          <w:sz w:val="22"/>
                          <w:lang w:val="fr-FR"/>
                        </w:rPr>
                      </w:pPr>
                    </w:p>
                    <w:p w:rsidR="00FF7F75" w:rsidRPr="00701DF5" w:rsidRDefault="00FF7F75" w:rsidP="001A5265">
                      <w:pPr>
                        <w:rPr>
                          <w:b/>
                          <w:sz w:val="22"/>
                          <w:lang w:val="fr-FR"/>
                        </w:rPr>
                      </w:pPr>
                      <w:r w:rsidRPr="00B73746">
                        <w:rPr>
                          <w:b/>
                          <w:sz w:val="22"/>
                          <w:lang w:val="fr-FR"/>
                        </w:rPr>
                        <w:t>Finlande, loi sur la conservation de la nature</w:t>
                      </w:r>
                    </w:p>
                    <w:p w:rsidR="00FF7F75" w:rsidRPr="00701DF5" w:rsidRDefault="00FF7F75" w:rsidP="001A5265">
                      <w:pPr>
                        <w:rPr>
                          <w:sz w:val="22"/>
                          <w:lang w:val="fr-FR"/>
                        </w:rPr>
                      </w:pPr>
                      <w:r w:rsidRPr="00701DF5">
                        <w:rPr>
                          <w:sz w:val="22"/>
                          <w:lang w:val="fr-FR"/>
                        </w:rPr>
                        <w:t>Section 15</w:t>
                      </w:r>
                    </w:p>
                    <w:p w:rsidR="00FF7F75" w:rsidRPr="00701DF5" w:rsidRDefault="00FF7F75" w:rsidP="001A5265">
                      <w:pPr>
                        <w:rPr>
                          <w:i/>
                          <w:sz w:val="22"/>
                          <w:lang w:val="fr-FR"/>
                        </w:rPr>
                      </w:pPr>
                      <w:r w:rsidRPr="00B73746">
                        <w:rPr>
                          <w:i/>
                          <w:sz w:val="22"/>
                          <w:lang w:val="fr-FR"/>
                        </w:rPr>
                        <w:t>Dérogations soumises à une autorisation spéciale</w:t>
                      </w:r>
                    </w:p>
                    <w:p w:rsidR="00FF7F75" w:rsidRPr="00701DF5" w:rsidRDefault="00FF7F75" w:rsidP="001A5265">
                      <w:pPr>
                        <w:jc w:val="both"/>
                        <w:rPr>
                          <w:sz w:val="22"/>
                          <w:lang w:val="fr-FR"/>
                        </w:rPr>
                      </w:pPr>
                      <w:r w:rsidRPr="00B73746">
                        <w:rPr>
                          <w:sz w:val="22"/>
                          <w:lang w:val="fr-FR"/>
                        </w:rPr>
                        <w:t xml:space="preserve">Avec la permission de l’autorité ou de l’organisme en charge du site, dans un parc national ou une réserve naturelle au sens strict, à condition que les objectifs de conservation du site ne soient pas mis en péril, </w:t>
                      </w:r>
                      <w:r>
                        <w:rPr>
                          <w:sz w:val="22"/>
                          <w:lang w:val="fr-FR"/>
                        </w:rPr>
                        <w:t>les activités suivantes sont autorisées </w:t>
                      </w:r>
                      <w:r w:rsidRPr="00B73746">
                        <w:rPr>
                          <w:sz w:val="22"/>
                          <w:lang w:val="fr-FR"/>
                        </w:rPr>
                        <w:t>:</w:t>
                      </w:r>
                    </w:p>
                    <w:p w:rsidR="00FF7F75" w:rsidRPr="00701DF5" w:rsidRDefault="00FF7F75" w:rsidP="001A5265">
                      <w:pPr>
                        <w:jc w:val="both"/>
                        <w:rPr>
                          <w:sz w:val="22"/>
                          <w:lang w:val="fr-FR"/>
                        </w:rPr>
                      </w:pPr>
                      <w:r w:rsidRPr="00B73746">
                        <w:rPr>
                          <w:sz w:val="22"/>
                          <w:lang w:val="fr-FR"/>
                        </w:rPr>
                        <w:t xml:space="preserve">1) </w:t>
                      </w:r>
                      <w:r>
                        <w:rPr>
                          <w:sz w:val="22"/>
                          <w:lang w:val="fr-FR"/>
                        </w:rPr>
                        <w:t>l’abattage ou la capture d’animaux</w:t>
                      </w:r>
                      <w:r w:rsidRPr="00B73746">
                        <w:rPr>
                          <w:sz w:val="22"/>
                          <w:lang w:val="fr-FR"/>
                        </w:rPr>
                        <w:t>,</w:t>
                      </w:r>
                      <w:r>
                        <w:rPr>
                          <w:sz w:val="22"/>
                          <w:lang w:val="fr-FR"/>
                        </w:rPr>
                        <w:t xml:space="preserve"> la cueillette </w:t>
                      </w:r>
                      <w:r w:rsidRPr="00B73746">
                        <w:rPr>
                          <w:sz w:val="22"/>
                          <w:lang w:val="fr-FR"/>
                        </w:rPr>
                        <w:t>de champignons et de plant</w:t>
                      </w:r>
                      <w:r>
                        <w:rPr>
                          <w:sz w:val="22"/>
                          <w:lang w:val="fr-FR"/>
                        </w:rPr>
                        <w:t>e</w:t>
                      </w:r>
                      <w:r w:rsidRPr="00B73746">
                        <w:rPr>
                          <w:sz w:val="22"/>
                          <w:lang w:val="fr-FR"/>
                        </w:rPr>
                        <w:t>s ou des parties de ceux-ci,</w:t>
                      </w:r>
                      <w:r>
                        <w:rPr>
                          <w:sz w:val="22"/>
                          <w:lang w:val="fr-FR"/>
                        </w:rPr>
                        <w:t xml:space="preserve"> ainsi que le ramassage de</w:t>
                      </w:r>
                      <w:r w:rsidRPr="00B73746">
                        <w:rPr>
                          <w:sz w:val="22"/>
                          <w:lang w:val="fr-FR"/>
                        </w:rPr>
                        <w:t xml:space="preserve"> nids et de minéraux aux fins de recherche ou pour d’autres objectifs scientifiques ou</w:t>
                      </w:r>
                      <w:r>
                        <w:rPr>
                          <w:sz w:val="22"/>
                          <w:lang w:val="fr-FR"/>
                        </w:rPr>
                        <w:t xml:space="preserve"> </w:t>
                      </w:r>
                      <w:r w:rsidRPr="00B73746">
                        <w:rPr>
                          <w:sz w:val="22"/>
                          <w:lang w:val="fr-FR"/>
                        </w:rPr>
                        <w:t>éducatifs ;</w:t>
                      </w:r>
                    </w:p>
                    <w:p w:rsidR="00FF7F75" w:rsidRPr="00701DF5" w:rsidRDefault="00FF7F75" w:rsidP="001A5265">
                      <w:pPr>
                        <w:jc w:val="both"/>
                        <w:rPr>
                          <w:sz w:val="22"/>
                          <w:lang w:val="fr-FR"/>
                        </w:rPr>
                      </w:pPr>
                      <w:r w:rsidRPr="00D804FE">
                        <w:rPr>
                          <w:sz w:val="22"/>
                          <w:lang w:val="fr-FR"/>
                        </w:rPr>
                        <w:t>2) le contrôle des populations d’espèces non indigènes ou d’autres espèces végétales ou animales dont l’augmentation a des effets nuisibles ou qui par ailleurs sont sources de nuisance ;</w:t>
                      </w:r>
                    </w:p>
                    <w:p w:rsidR="00FF7F75" w:rsidRPr="00701DF5" w:rsidRDefault="00FF7F75" w:rsidP="001A5265">
                      <w:pPr>
                        <w:jc w:val="both"/>
                        <w:rPr>
                          <w:sz w:val="22"/>
                          <w:lang w:val="fr-FR"/>
                        </w:rPr>
                      </w:pPr>
                      <w:r w:rsidRPr="00D804FE">
                        <w:rPr>
                          <w:sz w:val="22"/>
                          <w:lang w:val="fr-FR"/>
                        </w:rPr>
                        <w:t>3) l’enlèvement d’individus appartenant à</w:t>
                      </w:r>
                      <w:r>
                        <w:rPr>
                          <w:sz w:val="22"/>
                          <w:lang w:val="fr-FR"/>
                        </w:rPr>
                        <w:t xml:space="preserve"> </w:t>
                      </w:r>
                      <w:r w:rsidRPr="00D804FE">
                        <w:rPr>
                          <w:sz w:val="22"/>
                          <w:lang w:val="fr-FR"/>
                        </w:rPr>
                        <w:t xml:space="preserve">ces espèces de gibier </w:t>
                      </w:r>
                      <w:r>
                        <w:rPr>
                          <w:sz w:val="22"/>
                          <w:lang w:val="fr-FR"/>
                        </w:rPr>
                        <w:t>faisant l’objet d’</w:t>
                      </w:r>
                      <w:r w:rsidRPr="00D804FE">
                        <w:rPr>
                          <w:sz w:val="22"/>
                          <w:lang w:val="fr-FR"/>
                        </w:rPr>
                        <w:t>un permis de chasse qui, en dehors d’une réserve naturelle, représentent clairement un danger pour la sécurité des personnes ou qui risquent d</w:t>
                      </w:r>
                      <w:r>
                        <w:rPr>
                          <w:sz w:val="22"/>
                          <w:lang w:val="fr-FR"/>
                        </w:rPr>
                        <w:t>’entraîner</w:t>
                      </w:r>
                      <w:r w:rsidRPr="00D804FE">
                        <w:rPr>
                          <w:sz w:val="22"/>
                          <w:lang w:val="fr-FR"/>
                        </w:rPr>
                        <w:t xml:space="preserve"> des pertes financières ou des dommages matériels importants ;</w:t>
                      </w:r>
                    </w:p>
                    <w:p w:rsidR="00FF7F75" w:rsidRPr="00701DF5" w:rsidRDefault="00FF7F75" w:rsidP="001A5265">
                      <w:pPr>
                        <w:jc w:val="both"/>
                        <w:rPr>
                          <w:sz w:val="22"/>
                          <w:lang w:val="fr-FR"/>
                        </w:rPr>
                      </w:pPr>
                      <w:r w:rsidRPr="00D804FE">
                        <w:rPr>
                          <w:sz w:val="22"/>
                          <w:lang w:val="fr-FR"/>
                        </w:rPr>
                        <w:t>4) l’enlèvement d’un gibier mort hors de la zone</w:t>
                      </w:r>
                      <w:r>
                        <w:rPr>
                          <w:sz w:val="22"/>
                          <w:lang w:val="fr-FR"/>
                        </w:rPr>
                        <w:t> </w:t>
                      </w:r>
                      <w:r w:rsidRPr="00D804FE">
                        <w:rPr>
                          <w:sz w:val="22"/>
                          <w:lang w:val="fr-FR"/>
                        </w:rPr>
                        <w:t>;</w:t>
                      </w:r>
                    </w:p>
                    <w:p w:rsidR="00FF7F75" w:rsidRPr="00701DF5" w:rsidRDefault="00FF7F75" w:rsidP="001A5265">
                      <w:pPr>
                        <w:jc w:val="both"/>
                        <w:rPr>
                          <w:sz w:val="22"/>
                          <w:lang w:val="fr-FR"/>
                        </w:rPr>
                      </w:pPr>
                      <w:r w:rsidRPr="00D804FE">
                        <w:rPr>
                          <w:sz w:val="22"/>
                          <w:lang w:val="fr-FR"/>
                        </w:rPr>
                        <w:t>5) la prise de poisson par d’autres moyens que la pêche à la ligne ou la pêche sur glace ;</w:t>
                      </w:r>
                    </w:p>
                    <w:p w:rsidR="00FF7F75" w:rsidRPr="00701DF5" w:rsidRDefault="00FF7F75" w:rsidP="001A5265">
                      <w:pPr>
                        <w:jc w:val="both"/>
                        <w:rPr>
                          <w:sz w:val="22"/>
                          <w:lang w:val="fr-FR"/>
                        </w:rPr>
                      </w:pPr>
                      <w:r w:rsidRPr="00275EDB">
                        <w:rPr>
                          <w:sz w:val="22"/>
                          <w:lang w:val="fr-FR"/>
                        </w:rPr>
                        <w:t>6) la construction de bâtiments ou d’autres installations fixes destinées à l’élevage des rennes ;</w:t>
                      </w:r>
                    </w:p>
                    <w:p w:rsidR="00FF7F75" w:rsidRPr="00701DF5" w:rsidRDefault="00FF7F75" w:rsidP="001A5265">
                      <w:pPr>
                        <w:jc w:val="both"/>
                        <w:rPr>
                          <w:sz w:val="22"/>
                          <w:lang w:val="fr-FR"/>
                        </w:rPr>
                      </w:pPr>
                      <w:r w:rsidRPr="00275EDB">
                        <w:rPr>
                          <w:sz w:val="22"/>
                          <w:lang w:val="fr-FR"/>
                        </w:rPr>
                        <w:t>7) les levés et les prospections</w:t>
                      </w:r>
                      <w:r>
                        <w:rPr>
                          <w:sz w:val="22"/>
                          <w:lang w:val="fr-FR"/>
                        </w:rPr>
                        <w:t xml:space="preserve"> </w:t>
                      </w:r>
                      <w:r w:rsidRPr="00275EDB">
                        <w:rPr>
                          <w:sz w:val="22"/>
                          <w:lang w:val="fr-FR"/>
                        </w:rPr>
                        <w:t>géologiques ;</w:t>
                      </w:r>
                    </w:p>
                    <w:p w:rsidR="00FF7F75" w:rsidRPr="00701DF5" w:rsidRDefault="00FF7F75" w:rsidP="001A5265">
                      <w:pPr>
                        <w:jc w:val="both"/>
                        <w:rPr>
                          <w:sz w:val="22"/>
                          <w:lang w:val="fr-FR"/>
                        </w:rPr>
                      </w:pPr>
                      <w:r w:rsidRPr="00275EDB">
                        <w:rPr>
                          <w:sz w:val="22"/>
                          <w:lang w:val="fr-FR"/>
                        </w:rPr>
                        <w:t>8) l’atterrissage d’un avion ; et</w:t>
                      </w:r>
                    </w:p>
                    <w:p w:rsidR="00FF7F75" w:rsidRPr="00701DF5" w:rsidRDefault="00FF7F75" w:rsidP="001A5265">
                      <w:pPr>
                        <w:jc w:val="both"/>
                        <w:rPr>
                          <w:sz w:val="22"/>
                          <w:lang w:val="fr-FR"/>
                        </w:rPr>
                      </w:pPr>
                      <w:r w:rsidRPr="00275EDB">
                        <w:rPr>
                          <w:sz w:val="22"/>
                          <w:lang w:val="fr-FR"/>
                        </w:rPr>
                        <w:t>9) la restauration et la réparation des bâtiments et des installations fixes autres que ceux mentionnés à la section 14, paragraphe 1, sous-paragraphe 1.</w:t>
                      </w:r>
                    </w:p>
                    <w:p w:rsidR="00FF7F75" w:rsidRPr="00701DF5" w:rsidRDefault="00FF7F75" w:rsidP="001A5265">
                      <w:pPr>
                        <w:jc w:val="both"/>
                        <w:rPr>
                          <w:sz w:val="22"/>
                          <w:lang w:val="fr-FR"/>
                        </w:rPr>
                      </w:pPr>
                      <w:r w:rsidRPr="00275EDB">
                        <w:rPr>
                          <w:sz w:val="22"/>
                          <w:lang w:val="fr-FR"/>
                        </w:rPr>
                        <w:t xml:space="preserve">De plus, les élans </w:t>
                      </w:r>
                      <w:r w:rsidRPr="005F6A0D">
                        <w:rPr>
                          <w:sz w:val="22"/>
                          <w:lang w:val="fr-FR"/>
                        </w:rPr>
                        <w:t xml:space="preserve">peuvent être </w:t>
                      </w:r>
                      <w:r>
                        <w:rPr>
                          <w:sz w:val="22"/>
                          <w:lang w:val="fr-FR"/>
                        </w:rPr>
                        <w:t>poussés vers</w:t>
                      </w:r>
                      <w:r w:rsidRPr="00275EDB">
                        <w:rPr>
                          <w:sz w:val="22"/>
                          <w:lang w:val="fr-FR"/>
                        </w:rPr>
                        <w:t xml:space="preserve"> un parc national </w:t>
                      </w:r>
                      <w:r>
                        <w:rPr>
                          <w:sz w:val="22"/>
                          <w:lang w:val="fr-FR"/>
                        </w:rPr>
                        <w:t xml:space="preserve">au cours de </w:t>
                      </w:r>
                      <w:r w:rsidRPr="00275EDB">
                        <w:rPr>
                          <w:sz w:val="22"/>
                          <w:lang w:val="fr-FR"/>
                        </w:rPr>
                        <w:t xml:space="preserve"> la chasse, sou</w:t>
                      </w:r>
                      <w:r>
                        <w:rPr>
                          <w:sz w:val="22"/>
                          <w:lang w:val="fr-FR"/>
                        </w:rPr>
                        <w:t>mis aux c</w:t>
                      </w:r>
                      <w:r w:rsidRPr="00275EDB">
                        <w:rPr>
                          <w:sz w:val="22"/>
                          <w:lang w:val="fr-FR"/>
                        </w:rPr>
                        <w:t xml:space="preserve">onditions énoncées au paragraphe </w:t>
                      </w:r>
                      <w:r w:rsidRPr="00701DF5">
                        <w:rPr>
                          <w:sz w:val="22"/>
                          <w:lang w:val="fr-FR"/>
                        </w:rPr>
                        <w:t>1.</w:t>
                      </w:r>
                    </w:p>
                    <w:p w:rsidR="00FF7F75" w:rsidRPr="00701DF5" w:rsidRDefault="00FF7F75" w:rsidP="001A5265">
                      <w:pPr>
                        <w:rPr>
                          <w:sz w:val="22"/>
                          <w:lang w:val="fr-FR"/>
                        </w:rPr>
                      </w:pPr>
                    </w:p>
                  </w:txbxContent>
                </v:textbox>
                <w10:anchorlock/>
              </v:shape>
            </w:pict>
          </mc:Fallback>
        </mc:AlternateContent>
      </w:r>
    </w:p>
    <w:p w:rsidR="001A5265" w:rsidRDefault="001A5265" w:rsidP="001A5265">
      <w:pPr>
        <w:spacing w:after="0"/>
        <w:jc w:val="both"/>
        <w:rPr>
          <w:sz w:val="22"/>
          <w:lang w:val="fr-FR"/>
        </w:rPr>
      </w:pPr>
    </w:p>
    <w:p w:rsidR="001A5265" w:rsidRPr="00701DF5" w:rsidRDefault="001A5265" w:rsidP="001A5265">
      <w:pPr>
        <w:spacing w:after="0"/>
        <w:jc w:val="both"/>
        <w:rPr>
          <w:sz w:val="22"/>
          <w:lang w:val="fr-FR"/>
        </w:rPr>
      </w:pPr>
      <w:r w:rsidRPr="00F36E34">
        <w:rPr>
          <w:sz w:val="22"/>
          <w:lang w:val="fr-FR"/>
        </w:rPr>
        <w:t>Les exceptions devront être spécifiquement énumérées et décrites pour</w:t>
      </w:r>
      <w:r>
        <w:rPr>
          <w:sz w:val="22"/>
          <w:lang w:val="fr-FR"/>
        </w:rPr>
        <w:t xml:space="preserve"> </w:t>
      </w:r>
      <w:r w:rsidRPr="00F36E34">
        <w:rPr>
          <w:sz w:val="22"/>
          <w:lang w:val="fr-FR"/>
        </w:rPr>
        <w:t>garantir qu</w:t>
      </w:r>
      <w:r>
        <w:rPr>
          <w:sz w:val="22"/>
          <w:lang w:val="fr-FR"/>
        </w:rPr>
        <w:t>’</w:t>
      </w:r>
      <w:r w:rsidRPr="00F36E34">
        <w:rPr>
          <w:sz w:val="22"/>
          <w:lang w:val="fr-FR"/>
        </w:rPr>
        <w:t>elles ne vont pas au-delà des limites fixées par le Plan d</w:t>
      </w:r>
      <w:r>
        <w:rPr>
          <w:sz w:val="22"/>
          <w:lang w:val="fr-FR"/>
        </w:rPr>
        <w:t>’</w:t>
      </w:r>
      <w:r w:rsidRPr="00F36E34">
        <w:rPr>
          <w:sz w:val="22"/>
          <w:lang w:val="fr-FR"/>
        </w:rPr>
        <w:t>action.</w:t>
      </w:r>
      <w:r w:rsidRPr="00701DF5">
        <w:rPr>
          <w:sz w:val="22"/>
          <w:lang w:val="fr-FR"/>
        </w:rPr>
        <w:t xml:space="preserve"> </w:t>
      </w:r>
      <w:r w:rsidRPr="00F36E34">
        <w:rPr>
          <w:sz w:val="22"/>
          <w:lang w:val="fr-FR"/>
        </w:rPr>
        <w:t>Même si cela doit allonger la législation, il est très utile d</w:t>
      </w:r>
      <w:r>
        <w:rPr>
          <w:sz w:val="22"/>
          <w:lang w:val="fr-FR"/>
        </w:rPr>
        <w:t>’</w:t>
      </w:r>
      <w:r w:rsidRPr="00F36E34">
        <w:rPr>
          <w:sz w:val="22"/>
          <w:lang w:val="fr-FR"/>
        </w:rPr>
        <w:t>énumérer les activités spécifiques autorisées et les situations dans lesquelles elles le sont.</w:t>
      </w:r>
      <w:r w:rsidRPr="00701DF5">
        <w:rPr>
          <w:sz w:val="22"/>
          <w:lang w:val="fr-FR"/>
        </w:rPr>
        <w:t xml:space="preserve"> </w:t>
      </w:r>
      <w:r w:rsidRPr="00FE604D">
        <w:rPr>
          <w:sz w:val="22"/>
          <w:lang w:val="fr-FR"/>
        </w:rPr>
        <w:t xml:space="preserve">La loi finlandaise sur la conservation de la nature offre un exemple de liste détaillée des exceptions autorisées soumises à des autorisations spéciales (voir </w:t>
      </w:r>
      <w:r>
        <w:rPr>
          <w:sz w:val="22"/>
          <w:lang w:val="fr-FR"/>
        </w:rPr>
        <w:t>exemple pratique n</w:t>
      </w:r>
      <w:r w:rsidRPr="00E50039">
        <w:rPr>
          <w:sz w:val="22"/>
          <w:vertAlign w:val="superscript"/>
          <w:lang w:val="fr-FR"/>
        </w:rPr>
        <w:t>o</w:t>
      </w:r>
      <w:r>
        <w:rPr>
          <w:sz w:val="22"/>
          <w:lang w:val="fr-FR"/>
        </w:rPr>
        <w:t xml:space="preserve"> </w:t>
      </w:r>
      <w:r w:rsidRPr="00FE604D">
        <w:rPr>
          <w:sz w:val="22"/>
          <w:lang w:val="fr-FR"/>
        </w:rPr>
        <w:t>23). Les rédacteurs devront s</w:t>
      </w:r>
      <w:r>
        <w:rPr>
          <w:sz w:val="22"/>
          <w:lang w:val="fr-FR"/>
        </w:rPr>
        <w:t>’</w:t>
      </w:r>
      <w:r w:rsidRPr="00FE604D">
        <w:rPr>
          <w:sz w:val="22"/>
          <w:lang w:val="fr-FR"/>
        </w:rPr>
        <w:t>assurer que ces dispositions ne vont pas au-delà des exceptions autorisées en vertu de l</w:t>
      </w:r>
      <w:r>
        <w:rPr>
          <w:sz w:val="22"/>
          <w:lang w:val="fr-FR"/>
        </w:rPr>
        <w:t>’</w:t>
      </w:r>
      <w:r w:rsidRPr="00FE604D">
        <w:rPr>
          <w:sz w:val="22"/>
          <w:lang w:val="fr-FR"/>
        </w:rPr>
        <w:t>AEWA</w:t>
      </w:r>
      <w:r>
        <w:rPr>
          <w:sz w:val="22"/>
          <w:lang w:val="fr-FR"/>
        </w:rPr>
        <w:t>.</w:t>
      </w:r>
      <w:r w:rsidRPr="00701DF5">
        <w:rPr>
          <w:sz w:val="22"/>
          <w:lang w:val="fr-FR"/>
        </w:rPr>
        <w:t xml:space="preserve"> </w:t>
      </w:r>
      <w:r w:rsidRPr="00E10BF1">
        <w:rPr>
          <w:sz w:val="22"/>
          <w:lang w:val="fr-FR"/>
        </w:rPr>
        <w:t>Par exemple, dans le cas finlandais, l</w:t>
      </w:r>
      <w:r>
        <w:rPr>
          <w:sz w:val="22"/>
          <w:lang w:val="fr-FR"/>
        </w:rPr>
        <w:t>’</w:t>
      </w:r>
      <w:r w:rsidRPr="00E10BF1">
        <w:rPr>
          <w:sz w:val="22"/>
          <w:lang w:val="fr-FR"/>
        </w:rPr>
        <w:t>exception se rapportant à une perte financière ou à des dommages matériels</w:t>
      </w:r>
      <w:r>
        <w:rPr>
          <w:sz w:val="22"/>
          <w:lang w:val="fr-FR"/>
        </w:rPr>
        <w:t xml:space="preserve"> </w:t>
      </w:r>
      <w:r w:rsidRPr="00E10BF1">
        <w:rPr>
          <w:sz w:val="22"/>
          <w:lang w:val="fr-FR"/>
        </w:rPr>
        <w:t>importants peut être restreinte afin d</w:t>
      </w:r>
      <w:r>
        <w:rPr>
          <w:sz w:val="22"/>
          <w:lang w:val="fr-FR"/>
        </w:rPr>
        <w:t>’</w:t>
      </w:r>
      <w:r w:rsidRPr="00E10BF1">
        <w:rPr>
          <w:sz w:val="22"/>
          <w:lang w:val="fr-FR"/>
        </w:rPr>
        <w:t>inclure seulement les cas de dommages touchant les récoltes, les eaux et les activités halieutiques, ou d</w:t>
      </w:r>
      <w:r>
        <w:rPr>
          <w:sz w:val="22"/>
          <w:lang w:val="fr-FR"/>
        </w:rPr>
        <w:t>’</w:t>
      </w:r>
      <w:r w:rsidRPr="00E10BF1">
        <w:rPr>
          <w:sz w:val="22"/>
          <w:lang w:val="fr-FR"/>
        </w:rPr>
        <w:t>autres pertes économiques qui représentent une question d</w:t>
      </w:r>
      <w:r>
        <w:rPr>
          <w:sz w:val="22"/>
          <w:lang w:val="fr-FR"/>
        </w:rPr>
        <w:t>’</w:t>
      </w:r>
      <w:r w:rsidRPr="00E10BF1">
        <w:rPr>
          <w:sz w:val="22"/>
          <w:lang w:val="fr-FR"/>
        </w:rPr>
        <w:t>intérêt public majeur pour laquelle il n</w:t>
      </w:r>
      <w:r>
        <w:rPr>
          <w:sz w:val="22"/>
          <w:lang w:val="fr-FR"/>
        </w:rPr>
        <w:t>’</w:t>
      </w:r>
      <w:r w:rsidRPr="00E10BF1">
        <w:rPr>
          <w:sz w:val="22"/>
          <w:lang w:val="fr-FR"/>
        </w:rPr>
        <w:t>existe pas d</w:t>
      </w:r>
      <w:r>
        <w:rPr>
          <w:sz w:val="22"/>
          <w:lang w:val="fr-FR"/>
        </w:rPr>
        <w:t>’</w:t>
      </w:r>
      <w:r w:rsidRPr="00E10BF1">
        <w:rPr>
          <w:sz w:val="22"/>
          <w:lang w:val="fr-FR"/>
        </w:rPr>
        <w:t>autre solution satisfaisante.</w:t>
      </w:r>
      <w:r w:rsidRPr="00701DF5">
        <w:rPr>
          <w:sz w:val="22"/>
          <w:lang w:val="fr-FR"/>
        </w:rPr>
        <w:t xml:space="preserve"> </w:t>
      </w:r>
      <w:r w:rsidRPr="00E10BF1">
        <w:rPr>
          <w:sz w:val="22"/>
          <w:lang w:val="fr-FR"/>
        </w:rPr>
        <w:t xml:space="preserve">Dans ces cas, une formulation plus </w:t>
      </w:r>
      <w:r>
        <w:rPr>
          <w:sz w:val="22"/>
          <w:lang w:val="fr-FR"/>
        </w:rPr>
        <w:t xml:space="preserve">circonscrite </w:t>
      </w:r>
      <w:r w:rsidRPr="00E10BF1">
        <w:rPr>
          <w:sz w:val="22"/>
          <w:lang w:val="fr-FR"/>
        </w:rPr>
        <w:t>et spécifique peut aider à assurer le respect de la loi.</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E10BF1">
        <w:rPr>
          <w:sz w:val="22"/>
          <w:lang w:val="fr-FR"/>
        </w:rPr>
        <w:lastRenderedPageBreak/>
        <w:t>En plus de l</w:t>
      </w:r>
      <w:r>
        <w:rPr>
          <w:sz w:val="22"/>
          <w:lang w:val="fr-FR"/>
        </w:rPr>
        <w:t>’</w:t>
      </w:r>
      <w:r w:rsidRPr="00E10BF1">
        <w:rPr>
          <w:sz w:val="22"/>
          <w:lang w:val="fr-FR"/>
        </w:rPr>
        <w:t>énumération des exceptions autorisées, la législation devra fournir des lignes directrices et des procédures concernant l</w:t>
      </w:r>
      <w:r>
        <w:rPr>
          <w:sz w:val="22"/>
          <w:lang w:val="fr-FR"/>
        </w:rPr>
        <w:t>’</w:t>
      </w:r>
      <w:r w:rsidRPr="00E10BF1">
        <w:rPr>
          <w:sz w:val="22"/>
          <w:lang w:val="fr-FR"/>
        </w:rPr>
        <w:t>octroi des autorisations ou d</w:t>
      </w:r>
      <w:r>
        <w:rPr>
          <w:sz w:val="22"/>
          <w:lang w:val="fr-FR"/>
        </w:rPr>
        <w:t>’</w:t>
      </w:r>
      <w:r w:rsidRPr="00E10BF1">
        <w:rPr>
          <w:sz w:val="22"/>
          <w:lang w:val="fr-FR"/>
        </w:rPr>
        <w:t>autres approbations sur la base d</w:t>
      </w:r>
      <w:r>
        <w:rPr>
          <w:sz w:val="22"/>
          <w:lang w:val="fr-FR"/>
        </w:rPr>
        <w:t>’</w:t>
      </w:r>
      <w:r w:rsidRPr="00E10BF1">
        <w:rPr>
          <w:sz w:val="22"/>
          <w:lang w:val="fr-FR"/>
        </w:rPr>
        <w:t>un examen au cas par cas.</w:t>
      </w:r>
      <w:r w:rsidRPr="00701DF5">
        <w:rPr>
          <w:sz w:val="22"/>
          <w:lang w:val="fr-FR"/>
        </w:rPr>
        <w:t xml:space="preserve"> </w:t>
      </w:r>
      <w:r w:rsidRPr="00E10BF1">
        <w:rPr>
          <w:sz w:val="22"/>
          <w:lang w:val="fr-FR"/>
        </w:rPr>
        <w:t>Ceci devra inclure la désignation de l</w:t>
      </w:r>
      <w:r>
        <w:rPr>
          <w:sz w:val="22"/>
          <w:lang w:val="fr-FR"/>
        </w:rPr>
        <w:t>’</w:t>
      </w:r>
      <w:r w:rsidRPr="00E10BF1">
        <w:rPr>
          <w:sz w:val="22"/>
          <w:lang w:val="fr-FR"/>
        </w:rPr>
        <w:t>entité compétente suffisamment habilitée pour délivrer des autorisations, ainsi que des dispositions définissant des dispositifs de surveillance de l</w:t>
      </w:r>
      <w:r>
        <w:rPr>
          <w:sz w:val="22"/>
          <w:lang w:val="fr-FR"/>
        </w:rPr>
        <w:t>’</w:t>
      </w:r>
      <w:r w:rsidRPr="00E10BF1">
        <w:rPr>
          <w:sz w:val="22"/>
          <w:lang w:val="fr-FR"/>
        </w:rPr>
        <w:t>utilisation des autorisations et des sanctions pénalisant les activités non conformes aux autorisations.</w:t>
      </w:r>
      <w:r w:rsidRPr="00701DF5">
        <w:rPr>
          <w:sz w:val="22"/>
          <w:lang w:val="fr-FR"/>
        </w:rPr>
        <w:t xml:space="preserve"> </w:t>
      </w:r>
      <w:r w:rsidRPr="00E10BF1">
        <w:rPr>
          <w:sz w:val="22"/>
          <w:lang w:val="fr-FR"/>
        </w:rPr>
        <w:t>Des conseils suffisants devront assurer que ces autorisations sont uniquement octroyées en vertu du Plan d</w:t>
      </w:r>
      <w:r>
        <w:rPr>
          <w:sz w:val="22"/>
          <w:lang w:val="fr-FR"/>
        </w:rPr>
        <w:t>’</w:t>
      </w:r>
      <w:r w:rsidRPr="00E10BF1">
        <w:rPr>
          <w:sz w:val="22"/>
          <w:lang w:val="fr-FR"/>
        </w:rPr>
        <w:t>action de l</w:t>
      </w:r>
      <w:r>
        <w:rPr>
          <w:sz w:val="22"/>
          <w:lang w:val="fr-FR"/>
        </w:rPr>
        <w:t>’</w:t>
      </w:r>
      <w:r w:rsidRPr="00E10BF1">
        <w:rPr>
          <w:sz w:val="22"/>
          <w:lang w:val="fr-FR"/>
        </w:rPr>
        <w:t>AEWA.</w:t>
      </w:r>
      <w:r w:rsidRPr="00701DF5">
        <w:rPr>
          <w:sz w:val="22"/>
          <w:lang w:val="fr-FR"/>
        </w:rPr>
        <w:t xml:space="preserve"> </w:t>
      </w:r>
      <w:r w:rsidRPr="00E10BF1">
        <w:rPr>
          <w:sz w:val="22"/>
          <w:lang w:val="fr-FR"/>
        </w:rPr>
        <w:t>Les dispositions concernant les autorisations et les permis sont traitées plus en détail ci-dessus (voir Étape 4, II.2.).</w:t>
      </w:r>
    </w:p>
    <w:p w:rsidR="001A5265" w:rsidRPr="00701DF5" w:rsidRDefault="001A5265" w:rsidP="001A5265">
      <w:pPr>
        <w:spacing w:after="0"/>
        <w:jc w:val="both"/>
        <w:rPr>
          <w:sz w:val="22"/>
          <w:lang w:val="fr-FR"/>
        </w:rPr>
      </w:pPr>
    </w:p>
    <w:p w:rsidR="001A5265" w:rsidRPr="00701DF5" w:rsidRDefault="001A5265" w:rsidP="001A5265">
      <w:pPr>
        <w:keepNext/>
        <w:numPr>
          <w:ilvl w:val="6"/>
          <w:numId w:val="39"/>
        </w:numPr>
        <w:tabs>
          <w:tab w:val="left" w:pos="270"/>
        </w:tabs>
        <w:spacing w:after="200"/>
        <w:ind w:hanging="5040"/>
        <w:outlineLvl w:val="2"/>
        <w:rPr>
          <w:rFonts w:eastAsia="MS Gothic"/>
          <w:b/>
          <w:bCs/>
          <w:sz w:val="22"/>
          <w:lang w:val="fr-FR"/>
        </w:rPr>
      </w:pPr>
      <w:bookmarkStart w:id="40" w:name="_Toc427833475"/>
      <w:r w:rsidRPr="00E17529">
        <w:rPr>
          <w:rFonts w:eastAsia="MS Gothic"/>
          <w:b/>
          <w:bCs/>
          <w:sz w:val="22"/>
          <w:lang w:val="fr-FR"/>
        </w:rPr>
        <w:t>Exceptions</w:t>
      </w:r>
      <w:r w:rsidRPr="00E10BF1">
        <w:rPr>
          <w:rFonts w:eastAsia="MS Gothic"/>
          <w:b/>
          <w:bCs/>
          <w:sz w:val="22"/>
          <w:lang w:val="fr-FR"/>
        </w:rPr>
        <w:t xml:space="preserve"> non soumises à des autorisations</w:t>
      </w:r>
      <w:bookmarkEnd w:id="40"/>
    </w:p>
    <w:p w:rsidR="001A5265" w:rsidRPr="00701DF5" w:rsidRDefault="001A5265" w:rsidP="001A5265">
      <w:pPr>
        <w:spacing w:after="0"/>
        <w:jc w:val="both"/>
        <w:rPr>
          <w:sz w:val="22"/>
          <w:lang w:val="fr-FR"/>
        </w:rPr>
      </w:pPr>
      <w:r w:rsidRPr="00C70485">
        <w:rPr>
          <w:sz w:val="22"/>
          <w:lang w:val="fr-FR"/>
        </w:rPr>
        <w:t>Tandis que les autorisations et les permis peuvent fournir un instrument important pour la gestion de l</w:t>
      </w:r>
      <w:r>
        <w:rPr>
          <w:sz w:val="22"/>
          <w:lang w:val="fr-FR"/>
        </w:rPr>
        <w:t>’</w:t>
      </w:r>
      <w:r w:rsidRPr="00C70485">
        <w:rPr>
          <w:sz w:val="22"/>
          <w:lang w:val="fr-FR"/>
        </w:rPr>
        <w:t>utilisation, il n</w:t>
      </w:r>
      <w:r>
        <w:rPr>
          <w:sz w:val="22"/>
          <w:lang w:val="fr-FR"/>
        </w:rPr>
        <w:t>’</w:t>
      </w:r>
      <w:r w:rsidRPr="00C70485">
        <w:rPr>
          <w:sz w:val="22"/>
          <w:lang w:val="fr-FR"/>
        </w:rPr>
        <w:t>est pas demandé aux Parties d</w:t>
      </w:r>
      <w:r>
        <w:rPr>
          <w:sz w:val="22"/>
          <w:lang w:val="fr-FR"/>
        </w:rPr>
        <w:t>’</w:t>
      </w:r>
      <w:r w:rsidRPr="00C70485">
        <w:rPr>
          <w:sz w:val="22"/>
          <w:lang w:val="fr-FR"/>
        </w:rPr>
        <w:t>utiliser ce type d</w:t>
      </w:r>
      <w:r>
        <w:rPr>
          <w:sz w:val="22"/>
          <w:lang w:val="fr-FR"/>
        </w:rPr>
        <w:t>’</w:t>
      </w:r>
      <w:r w:rsidRPr="00C70485">
        <w:rPr>
          <w:sz w:val="22"/>
          <w:lang w:val="fr-FR"/>
        </w:rPr>
        <w:t>instrument dans la gestion des exceptions.</w:t>
      </w:r>
      <w:r w:rsidRPr="00701DF5">
        <w:rPr>
          <w:sz w:val="22"/>
          <w:lang w:val="fr-FR"/>
        </w:rPr>
        <w:t xml:space="preserve"> </w:t>
      </w:r>
      <w:r w:rsidRPr="00C70485">
        <w:rPr>
          <w:sz w:val="22"/>
          <w:lang w:val="fr-FR"/>
        </w:rPr>
        <w:t>Lorsque la législation nationale stipule des exceptions non soumises à des autorisations, elle doit inclure des mécanismes supplémentaires assurant l</w:t>
      </w:r>
      <w:r>
        <w:rPr>
          <w:sz w:val="22"/>
          <w:lang w:val="fr-FR"/>
        </w:rPr>
        <w:t>’</w:t>
      </w:r>
      <w:r w:rsidRPr="00C70485">
        <w:rPr>
          <w:sz w:val="22"/>
          <w:lang w:val="fr-FR"/>
        </w:rPr>
        <w:t>utilisation durable dans le cas des exceptions indiquées aux par</w:t>
      </w:r>
      <w:r>
        <w:rPr>
          <w:sz w:val="22"/>
          <w:lang w:val="fr-FR"/>
        </w:rPr>
        <w:t>agraphes</w:t>
      </w:r>
      <w:r w:rsidRPr="00701DF5">
        <w:rPr>
          <w:sz w:val="22"/>
          <w:lang w:val="fr-FR"/>
        </w:rPr>
        <w:t xml:space="preserve"> </w:t>
      </w:r>
      <w:r w:rsidRPr="00C70485">
        <w:rPr>
          <w:sz w:val="22"/>
          <w:lang w:val="fr-FR"/>
        </w:rPr>
        <w:t>2.1.1et</w:t>
      </w:r>
      <w:r>
        <w:rPr>
          <w:sz w:val="22"/>
          <w:lang w:val="fr-FR"/>
        </w:rPr>
        <w:t xml:space="preserve"> </w:t>
      </w:r>
      <w:r w:rsidRPr="00C70485">
        <w:rPr>
          <w:sz w:val="22"/>
          <w:lang w:val="fr-FR"/>
        </w:rPr>
        <w:t>2.1.2, et assurer que</w:t>
      </w:r>
      <w:r w:rsidRPr="00701DF5">
        <w:rPr>
          <w:sz w:val="22"/>
          <w:lang w:val="fr-FR"/>
        </w:rPr>
        <w:t xml:space="preserve"> </w:t>
      </w:r>
      <w:r w:rsidRPr="00DB5D94">
        <w:rPr>
          <w:sz w:val="22"/>
          <w:lang w:val="fr-FR"/>
        </w:rPr>
        <w:t>les dérogations indiquées au pa</w:t>
      </w:r>
      <w:r>
        <w:rPr>
          <w:sz w:val="22"/>
          <w:lang w:val="fr-FR"/>
        </w:rPr>
        <w:t>ragraphe</w:t>
      </w:r>
      <w:r w:rsidRPr="00DB5D94">
        <w:rPr>
          <w:sz w:val="22"/>
          <w:lang w:val="fr-FR"/>
        </w:rPr>
        <w:t>. 2.1.3 ne sont utilisées que lorsqu</w:t>
      </w:r>
      <w:r>
        <w:rPr>
          <w:sz w:val="22"/>
          <w:lang w:val="fr-FR"/>
        </w:rPr>
        <w:t>’</w:t>
      </w:r>
      <w:r w:rsidRPr="00DB5D94">
        <w:rPr>
          <w:sz w:val="22"/>
          <w:lang w:val="fr-FR"/>
        </w:rPr>
        <w:t>il n</w:t>
      </w:r>
      <w:r>
        <w:rPr>
          <w:sz w:val="22"/>
          <w:lang w:val="fr-FR"/>
        </w:rPr>
        <w:t>’</w:t>
      </w:r>
      <w:r w:rsidRPr="00DB5D94">
        <w:rPr>
          <w:sz w:val="22"/>
          <w:lang w:val="fr-FR"/>
        </w:rPr>
        <w:t>y a pas d</w:t>
      </w:r>
      <w:r>
        <w:rPr>
          <w:sz w:val="22"/>
          <w:lang w:val="fr-FR"/>
        </w:rPr>
        <w:t>’</w:t>
      </w:r>
      <w:r w:rsidRPr="00DB5D94">
        <w:rPr>
          <w:sz w:val="22"/>
          <w:lang w:val="fr-FR"/>
        </w:rPr>
        <w:t>autres solutions satisfaisantes, qu</w:t>
      </w:r>
      <w:r>
        <w:rPr>
          <w:sz w:val="22"/>
          <w:lang w:val="fr-FR"/>
        </w:rPr>
        <w:t>’</w:t>
      </w:r>
      <w:r w:rsidRPr="00DB5D94">
        <w:rPr>
          <w:sz w:val="22"/>
          <w:lang w:val="fr-FR"/>
        </w:rPr>
        <w:t>elles n</w:t>
      </w:r>
      <w:r>
        <w:rPr>
          <w:sz w:val="22"/>
          <w:lang w:val="fr-FR"/>
        </w:rPr>
        <w:t>’agissent</w:t>
      </w:r>
      <w:r w:rsidRPr="00DB5D94">
        <w:rPr>
          <w:sz w:val="22"/>
          <w:szCs w:val="24"/>
          <w:lang w:val="fr-FR"/>
        </w:rPr>
        <w:t xml:space="preserve"> pas au détriment des populations</w:t>
      </w:r>
      <w:r>
        <w:rPr>
          <w:sz w:val="22"/>
          <w:szCs w:val="24"/>
          <w:lang w:val="fr-FR"/>
        </w:rPr>
        <w:t xml:space="preserve"> </w:t>
      </w:r>
      <w:r w:rsidRPr="00DB5D94">
        <w:rPr>
          <w:sz w:val="22"/>
          <w:szCs w:val="24"/>
          <w:lang w:val="fr-FR"/>
        </w:rPr>
        <w:t xml:space="preserve">figurant au </w:t>
      </w:r>
      <w:r>
        <w:rPr>
          <w:sz w:val="22"/>
          <w:szCs w:val="24"/>
          <w:lang w:val="fr-FR"/>
        </w:rPr>
        <w:t>T</w:t>
      </w:r>
      <w:r w:rsidRPr="00DB5D94">
        <w:rPr>
          <w:sz w:val="22"/>
          <w:szCs w:val="24"/>
          <w:lang w:val="fr-FR"/>
        </w:rPr>
        <w:t xml:space="preserve">ableau 1 et </w:t>
      </w:r>
      <w:r>
        <w:rPr>
          <w:sz w:val="22"/>
          <w:szCs w:val="24"/>
          <w:lang w:val="fr-FR"/>
        </w:rPr>
        <w:t xml:space="preserve">qu’elles </w:t>
      </w:r>
      <w:r w:rsidRPr="00DB5D94">
        <w:rPr>
          <w:sz w:val="22"/>
          <w:szCs w:val="24"/>
          <w:lang w:val="fr-FR"/>
        </w:rPr>
        <w:t>sont soumises à des limites dans l</w:t>
      </w:r>
      <w:r>
        <w:rPr>
          <w:sz w:val="22"/>
          <w:szCs w:val="24"/>
          <w:lang w:val="fr-FR"/>
        </w:rPr>
        <w:t>’</w:t>
      </w:r>
      <w:r w:rsidRPr="00DB5D94">
        <w:rPr>
          <w:sz w:val="22"/>
          <w:szCs w:val="24"/>
          <w:lang w:val="fr-FR"/>
        </w:rPr>
        <w:t>espace et dans le temps</w:t>
      </w:r>
      <w:r w:rsidRPr="00DB5D94">
        <w:rPr>
          <w:sz w:val="22"/>
          <w:lang w:val="fr-FR"/>
        </w:rPr>
        <w:t>.</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DB5D94">
        <w:rPr>
          <w:sz w:val="22"/>
          <w:lang w:val="fr-FR"/>
        </w:rPr>
        <w:t>La loi slovène sur la conservation de la nature fournit l</w:t>
      </w:r>
      <w:r>
        <w:rPr>
          <w:sz w:val="22"/>
          <w:lang w:val="fr-FR"/>
        </w:rPr>
        <w:t>’</w:t>
      </w:r>
      <w:r w:rsidRPr="00DB5D94">
        <w:rPr>
          <w:sz w:val="22"/>
          <w:lang w:val="fr-FR"/>
        </w:rPr>
        <w:t>exemple d</w:t>
      </w:r>
      <w:r>
        <w:rPr>
          <w:sz w:val="22"/>
          <w:lang w:val="fr-FR"/>
        </w:rPr>
        <w:t>’</w:t>
      </w:r>
      <w:r w:rsidRPr="00DB5D94">
        <w:rPr>
          <w:sz w:val="22"/>
          <w:lang w:val="fr-FR"/>
        </w:rPr>
        <w:t>une vaste dérogation qui n</w:t>
      </w:r>
      <w:r>
        <w:rPr>
          <w:sz w:val="22"/>
          <w:lang w:val="fr-FR"/>
        </w:rPr>
        <w:t>’</w:t>
      </w:r>
      <w:r w:rsidRPr="00DB5D94">
        <w:rPr>
          <w:sz w:val="22"/>
          <w:lang w:val="fr-FR"/>
        </w:rPr>
        <w:t>est pas soumise à l</w:t>
      </w:r>
      <w:r>
        <w:rPr>
          <w:sz w:val="22"/>
          <w:lang w:val="fr-FR"/>
        </w:rPr>
        <w:t>’</w:t>
      </w:r>
      <w:r w:rsidRPr="00DB5D94">
        <w:rPr>
          <w:sz w:val="22"/>
          <w:lang w:val="fr-FR"/>
        </w:rPr>
        <w:t>octroi d</w:t>
      </w:r>
      <w:r>
        <w:rPr>
          <w:sz w:val="22"/>
          <w:lang w:val="fr-FR"/>
        </w:rPr>
        <w:t>’</w:t>
      </w:r>
      <w:r w:rsidRPr="00DB5D94">
        <w:rPr>
          <w:sz w:val="22"/>
          <w:lang w:val="fr-FR"/>
        </w:rPr>
        <w:t>autorisations ou de permis. (</w:t>
      </w:r>
      <w:proofErr w:type="gramStart"/>
      <w:r w:rsidRPr="00DB5D94">
        <w:rPr>
          <w:sz w:val="22"/>
          <w:lang w:val="fr-FR"/>
        </w:rPr>
        <w:t>voir</w:t>
      </w:r>
      <w:proofErr w:type="gramEnd"/>
      <w:r w:rsidRPr="00DB5D94">
        <w:rPr>
          <w:sz w:val="22"/>
          <w:lang w:val="fr-FR"/>
        </w:rPr>
        <w:t xml:space="preserve"> </w:t>
      </w:r>
      <w:r>
        <w:rPr>
          <w:sz w:val="22"/>
          <w:lang w:val="fr-FR"/>
        </w:rPr>
        <w:t>exemple pratique n</w:t>
      </w:r>
      <w:r w:rsidRPr="00E17529">
        <w:rPr>
          <w:sz w:val="22"/>
          <w:vertAlign w:val="superscript"/>
          <w:lang w:val="fr-FR"/>
        </w:rPr>
        <w:t>o</w:t>
      </w:r>
      <w:r>
        <w:rPr>
          <w:sz w:val="22"/>
          <w:lang w:val="fr-FR"/>
        </w:rPr>
        <w:t xml:space="preserve"> </w:t>
      </w:r>
      <w:r w:rsidRPr="00DB5D94">
        <w:rPr>
          <w:sz w:val="22"/>
          <w:lang w:val="fr-FR"/>
        </w:rPr>
        <w:t>24). Les dérogations qu</w:t>
      </w:r>
      <w:r>
        <w:rPr>
          <w:sz w:val="22"/>
          <w:lang w:val="fr-FR"/>
        </w:rPr>
        <w:t>’</w:t>
      </w:r>
      <w:r w:rsidRPr="00DB5D94">
        <w:rPr>
          <w:sz w:val="22"/>
          <w:lang w:val="fr-FR"/>
        </w:rPr>
        <w:t>elle décrit sont autorisées en vertu du par</w:t>
      </w:r>
      <w:r>
        <w:rPr>
          <w:sz w:val="22"/>
          <w:lang w:val="fr-FR"/>
        </w:rPr>
        <w:t>agraphe</w:t>
      </w:r>
      <w:r w:rsidRPr="00DB5D94">
        <w:rPr>
          <w:sz w:val="22"/>
          <w:lang w:val="fr-FR"/>
        </w:rPr>
        <w:t>. 2.1.3 (b) du Plan d</w:t>
      </w:r>
      <w:r>
        <w:rPr>
          <w:sz w:val="22"/>
          <w:lang w:val="fr-FR"/>
        </w:rPr>
        <w:t>’</w:t>
      </w:r>
      <w:r w:rsidRPr="00DB5D94">
        <w:rPr>
          <w:sz w:val="22"/>
          <w:lang w:val="fr-FR"/>
        </w:rPr>
        <w:t>action.</w:t>
      </w:r>
      <w:r w:rsidRPr="00701DF5">
        <w:rPr>
          <w:sz w:val="22"/>
          <w:lang w:val="fr-FR"/>
        </w:rPr>
        <w:t xml:space="preserve"> </w:t>
      </w:r>
      <w:r w:rsidRPr="009624A1">
        <w:rPr>
          <w:sz w:val="22"/>
          <w:lang w:val="fr-FR"/>
        </w:rPr>
        <w:t xml:space="preserve">En outre, </w:t>
      </w:r>
      <w:proofErr w:type="gramStart"/>
      <w:r w:rsidRPr="009624A1">
        <w:rPr>
          <w:sz w:val="22"/>
          <w:lang w:val="fr-FR"/>
        </w:rPr>
        <w:t>elle stipule</w:t>
      </w:r>
      <w:proofErr w:type="gramEnd"/>
      <w:r w:rsidRPr="009624A1">
        <w:rPr>
          <w:sz w:val="22"/>
          <w:lang w:val="fr-FR"/>
        </w:rPr>
        <w:t xml:space="preserve"> que les dérogations décrites s</w:t>
      </w:r>
      <w:r>
        <w:rPr>
          <w:sz w:val="22"/>
          <w:lang w:val="fr-FR"/>
        </w:rPr>
        <w:t>’</w:t>
      </w:r>
      <w:r w:rsidRPr="009624A1">
        <w:rPr>
          <w:sz w:val="22"/>
          <w:lang w:val="fr-FR"/>
        </w:rPr>
        <w:t>appliquent uniquement</w:t>
      </w:r>
      <w:r>
        <w:rPr>
          <w:sz w:val="22"/>
          <w:lang w:val="fr-FR"/>
        </w:rPr>
        <w:t xml:space="preserve"> pour </w:t>
      </w:r>
      <w:r w:rsidRPr="009624A1">
        <w:rPr>
          <w:sz w:val="22"/>
          <w:lang w:val="fr-FR"/>
        </w:rPr>
        <w:t>« </w:t>
      </w:r>
      <w:r>
        <w:rPr>
          <w:sz w:val="22"/>
          <w:lang w:val="fr-FR"/>
        </w:rPr>
        <w:t>éviter u</w:t>
      </w:r>
      <w:r w:rsidRPr="009624A1">
        <w:rPr>
          <w:sz w:val="22"/>
          <w:lang w:val="fr-FR"/>
        </w:rPr>
        <w:t>ne menace directe pour la vie ou la santé des personnes</w:t>
      </w:r>
      <w:r>
        <w:rPr>
          <w:sz w:val="22"/>
          <w:lang w:val="fr-FR"/>
        </w:rPr>
        <w:t xml:space="preserve"> </w:t>
      </w:r>
      <w:r w:rsidRPr="009624A1">
        <w:rPr>
          <w:sz w:val="22"/>
          <w:lang w:val="fr-FR"/>
        </w:rPr>
        <w:t>ou l</w:t>
      </w:r>
      <w:r>
        <w:rPr>
          <w:sz w:val="22"/>
          <w:lang w:val="fr-FR"/>
        </w:rPr>
        <w:t>’</w:t>
      </w:r>
      <w:r w:rsidRPr="009624A1">
        <w:rPr>
          <w:sz w:val="22"/>
          <w:lang w:val="fr-FR"/>
        </w:rPr>
        <w:t>intégrité des biens », ce qui sert à limiter l</w:t>
      </w:r>
      <w:r>
        <w:rPr>
          <w:sz w:val="22"/>
          <w:lang w:val="fr-FR"/>
        </w:rPr>
        <w:t>’</w:t>
      </w:r>
      <w:r w:rsidRPr="009624A1">
        <w:rPr>
          <w:sz w:val="22"/>
          <w:lang w:val="fr-FR"/>
        </w:rPr>
        <w:t>exception dans le temps et dans l</w:t>
      </w:r>
      <w:r>
        <w:rPr>
          <w:sz w:val="22"/>
          <w:lang w:val="fr-FR"/>
        </w:rPr>
        <w:t>’</w:t>
      </w:r>
      <w:r w:rsidRPr="009624A1">
        <w:rPr>
          <w:sz w:val="22"/>
          <w:lang w:val="fr-FR"/>
        </w:rPr>
        <w:t>espace.</w:t>
      </w:r>
      <w:r w:rsidRPr="00701DF5">
        <w:rPr>
          <w:sz w:val="22"/>
          <w:lang w:val="fr-FR"/>
        </w:rPr>
        <w:t xml:space="preserve"> </w:t>
      </w:r>
      <w:r w:rsidRPr="009624A1">
        <w:rPr>
          <w:sz w:val="22"/>
          <w:lang w:val="fr-FR"/>
        </w:rPr>
        <w:t>Pour finir, elle demande de recourir à des mesures causant le moins de dommage possible à la nature.</w:t>
      </w:r>
      <w:r w:rsidRPr="00701DF5">
        <w:rPr>
          <w:sz w:val="22"/>
          <w:lang w:val="fr-FR"/>
        </w:rPr>
        <w:t xml:space="preserve"> </w:t>
      </w:r>
      <w:r w:rsidRPr="009624A1">
        <w:rPr>
          <w:sz w:val="22"/>
          <w:lang w:val="fr-FR"/>
        </w:rPr>
        <w:t>Elle pourrait être encore plus restreinte en incluant l</w:t>
      </w:r>
      <w:r>
        <w:rPr>
          <w:sz w:val="22"/>
          <w:lang w:val="fr-FR"/>
        </w:rPr>
        <w:t>’</w:t>
      </w:r>
      <w:r w:rsidRPr="009624A1">
        <w:rPr>
          <w:sz w:val="22"/>
          <w:lang w:val="fr-FR"/>
        </w:rPr>
        <w:t>exigence que les mesures n</w:t>
      </w:r>
      <w:r>
        <w:rPr>
          <w:sz w:val="22"/>
          <w:lang w:val="fr-FR"/>
        </w:rPr>
        <w:t>’</w:t>
      </w:r>
      <w:r w:rsidRPr="009624A1">
        <w:rPr>
          <w:sz w:val="22"/>
          <w:lang w:val="fr-FR"/>
        </w:rPr>
        <w:t>opèrent pas au détriment des populations figurant au Tableau 1.</w:t>
      </w:r>
      <w:r w:rsidRPr="00701DF5">
        <w:rPr>
          <w:sz w:val="22"/>
          <w:lang w:val="fr-FR"/>
        </w:rPr>
        <w:t xml:space="preserve"> </w:t>
      </w:r>
      <w:r w:rsidRPr="009624A1">
        <w:rPr>
          <w:sz w:val="22"/>
          <w:lang w:val="fr-FR"/>
        </w:rPr>
        <w:t>Les dérogations non soumises à l</w:t>
      </w:r>
      <w:r>
        <w:rPr>
          <w:sz w:val="22"/>
          <w:lang w:val="fr-FR"/>
        </w:rPr>
        <w:t>’</w:t>
      </w:r>
      <w:r w:rsidRPr="009624A1">
        <w:rPr>
          <w:sz w:val="22"/>
          <w:lang w:val="fr-FR"/>
        </w:rPr>
        <w:t>octroi d</w:t>
      </w:r>
      <w:r>
        <w:rPr>
          <w:sz w:val="22"/>
          <w:lang w:val="fr-FR"/>
        </w:rPr>
        <w:t>’</w:t>
      </w:r>
      <w:r w:rsidRPr="009624A1">
        <w:rPr>
          <w:sz w:val="22"/>
          <w:lang w:val="fr-FR"/>
        </w:rPr>
        <w:t>autorisations requièrent</w:t>
      </w:r>
      <w:r>
        <w:rPr>
          <w:sz w:val="22"/>
          <w:lang w:val="fr-FR"/>
        </w:rPr>
        <w:t xml:space="preserve"> </w:t>
      </w:r>
      <w:r w:rsidRPr="009624A1">
        <w:rPr>
          <w:sz w:val="22"/>
          <w:lang w:val="fr-FR"/>
        </w:rPr>
        <w:t xml:space="preserve">une formulation minutieuse </w:t>
      </w:r>
      <w:r>
        <w:rPr>
          <w:sz w:val="22"/>
          <w:lang w:val="fr-FR"/>
        </w:rPr>
        <w:t>de la</w:t>
      </w:r>
      <w:r w:rsidRPr="009624A1">
        <w:rPr>
          <w:sz w:val="22"/>
          <w:lang w:val="fr-FR"/>
        </w:rPr>
        <w:t xml:space="preserve"> législation pour assurer la conformité au Plan d</w:t>
      </w:r>
      <w:r>
        <w:rPr>
          <w:sz w:val="22"/>
          <w:lang w:val="fr-FR"/>
        </w:rPr>
        <w:t>’</w:t>
      </w:r>
      <w:r w:rsidRPr="009624A1">
        <w:rPr>
          <w:sz w:val="22"/>
          <w:lang w:val="fr-FR"/>
        </w:rPr>
        <w:t>action.</w:t>
      </w:r>
      <w:r w:rsidRPr="00701DF5">
        <w:rPr>
          <w:sz w:val="22"/>
          <w:lang w:val="fr-FR"/>
        </w:rPr>
        <w:t xml:space="preserve"> </w:t>
      </w:r>
      <w:r w:rsidRPr="009624A1">
        <w:rPr>
          <w:sz w:val="22"/>
          <w:lang w:val="fr-FR"/>
        </w:rPr>
        <w:t>De façon générale, ce type de dérogation n</w:t>
      </w:r>
      <w:r>
        <w:rPr>
          <w:sz w:val="22"/>
          <w:lang w:val="fr-FR"/>
        </w:rPr>
        <w:t>’</w:t>
      </w:r>
      <w:r w:rsidRPr="009624A1">
        <w:rPr>
          <w:sz w:val="22"/>
          <w:lang w:val="fr-FR"/>
        </w:rPr>
        <w:t>est pas recommandé.</w:t>
      </w:r>
    </w:p>
    <w:p w:rsidR="001A5265" w:rsidRPr="00701DF5" w:rsidRDefault="001A5265" w:rsidP="001A5265">
      <w:pPr>
        <w:spacing w:after="0"/>
        <w:jc w:val="both"/>
        <w:rPr>
          <w:sz w:val="22"/>
          <w:lang w:val="fr-FR"/>
        </w:rPr>
      </w:pPr>
    </w:p>
    <w:p w:rsidR="001A5265" w:rsidRPr="00FB7F68" w:rsidRDefault="001A5265" w:rsidP="001A5265">
      <w:pPr>
        <w:spacing w:after="0"/>
        <w:rPr>
          <w:sz w:val="22"/>
          <w:lang w:val="en-GB"/>
        </w:rPr>
      </w:pPr>
      <w:r w:rsidRPr="00FB7F68">
        <w:rPr>
          <w:noProof/>
        </w:rPr>
        <mc:AlternateContent>
          <mc:Choice Requires="wps">
            <w:drawing>
              <wp:inline distT="0" distB="0" distL="0" distR="0" wp14:anchorId="6CE0180A" wp14:editId="6C072C72">
                <wp:extent cx="5760720" cy="3676650"/>
                <wp:effectExtent l="0" t="0" r="11430" b="19050"/>
                <wp:docPr id="3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76650"/>
                        </a:xfrm>
                        <a:prstGeom prst="rect">
                          <a:avLst/>
                        </a:prstGeom>
                        <a:solidFill>
                          <a:srgbClr val="FFFFFF"/>
                        </a:solidFill>
                        <a:ln w="9525">
                          <a:solidFill>
                            <a:srgbClr val="000000"/>
                          </a:solidFill>
                          <a:miter lim="800000"/>
                          <a:headEnd/>
                          <a:tailEnd/>
                        </a:ln>
                      </wps:spPr>
                      <wps:txbx>
                        <w:txbxContent>
                          <w:p w:rsidR="00FF7F75" w:rsidRPr="00701DF5" w:rsidRDefault="00FF7F75" w:rsidP="001A5265">
                            <w:pPr>
                              <w:rPr>
                                <w:b/>
                                <w:sz w:val="22"/>
                                <w:lang w:val="fr-FR"/>
                              </w:rPr>
                            </w:pPr>
                            <w:r>
                              <w:rPr>
                                <w:b/>
                                <w:sz w:val="22"/>
                                <w:lang w:val="fr-FR"/>
                              </w:rPr>
                              <w:t>Exemple pratique n</w:t>
                            </w:r>
                            <w:r w:rsidRPr="000C6EA8">
                              <w:rPr>
                                <w:b/>
                                <w:sz w:val="22"/>
                                <w:vertAlign w:val="superscript"/>
                                <w:lang w:val="fr-FR"/>
                              </w:rPr>
                              <w:t>o</w:t>
                            </w:r>
                            <w:r>
                              <w:rPr>
                                <w:b/>
                                <w:sz w:val="22"/>
                                <w:lang w:val="fr-FR"/>
                              </w:rPr>
                              <w:t xml:space="preserve"> 24 :</w:t>
                            </w:r>
                          </w:p>
                          <w:p w:rsidR="00FF7F75" w:rsidRPr="00701DF5" w:rsidRDefault="00FF7F75" w:rsidP="001A5265">
                            <w:pPr>
                              <w:rPr>
                                <w:b/>
                                <w:sz w:val="22"/>
                                <w:lang w:val="fr-FR"/>
                              </w:rPr>
                            </w:pPr>
                            <w:r>
                              <w:rPr>
                                <w:b/>
                                <w:sz w:val="22"/>
                                <w:lang w:val="fr-FR"/>
                              </w:rPr>
                              <w:t>Slovénie, loi sur la conservation de la nature</w:t>
                            </w:r>
                          </w:p>
                          <w:p w:rsidR="00FF7F75" w:rsidRPr="00701DF5" w:rsidRDefault="00FF7F75" w:rsidP="001A5265">
                            <w:pPr>
                              <w:rPr>
                                <w:sz w:val="22"/>
                                <w:lang w:val="fr-FR"/>
                              </w:rPr>
                            </w:pPr>
                            <w:r>
                              <w:rPr>
                                <w:sz w:val="22"/>
                                <w:lang w:val="fr-FR"/>
                              </w:rPr>
                              <w:t>Article 10</w:t>
                            </w:r>
                          </w:p>
                          <w:p w:rsidR="00FF7F75" w:rsidRPr="00701DF5" w:rsidRDefault="00FF7F75" w:rsidP="001A5265">
                            <w:pPr>
                              <w:rPr>
                                <w:sz w:val="22"/>
                                <w:lang w:val="fr-FR"/>
                              </w:rPr>
                            </w:pPr>
                            <w:r>
                              <w:rPr>
                                <w:sz w:val="22"/>
                                <w:lang w:val="fr-FR"/>
                              </w:rPr>
                              <w:t>(Dérogation)</w:t>
                            </w:r>
                          </w:p>
                          <w:p w:rsidR="00FF7F75" w:rsidRPr="00701DF5" w:rsidRDefault="00FF7F75" w:rsidP="001A5265">
                            <w:pPr>
                              <w:jc w:val="both"/>
                              <w:rPr>
                                <w:sz w:val="22"/>
                                <w:lang w:val="fr-FR"/>
                              </w:rPr>
                            </w:pPr>
                            <w:r>
                              <w:rPr>
                                <w:sz w:val="22"/>
                                <w:lang w:val="fr-FR"/>
                              </w:rPr>
                              <w:t>(1) les dispositions de cette loi concernant la conservation de la biodiversité et la protection des ressources naturelles de grande valeur ne s’appliqueront pas dans le cas de mesures visant à :</w:t>
                            </w:r>
                          </w:p>
                          <w:p w:rsidR="00FF7F75" w:rsidRPr="00701DF5" w:rsidRDefault="00FF7F75" w:rsidP="001A5265">
                            <w:pPr>
                              <w:jc w:val="both"/>
                              <w:rPr>
                                <w:sz w:val="22"/>
                                <w:lang w:val="fr-FR"/>
                              </w:rPr>
                            </w:pPr>
                            <w:r w:rsidRPr="00701DF5">
                              <w:rPr>
                                <w:sz w:val="22"/>
                                <w:lang w:val="fr-FR"/>
                              </w:rPr>
                              <w:t xml:space="preserve">- </w:t>
                            </w:r>
                            <w:r>
                              <w:rPr>
                                <w:sz w:val="22"/>
                                <w:lang w:val="fr-FR"/>
                              </w:rPr>
                              <w:t>éviter une menace directe pour la vie ou la santé des personnes ou l’intégrité des biens ;</w:t>
                            </w:r>
                          </w:p>
                          <w:p w:rsidR="00FF7F75" w:rsidRPr="00701DF5" w:rsidRDefault="00FF7F75" w:rsidP="001A5265">
                            <w:pPr>
                              <w:jc w:val="both"/>
                              <w:rPr>
                                <w:sz w:val="22"/>
                                <w:lang w:val="fr-FR"/>
                              </w:rPr>
                            </w:pPr>
                            <w:r w:rsidRPr="00701DF5">
                              <w:rPr>
                                <w:sz w:val="22"/>
                                <w:lang w:val="fr-FR"/>
                              </w:rPr>
                              <w:t xml:space="preserve">- </w:t>
                            </w:r>
                            <w:r>
                              <w:rPr>
                                <w:sz w:val="22"/>
                                <w:lang w:val="fr-FR"/>
                              </w:rPr>
                              <w:t>sauver des personnes ou des biens ;</w:t>
                            </w:r>
                          </w:p>
                          <w:p w:rsidR="00FF7F75" w:rsidRPr="00701DF5" w:rsidRDefault="00FF7F75" w:rsidP="001A5265">
                            <w:pPr>
                              <w:jc w:val="both"/>
                              <w:rPr>
                                <w:sz w:val="22"/>
                                <w:lang w:val="fr-FR"/>
                              </w:rPr>
                            </w:pPr>
                            <w:r w:rsidRPr="00701DF5">
                              <w:rPr>
                                <w:sz w:val="22"/>
                                <w:lang w:val="fr-FR"/>
                              </w:rPr>
                              <w:t xml:space="preserve">- </w:t>
                            </w:r>
                            <w:r>
                              <w:rPr>
                                <w:sz w:val="22"/>
                                <w:lang w:val="fr-FR"/>
                              </w:rPr>
                              <w:t>appliquer des mesures d’urgence pour la défense nationale.</w:t>
                            </w:r>
                          </w:p>
                          <w:p w:rsidR="00FF7F75" w:rsidRPr="00701DF5" w:rsidRDefault="00FF7F75" w:rsidP="001A5265">
                            <w:pPr>
                              <w:jc w:val="both"/>
                              <w:rPr>
                                <w:sz w:val="22"/>
                                <w:lang w:val="fr-FR"/>
                              </w:rPr>
                            </w:pPr>
                            <w:r>
                              <w:rPr>
                                <w:sz w:val="22"/>
                                <w:lang w:val="fr-FR"/>
                              </w:rPr>
                              <w:t>(2) Les  dispositions du précédent paragraphe s’appliqueront uniquement durant une menace directe pour la vie ou la santé des personnes ou l’intégrité des biens.</w:t>
                            </w:r>
                          </w:p>
                          <w:p w:rsidR="00FF7F75" w:rsidRPr="00701DF5" w:rsidRDefault="00FF7F75" w:rsidP="001A5265">
                            <w:pPr>
                              <w:jc w:val="both"/>
                              <w:rPr>
                                <w:sz w:val="22"/>
                                <w:lang w:val="fr-FR"/>
                              </w:rPr>
                            </w:pPr>
                            <w:r>
                              <w:rPr>
                                <w:sz w:val="22"/>
                                <w:lang w:val="fr-FR"/>
                              </w:rPr>
                              <w:t>(3) Les mesures d’urgence pour la défense nationale mentionnées au troisième tiret du premier paragraphe seront celles dont l’annulation pourra considérablement réduire la préparation au combat de l’armée slovène ou menacer la mise en œuvre des mesures de mobilisation ou de préparation.</w:t>
                            </w:r>
                          </w:p>
                          <w:p w:rsidR="00FF7F75" w:rsidRPr="00701DF5" w:rsidRDefault="00FF7F75" w:rsidP="001A5265">
                            <w:pPr>
                              <w:jc w:val="both"/>
                              <w:rPr>
                                <w:sz w:val="22"/>
                                <w:lang w:val="fr-FR"/>
                              </w:rPr>
                            </w:pPr>
                            <w:r>
                              <w:rPr>
                                <w:sz w:val="22"/>
                                <w:lang w:val="fr-FR"/>
                              </w:rPr>
                              <w:t>(4) Parmi les mesures mentionnées au premier paragraphe, on sélectionnera les mesures provoquant le moins de dommages pour la nature tout en parvenant aux mêmes effets</w:t>
                            </w:r>
                          </w:p>
                        </w:txbxContent>
                      </wps:txbx>
                      <wps:bodyPr rot="0" vert="horz" wrap="square" lIns="91440" tIns="45720" rIns="91440" bIns="45720" anchor="t" anchorCtr="0" upright="1">
                        <a:noAutofit/>
                      </wps:bodyPr>
                    </wps:wsp>
                  </a:graphicData>
                </a:graphic>
              </wp:inline>
            </w:drawing>
          </mc:Choice>
          <mc:Fallback>
            <w:pict>
              <v:shape w14:anchorId="6CE0180A" id="Text Box 34" o:spid="_x0000_s1086" type="#_x0000_t202" style="width:453.6pt;height: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">
                <v:textbox>
                  <w:txbxContent>
                    <w:p w:rsidR="00FF7F75" w:rsidRPr="00701DF5" w:rsidRDefault="00FF7F75" w:rsidP="001A5265">
                      <w:pPr>
                        <w:rPr>
                          <w:b/>
                          <w:sz w:val="22"/>
                          <w:lang w:val="fr-FR"/>
                        </w:rPr>
                      </w:pPr>
                      <w:r>
                        <w:rPr>
                          <w:b/>
                          <w:sz w:val="22"/>
                          <w:lang w:val="fr-FR"/>
                        </w:rPr>
                        <w:t>Exemple pratique n</w:t>
                      </w:r>
                      <w:r w:rsidRPr="000C6EA8">
                        <w:rPr>
                          <w:b/>
                          <w:sz w:val="22"/>
                          <w:vertAlign w:val="superscript"/>
                          <w:lang w:val="fr-FR"/>
                        </w:rPr>
                        <w:t>o</w:t>
                      </w:r>
                      <w:r>
                        <w:rPr>
                          <w:b/>
                          <w:sz w:val="22"/>
                          <w:lang w:val="fr-FR"/>
                        </w:rPr>
                        <w:t xml:space="preserve"> 24 :</w:t>
                      </w:r>
                    </w:p>
                    <w:p w:rsidR="00FF7F75" w:rsidRPr="00701DF5" w:rsidRDefault="00FF7F75" w:rsidP="001A5265">
                      <w:pPr>
                        <w:rPr>
                          <w:b/>
                          <w:sz w:val="22"/>
                          <w:lang w:val="fr-FR"/>
                        </w:rPr>
                      </w:pPr>
                      <w:r>
                        <w:rPr>
                          <w:b/>
                          <w:sz w:val="22"/>
                          <w:lang w:val="fr-FR"/>
                        </w:rPr>
                        <w:t>Slovénie, loi sur la conservation de la nature</w:t>
                      </w:r>
                    </w:p>
                    <w:p w:rsidR="00FF7F75" w:rsidRPr="00701DF5" w:rsidRDefault="00FF7F75" w:rsidP="001A5265">
                      <w:pPr>
                        <w:rPr>
                          <w:sz w:val="22"/>
                          <w:lang w:val="fr-FR"/>
                        </w:rPr>
                      </w:pPr>
                      <w:r>
                        <w:rPr>
                          <w:sz w:val="22"/>
                          <w:lang w:val="fr-FR"/>
                        </w:rPr>
                        <w:t>Article 10</w:t>
                      </w:r>
                    </w:p>
                    <w:p w:rsidR="00FF7F75" w:rsidRPr="00701DF5" w:rsidRDefault="00FF7F75" w:rsidP="001A5265">
                      <w:pPr>
                        <w:rPr>
                          <w:sz w:val="22"/>
                          <w:lang w:val="fr-FR"/>
                        </w:rPr>
                      </w:pPr>
                      <w:r>
                        <w:rPr>
                          <w:sz w:val="22"/>
                          <w:lang w:val="fr-FR"/>
                        </w:rPr>
                        <w:t>(Dérogation)</w:t>
                      </w:r>
                    </w:p>
                    <w:p w:rsidR="00FF7F75" w:rsidRPr="00701DF5" w:rsidRDefault="00FF7F75" w:rsidP="001A5265">
                      <w:pPr>
                        <w:jc w:val="both"/>
                        <w:rPr>
                          <w:sz w:val="22"/>
                          <w:lang w:val="fr-FR"/>
                        </w:rPr>
                      </w:pPr>
                      <w:r>
                        <w:rPr>
                          <w:sz w:val="22"/>
                          <w:lang w:val="fr-FR"/>
                        </w:rPr>
                        <w:t>(1) les dispositions de cette loi concernant la conservation de la biodiversité et la protection des ressources naturelles de grande valeur ne s’appliqueront pas dans le cas de mesures visant à :</w:t>
                      </w:r>
                    </w:p>
                    <w:p w:rsidR="00FF7F75" w:rsidRPr="00701DF5" w:rsidRDefault="00FF7F75" w:rsidP="001A5265">
                      <w:pPr>
                        <w:jc w:val="both"/>
                        <w:rPr>
                          <w:sz w:val="22"/>
                          <w:lang w:val="fr-FR"/>
                        </w:rPr>
                      </w:pPr>
                      <w:r w:rsidRPr="00701DF5">
                        <w:rPr>
                          <w:sz w:val="22"/>
                          <w:lang w:val="fr-FR"/>
                        </w:rPr>
                        <w:t xml:space="preserve">- </w:t>
                      </w:r>
                      <w:r>
                        <w:rPr>
                          <w:sz w:val="22"/>
                          <w:lang w:val="fr-FR"/>
                        </w:rPr>
                        <w:t>éviter une menace directe pour la vie ou la santé des personnes ou l’intégrité des biens ;</w:t>
                      </w:r>
                    </w:p>
                    <w:p w:rsidR="00FF7F75" w:rsidRPr="00701DF5" w:rsidRDefault="00FF7F75" w:rsidP="001A5265">
                      <w:pPr>
                        <w:jc w:val="both"/>
                        <w:rPr>
                          <w:sz w:val="22"/>
                          <w:lang w:val="fr-FR"/>
                        </w:rPr>
                      </w:pPr>
                      <w:r w:rsidRPr="00701DF5">
                        <w:rPr>
                          <w:sz w:val="22"/>
                          <w:lang w:val="fr-FR"/>
                        </w:rPr>
                        <w:t xml:space="preserve">- </w:t>
                      </w:r>
                      <w:r>
                        <w:rPr>
                          <w:sz w:val="22"/>
                          <w:lang w:val="fr-FR"/>
                        </w:rPr>
                        <w:t>sauver des personnes ou des biens ;</w:t>
                      </w:r>
                    </w:p>
                    <w:p w:rsidR="00FF7F75" w:rsidRPr="00701DF5" w:rsidRDefault="00FF7F75" w:rsidP="001A5265">
                      <w:pPr>
                        <w:jc w:val="both"/>
                        <w:rPr>
                          <w:sz w:val="22"/>
                          <w:lang w:val="fr-FR"/>
                        </w:rPr>
                      </w:pPr>
                      <w:r w:rsidRPr="00701DF5">
                        <w:rPr>
                          <w:sz w:val="22"/>
                          <w:lang w:val="fr-FR"/>
                        </w:rPr>
                        <w:t xml:space="preserve">- </w:t>
                      </w:r>
                      <w:r>
                        <w:rPr>
                          <w:sz w:val="22"/>
                          <w:lang w:val="fr-FR"/>
                        </w:rPr>
                        <w:t>appliquer des mesures d’urgence pour la défense nationale.</w:t>
                      </w:r>
                    </w:p>
                    <w:p w:rsidR="00FF7F75" w:rsidRPr="00701DF5" w:rsidRDefault="00FF7F75" w:rsidP="001A5265">
                      <w:pPr>
                        <w:jc w:val="both"/>
                        <w:rPr>
                          <w:sz w:val="22"/>
                          <w:lang w:val="fr-FR"/>
                        </w:rPr>
                      </w:pPr>
                      <w:r>
                        <w:rPr>
                          <w:sz w:val="22"/>
                          <w:lang w:val="fr-FR"/>
                        </w:rPr>
                        <w:t>(2) Les  dispositions du précédent paragraphe s’appliqueront uniquement durant une menace directe pour la vie ou la santé des personnes ou l’intégrité des biens.</w:t>
                      </w:r>
                    </w:p>
                    <w:p w:rsidR="00FF7F75" w:rsidRPr="00701DF5" w:rsidRDefault="00FF7F75" w:rsidP="001A5265">
                      <w:pPr>
                        <w:jc w:val="both"/>
                        <w:rPr>
                          <w:sz w:val="22"/>
                          <w:lang w:val="fr-FR"/>
                        </w:rPr>
                      </w:pPr>
                      <w:r>
                        <w:rPr>
                          <w:sz w:val="22"/>
                          <w:lang w:val="fr-FR"/>
                        </w:rPr>
                        <w:t>(3) Les mesures d’urgence pour la défense nationale mentionnées au troisième tiret du premier paragraphe seront celles dont l’annulation pourra considérablement réduire la préparation au combat de l’armée slovène ou menacer la mise en œuvre des mesures de mobilisation ou de préparation.</w:t>
                      </w:r>
                    </w:p>
                    <w:p w:rsidR="00FF7F75" w:rsidRPr="00701DF5" w:rsidRDefault="00FF7F75" w:rsidP="001A5265">
                      <w:pPr>
                        <w:jc w:val="both"/>
                        <w:rPr>
                          <w:sz w:val="22"/>
                          <w:lang w:val="fr-FR"/>
                        </w:rPr>
                      </w:pPr>
                      <w:r>
                        <w:rPr>
                          <w:sz w:val="22"/>
                          <w:lang w:val="fr-FR"/>
                        </w:rPr>
                        <w:t>(4) Parmi les mesures mentionnées au premier paragraphe, on sélectionnera les mesures provoquant le moins de dommages pour la nature tout en parvenant aux mêmes effets</w:t>
                      </w: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jc w:val="both"/>
        <w:rPr>
          <w:sz w:val="22"/>
          <w:lang w:val="fr-FR"/>
        </w:rPr>
      </w:pPr>
      <w:r w:rsidRPr="009624A1">
        <w:rPr>
          <w:sz w:val="22"/>
          <w:lang w:val="fr-FR"/>
        </w:rPr>
        <w:lastRenderedPageBreak/>
        <w:t>Dans certains cas, tout particulièrement ceux concernant les prélèvements en tant que moyens de subsistance, les exigences d</w:t>
      </w:r>
      <w:r>
        <w:rPr>
          <w:sz w:val="22"/>
          <w:lang w:val="fr-FR"/>
        </w:rPr>
        <w:t>’</w:t>
      </w:r>
      <w:r w:rsidRPr="009624A1">
        <w:rPr>
          <w:sz w:val="22"/>
          <w:lang w:val="fr-FR"/>
        </w:rPr>
        <w:t>autorisation peuvent s</w:t>
      </w:r>
      <w:r>
        <w:rPr>
          <w:sz w:val="22"/>
          <w:lang w:val="fr-FR"/>
        </w:rPr>
        <w:t>’</w:t>
      </w:r>
      <w:r w:rsidRPr="009624A1">
        <w:rPr>
          <w:sz w:val="22"/>
          <w:lang w:val="fr-FR"/>
        </w:rPr>
        <w:t>avérer difficiles ou inapproprié</w:t>
      </w:r>
      <w:r>
        <w:rPr>
          <w:sz w:val="22"/>
          <w:lang w:val="fr-FR"/>
        </w:rPr>
        <w:t>e</w:t>
      </w:r>
      <w:r w:rsidRPr="009624A1">
        <w:rPr>
          <w:sz w:val="22"/>
          <w:lang w:val="fr-FR"/>
        </w:rPr>
        <w:t>s.</w:t>
      </w:r>
      <w:r w:rsidRPr="00701DF5">
        <w:rPr>
          <w:sz w:val="22"/>
          <w:lang w:val="fr-FR"/>
        </w:rPr>
        <w:t xml:space="preserve"> </w:t>
      </w:r>
      <w:r w:rsidRPr="009624A1">
        <w:rPr>
          <w:sz w:val="22"/>
          <w:lang w:val="fr-FR"/>
        </w:rPr>
        <w:t xml:space="preserve">Dans ces cas-là, en autorisant des dérogations en vertu du </w:t>
      </w:r>
      <w:r>
        <w:rPr>
          <w:sz w:val="22"/>
          <w:lang w:val="fr-FR"/>
        </w:rPr>
        <w:t>paragraphe 2</w:t>
      </w:r>
      <w:r w:rsidRPr="00053E75">
        <w:rPr>
          <w:sz w:val="22"/>
          <w:lang w:val="fr-FR"/>
        </w:rPr>
        <w:t>.1.2, les Parties peuvent envisager d</w:t>
      </w:r>
      <w:r>
        <w:rPr>
          <w:sz w:val="22"/>
          <w:lang w:val="fr-FR"/>
        </w:rPr>
        <w:t>’</w:t>
      </w:r>
      <w:r w:rsidRPr="00053E75">
        <w:rPr>
          <w:sz w:val="22"/>
          <w:lang w:val="fr-FR"/>
        </w:rPr>
        <w:t>autres possibilités</w:t>
      </w:r>
      <w:r>
        <w:rPr>
          <w:sz w:val="22"/>
          <w:lang w:val="fr-FR"/>
        </w:rPr>
        <w:t xml:space="preserve"> d’assure</w:t>
      </w:r>
      <w:r w:rsidRPr="00053E75">
        <w:rPr>
          <w:sz w:val="22"/>
          <w:lang w:val="fr-FR"/>
        </w:rPr>
        <w:t xml:space="preserve">r </w:t>
      </w:r>
      <w:r>
        <w:rPr>
          <w:sz w:val="22"/>
          <w:lang w:val="fr-FR"/>
        </w:rPr>
        <w:t xml:space="preserve">une </w:t>
      </w:r>
      <w:r w:rsidRPr="00053E75">
        <w:rPr>
          <w:sz w:val="22"/>
          <w:lang w:val="fr-FR"/>
        </w:rPr>
        <w:t>utilisation durable, comme encourager des stratégies de remplacement pour l</w:t>
      </w:r>
      <w:r>
        <w:rPr>
          <w:sz w:val="22"/>
          <w:lang w:val="fr-FR"/>
        </w:rPr>
        <w:t>’</w:t>
      </w:r>
      <w:r w:rsidRPr="00053E75">
        <w:rPr>
          <w:sz w:val="22"/>
          <w:lang w:val="fr-FR"/>
        </w:rPr>
        <w:t>obtention de moyens de subsistance.</w:t>
      </w:r>
      <w:r w:rsidRPr="00701DF5">
        <w:rPr>
          <w:sz w:val="22"/>
          <w:lang w:val="fr-FR"/>
        </w:rPr>
        <w:t xml:space="preserve"> </w:t>
      </w:r>
      <w:r w:rsidRPr="00053E75">
        <w:rPr>
          <w:sz w:val="22"/>
          <w:lang w:val="fr-FR"/>
        </w:rPr>
        <w:t>La législation peut désigner des catégories d</w:t>
      </w:r>
      <w:r>
        <w:rPr>
          <w:sz w:val="22"/>
          <w:lang w:val="fr-FR"/>
        </w:rPr>
        <w:t>’</w:t>
      </w:r>
      <w:r w:rsidRPr="00053E75">
        <w:rPr>
          <w:sz w:val="22"/>
          <w:lang w:val="fr-FR"/>
        </w:rPr>
        <w:t>utilisateurs préférentiels qui peuvent déroger aux exigences d</w:t>
      </w:r>
      <w:r>
        <w:rPr>
          <w:sz w:val="22"/>
          <w:lang w:val="fr-FR"/>
        </w:rPr>
        <w:t>’autorisation</w:t>
      </w:r>
      <w:r w:rsidRPr="00053E75">
        <w:rPr>
          <w:sz w:val="22"/>
          <w:lang w:val="fr-FR"/>
        </w:rPr>
        <w:t>.</w:t>
      </w:r>
      <w:r w:rsidRPr="00701DF5">
        <w:rPr>
          <w:sz w:val="22"/>
          <w:lang w:val="fr-FR"/>
        </w:rPr>
        <w:t xml:space="preserve"> L</w:t>
      </w:r>
      <w:r w:rsidRPr="00053E75">
        <w:rPr>
          <w:sz w:val="22"/>
          <w:lang w:val="fr-FR"/>
        </w:rPr>
        <w:t>a législation devra comporter un dispositif pour</w:t>
      </w:r>
      <w:r>
        <w:rPr>
          <w:sz w:val="22"/>
          <w:lang w:val="fr-FR"/>
        </w:rPr>
        <w:t xml:space="preserve"> </w:t>
      </w:r>
      <w:r w:rsidRPr="00053E75">
        <w:rPr>
          <w:sz w:val="22"/>
          <w:lang w:val="fr-FR"/>
        </w:rPr>
        <w:t>l</w:t>
      </w:r>
      <w:r>
        <w:rPr>
          <w:sz w:val="22"/>
          <w:lang w:val="fr-FR"/>
        </w:rPr>
        <w:t>’</w:t>
      </w:r>
      <w:r w:rsidRPr="00053E75">
        <w:rPr>
          <w:sz w:val="22"/>
          <w:lang w:val="fr-FR"/>
        </w:rPr>
        <w:t>enregistrement, la réglementation, le suivi et la surveillance de ce type d</w:t>
      </w:r>
      <w:r>
        <w:rPr>
          <w:sz w:val="22"/>
          <w:lang w:val="fr-FR"/>
        </w:rPr>
        <w:t>’</w:t>
      </w:r>
      <w:r w:rsidRPr="00053E75">
        <w:rPr>
          <w:sz w:val="22"/>
          <w:lang w:val="fr-FR"/>
        </w:rPr>
        <w:t>utilisateurs.</w:t>
      </w:r>
      <w:r w:rsidRPr="00701DF5">
        <w:rPr>
          <w:sz w:val="22"/>
          <w:lang w:val="fr-FR"/>
        </w:rPr>
        <w:t xml:space="preserve"> </w:t>
      </w:r>
      <w:r w:rsidRPr="00053E75">
        <w:rPr>
          <w:sz w:val="22"/>
          <w:lang w:val="fr-FR"/>
        </w:rPr>
        <w:t>En fonction des facteurs sociaux et autres, ces dispositifs varieront, allant de l</w:t>
      </w:r>
      <w:r>
        <w:rPr>
          <w:sz w:val="22"/>
          <w:lang w:val="fr-FR"/>
        </w:rPr>
        <w:t>’</w:t>
      </w:r>
      <w:r w:rsidRPr="00053E75">
        <w:rPr>
          <w:sz w:val="22"/>
          <w:lang w:val="fr-FR"/>
        </w:rPr>
        <w:t xml:space="preserve">enregistrement ou de la certification obligatoires, </w:t>
      </w:r>
      <w:r>
        <w:rPr>
          <w:sz w:val="22"/>
          <w:lang w:val="fr-FR"/>
        </w:rPr>
        <w:t>d’un côté</w:t>
      </w:r>
      <w:r w:rsidRPr="00053E75">
        <w:rPr>
          <w:sz w:val="22"/>
          <w:lang w:val="fr-FR"/>
        </w:rPr>
        <w:t>, à des mesures incitatives (formation spéciale ou autre</w:t>
      </w:r>
      <w:r>
        <w:rPr>
          <w:sz w:val="22"/>
          <w:lang w:val="fr-FR"/>
        </w:rPr>
        <w:t xml:space="preserve">s </w:t>
      </w:r>
      <w:r w:rsidRPr="00053E75">
        <w:rPr>
          <w:sz w:val="22"/>
          <w:lang w:val="fr-FR"/>
        </w:rPr>
        <w:t>avantage</w:t>
      </w:r>
      <w:r>
        <w:rPr>
          <w:sz w:val="22"/>
          <w:lang w:val="fr-FR"/>
        </w:rPr>
        <w:t>s</w:t>
      </w:r>
      <w:r w:rsidRPr="00053E75">
        <w:rPr>
          <w:sz w:val="22"/>
          <w:lang w:val="fr-FR"/>
        </w:rPr>
        <w:t>) d</w:t>
      </w:r>
      <w:r>
        <w:rPr>
          <w:sz w:val="22"/>
          <w:lang w:val="fr-FR"/>
        </w:rPr>
        <w:t>e l’autre</w:t>
      </w:r>
      <w:r w:rsidRPr="00053E75">
        <w:rPr>
          <w:sz w:val="22"/>
          <w:lang w:val="fr-FR"/>
        </w:rPr>
        <w:t>.</w:t>
      </w:r>
      <w:r w:rsidRPr="00701DF5">
        <w:rPr>
          <w:sz w:val="22"/>
          <w:lang w:val="fr-FR"/>
        </w:rPr>
        <w:t xml:space="preserve"> </w:t>
      </w:r>
    </w:p>
    <w:p w:rsidR="001A5265" w:rsidRPr="00FB7F68" w:rsidRDefault="001A5265" w:rsidP="001A5265">
      <w:pPr>
        <w:rPr>
          <w:sz w:val="22"/>
          <w:lang w:val="en-GB"/>
        </w:rPr>
      </w:pPr>
      <w:r w:rsidRPr="00FB7F68">
        <w:rPr>
          <w:noProof/>
        </w:rPr>
        <mc:AlternateContent>
          <mc:Choice Requires="wps">
            <w:drawing>
              <wp:inline distT="0" distB="0" distL="0" distR="0" wp14:anchorId="6A40F225" wp14:editId="58966276">
                <wp:extent cx="5760720" cy="2382253"/>
                <wp:effectExtent l="0" t="0" r="11430" b="18415"/>
                <wp:docPr id="3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382253"/>
                        </a:xfrm>
                        <a:prstGeom prst="rect">
                          <a:avLst/>
                        </a:prstGeom>
                        <a:solidFill>
                          <a:srgbClr val="FDE9D9"/>
                        </a:solidFill>
                        <a:ln w="9525">
                          <a:solidFill>
                            <a:srgbClr val="000000"/>
                          </a:solidFill>
                          <a:miter lim="800000"/>
                          <a:headEnd/>
                          <a:tailEnd/>
                        </a:ln>
                      </wps:spPr>
                      <wps:txbx>
                        <w:txbxContent>
                          <w:p w:rsidR="00FF7F75" w:rsidRPr="00701DF5" w:rsidRDefault="00FF7F75" w:rsidP="001A5265">
                            <w:pPr>
                              <w:rPr>
                                <w:b/>
                                <w:sz w:val="22"/>
                                <w:lang w:val="fr-FR"/>
                              </w:rPr>
                            </w:pPr>
                            <w:r>
                              <w:rPr>
                                <w:b/>
                                <w:sz w:val="22"/>
                                <w:lang w:val="fr-FR"/>
                              </w:rPr>
                              <w:t>Actions suggérées aux Parties à l’AEWA</w:t>
                            </w:r>
                            <w:r w:rsidRPr="00701DF5">
                              <w:rPr>
                                <w:b/>
                                <w:sz w:val="22"/>
                                <w:lang w:val="fr-FR"/>
                              </w:rPr>
                              <w:t>:</w:t>
                            </w:r>
                          </w:p>
                          <w:p w:rsidR="00FF7F75" w:rsidRPr="00701DF5" w:rsidRDefault="00FF7F75" w:rsidP="001A5265">
                            <w:pPr>
                              <w:numPr>
                                <w:ilvl w:val="0"/>
                                <w:numId w:val="2"/>
                              </w:numPr>
                              <w:spacing w:after="0"/>
                              <w:jc w:val="both"/>
                              <w:rPr>
                                <w:sz w:val="22"/>
                                <w:lang w:val="fr-FR"/>
                              </w:rPr>
                            </w:pPr>
                            <w:r>
                              <w:rPr>
                                <w:sz w:val="22"/>
                                <w:lang w:val="fr-FR"/>
                              </w:rPr>
                              <w:t>Lorsque la législation nationale prévoit des exceptions aux interdictions de prélèvement, de possession, ou d’utilisation commerciale, s’assurer que ces exceptions sont formulées de manière spécifique et circonscrite, et qu’elles ne dépassent pas les limites décrites dans le Plan d’action de l’AEWA.</w:t>
                            </w:r>
                          </w:p>
                          <w:p w:rsidR="00FF7F75" w:rsidRPr="00701DF5" w:rsidRDefault="00FF7F75" w:rsidP="001A5265">
                            <w:pPr>
                              <w:numPr>
                                <w:ilvl w:val="0"/>
                                <w:numId w:val="2"/>
                              </w:numPr>
                              <w:spacing w:after="0"/>
                              <w:jc w:val="both"/>
                              <w:rPr>
                                <w:sz w:val="22"/>
                                <w:lang w:val="fr-FR"/>
                              </w:rPr>
                            </w:pPr>
                            <w:r>
                              <w:rPr>
                                <w:sz w:val="22"/>
                                <w:lang w:val="fr-FR"/>
                              </w:rPr>
                              <w:t>En général, s’assurer que la législation exige que ces exceptions soient soumises à un processus d’octroi de permis ou d’autorisation, désigne une autorité chargée de la délivrance des permis appropriée et compétente, et fournit des dispositifs assurant la conformité aux autorisations (y compris des sanctions appropriées pour toute infraction aux exigences/conditions relatives à l’autorisation).</w:t>
                            </w:r>
                          </w:p>
                          <w:p w:rsidR="00FF7F75" w:rsidRPr="00701DF5" w:rsidRDefault="00FF7F75" w:rsidP="001A5265">
                            <w:pPr>
                              <w:numPr>
                                <w:ilvl w:val="0"/>
                                <w:numId w:val="2"/>
                              </w:numPr>
                              <w:spacing w:after="0"/>
                              <w:jc w:val="both"/>
                              <w:rPr>
                                <w:sz w:val="22"/>
                                <w:lang w:val="fr-FR"/>
                              </w:rPr>
                            </w:pPr>
                            <w:r>
                              <w:rPr>
                                <w:sz w:val="22"/>
                                <w:lang w:val="fr-FR"/>
                              </w:rPr>
                              <w:t>Lorsque les exceptions ne sont pas soumises à un processus d’autorisation, s’assurer que la législation nationale spécifie des limites appropriées ou fournit des dispositifs de remplacement pour garantir que les exceptions satisfont aux exigences de l’AEWA.</w:t>
                            </w:r>
                          </w:p>
                          <w:p w:rsidR="00FF7F75" w:rsidRDefault="00FF7F75" w:rsidP="003E1348">
                            <w:pPr>
                              <w:spacing w:after="0"/>
                              <w:ind w:left="720"/>
                              <w:jc w:val="both"/>
                              <w:rPr>
                                <w:sz w:val="22"/>
                                <w:lang w:val="en-GB"/>
                              </w:rPr>
                            </w:pPr>
                          </w:p>
                        </w:txbxContent>
                      </wps:txbx>
                      <wps:bodyPr rot="0" vert="horz" wrap="square" lIns="91440" tIns="45720" rIns="91440" bIns="45720" anchor="t" anchorCtr="0" upright="1">
                        <a:noAutofit/>
                      </wps:bodyPr>
                    </wps:wsp>
                  </a:graphicData>
                </a:graphic>
              </wp:inline>
            </w:drawing>
          </mc:Choice>
          <mc:Fallback>
            <w:pict>
              <v:shape w14:anchorId="6A40F225" id="Text Box 33" o:spid="_x0000_s1087" type="#_x0000_t202" style="width:453.6pt;height:1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" fillcolor="#fde9d9">
                <v:textbox>
                  <w:txbxContent>
                    <w:p w:rsidR="00FF7F75" w:rsidRPr="00701DF5" w:rsidRDefault="00FF7F75" w:rsidP="001A5265">
                      <w:pPr>
                        <w:rPr>
                          <w:b/>
                          <w:sz w:val="22"/>
                          <w:lang w:val="fr-FR"/>
                        </w:rPr>
                      </w:pPr>
                      <w:r>
                        <w:rPr>
                          <w:b/>
                          <w:sz w:val="22"/>
                          <w:lang w:val="fr-FR"/>
                        </w:rPr>
                        <w:t>Actions suggérées aux Parties à l’AEWA</w:t>
                      </w:r>
                      <w:r w:rsidRPr="00701DF5">
                        <w:rPr>
                          <w:b/>
                          <w:sz w:val="22"/>
                          <w:lang w:val="fr-FR"/>
                        </w:rPr>
                        <w:t>:</w:t>
                      </w:r>
                    </w:p>
                    <w:p w:rsidR="00FF7F75" w:rsidRPr="00701DF5" w:rsidRDefault="00FF7F75" w:rsidP="001A5265">
                      <w:pPr>
                        <w:numPr>
                          <w:ilvl w:val="0"/>
                          <w:numId w:val="2"/>
                        </w:numPr>
                        <w:spacing w:after="0"/>
                        <w:jc w:val="both"/>
                        <w:rPr>
                          <w:sz w:val="22"/>
                          <w:lang w:val="fr-FR"/>
                        </w:rPr>
                      </w:pPr>
                      <w:r>
                        <w:rPr>
                          <w:sz w:val="22"/>
                          <w:lang w:val="fr-FR"/>
                        </w:rPr>
                        <w:t>Lorsque la législation nationale prévoit des exceptions aux interdictions de prélèvement, de possession, ou d’utilisation commerciale, s’assurer que ces exceptions sont formulées de manière spécifique et circonscrite, et qu’elles ne dépassent pas les limites décrites dans le Plan d’action de l’AEWA.</w:t>
                      </w:r>
                    </w:p>
                    <w:p w:rsidR="00FF7F75" w:rsidRPr="00701DF5" w:rsidRDefault="00FF7F75" w:rsidP="001A5265">
                      <w:pPr>
                        <w:numPr>
                          <w:ilvl w:val="0"/>
                          <w:numId w:val="2"/>
                        </w:numPr>
                        <w:spacing w:after="0"/>
                        <w:jc w:val="both"/>
                        <w:rPr>
                          <w:sz w:val="22"/>
                          <w:lang w:val="fr-FR"/>
                        </w:rPr>
                      </w:pPr>
                      <w:r>
                        <w:rPr>
                          <w:sz w:val="22"/>
                          <w:lang w:val="fr-FR"/>
                        </w:rPr>
                        <w:t>En général, s’assurer que la législation exige que ces exceptions soient soumises à un processus d’octroi de permis ou d’autorisation, désigne une autorité chargée de la délivrance des permis appropriée et compétente, et fournit des dispositifs assurant la conformité aux autorisations (y compris des sanctions appropriées pour toute infraction aux exigences/conditions relatives à l’autorisation).</w:t>
                      </w:r>
                    </w:p>
                    <w:p w:rsidR="00FF7F75" w:rsidRPr="00701DF5" w:rsidRDefault="00FF7F75" w:rsidP="001A5265">
                      <w:pPr>
                        <w:numPr>
                          <w:ilvl w:val="0"/>
                          <w:numId w:val="2"/>
                        </w:numPr>
                        <w:spacing w:after="0"/>
                        <w:jc w:val="both"/>
                        <w:rPr>
                          <w:sz w:val="22"/>
                          <w:lang w:val="fr-FR"/>
                        </w:rPr>
                      </w:pPr>
                      <w:r>
                        <w:rPr>
                          <w:sz w:val="22"/>
                          <w:lang w:val="fr-FR"/>
                        </w:rPr>
                        <w:t>Lorsque les exceptions ne sont pas soumises à un processus d’autorisation, s’assurer que la législation nationale spécifie des limites appropriées ou fournit des dispositifs de remplacement pour garantir que les exceptions satisfont aux exigences de l’AEWA.</w:t>
                      </w:r>
                    </w:p>
                    <w:p w:rsidR="00FF7F75" w:rsidRDefault="00FF7F75" w:rsidP="003E1348">
                      <w:pPr>
                        <w:spacing w:after="0"/>
                        <w:ind w:left="720"/>
                        <w:jc w:val="both"/>
                        <w:rPr>
                          <w:sz w:val="22"/>
                          <w:lang w:val="en-GB"/>
                        </w:rPr>
                      </w:pPr>
                    </w:p>
                  </w:txbxContent>
                </v:textbox>
                <w10:anchorlock/>
              </v:shape>
            </w:pict>
          </mc:Fallback>
        </mc:AlternateContent>
      </w:r>
    </w:p>
    <w:p w:rsidR="001A5265" w:rsidRPr="00FB7F68" w:rsidRDefault="001A5265" w:rsidP="001A5265">
      <w:pPr>
        <w:pStyle w:val="Heading2"/>
        <w:numPr>
          <w:ilvl w:val="0"/>
          <w:numId w:val="39"/>
        </w:numPr>
        <w:ind w:left="360" w:hanging="360"/>
        <w:rPr>
          <w:lang w:val="en-GB"/>
        </w:rPr>
      </w:pPr>
      <w:bookmarkStart w:id="41" w:name="_Toc427833476"/>
      <w:r w:rsidRPr="00726644">
        <w:rPr>
          <w:lang w:val="fr-FR"/>
        </w:rPr>
        <w:t>Protection et restauration des habitats</w:t>
      </w:r>
      <w:bookmarkEnd w:id="41"/>
    </w:p>
    <w:p w:rsidR="001A5265" w:rsidRPr="00FB7F68" w:rsidRDefault="001A5265" w:rsidP="001A5265">
      <w:pPr>
        <w:spacing w:after="0"/>
        <w:rPr>
          <w:lang w:val="en-GB"/>
        </w:rPr>
      </w:pPr>
    </w:p>
    <w:p w:rsidR="00422312" w:rsidRPr="00701DF5" w:rsidRDefault="001A5265" w:rsidP="001A5265">
      <w:pPr>
        <w:spacing w:after="0"/>
        <w:jc w:val="both"/>
        <w:rPr>
          <w:sz w:val="22"/>
          <w:lang w:val="fr-FR"/>
        </w:rPr>
      </w:pPr>
      <w:r w:rsidRPr="00726644">
        <w:rPr>
          <w:sz w:val="22"/>
          <w:lang w:val="fr-FR"/>
        </w:rPr>
        <w:t>La protection des habitats est un élément essentiel de la protection des espèces.</w:t>
      </w:r>
      <w:r w:rsidRPr="00701DF5">
        <w:rPr>
          <w:sz w:val="22"/>
          <w:lang w:val="fr-FR"/>
        </w:rPr>
        <w:t xml:space="preserve"> </w:t>
      </w:r>
      <w:r w:rsidRPr="00726644">
        <w:rPr>
          <w:sz w:val="22"/>
          <w:lang w:val="fr-FR"/>
        </w:rPr>
        <w:t>La survie des espèces migratrices dépend de la protection des réseaux d</w:t>
      </w:r>
      <w:r>
        <w:rPr>
          <w:sz w:val="22"/>
          <w:lang w:val="fr-FR"/>
        </w:rPr>
        <w:t>’</w:t>
      </w:r>
      <w:r w:rsidRPr="00726644">
        <w:rPr>
          <w:sz w:val="22"/>
          <w:lang w:val="fr-FR"/>
        </w:rPr>
        <w:t>habitats dans l</w:t>
      </w:r>
      <w:r>
        <w:rPr>
          <w:sz w:val="22"/>
          <w:lang w:val="fr-FR"/>
        </w:rPr>
        <w:t>’</w:t>
      </w:r>
      <w:r w:rsidRPr="00726644">
        <w:rPr>
          <w:sz w:val="22"/>
          <w:lang w:val="fr-FR"/>
        </w:rPr>
        <w:t>intégralité de</w:t>
      </w:r>
      <w:r>
        <w:rPr>
          <w:sz w:val="22"/>
          <w:lang w:val="fr-FR"/>
        </w:rPr>
        <w:t xml:space="preserve"> </w:t>
      </w:r>
      <w:r w:rsidRPr="00726644">
        <w:rPr>
          <w:sz w:val="22"/>
          <w:lang w:val="fr-FR"/>
        </w:rPr>
        <w:t>leur aire de migration.</w:t>
      </w:r>
      <w:r w:rsidRPr="00701DF5">
        <w:rPr>
          <w:sz w:val="22"/>
          <w:lang w:val="fr-FR"/>
        </w:rPr>
        <w:t xml:space="preserve"> </w:t>
      </w:r>
      <w:r w:rsidRPr="00726644">
        <w:rPr>
          <w:sz w:val="22"/>
          <w:lang w:val="fr-FR"/>
        </w:rPr>
        <w:t>Il incombe aux Parties à l</w:t>
      </w:r>
      <w:r>
        <w:rPr>
          <w:sz w:val="22"/>
          <w:lang w:val="fr-FR"/>
        </w:rPr>
        <w:t>’</w:t>
      </w:r>
      <w:r w:rsidRPr="00726644">
        <w:rPr>
          <w:sz w:val="22"/>
          <w:lang w:val="fr-FR"/>
        </w:rPr>
        <w:t>AEWA des obligations spécifiques en matière de protection des habitats.</w:t>
      </w:r>
      <w:r w:rsidRPr="00701DF5">
        <w:rPr>
          <w:sz w:val="22"/>
          <w:lang w:val="fr-FR"/>
        </w:rPr>
        <w:t xml:space="preserve"> </w:t>
      </w:r>
      <w:r w:rsidRPr="00726644">
        <w:rPr>
          <w:sz w:val="22"/>
          <w:lang w:val="fr-FR"/>
        </w:rPr>
        <w:t>Ces obligations doivent être mises en œuvre et soutenues par l</w:t>
      </w:r>
      <w:r>
        <w:rPr>
          <w:sz w:val="22"/>
          <w:lang w:val="fr-FR"/>
        </w:rPr>
        <w:t>’</w:t>
      </w:r>
      <w:r w:rsidRPr="00726644">
        <w:rPr>
          <w:sz w:val="22"/>
          <w:lang w:val="fr-FR"/>
        </w:rPr>
        <w:t>entremise de la législation nationale.</w:t>
      </w:r>
      <w:r w:rsidRPr="00701DF5">
        <w:rPr>
          <w:sz w:val="22"/>
          <w:lang w:val="fr-FR"/>
        </w:rPr>
        <w:t xml:space="preserve"> </w:t>
      </w:r>
      <w:r w:rsidRPr="00726644">
        <w:rPr>
          <w:sz w:val="22"/>
          <w:lang w:val="fr-FR"/>
        </w:rPr>
        <w:t>Du fait que les dispositions pertinentes de l</w:t>
      </w:r>
      <w:r>
        <w:rPr>
          <w:sz w:val="22"/>
          <w:lang w:val="fr-FR"/>
        </w:rPr>
        <w:t>’</w:t>
      </w:r>
      <w:r w:rsidRPr="00726644">
        <w:rPr>
          <w:sz w:val="22"/>
          <w:lang w:val="fr-FR"/>
        </w:rPr>
        <w:t>AEWA sont formulées de manière large, des options juridiques variées s</w:t>
      </w:r>
      <w:r>
        <w:rPr>
          <w:sz w:val="22"/>
          <w:lang w:val="fr-FR"/>
        </w:rPr>
        <w:t>’</w:t>
      </w:r>
      <w:r w:rsidRPr="00726644">
        <w:rPr>
          <w:sz w:val="22"/>
          <w:lang w:val="fr-FR"/>
        </w:rPr>
        <w:t>offrent aux Parties pour mettre en œuvre ces exigences (toutes ne sont pas mentionnées de manière explicite dans le texte du Plan d</w:t>
      </w:r>
      <w:r>
        <w:rPr>
          <w:sz w:val="22"/>
          <w:lang w:val="fr-FR"/>
        </w:rPr>
        <w:t>’</w:t>
      </w:r>
      <w:r w:rsidRPr="00726644">
        <w:rPr>
          <w:sz w:val="22"/>
          <w:lang w:val="fr-FR"/>
        </w:rPr>
        <w:t>action).</w:t>
      </w:r>
      <w:r w:rsidRPr="00701DF5">
        <w:rPr>
          <w:sz w:val="22"/>
          <w:lang w:val="fr-FR"/>
        </w:rPr>
        <w:t xml:space="preserve"> </w:t>
      </w:r>
      <w:r w:rsidRPr="00726644">
        <w:rPr>
          <w:sz w:val="22"/>
          <w:lang w:val="fr-FR"/>
        </w:rPr>
        <w:t>Il s</w:t>
      </w:r>
      <w:r>
        <w:rPr>
          <w:sz w:val="22"/>
          <w:lang w:val="fr-FR"/>
        </w:rPr>
        <w:t>’</w:t>
      </w:r>
      <w:r w:rsidRPr="00726644">
        <w:rPr>
          <w:sz w:val="22"/>
          <w:lang w:val="fr-FR"/>
        </w:rPr>
        <w:t>agit :</w:t>
      </w:r>
      <w:r w:rsidRPr="00701DF5">
        <w:rPr>
          <w:sz w:val="22"/>
          <w:lang w:val="fr-FR"/>
        </w:rPr>
        <w:t xml:space="preserve"> </w:t>
      </w:r>
      <w:r>
        <w:rPr>
          <w:sz w:val="22"/>
          <w:lang w:val="fr-FR"/>
        </w:rPr>
        <w:t>d</w:t>
      </w:r>
      <w:r w:rsidRPr="00C37BE6">
        <w:rPr>
          <w:sz w:val="22"/>
          <w:lang w:val="fr-FR"/>
        </w:rPr>
        <w:t>es cadres de recherches et de surveillance, des aires protégées, de l</w:t>
      </w:r>
      <w:r>
        <w:rPr>
          <w:sz w:val="22"/>
          <w:lang w:val="fr-FR"/>
        </w:rPr>
        <w:t>’</w:t>
      </w:r>
      <w:r w:rsidRPr="00C37BE6">
        <w:rPr>
          <w:sz w:val="22"/>
          <w:lang w:val="fr-FR"/>
        </w:rPr>
        <w:t>aménagement de l</w:t>
      </w:r>
      <w:r>
        <w:rPr>
          <w:sz w:val="22"/>
          <w:lang w:val="fr-FR"/>
        </w:rPr>
        <w:t>’</w:t>
      </w:r>
      <w:r w:rsidRPr="00C37BE6">
        <w:rPr>
          <w:sz w:val="22"/>
          <w:lang w:val="fr-FR"/>
        </w:rPr>
        <w:t>espace, de la défense de la destruction des habitats, de la protection</w:t>
      </w:r>
      <w:r>
        <w:rPr>
          <w:sz w:val="22"/>
          <w:lang w:val="fr-FR"/>
        </w:rPr>
        <w:t xml:space="preserve"> des espèces des habitats </w:t>
      </w:r>
      <w:r w:rsidRPr="000C6EA8">
        <w:rPr>
          <w:sz w:val="22"/>
          <w:lang w:val="fr-FR"/>
        </w:rPr>
        <w:t>et des types d’écosystèmes</w:t>
      </w:r>
      <w:r w:rsidRPr="00C37BE6">
        <w:rPr>
          <w:sz w:val="22"/>
          <w:lang w:val="fr-FR"/>
        </w:rPr>
        <w:t xml:space="preserve">, </w:t>
      </w:r>
      <w:r>
        <w:rPr>
          <w:sz w:val="22"/>
          <w:lang w:val="fr-FR"/>
        </w:rPr>
        <w:t>des</w:t>
      </w:r>
      <w:r w:rsidRPr="00C37BE6">
        <w:rPr>
          <w:sz w:val="22"/>
          <w:lang w:val="fr-FR"/>
        </w:rPr>
        <w:t xml:space="preserve"> </w:t>
      </w:r>
      <w:r>
        <w:rPr>
          <w:sz w:val="22"/>
          <w:lang w:val="fr-FR"/>
        </w:rPr>
        <w:t xml:space="preserve">systèmes de </w:t>
      </w:r>
      <w:r w:rsidRPr="00C37BE6">
        <w:rPr>
          <w:sz w:val="22"/>
          <w:lang w:val="fr-FR"/>
        </w:rPr>
        <w:t xml:space="preserve">permis et </w:t>
      </w:r>
      <w:r>
        <w:rPr>
          <w:sz w:val="22"/>
          <w:lang w:val="fr-FR"/>
        </w:rPr>
        <w:t xml:space="preserve">des </w:t>
      </w:r>
      <w:r w:rsidRPr="00C37BE6">
        <w:rPr>
          <w:sz w:val="22"/>
          <w:lang w:val="fr-FR"/>
        </w:rPr>
        <w:t xml:space="preserve">réglementation des activités affectant les habitats, et </w:t>
      </w:r>
      <w:r>
        <w:rPr>
          <w:sz w:val="22"/>
          <w:lang w:val="fr-FR"/>
        </w:rPr>
        <w:t xml:space="preserve">des </w:t>
      </w:r>
      <w:r w:rsidRPr="00C37BE6">
        <w:rPr>
          <w:sz w:val="22"/>
          <w:lang w:val="fr-FR"/>
        </w:rPr>
        <w:t>études d</w:t>
      </w:r>
      <w:r>
        <w:rPr>
          <w:sz w:val="22"/>
          <w:lang w:val="fr-FR"/>
        </w:rPr>
        <w:t>’</w:t>
      </w:r>
      <w:r w:rsidRPr="00C37BE6">
        <w:rPr>
          <w:sz w:val="22"/>
          <w:lang w:val="fr-FR"/>
        </w:rPr>
        <w:t>impact environnemental.</w:t>
      </w:r>
      <w:r w:rsidRPr="00701DF5">
        <w:rPr>
          <w:sz w:val="22"/>
          <w:lang w:val="fr-FR"/>
        </w:rPr>
        <w:t xml:space="preserve"> </w:t>
      </w:r>
    </w:p>
    <w:p w:rsidR="00422312" w:rsidRPr="00701DF5" w:rsidRDefault="00422312" w:rsidP="00422312">
      <w:pPr>
        <w:rPr>
          <w:lang w:val="fr-FR"/>
        </w:rPr>
      </w:pPr>
      <w:r w:rsidRPr="00701DF5">
        <w:rPr>
          <w:lang w:val="fr-FR"/>
        </w:rPr>
        <w:br w:type="page"/>
      </w:r>
    </w:p>
    <w:p w:rsidR="001A5265" w:rsidRPr="00701DF5" w:rsidRDefault="001A5265" w:rsidP="001A5265">
      <w:pPr>
        <w:jc w:val="both"/>
        <w:rPr>
          <w:sz w:val="22"/>
          <w:lang w:val="fr-FR"/>
        </w:rPr>
      </w:pPr>
      <w:r w:rsidRPr="00FB7F68">
        <w:rPr>
          <w:noProof/>
        </w:rPr>
        <w:lastRenderedPageBreak/>
        <mc:AlternateContent>
          <mc:Choice Requires="wps">
            <w:drawing>
              <wp:anchor distT="0" distB="0" distL="114300" distR="114300" simplePos="0" relativeHeight="251685888" behindDoc="0" locked="0" layoutInCell="1" allowOverlap="1" wp14:anchorId="1C4C2DB9" wp14:editId="3182D86B">
                <wp:simplePos x="0" y="0"/>
                <wp:positionH relativeFrom="column">
                  <wp:posOffset>9525</wp:posOffset>
                </wp:positionH>
                <wp:positionV relativeFrom="paragraph">
                  <wp:posOffset>9524</wp:posOffset>
                </wp:positionV>
                <wp:extent cx="5701665" cy="7705725"/>
                <wp:effectExtent l="0" t="0" r="13335" b="2857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7705725"/>
                        </a:xfrm>
                        <a:prstGeom prst="rect">
                          <a:avLst/>
                        </a:prstGeom>
                        <a:solidFill>
                          <a:srgbClr val="FDE9D9"/>
                        </a:solidFill>
                        <a:ln w="9525">
                          <a:solidFill>
                            <a:srgbClr val="FFFFFF"/>
                          </a:solidFill>
                          <a:miter lim="800000"/>
                          <a:headEnd/>
                          <a:tailEnd/>
                        </a:ln>
                      </wps:spPr>
                      <wps:txbx>
                        <w:txbxContent>
                          <w:p w:rsidR="00FF7F75" w:rsidRPr="003856FF" w:rsidRDefault="00FF7F75" w:rsidP="001A5265">
                            <w:pPr>
                              <w:rPr>
                                <w:b/>
                                <w:sz w:val="20"/>
                                <w:szCs w:val="20"/>
                                <w:lang w:val="fr-FR"/>
                              </w:rPr>
                            </w:pPr>
                            <w:r w:rsidRPr="003856FF">
                              <w:rPr>
                                <w:b/>
                                <w:sz w:val="20"/>
                                <w:szCs w:val="20"/>
                                <w:lang w:val="fr-FR"/>
                              </w:rPr>
                              <w:t>Obligations des Parties en la matière</w:t>
                            </w:r>
                          </w:p>
                          <w:p w:rsidR="00FF7F75" w:rsidRPr="003856FF" w:rsidRDefault="00FF7F75" w:rsidP="001A5265">
                            <w:pPr>
                              <w:spacing w:after="0"/>
                              <w:jc w:val="both"/>
                              <w:rPr>
                                <w:spacing w:val="-3"/>
                                <w:sz w:val="20"/>
                                <w:szCs w:val="20"/>
                                <w:lang w:val="fr-FR"/>
                              </w:rPr>
                            </w:pPr>
                            <w:r w:rsidRPr="003856FF">
                              <w:rPr>
                                <w:spacing w:val="-3"/>
                                <w:sz w:val="20"/>
                                <w:szCs w:val="20"/>
                                <w:lang w:val="fr-FR"/>
                              </w:rPr>
                              <w:t>AEWA, Art. III</w:t>
                            </w:r>
                          </w:p>
                          <w:p w:rsidR="00FF7F75" w:rsidRPr="003856FF" w:rsidRDefault="00FF7F75" w:rsidP="001A5265">
                            <w:pPr>
                              <w:spacing w:after="0"/>
                              <w:jc w:val="both"/>
                              <w:rPr>
                                <w:sz w:val="20"/>
                                <w:szCs w:val="20"/>
                                <w:lang w:val="fr-FR"/>
                              </w:rPr>
                            </w:pPr>
                            <w:r w:rsidRPr="003856FF">
                              <w:rPr>
                                <w:sz w:val="20"/>
                                <w:szCs w:val="20"/>
                                <w:lang w:val="fr-FR"/>
                              </w:rPr>
                              <w:t>Les Parties prennent des mesures pour conserver les oiseaux d'eau migrateurs en portant une attention particulière aux espèces en danger ainsi qu'à celles dont l'état de conservation est défavorable.</w:t>
                            </w:r>
                          </w:p>
                          <w:p w:rsidR="00FF7F75" w:rsidRPr="003856FF" w:rsidRDefault="00FF7F75" w:rsidP="001A5265">
                            <w:pPr>
                              <w:spacing w:after="0"/>
                              <w:jc w:val="both"/>
                              <w:rPr>
                                <w:spacing w:val="-3"/>
                                <w:sz w:val="20"/>
                                <w:szCs w:val="20"/>
                                <w:lang w:val="fr-FR"/>
                              </w:rPr>
                            </w:pPr>
                            <w:r w:rsidRPr="003856FF">
                              <w:rPr>
                                <w:spacing w:val="-3"/>
                                <w:sz w:val="20"/>
                                <w:szCs w:val="20"/>
                                <w:lang w:val="fr-FR"/>
                              </w:rPr>
                              <w:t>2. A cette fin, les Parties:</w:t>
                            </w:r>
                          </w:p>
                          <w:p w:rsidR="00FF7F75" w:rsidRPr="003856FF" w:rsidRDefault="00FF7F75" w:rsidP="001A5265">
                            <w:pPr>
                              <w:spacing w:after="0"/>
                              <w:jc w:val="both"/>
                              <w:rPr>
                                <w:spacing w:val="-3"/>
                                <w:sz w:val="20"/>
                                <w:szCs w:val="20"/>
                                <w:lang w:val="fr-FR"/>
                              </w:rPr>
                            </w:pPr>
                            <w:r w:rsidRPr="003856FF">
                              <w:rPr>
                                <w:spacing w:val="-3"/>
                                <w:sz w:val="20"/>
                                <w:szCs w:val="20"/>
                                <w:lang w:val="fr-FR"/>
                              </w:rPr>
                              <w:t>[…]</w:t>
                            </w:r>
                          </w:p>
                          <w:p w:rsidR="00FF7F75" w:rsidRPr="003856FF" w:rsidRDefault="00FF7F75" w:rsidP="001A5265">
                            <w:pPr>
                              <w:spacing w:after="0"/>
                              <w:ind w:left="284" w:hanging="284"/>
                              <w:jc w:val="both"/>
                              <w:rPr>
                                <w:spacing w:val="-3"/>
                                <w:sz w:val="20"/>
                                <w:szCs w:val="20"/>
                                <w:lang w:val="fr-FR"/>
                              </w:rPr>
                            </w:pPr>
                            <w:r w:rsidRPr="003856FF">
                              <w:rPr>
                                <w:spacing w:val="-3"/>
                                <w:sz w:val="20"/>
                                <w:szCs w:val="20"/>
                                <w:lang w:val="fr-FR"/>
                              </w:rPr>
                              <w:t>(c) identifient les sites et les habitats des oiseaux d'eau migrateurs situés sur leur territoire et favorisent la protection, la gestion, la réhabilitation et la restauration de ces sites en liaison avec les organisations énumérées à l'article IX, paragraphes (a) et (b) du présent Accord, intéressées par la conservation des habitats;</w:t>
                            </w:r>
                          </w:p>
                          <w:p w:rsidR="00FF7F75" w:rsidRPr="003856FF" w:rsidRDefault="00FF7F75" w:rsidP="001A5265">
                            <w:pPr>
                              <w:spacing w:after="0"/>
                              <w:ind w:left="284" w:hanging="284"/>
                              <w:jc w:val="both"/>
                              <w:rPr>
                                <w:spacing w:val="-3"/>
                                <w:sz w:val="20"/>
                                <w:szCs w:val="20"/>
                                <w:lang w:val="fr-FR"/>
                              </w:rPr>
                            </w:pPr>
                            <w:r w:rsidRPr="003856FF">
                              <w:rPr>
                                <w:spacing w:val="-3"/>
                                <w:sz w:val="20"/>
                                <w:szCs w:val="20"/>
                                <w:lang w:val="fr-FR"/>
                              </w:rPr>
                              <w:t>(d) coordonnent leurs efforts pour faire en sorte qu'un réseau d'habitats adéquats soit maintenu ou, lorsque approprié, rétabli sur l'ensemble de l'aire de répartition de chaque espèce d'oiseaux d'eau migrateurs concernée, en particulier dans le cas où des zones humides s'étendent sur le territoire de plus d'une Partie au présent Accord;</w:t>
                            </w:r>
                          </w:p>
                          <w:p w:rsidR="00FF7F75" w:rsidRPr="003856FF" w:rsidRDefault="00FF7F75" w:rsidP="001A5265">
                            <w:pPr>
                              <w:spacing w:after="0"/>
                              <w:ind w:left="284" w:hanging="284"/>
                              <w:jc w:val="both"/>
                              <w:rPr>
                                <w:sz w:val="20"/>
                                <w:szCs w:val="20"/>
                                <w:lang w:val="fr-FR"/>
                              </w:rPr>
                            </w:pPr>
                            <w:r w:rsidRPr="003856FF">
                              <w:rPr>
                                <w:sz w:val="20"/>
                                <w:szCs w:val="20"/>
                                <w:lang w:val="fr-FR"/>
                              </w:rPr>
                              <w:t>(e) étudient les problèmes qui se posent ou se poseront vraisemblablement du fait d'activités humaines et s'efforcent de mettre en œuvre des mesures correctrices, y compris des mesures de restauration et de réhabilitation d'habitats, et des mesures compensatoires pour la perte d'habitats …</w:t>
                            </w:r>
                          </w:p>
                          <w:p w:rsidR="00FF7F75" w:rsidRPr="003856FF" w:rsidRDefault="00FF7F75" w:rsidP="001A5265">
                            <w:pPr>
                              <w:spacing w:after="0"/>
                              <w:jc w:val="both"/>
                              <w:rPr>
                                <w:sz w:val="20"/>
                                <w:szCs w:val="20"/>
                                <w:lang w:val="fr-FR"/>
                              </w:rPr>
                            </w:pPr>
                          </w:p>
                          <w:p w:rsidR="00FF7F75" w:rsidRPr="003856FF" w:rsidRDefault="00FF7F75" w:rsidP="001A5265">
                            <w:pPr>
                              <w:spacing w:after="0"/>
                              <w:jc w:val="both"/>
                              <w:rPr>
                                <w:sz w:val="20"/>
                                <w:szCs w:val="20"/>
                                <w:lang w:val="fr-FR"/>
                              </w:rPr>
                            </w:pPr>
                            <w:r w:rsidRPr="003856FF">
                              <w:rPr>
                                <w:sz w:val="20"/>
                                <w:szCs w:val="20"/>
                                <w:lang w:val="fr-FR"/>
                              </w:rPr>
                              <w:t>Plan d’action de l’AEWA:</w:t>
                            </w:r>
                          </w:p>
                          <w:p w:rsidR="00FF7F75" w:rsidRPr="003856FF" w:rsidRDefault="00FF7F75" w:rsidP="001A5265">
                            <w:pPr>
                              <w:spacing w:after="0"/>
                              <w:jc w:val="both"/>
                              <w:rPr>
                                <w:sz w:val="20"/>
                                <w:szCs w:val="20"/>
                                <w:lang w:val="fr-FR"/>
                              </w:rPr>
                            </w:pPr>
                          </w:p>
                          <w:p w:rsidR="00FF7F75" w:rsidRPr="003856FF" w:rsidRDefault="00FF7F75" w:rsidP="001A5265">
                            <w:pPr>
                              <w:suppressAutoHyphens/>
                              <w:overflowPunct w:val="0"/>
                              <w:autoSpaceDE w:val="0"/>
                              <w:autoSpaceDN w:val="0"/>
                              <w:adjustRightInd w:val="0"/>
                              <w:spacing w:after="0"/>
                              <w:ind w:left="720" w:hanging="720"/>
                              <w:jc w:val="both"/>
                              <w:textAlignment w:val="baseline"/>
                              <w:rPr>
                                <w:b/>
                                <w:spacing w:val="-3"/>
                                <w:sz w:val="20"/>
                                <w:szCs w:val="20"/>
                                <w:lang w:val="fr-FR"/>
                              </w:rPr>
                            </w:pPr>
                            <w:r w:rsidRPr="003856FF">
                              <w:rPr>
                                <w:b/>
                                <w:spacing w:val="-3"/>
                                <w:sz w:val="20"/>
                                <w:szCs w:val="20"/>
                                <w:lang w:val="fr-FR"/>
                              </w:rPr>
                              <w:t>3.</w:t>
                            </w:r>
                            <w:r w:rsidRPr="003856FF">
                              <w:rPr>
                                <w:b/>
                                <w:spacing w:val="-3"/>
                                <w:sz w:val="20"/>
                                <w:szCs w:val="20"/>
                                <w:lang w:val="fr-FR"/>
                              </w:rPr>
                              <w:tab/>
                              <w:t>Conservation des habitats</w:t>
                            </w:r>
                          </w:p>
                          <w:p w:rsidR="00FF7F75" w:rsidRPr="003856FF" w:rsidRDefault="00FF7F75" w:rsidP="001A5265">
                            <w:pPr>
                              <w:suppressAutoHyphens/>
                              <w:overflowPunct w:val="0"/>
                              <w:autoSpaceDE w:val="0"/>
                              <w:autoSpaceDN w:val="0"/>
                              <w:adjustRightInd w:val="0"/>
                              <w:spacing w:after="0"/>
                              <w:ind w:left="720" w:hanging="720"/>
                              <w:jc w:val="both"/>
                              <w:textAlignment w:val="baseline"/>
                              <w:rPr>
                                <w:b/>
                                <w:spacing w:val="-3"/>
                                <w:sz w:val="20"/>
                                <w:szCs w:val="20"/>
                                <w:lang w:val="fr-FR"/>
                              </w:rPr>
                            </w:pPr>
                          </w:p>
                          <w:p w:rsidR="00FF7F75" w:rsidRPr="003856FF" w:rsidRDefault="00FF7F75" w:rsidP="001A5265">
                            <w:pPr>
                              <w:suppressAutoHyphens/>
                              <w:overflowPunct w:val="0"/>
                              <w:autoSpaceDE w:val="0"/>
                              <w:autoSpaceDN w:val="0"/>
                              <w:adjustRightInd w:val="0"/>
                              <w:spacing w:after="0"/>
                              <w:jc w:val="both"/>
                              <w:textAlignment w:val="baseline"/>
                              <w:rPr>
                                <w:spacing w:val="-3"/>
                                <w:sz w:val="20"/>
                                <w:szCs w:val="20"/>
                                <w:lang w:val="fr-FR"/>
                              </w:rPr>
                            </w:pPr>
                            <w:r w:rsidRPr="003856FF">
                              <w:rPr>
                                <w:spacing w:val="-3"/>
                                <w:sz w:val="20"/>
                                <w:szCs w:val="20"/>
                                <w:lang w:val="fr-FR"/>
                              </w:rPr>
                              <w:t>3.1</w:t>
                            </w:r>
                            <w:r w:rsidRPr="003856FF">
                              <w:rPr>
                                <w:b/>
                                <w:spacing w:val="-3"/>
                                <w:sz w:val="20"/>
                                <w:szCs w:val="20"/>
                                <w:lang w:val="fr-FR"/>
                              </w:rPr>
                              <w:tab/>
                              <w:t>Inventaires des habitats</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3.1.1</w:t>
                            </w:r>
                            <w:r w:rsidRPr="003856FF">
                              <w:rPr>
                                <w:spacing w:val="-3"/>
                                <w:sz w:val="20"/>
                                <w:szCs w:val="20"/>
                                <w:lang w:val="fr-FR"/>
                              </w:rPr>
                              <w:tab/>
                            </w:r>
                            <w:r w:rsidRPr="003856FF">
                              <w:rPr>
                                <w:spacing w:val="-3"/>
                                <w:sz w:val="20"/>
                                <w:szCs w:val="20"/>
                                <w:lang w:val="fr-FR"/>
                              </w:rPr>
                              <w:tab/>
                              <w:t xml:space="preserve">Les Parties, en liaison, lorsque cela s'avère approprié, avec des organisations internationales compétentes, élaborent et publient des inventaires nationaux des habitats existant sur leur territoire qui sont importants pour les populations figurant au tableau 1. </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3.1.2</w:t>
                            </w:r>
                            <w:r w:rsidRPr="003856FF">
                              <w:rPr>
                                <w:spacing w:val="-3"/>
                                <w:sz w:val="20"/>
                                <w:szCs w:val="20"/>
                                <w:lang w:val="fr-FR"/>
                              </w:rPr>
                              <w:tab/>
                            </w:r>
                            <w:r w:rsidRPr="003856FF">
                              <w:rPr>
                                <w:spacing w:val="-3"/>
                                <w:sz w:val="20"/>
                                <w:szCs w:val="20"/>
                                <w:lang w:val="fr-FR"/>
                              </w:rPr>
                              <w:tab/>
                              <w:t>Les Parties s'efforcent, en priorité, d'identifier tous les sites d'importance internationale ou nationale pour les populations figurant au tableau 1.</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3.2</w:t>
                            </w:r>
                            <w:r w:rsidRPr="003856FF">
                              <w:rPr>
                                <w:b/>
                                <w:spacing w:val="-3"/>
                                <w:sz w:val="20"/>
                                <w:szCs w:val="20"/>
                                <w:lang w:val="fr-FR"/>
                              </w:rPr>
                              <w:tab/>
                              <w:t>Conservation des espaces</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3.2.1</w:t>
                            </w:r>
                            <w:r w:rsidRPr="003856FF">
                              <w:rPr>
                                <w:spacing w:val="-3"/>
                                <w:sz w:val="20"/>
                                <w:szCs w:val="20"/>
                                <w:lang w:val="fr-FR"/>
                              </w:rPr>
                              <w:tab/>
                              <w:t>Les Parties s'efforcent de poursuivre la création d'aires protégées afin de conserver des habitats importants pour les populations figurant au tableau 1 et d'élaborer et d'appliquer des plans de gestion pour ces aires.</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3.2.2</w:t>
                            </w:r>
                            <w:r w:rsidRPr="003856FF">
                              <w:rPr>
                                <w:spacing w:val="-3"/>
                                <w:sz w:val="20"/>
                                <w:szCs w:val="20"/>
                                <w:lang w:val="fr-FR"/>
                              </w:rPr>
                              <w:tab/>
                              <w:t>Les Parties s'efforcent d'assurer une protection spéciale aux zones humides qui répondent aux critères d'importance internationale acceptés au niveau international.</w:t>
                            </w:r>
                          </w:p>
                          <w:p w:rsidR="00FF7F75" w:rsidRPr="003856FF" w:rsidRDefault="00FF7F75" w:rsidP="001A5265">
                            <w:pPr>
                              <w:suppressAutoHyphens/>
                              <w:overflowPunct w:val="0"/>
                              <w:autoSpaceDE w:val="0"/>
                              <w:autoSpaceDN w:val="0"/>
                              <w:adjustRightInd w:val="0"/>
                              <w:spacing w:after="0"/>
                              <w:ind w:left="709" w:hanging="709"/>
                              <w:jc w:val="both"/>
                              <w:textAlignment w:val="baseline"/>
                              <w:rPr>
                                <w:b/>
                                <w:spacing w:val="-3"/>
                                <w:sz w:val="20"/>
                                <w:szCs w:val="20"/>
                                <w:lang w:val="fr-FR"/>
                              </w:rPr>
                            </w:pPr>
                            <w:r w:rsidRPr="003856FF">
                              <w:rPr>
                                <w:spacing w:val="-3"/>
                                <w:sz w:val="20"/>
                                <w:szCs w:val="20"/>
                                <w:lang w:val="fr-FR"/>
                              </w:rPr>
                              <w:t>3.2.3</w:t>
                            </w:r>
                            <w:r w:rsidRPr="003856FF">
                              <w:rPr>
                                <w:spacing w:val="-3"/>
                                <w:sz w:val="20"/>
                                <w:szCs w:val="20"/>
                                <w:lang w:val="fr-FR"/>
                              </w:rPr>
                              <w:tab/>
                              <w:t xml:space="preserve">Les Parties s'efforcent d'utiliser de manière rationnelle et durable toutes les zones humides de leur territoire. Elles s'efforcent en particulier d'éviter la dégradation et la perte d'habitats abritant des populations figurant au tableau 1, par l'adoption de réglementations, normes et mesures de contrôle appropriées. Elles s'efforcent notamment de: </w:t>
                            </w:r>
                          </w:p>
                          <w:p w:rsidR="00FF7F75" w:rsidRPr="003856FF" w:rsidRDefault="00FF7F75" w:rsidP="001A5265">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fr-FR"/>
                              </w:rPr>
                            </w:pPr>
                            <w:r w:rsidRPr="003856FF">
                              <w:rPr>
                                <w:spacing w:val="-3"/>
                                <w:sz w:val="20"/>
                                <w:szCs w:val="20"/>
                                <w:lang w:val="fr-FR"/>
                              </w:rPr>
                              <w:tab/>
                              <w:t xml:space="preserve">(a)  </w:t>
                            </w:r>
                            <w:r w:rsidRPr="003856FF">
                              <w:rPr>
                                <w:spacing w:val="-3"/>
                                <w:sz w:val="20"/>
                                <w:szCs w:val="20"/>
                                <w:lang w:val="fr-FR"/>
                              </w:rPr>
                              <w:tab/>
                              <w:t>faire en sorte que soient en place des mesures réglementaires adéquates, conformes à toute norme internationalement acceptée, portant sur l'utilisation des produits chimiques à usage agricole, des procédures de lutte contre les ravageurs et le rejet des eaux usées, et ayant pour objet de réduire au minimum les impacts défavorables de ces pratiques sur les populations figurant au tableau 1</w:t>
                            </w:r>
                          </w:p>
                          <w:p w:rsidR="00FF7F75" w:rsidRPr="003856FF" w:rsidRDefault="00FF7F75" w:rsidP="001A5265">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fr-FR"/>
                              </w:rPr>
                            </w:pPr>
                            <w:r w:rsidRPr="003856FF">
                              <w:rPr>
                                <w:spacing w:val="-3"/>
                                <w:sz w:val="20"/>
                                <w:szCs w:val="20"/>
                                <w:lang w:val="fr-FR"/>
                              </w:rPr>
                              <w:tab/>
                              <w:t>(b)</w:t>
                            </w:r>
                            <w:r w:rsidRPr="003856FF">
                              <w:rPr>
                                <w:spacing w:val="-3"/>
                                <w:sz w:val="20"/>
                                <w:szCs w:val="20"/>
                                <w:lang w:val="fr-FR"/>
                              </w:rPr>
                              <w:tab/>
                              <w:t>préparer et diffuser de la documentation dans les langues appropriées décrivant les</w:t>
                            </w:r>
                            <w:r w:rsidRPr="003856FF">
                              <w:rPr>
                                <w:spacing w:val="-3"/>
                                <w:sz w:val="22"/>
                                <w:lang w:val="fr-FR"/>
                              </w:rPr>
                              <w:t xml:space="preserve"> </w:t>
                            </w:r>
                            <w:r w:rsidRPr="003856FF">
                              <w:rPr>
                                <w:spacing w:val="-3"/>
                                <w:sz w:val="20"/>
                                <w:szCs w:val="20"/>
                                <w:lang w:val="fr-FR"/>
                              </w:rPr>
                              <w:t>réglementations, les normes et les mesures de contrôle correspondantes en vigueur et leurs avantages pour la population et la vie sauvage.</w:t>
                            </w:r>
                          </w:p>
                          <w:p w:rsidR="00FF7F75" w:rsidRPr="003856FF" w:rsidRDefault="00FF7F75" w:rsidP="001A5265">
                            <w:pPr>
                              <w:suppressAutoHyphens/>
                              <w:overflowPunct w:val="0"/>
                              <w:autoSpaceDE w:val="0"/>
                              <w:autoSpaceDN w:val="0"/>
                              <w:adjustRightInd w:val="0"/>
                              <w:spacing w:after="0"/>
                              <w:ind w:left="709" w:hanging="709"/>
                              <w:jc w:val="both"/>
                              <w:textAlignment w:val="baseline"/>
                              <w:rPr>
                                <w:sz w:val="20"/>
                                <w:szCs w:val="20"/>
                                <w:lang w:val="fr-FR"/>
                              </w:rPr>
                            </w:pPr>
                            <w:r w:rsidRPr="003856FF">
                              <w:rPr>
                                <w:spacing w:val="-3"/>
                                <w:sz w:val="20"/>
                                <w:szCs w:val="20"/>
                                <w:lang w:val="fr-FR"/>
                              </w:rPr>
                              <w:t>3.2.4</w:t>
                            </w:r>
                            <w:r w:rsidRPr="003856FF">
                              <w:rPr>
                                <w:spacing w:val="-3"/>
                                <w:sz w:val="20"/>
                                <w:szCs w:val="20"/>
                                <w:lang w:val="fr-FR"/>
                              </w:rPr>
                              <w:tab/>
                              <w:t>Les Parties s'efforcent d'élaborer des stratégies fondées sur les écosystèmes pour la conservation des habitats de toutes les populations figurant au tableau 1, y compris les habitats des populations qui sont dispersées.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4C2DB9" id="Text Box 32" o:spid="_x0000_s1088" type="#_x0000_t202" style="position:absolute;left:0;text-align:left;margin-left:.75pt;margin-top:.75pt;width:448.95pt;height:60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" fillcolor="#fde9d9" strokecolor="white">
                <v:textbox>
                  <w:txbxContent>
                    <w:p w:rsidR="00FF7F75" w:rsidRPr="003856FF" w:rsidRDefault="00FF7F75" w:rsidP="001A5265">
                      <w:pPr>
                        <w:rPr>
                          <w:b/>
                          <w:sz w:val="20"/>
                          <w:szCs w:val="20"/>
                          <w:lang w:val="fr-FR"/>
                        </w:rPr>
                      </w:pPr>
                      <w:r w:rsidRPr="003856FF">
                        <w:rPr>
                          <w:b/>
                          <w:sz w:val="20"/>
                          <w:szCs w:val="20"/>
                          <w:lang w:val="fr-FR"/>
                        </w:rPr>
                        <w:t>Obligations des Parties en la matière</w:t>
                      </w:r>
                    </w:p>
                    <w:p w:rsidR="00FF7F75" w:rsidRPr="003856FF" w:rsidRDefault="00FF7F75" w:rsidP="001A5265">
                      <w:pPr>
                        <w:spacing w:after="0"/>
                        <w:jc w:val="both"/>
                        <w:rPr>
                          <w:spacing w:val="-3"/>
                          <w:sz w:val="20"/>
                          <w:szCs w:val="20"/>
                          <w:lang w:val="fr-FR"/>
                        </w:rPr>
                      </w:pPr>
                      <w:r w:rsidRPr="003856FF">
                        <w:rPr>
                          <w:spacing w:val="-3"/>
                          <w:sz w:val="20"/>
                          <w:szCs w:val="20"/>
                          <w:lang w:val="fr-FR"/>
                        </w:rPr>
                        <w:t>AEWA, Art. III</w:t>
                      </w:r>
                    </w:p>
                    <w:p w:rsidR="00FF7F75" w:rsidRPr="003856FF" w:rsidRDefault="00FF7F75" w:rsidP="001A5265">
                      <w:pPr>
                        <w:spacing w:after="0"/>
                        <w:jc w:val="both"/>
                        <w:rPr>
                          <w:sz w:val="20"/>
                          <w:szCs w:val="20"/>
                          <w:lang w:val="fr-FR"/>
                        </w:rPr>
                      </w:pPr>
                      <w:r w:rsidRPr="003856FF">
                        <w:rPr>
                          <w:sz w:val="20"/>
                          <w:szCs w:val="20"/>
                          <w:lang w:val="fr-FR"/>
                        </w:rPr>
                        <w:t>Les Parties prennent des mesures pour conserver les oiseaux d'eau migrateurs en portant une attention particulière aux espèces en danger ainsi qu'à celles dont l'état de conservation est défavorable.</w:t>
                      </w:r>
                    </w:p>
                    <w:p w:rsidR="00FF7F75" w:rsidRPr="003856FF" w:rsidRDefault="00FF7F75" w:rsidP="001A5265">
                      <w:pPr>
                        <w:spacing w:after="0"/>
                        <w:jc w:val="both"/>
                        <w:rPr>
                          <w:spacing w:val="-3"/>
                          <w:sz w:val="20"/>
                          <w:szCs w:val="20"/>
                          <w:lang w:val="fr-FR"/>
                        </w:rPr>
                      </w:pPr>
                      <w:r w:rsidRPr="003856FF">
                        <w:rPr>
                          <w:spacing w:val="-3"/>
                          <w:sz w:val="20"/>
                          <w:szCs w:val="20"/>
                          <w:lang w:val="fr-FR"/>
                        </w:rPr>
                        <w:t>2. A cette fin, les Parties:</w:t>
                      </w:r>
                    </w:p>
                    <w:p w:rsidR="00FF7F75" w:rsidRPr="003856FF" w:rsidRDefault="00FF7F75" w:rsidP="001A5265">
                      <w:pPr>
                        <w:spacing w:after="0"/>
                        <w:jc w:val="both"/>
                        <w:rPr>
                          <w:spacing w:val="-3"/>
                          <w:sz w:val="20"/>
                          <w:szCs w:val="20"/>
                          <w:lang w:val="fr-FR"/>
                        </w:rPr>
                      </w:pPr>
                      <w:r w:rsidRPr="003856FF">
                        <w:rPr>
                          <w:spacing w:val="-3"/>
                          <w:sz w:val="20"/>
                          <w:szCs w:val="20"/>
                          <w:lang w:val="fr-FR"/>
                        </w:rPr>
                        <w:t>[…]</w:t>
                      </w:r>
                    </w:p>
                    <w:p w:rsidR="00FF7F75" w:rsidRPr="003856FF" w:rsidRDefault="00FF7F75" w:rsidP="001A5265">
                      <w:pPr>
                        <w:spacing w:after="0"/>
                        <w:ind w:left="284" w:hanging="284"/>
                        <w:jc w:val="both"/>
                        <w:rPr>
                          <w:spacing w:val="-3"/>
                          <w:sz w:val="20"/>
                          <w:szCs w:val="20"/>
                          <w:lang w:val="fr-FR"/>
                        </w:rPr>
                      </w:pPr>
                      <w:r w:rsidRPr="003856FF">
                        <w:rPr>
                          <w:spacing w:val="-3"/>
                          <w:sz w:val="20"/>
                          <w:szCs w:val="20"/>
                          <w:lang w:val="fr-FR"/>
                        </w:rPr>
                        <w:t>(c) identifient les sites et les habitats des oiseaux d'eau migrateurs situés sur leur territoire et favorisent la protection, la gestion, la réhabilitation et la restauration de ces sites en liaison avec les organisations énumérées à l'article IX, paragraphes (a) et (b) du présent Accord, intéressées par la conservation des habitats;</w:t>
                      </w:r>
                    </w:p>
                    <w:p w:rsidR="00FF7F75" w:rsidRPr="003856FF" w:rsidRDefault="00FF7F75" w:rsidP="001A5265">
                      <w:pPr>
                        <w:spacing w:after="0"/>
                        <w:ind w:left="284" w:hanging="284"/>
                        <w:jc w:val="both"/>
                        <w:rPr>
                          <w:spacing w:val="-3"/>
                          <w:sz w:val="20"/>
                          <w:szCs w:val="20"/>
                          <w:lang w:val="fr-FR"/>
                        </w:rPr>
                      </w:pPr>
                      <w:r w:rsidRPr="003856FF">
                        <w:rPr>
                          <w:spacing w:val="-3"/>
                          <w:sz w:val="20"/>
                          <w:szCs w:val="20"/>
                          <w:lang w:val="fr-FR"/>
                        </w:rPr>
                        <w:t>(d) coordonnent leurs efforts pour faire en sorte qu'un réseau d'habitats adéquats soit maintenu ou, lorsque approprié, rétabli sur l'ensemble de l'aire de répartition de chaque espèce d'oiseaux d'eau migrateurs concernée, en particulier dans le cas où des zones humides s'étendent sur le territoire de plus d'une Partie au présent Accord;</w:t>
                      </w:r>
                    </w:p>
                    <w:p w:rsidR="00FF7F75" w:rsidRPr="003856FF" w:rsidRDefault="00FF7F75" w:rsidP="001A5265">
                      <w:pPr>
                        <w:spacing w:after="0"/>
                        <w:ind w:left="284" w:hanging="284"/>
                        <w:jc w:val="both"/>
                        <w:rPr>
                          <w:sz w:val="20"/>
                          <w:szCs w:val="20"/>
                          <w:lang w:val="fr-FR"/>
                        </w:rPr>
                      </w:pPr>
                      <w:r w:rsidRPr="003856FF">
                        <w:rPr>
                          <w:sz w:val="20"/>
                          <w:szCs w:val="20"/>
                          <w:lang w:val="fr-FR"/>
                        </w:rPr>
                        <w:t>(e) étudient les problèmes qui se posent ou se poseront vraisemblablement du fait d'activités humaines et s'efforcent de mettre en œuvre des mesures correctrices, y compris des mesures de restauration et de réhabilitation d'habitats, et des mesures compensatoires pour la perte d'habitats …</w:t>
                      </w:r>
                    </w:p>
                    <w:p w:rsidR="00FF7F75" w:rsidRPr="003856FF" w:rsidRDefault="00FF7F75" w:rsidP="001A5265">
                      <w:pPr>
                        <w:spacing w:after="0"/>
                        <w:jc w:val="both"/>
                        <w:rPr>
                          <w:sz w:val="20"/>
                          <w:szCs w:val="20"/>
                          <w:lang w:val="fr-FR"/>
                        </w:rPr>
                      </w:pPr>
                    </w:p>
                    <w:p w:rsidR="00FF7F75" w:rsidRPr="003856FF" w:rsidRDefault="00FF7F75" w:rsidP="001A5265">
                      <w:pPr>
                        <w:spacing w:after="0"/>
                        <w:jc w:val="both"/>
                        <w:rPr>
                          <w:sz w:val="20"/>
                          <w:szCs w:val="20"/>
                          <w:lang w:val="fr-FR"/>
                        </w:rPr>
                      </w:pPr>
                      <w:r w:rsidRPr="003856FF">
                        <w:rPr>
                          <w:sz w:val="20"/>
                          <w:szCs w:val="20"/>
                          <w:lang w:val="fr-FR"/>
                        </w:rPr>
                        <w:t>Plan d’action de l’AEWA:</w:t>
                      </w:r>
                    </w:p>
                    <w:p w:rsidR="00FF7F75" w:rsidRPr="003856FF" w:rsidRDefault="00FF7F75" w:rsidP="001A5265">
                      <w:pPr>
                        <w:spacing w:after="0"/>
                        <w:jc w:val="both"/>
                        <w:rPr>
                          <w:sz w:val="20"/>
                          <w:szCs w:val="20"/>
                          <w:lang w:val="fr-FR"/>
                        </w:rPr>
                      </w:pPr>
                    </w:p>
                    <w:p w:rsidR="00FF7F75" w:rsidRPr="003856FF" w:rsidRDefault="00FF7F75" w:rsidP="001A5265">
                      <w:pPr>
                        <w:suppressAutoHyphens/>
                        <w:overflowPunct w:val="0"/>
                        <w:autoSpaceDE w:val="0"/>
                        <w:autoSpaceDN w:val="0"/>
                        <w:adjustRightInd w:val="0"/>
                        <w:spacing w:after="0"/>
                        <w:ind w:left="720" w:hanging="720"/>
                        <w:jc w:val="both"/>
                        <w:textAlignment w:val="baseline"/>
                        <w:rPr>
                          <w:b/>
                          <w:spacing w:val="-3"/>
                          <w:sz w:val="20"/>
                          <w:szCs w:val="20"/>
                          <w:lang w:val="fr-FR"/>
                        </w:rPr>
                      </w:pPr>
                      <w:r w:rsidRPr="003856FF">
                        <w:rPr>
                          <w:b/>
                          <w:spacing w:val="-3"/>
                          <w:sz w:val="20"/>
                          <w:szCs w:val="20"/>
                          <w:lang w:val="fr-FR"/>
                        </w:rPr>
                        <w:t>3.</w:t>
                      </w:r>
                      <w:r w:rsidRPr="003856FF">
                        <w:rPr>
                          <w:b/>
                          <w:spacing w:val="-3"/>
                          <w:sz w:val="20"/>
                          <w:szCs w:val="20"/>
                          <w:lang w:val="fr-FR"/>
                        </w:rPr>
                        <w:tab/>
                        <w:t>Conservation des habitats</w:t>
                      </w:r>
                    </w:p>
                    <w:p w:rsidR="00FF7F75" w:rsidRPr="003856FF" w:rsidRDefault="00FF7F75" w:rsidP="001A5265">
                      <w:pPr>
                        <w:suppressAutoHyphens/>
                        <w:overflowPunct w:val="0"/>
                        <w:autoSpaceDE w:val="0"/>
                        <w:autoSpaceDN w:val="0"/>
                        <w:adjustRightInd w:val="0"/>
                        <w:spacing w:after="0"/>
                        <w:ind w:left="720" w:hanging="720"/>
                        <w:jc w:val="both"/>
                        <w:textAlignment w:val="baseline"/>
                        <w:rPr>
                          <w:b/>
                          <w:spacing w:val="-3"/>
                          <w:sz w:val="20"/>
                          <w:szCs w:val="20"/>
                          <w:lang w:val="fr-FR"/>
                        </w:rPr>
                      </w:pPr>
                    </w:p>
                    <w:p w:rsidR="00FF7F75" w:rsidRPr="003856FF" w:rsidRDefault="00FF7F75" w:rsidP="001A5265">
                      <w:pPr>
                        <w:suppressAutoHyphens/>
                        <w:overflowPunct w:val="0"/>
                        <w:autoSpaceDE w:val="0"/>
                        <w:autoSpaceDN w:val="0"/>
                        <w:adjustRightInd w:val="0"/>
                        <w:spacing w:after="0"/>
                        <w:jc w:val="both"/>
                        <w:textAlignment w:val="baseline"/>
                        <w:rPr>
                          <w:spacing w:val="-3"/>
                          <w:sz w:val="20"/>
                          <w:szCs w:val="20"/>
                          <w:lang w:val="fr-FR"/>
                        </w:rPr>
                      </w:pPr>
                      <w:r w:rsidRPr="003856FF">
                        <w:rPr>
                          <w:spacing w:val="-3"/>
                          <w:sz w:val="20"/>
                          <w:szCs w:val="20"/>
                          <w:lang w:val="fr-FR"/>
                        </w:rPr>
                        <w:t>3.1</w:t>
                      </w:r>
                      <w:r w:rsidRPr="003856FF">
                        <w:rPr>
                          <w:b/>
                          <w:spacing w:val="-3"/>
                          <w:sz w:val="20"/>
                          <w:szCs w:val="20"/>
                          <w:lang w:val="fr-FR"/>
                        </w:rPr>
                        <w:tab/>
                        <w:t>Inventaires des habitats</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3.1.1</w:t>
                      </w:r>
                      <w:r w:rsidRPr="003856FF">
                        <w:rPr>
                          <w:spacing w:val="-3"/>
                          <w:sz w:val="20"/>
                          <w:szCs w:val="20"/>
                          <w:lang w:val="fr-FR"/>
                        </w:rPr>
                        <w:tab/>
                      </w:r>
                      <w:r w:rsidRPr="003856FF">
                        <w:rPr>
                          <w:spacing w:val="-3"/>
                          <w:sz w:val="20"/>
                          <w:szCs w:val="20"/>
                          <w:lang w:val="fr-FR"/>
                        </w:rPr>
                        <w:tab/>
                        <w:t xml:space="preserve">Les Parties, en liaison, lorsque cela s'avère approprié, avec des organisations internationales compétentes, élaborent et publient des inventaires nationaux des habitats existant sur leur territoire qui sont importants pour les populations figurant au tableau 1. </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3.1.2</w:t>
                      </w:r>
                      <w:r w:rsidRPr="003856FF">
                        <w:rPr>
                          <w:spacing w:val="-3"/>
                          <w:sz w:val="20"/>
                          <w:szCs w:val="20"/>
                          <w:lang w:val="fr-FR"/>
                        </w:rPr>
                        <w:tab/>
                      </w:r>
                      <w:r w:rsidRPr="003856FF">
                        <w:rPr>
                          <w:spacing w:val="-3"/>
                          <w:sz w:val="20"/>
                          <w:szCs w:val="20"/>
                          <w:lang w:val="fr-FR"/>
                        </w:rPr>
                        <w:tab/>
                        <w:t>Les Parties s'efforcent, en priorité, d'identifier tous les sites d'importance internationale ou nationale pour les populations figurant au tableau 1.</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3.2</w:t>
                      </w:r>
                      <w:r w:rsidRPr="003856FF">
                        <w:rPr>
                          <w:b/>
                          <w:spacing w:val="-3"/>
                          <w:sz w:val="20"/>
                          <w:szCs w:val="20"/>
                          <w:lang w:val="fr-FR"/>
                        </w:rPr>
                        <w:tab/>
                        <w:t>Conservation des espaces</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3.2.1</w:t>
                      </w:r>
                      <w:r w:rsidRPr="003856FF">
                        <w:rPr>
                          <w:spacing w:val="-3"/>
                          <w:sz w:val="20"/>
                          <w:szCs w:val="20"/>
                          <w:lang w:val="fr-FR"/>
                        </w:rPr>
                        <w:tab/>
                        <w:t>Les Parties s'efforcent de poursuivre la création d'aires protégées afin de conserver des habitats importants pour les populations figurant au tableau 1 et d'élaborer et d'appliquer des plans de gestion pour ces aires.</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3.2.2</w:t>
                      </w:r>
                      <w:r w:rsidRPr="003856FF">
                        <w:rPr>
                          <w:spacing w:val="-3"/>
                          <w:sz w:val="20"/>
                          <w:szCs w:val="20"/>
                          <w:lang w:val="fr-FR"/>
                        </w:rPr>
                        <w:tab/>
                        <w:t>Les Parties s'efforcent d'assurer une protection spéciale aux zones humides qui répondent aux critères d'importance internationale acceptés au niveau international.</w:t>
                      </w:r>
                    </w:p>
                    <w:p w:rsidR="00FF7F75" w:rsidRPr="003856FF" w:rsidRDefault="00FF7F75" w:rsidP="001A5265">
                      <w:pPr>
                        <w:suppressAutoHyphens/>
                        <w:overflowPunct w:val="0"/>
                        <w:autoSpaceDE w:val="0"/>
                        <w:autoSpaceDN w:val="0"/>
                        <w:adjustRightInd w:val="0"/>
                        <w:spacing w:after="0"/>
                        <w:ind w:left="709" w:hanging="709"/>
                        <w:jc w:val="both"/>
                        <w:textAlignment w:val="baseline"/>
                        <w:rPr>
                          <w:b/>
                          <w:spacing w:val="-3"/>
                          <w:sz w:val="20"/>
                          <w:szCs w:val="20"/>
                          <w:lang w:val="fr-FR"/>
                        </w:rPr>
                      </w:pPr>
                      <w:r w:rsidRPr="003856FF">
                        <w:rPr>
                          <w:spacing w:val="-3"/>
                          <w:sz w:val="20"/>
                          <w:szCs w:val="20"/>
                          <w:lang w:val="fr-FR"/>
                        </w:rPr>
                        <w:t>3.2.3</w:t>
                      </w:r>
                      <w:r w:rsidRPr="003856FF">
                        <w:rPr>
                          <w:spacing w:val="-3"/>
                          <w:sz w:val="20"/>
                          <w:szCs w:val="20"/>
                          <w:lang w:val="fr-FR"/>
                        </w:rPr>
                        <w:tab/>
                        <w:t xml:space="preserve">Les Parties s'efforcent d'utiliser de manière rationnelle et durable toutes les zones humides de leur territoire. Elles s'efforcent en particulier d'éviter la dégradation et la perte d'habitats abritant des populations figurant au tableau 1, par l'adoption de réglementations, normes et mesures de contrôle appropriées. Elles s'efforcent notamment de: </w:t>
                      </w:r>
                    </w:p>
                    <w:p w:rsidR="00FF7F75" w:rsidRPr="003856FF" w:rsidRDefault="00FF7F75" w:rsidP="001A5265">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fr-FR"/>
                        </w:rPr>
                      </w:pPr>
                      <w:r w:rsidRPr="003856FF">
                        <w:rPr>
                          <w:spacing w:val="-3"/>
                          <w:sz w:val="20"/>
                          <w:szCs w:val="20"/>
                          <w:lang w:val="fr-FR"/>
                        </w:rPr>
                        <w:tab/>
                        <w:t xml:space="preserve">(a)  </w:t>
                      </w:r>
                      <w:r w:rsidRPr="003856FF">
                        <w:rPr>
                          <w:spacing w:val="-3"/>
                          <w:sz w:val="20"/>
                          <w:szCs w:val="20"/>
                          <w:lang w:val="fr-FR"/>
                        </w:rPr>
                        <w:tab/>
                        <w:t>faire en sorte que soient en place des mesures réglementaires adéquates, conformes à toute norme internationalement acceptée, portant sur l'utilisation des produits chimiques à usage agricole, des procédures de lutte contre les ravageurs et le rejet des eaux usées, et ayant pour objet de réduire au minimum les impacts défavorables de ces pratiques sur les populations figurant au tableau 1</w:t>
                      </w:r>
                    </w:p>
                    <w:p w:rsidR="00FF7F75" w:rsidRPr="003856FF" w:rsidRDefault="00FF7F75" w:rsidP="001A5265">
                      <w:pPr>
                        <w:tabs>
                          <w:tab w:val="left" w:pos="709"/>
                          <w:tab w:val="left" w:pos="1134"/>
                        </w:tabs>
                        <w:suppressAutoHyphens/>
                        <w:overflowPunct w:val="0"/>
                        <w:autoSpaceDE w:val="0"/>
                        <w:autoSpaceDN w:val="0"/>
                        <w:adjustRightInd w:val="0"/>
                        <w:spacing w:after="0"/>
                        <w:ind w:left="1134" w:hanging="1134"/>
                        <w:jc w:val="both"/>
                        <w:textAlignment w:val="baseline"/>
                        <w:rPr>
                          <w:spacing w:val="-3"/>
                          <w:sz w:val="20"/>
                          <w:szCs w:val="20"/>
                          <w:lang w:val="fr-FR"/>
                        </w:rPr>
                      </w:pPr>
                      <w:r w:rsidRPr="003856FF">
                        <w:rPr>
                          <w:spacing w:val="-3"/>
                          <w:sz w:val="20"/>
                          <w:szCs w:val="20"/>
                          <w:lang w:val="fr-FR"/>
                        </w:rPr>
                        <w:tab/>
                        <w:t>(b)</w:t>
                      </w:r>
                      <w:r w:rsidRPr="003856FF">
                        <w:rPr>
                          <w:spacing w:val="-3"/>
                          <w:sz w:val="20"/>
                          <w:szCs w:val="20"/>
                          <w:lang w:val="fr-FR"/>
                        </w:rPr>
                        <w:tab/>
                        <w:t>préparer et diffuser de la documentation dans les langues appropriées décrivant les</w:t>
                      </w:r>
                      <w:r w:rsidRPr="003856FF">
                        <w:rPr>
                          <w:spacing w:val="-3"/>
                          <w:sz w:val="22"/>
                          <w:lang w:val="fr-FR"/>
                        </w:rPr>
                        <w:t xml:space="preserve"> </w:t>
                      </w:r>
                      <w:r w:rsidRPr="003856FF">
                        <w:rPr>
                          <w:spacing w:val="-3"/>
                          <w:sz w:val="20"/>
                          <w:szCs w:val="20"/>
                          <w:lang w:val="fr-FR"/>
                        </w:rPr>
                        <w:t>réglementations, les normes et les mesures de contrôle correspondantes en vigueur et leurs avantages pour la population et la vie sauvage.</w:t>
                      </w:r>
                    </w:p>
                    <w:p w:rsidR="00FF7F75" w:rsidRPr="003856FF" w:rsidRDefault="00FF7F75" w:rsidP="001A5265">
                      <w:pPr>
                        <w:suppressAutoHyphens/>
                        <w:overflowPunct w:val="0"/>
                        <w:autoSpaceDE w:val="0"/>
                        <w:autoSpaceDN w:val="0"/>
                        <w:adjustRightInd w:val="0"/>
                        <w:spacing w:after="0"/>
                        <w:ind w:left="709" w:hanging="709"/>
                        <w:jc w:val="both"/>
                        <w:textAlignment w:val="baseline"/>
                        <w:rPr>
                          <w:sz w:val="20"/>
                          <w:szCs w:val="20"/>
                          <w:lang w:val="fr-FR"/>
                        </w:rPr>
                      </w:pPr>
                      <w:r w:rsidRPr="003856FF">
                        <w:rPr>
                          <w:spacing w:val="-3"/>
                          <w:sz w:val="20"/>
                          <w:szCs w:val="20"/>
                          <w:lang w:val="fr-FR"/>
                        </w:rPr>
                        <w:t>3.2.4</w:t>
                      </w:r>
                      <w:r w:rsidRPr="003856FF">
                        <w:rPr>
                          <w:spacing w:val="-3"/>
                          <w:sz w:val="20"/>
                          <w:szCs w:val="20"/>
                          <w:lang w:val="fr-FR"/>
                        </w:rPr>
                        <w:tab/>
                        <w:t>Les Parties s'efforcent d'élaborer des stratégies fondées sur les écosystèmes pour la conservation des habitats de toutes les populations figurant au tableau 1, y compris les habitats des populations qui sont dispersées.</w:t>
                      </w:r>
                    </w:p>
                  </w:txbxContent>
                </v:textbox>
              </v:shape>
            </w:pict>
          </mc:Fallback>
        </mc:AlternateContent>
      </w: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422312" w:rsidRPr="00701DF5" w:rsidRDefault="00422312">
      <w:pPr>
        <w:spacing w:after="0"/>
        <w:rPr>
          <w:sz w:val="22"/>
          <w:lang w:val="fr-FR"/>
        </w:rPr>
      </w:pPr>
      <w:r w:rsidRPr="00701DF5">
        <w:rPr>
          <w:sz w:val="22"/>
          <w:lang w:val="fr-FR"/>
        </w:rPr>
        <w:br w:type="page"/>
      </w:r>
    </w:p>
    <w:p w:rsidR="001A5265" w:rsidRPr="00701DF5" w:rsidRDefault="00422312" w:rsidP="001A5265">
      <w:pPr>
        <w:jc w:val="both"/>
        <w:rPr>
          <w:sz w:val="22"/>
          <w:lang w:val="fr-FR"/>
        </w:rPr>
      </w:pPr>
      <w:r w:rsidRPr="00FB7F68">
        <w:rPr>
          <w:noProof/>
        </w:rPr>
        <w:lastRenderedPageBreak/>
        <mc:AlternateContent>
          <mc:Choice Requires="wps">
            <w:drawing>
              <wp:anchor distT="0" distB="0" distL="114300" distR="114300" simplePos="0" relativeHeight="251686912" behindDoc="0" locked="0" layoutInCell="1" allowOverlap="1" wp14:anchorId="03B53BEB" wp14:editId="5AC85EF1">
                <wp:simplePos x="0" y="0"/>
                <wp:positionH relativeFrom="column">
                  <wp:posOffset>19050</wp:posOffset>
                </wp:positionH>
                <wp:positionV relativeFrom="paragraph">
                  <wp:posOffset>-457200</wp:posOffset>
                </wp:positionV>
                <wp:extent cx="5751830" cy="3533775"/>
                <wp:effectExtent l="0" t="0" r="20320" b="28575"/>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3533775"/>
                        </a:xfrm>
                        <a:prstGeom prst="rect">
                          <a:avLst/>
                        </a:prstGeom>
                        <a:solidFill>
                          <a:srgbClr val="FDE9D9"/>
                        </a:solidFill>
                        <a:ln w="9525">
                          <a:solidFill>
                            <a:srgbClr val="FFFFFF"/>
                          </a:solidFill>
                          <a:miter lim="800000"/>
                          <a:headEnd/>
                          <a:tailEnd/>
                        </a:ln>
                      </wps:spPr>
                      <wps:txbx>
                        <w:txbxContent>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701DF5">
                              <w:rPr>
                                <w:spacing w:val="-3"/>
                                <w:sz w:val="20"/>
                                <w:szCs w:val="20"/>
                                <w:lang w:val="fr-FR"/>
                              </w:rPr>
                              <w:t>3.3</w:t>
                            </w:r>
                            <w:r w:rsidRPr="00701DF5">
                              <w:rPr>
                                <w:spacing w:val="-3"/>
                                <w:sz w:val="20"/>
                                <w:szCs w:val="20"/>
                                <w:lang w:val="fr-FR"/>
                              </w:rPr>
                              <w:tab/>
                            </w:r>
                            <w:r w:rsidRPr="003856FF">
                              <w:rPr>
                                <w:b/>
                                <w:spacing w:val="-3"/>
                                <w:sz w:val="20"/>
                                <w:szCs w:val="20"/>
                                <w:lang w:val="fr-FR"/>
                              </w:rPr>
                              <w:t>Réhabilitation et  restauration</w:t>
                            </w:r>
                            <w:r w:rsidRPr="003856FF">
                              <w:rPr>
                                <w:spacing w:val="-3"/>
                                <w:sz w:val="20"/>
                                <w:szCs w:val="20"/>
                                <w:lang w:val="fr-FR"/>
                              </w:rPr>
                              <w:t xml:space="preserve"> </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ab/>
                              <w:t>Chaque fois que cela est possible et approprié, les Parties s'efforcent de réhabiliter et de restaurer les zones qui étaient précédemment importantes pour les populations figurant au tableau 1, qui incluent les zones ayant souffert de dégradations en résultat des impacts de facteurs tels que le changement climatique, le changement hydrologique, l’agriculture, la propagation d’espèces aquatiques exotiques envahissantes, la succession naturelle, des feux incontrôlés, l’utilisation non durable, l’eutrophisation et la pollution.</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4.</w:t>
                            </w:r>
                            <w:r w:rsidRPr="003856FF">
                              <w:rPr>
                                <w:spacing w:val="-3"/>
                                <w:sz w:val="20"/>
                                <w:szCs w:val="20"/>
                                <w:lang w:val="fr-FR"/>
                              </w:rPr>
                              <w:tab/>
                            </w:r>
                            <w:r w:rsidRPr="003856FF">
                              <w:rPr>
                                <w:b/>
                                <w:spacing w:val="-3"/>
                                <w:sz w:val="20"/>
                                <w:szCs w:val="20"/>
                                <w:lang w:val="fr-FR"/>
                              </w:rPr>
                              <w:t>Gestion des activités humaines</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4.3.1</w:t>
                            </w:r>
                            <w:r w:rsidRPr="003856FF">
                              <w:rPr>
                                <w:spacing w:val="-3"/>
                                <w:sz w:val="20"/>
                                <w:szCs w:val="20"/>
                                <w:lang w:val="fr-FR"/>
                              </w:rPr>
                              <w:tab/>
                              <w:t>Les Parties évaluent l'impact des projets qui sont susceptibles de créer des conflits entre les populations figurant au tableau 1 qui se trouvent dans les aires mentionnées au paragraphe 3.2 ci-dessus et les intérêts humains, et font en sorte que les résultats de ces évaluations soient mis à la disposition du public.</w:t>
                            </w:r>
                          </w:p>
                          <w:p w:rsidR="00FF7F75" w:rsidRPr="003856FF" w:rsidRDefault="00FF7F75" w:rsidP="00BC78DA">
                            <w:pPr>
                              <w:spacing w:after="0"/>
                              <w:ind w:left="709" w:hanging="709"/>
                              <w:jc w:val="both"/>
                              <w:rPr>
                                <w:sz w:val="20"/>
                                <w:szCs w:val="20"/>
                                <w:lang w:val="fr-FR"/>
                              </w:rPr>
                            </w:pPr>
                            <w:r w:rsidRPr="003856FF">
                              <w:rPr>
                                <w:sz w:val="20"/>
                                <w:szCs w:val="20"/>
                                <w:lang w:val="fr-FR"/>
                              </w:rPr>
                              <w:t xml:space="preserve">4.3.9 </w:t>
                            </w:r>
                            <w:r w:rsidRPr="003856FF">
                              <w:rPr>
                                <w:sz w:val="20"/>
                                <w:szCs w:val="20"/>
                                <w:lang w:val="fr-FR"/>
                              </w:rPr>
                              <w:tab/>
                              <w:t xml:space="preserve">Les Parties mettent en place et renforcent des mesures réglementaires adéquates pour le contrôle de la pollution, conformes à toute norme internationalement acceptée et aux accords juridiques, en particulier en ce qui concerne les marées noires, la décharge et l’immersion des déchets, afin de minimiser leurs impacts sur les populations figurant au Tableau 1. </w:t>
                            </w:r>
                          </w:p>
                          <w:p w:rsidR="00FF7F75" w:rsidRPr="003856FF" w:rsidRDefault="00FF7F75" w:rsidP="00BC78DA">
                            <w:pPr>
                              <w:spacing w:after="0"/>
                              <w:ind w:left="709" w:hanging="709"/>
                              <w:jc w:val="both"/>
                              <w:rPr>
                                <w:sz w:val="20"/>
                                <w:szCs w:val="20"/>
                                <w:lang w:val="fr-FR"/>
                              </w:rPr>
                            </w:pPr>
                            <w:r w:rsidRPr="003856FF">
                              <w:rPr>
                                <w:sz w:val="20"/>
                                <w:szCs w:val="20"/>
                                <w:lang w:val="fr-FR"/>
                              </w:rPr>
                              <w:t>4.3.11</w:t>
                            </w:r>
                            <w:r w:rsidR="00BC78DA">
                              <w:rPr>
                                <w:sz w:val="20"/>
                                <w:szCs w:val="20"/>
                                <w:lang w:val="fr-FR"/>
                              </w:rPr>
                              <w:t xml:space="preserve">   </w:t>
                            </w:r>
                            <w:r w:rsidRPr="003856FF">
                              <w:rPr>
                                <w:sz w:val="20"/>
                                <w:szCs w:val="20"/>
                                <w:lang w:val="fr-FR"/>
                              </w:rPr>
                              <w:t xml:space="preserve"> Les Parties sont exhortées à mettre en place des mesures appropriées pour s’attaquer aux menaces que représente l’aquaculture pour les oiseaux d’eau migrateurs, y compris les études d’impact environnemental relatives aux développements constituant une menace importante pour les oiseaux d’eau, en particulier lorsqu’il s’agit d’installations nouvelles ou de l’élargissement d’installations existantes, et impliquant des questions telles que… l’introduction d’espèces non indigènes et potentiellement envahissantes.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53BEB" id="Text Box 31" o:spid="_x0000_s1089" type="#_x0000_t202" style="position:absolute;left:0;text-align:left;margin-left:1.5pt;margin-top:-36pt;width:452.9pt;height:27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" fillcolor="#fde9d9" strokecolor="white">
                <v:textbox>
                  <w:txbxContent>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701DF5">
                        <w:rPr>
                          <w:spacing w:val="-3"/>
                          <w:sz w:val="20"/>
                          <w:szCs w:val="20"/>
                          <w:lang w:val="fr-FR"/>
                        </w:rPr>
                        <w:t>3.3</w:t>
                      </w:r>
                      <w:r w:rsidRPr="00701DF5">
                        <w:rPr>
                          <w:spacing w:val="-3"/>
                          <w:sz w:val="20"/>
                          <w:szCs w:val="20"/>
                          <w:lang w:val="fr-FR"/>
                        </w:rPr>
                        <w:tab/>
                      </w:r>
                      <w:r w:rsidRPr="003856FF">
                        <w:rPr>
                          <w:b/>
                          <w:spacing w:val="-3"/>
                          <w:sz w:val="20"/>
                          <w:szCs w:val="20"/>
                          <w:lang w:val="fr-FR"/>
                        </w:rPr>
                        <w:t>Réhabilitation et  restauration</w:t>
                      </w:r>
                      <w:r w:rsidRPr="003856FF">
                        <w:rPr>
                          <w:spacing w:val="-3"/>
                          <w:sz w:val="20"/>
                          <w:szCs w:val="20"/>
                          <w:lang w:val="fr-FR"/>
                        </w:rPr>
                        <w:t xml:space="preserve"> </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ab/>
                        <w:t>Chaque fois que cela est possible et approprié, les Parties s'efforcent de réhabiliter et de restaurer les zones qui étaient précédemment importantes pour les populations figurant au tableau 1, qui incluent les zones ayant souffert de dégradations en résultat des impacts de facteurs tels que le changement climatique, le changement hydrologique, l’agriculture, la propagation d’espèces aquatiques exotiques envahissantes, la succession naturelle, des feux incontrôlés, l’utilisation non durable, l’eutrophisation et la pollution.</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4.</w:t>
                      </w:r>
                      <w:r w:rsidRPr="003856FF">
                        <w:rPr>
                          <w:spacing w:val="-3"/>
                          <w:sz w:val="20"/>
                          <w:szCs w:val="20"/>
                          <w:lang w:val="fr-FR"/>
                        </w:rPr>
                        <w:tab/>
                      </w:r>
                      <w:r w:rsidRPr="003856FF">
                        <w:rPr>
                          <w:b/>
                          <w:spacing w:val="-3"/>
                          <w:sz w:val="20"/>
                          <w:szCs w:val="20"/>
                          <w:lang w:val="fr-FR"/>
                        </w:rPr>
                        <w:t>Gestion des activités humaines</w:t>
                      </w:r>
                    </w:p>
                    <w:p w:rsidR="00FF7F75" w:rsidRPr="003856FF" w:rsidRDefault="00FF7F75" w:rsidP="001A5265">
                      <w:pPr>
                        <w:suppressAutoHyphens/>
                        <w:overflowPunct w:val="0"/>
                        <w:autoSpaceDE w:val="0"/>
                        <w:autoSpaceDN w:val="0"/>
                        <w:adjustRightInd w:val="0"/>
                        <w:spacing w:after="0"/>
                        <w:ind w:left="709" w:hanging="709"/>
                        <w:jc w:val="both"/>
                        <w:textAlignment w:val="baseline"/>
                        <w:rPr>
                          <w:spacing w:val="-3"/>
                          <w:sz w:val="20"/>
                          <w:szCs w:val="20"/>
                          <w:lang w:val="fr-FR"/>
                        </w:rPr>
                      </w:pPr>
                      <w:r w:rsidRPr="003856FF">
                        <w:rPr>
                          <w:spacing w:val="-3"/>
                          <w:sz w:val="20"/>
                          <w:szCs w:val="20"/>
                          <w:lang w:val="fr-FR"/>
                        </w:rPr>
                        <w:t>4.3.1</w:t>
                      </w:r>
                      <w:r w:rsidRPr="003856FF">
                        <w:rPr>
                          <w:spacing w:val="-3"/>
                          <w:sz w:val="20"/>
                          <w:szCs w:val="20"/>
                          <w:lang w:val="fr-FR"/>
                        </w:rPr>
                        <w:tab/>
                        <w:t>Les Parties évaluent l'impact des projets qui sont susceptibles de créer des conflits entre les populations figurant au tableau 1 qui se trouvent dans les aires mentionnées au paragraphe 3.2 ci-dessus et les intérêts humains, et font en sorte que les résultats de ces évaluations soient mis à la disposition du public.</w:t>
                      </w:r>
                    </w:p>
                    <w:p w:rsidR="00FF7F75" w:rsidRPr="003856FF" w:rsidRDefault="00FF7F75" w:rsidP="00BC78DA">
                      <w:pPr>
                        <w:spacing w:after="0"/>
                        <w:ind w:left="709" w:hanging="709"/>
                        <w:jc w:val="both"/>
                        <w:rPr>
                          <w:sz w:val="20"/>
                          <w:szCs w:val="20"/>
                          <w:lang w:val="fr-FR"/>
                        </w:rPr>
                      </w:pPr>
                      <w:r w:rsidRPr="003856FF">
                        <w:rPr>
                          <w:sz w:val="20"/>
                          <w:szCs w:val="20"/>
                          <w:lang w:val="fr-FR"/>
                        </w:rPr>
                        <w:t xml:space="preserve">4.3.9 </w:t>
                      </w:r>
                      <w:r w:rsidRPr="003856FF">
                        <w:rPr>
                          <w:sz w:val="20"/>
                          <w:szCs w:val="20"/>
                          <w:lang w:val="fr-FR"/>
                        </w:rPr>
                        <w:tab/>
                        <w:t xml:space="preserve">Les Parties mettent en place et renforcent des mesures réglementaires adéquates pour le contrôle de la pollution, conformes à toute norme internationalement acceptée et aux accords juridiques, en particulier en ce qui concerne les marées noires, la décharge et l’immersion des déchets, afin de minimiser leurs impacts sur les populations figurant au Tableau 1. </w:t>
                      </w:r>
                    </w:p>
                    <w:p w:rsidR="00FF7F75" w:rsidRPr="003856FF" w:rsidRDefault="00FF7F75" w:rsidP="00BC78DA">
                      <w:pPr>
                        <w:spacing w:after="0"/>
                        <w:ind w:left="709" w:hanging="709"/>
                        <w:jc w:val="both"/>
                        <w:rPr>
                          <w:sz w:val="20"/>
                          <w:szCs w:val="20"/>
                          <w:lang w:val="fr-FR"/>
                        </w:rPr>
                      </w:pPr>
                      <w:r w:rsidRPr="003856FF">
                        <w:rPr>
                          <w:sz w:val="20"/>
                          <w:szCs w:val="20"/>
                          <w:lang w:val="fr-FR"/>
                        </w:rPr>
                        <w:t>4.3.11</w:t>
                      </w:r>
                      <w:r w:rsidR="00BC78DA">
                        <w:rPr>
                          <w:sz w:val="20"/>
                          <w:szCs w:val="20"/>
                          <w:lang w:val="fr-FR"/>
                        </w:rPr>
                        <w:t xml:space="preserve">   </w:t>
                      </w:r>
                      <w:r w:rsidRPr="003856FF">
                        <w:rPr>
                          <w:sz w:val="20"/>
                          <w:szCs w:val="20"/>
                          <w:lang w:val="fr-FR"/>
                        </w:rPr>
                        <w:t xml:space="preserve"> Les Parties sont exhortées à mettre en place des mesures appropriées pour s’attaquer aux menaces que représente l’aquaculture pour les oiseaux d’eau migrateurs, y compris les études d’impact environnemental relatives aux développements constituant une menace importante pour les oiseaux d’eau, en particulier lorsqu’il s’agit d’installations nouvelles ou de l’élargissement d’installations existantes, et impliquant des questions telles que… l’introduction d’espèces non indigènes et potentiellement envahissantes.</w:t>
                      </w:r>
                    </w:p>
                  </w:txbxContent>
                </v:textbox>
              </v:shape>
            </w:pict>
          </mc:Fallback>
        </mc:AlternateContent>
      </w: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jc w:val="both"/>
        <w:rPr>
          <w:sz w:val="22"/>
          <w:lang w:val="fr-FR"/>
        </w:rPr>
      </w:pPr>
    </w:p>
    <w:p w:rsidR="001A5265" w:rsidRPr="00701DF5" w:rsidRDefault="001A5265" w:rsidP="001A5265">
      <w:pPr>
        <w:rPr>
          <w:sz w:val="22"/>
          <w:lang w:val="fr-FR"/>
        </w:rPr>
      </w:pPr>
    </w:p>
    <w:p w:rsidR="001A5265" w:rsidRPr="00701DF5" w:rsidRDefault="001A5265" w:rsidP="001A5265">
      <w:pPr>
        <w:rPr>
          <w:sz w:val="22"/>
          <w:lang w:val="fr-FR"/>
        </w:rPr>
      </w:pPr>
    </w:p>
    <w:p w:rsidR="001A5265" w:rsidRPr="00701DF5" w:rsidRDefault="001A5265" w:rsidP="001A5265">
      <w:pPr>
        <w:rPr>
          <w:sz w:val="22"/>
          <w:lang w:val="fr-FR"/>
        </w:rPr>
      </w:pPr>
    </w:p>
    <w:p w:rsidR="001A5265" w:rsidRPr="00701DF5" w:rsidRDefault="001A5265" w:rsidP="001A5265">
      <w:pPr>
        <w:rPr>
          <w:sz w:val="22"/>
          <w:lang w:val="fr-FR"/>
        </w:rPr>
      </w:pPr>
    </w:p>
    <w:p w:rsidR="001A5265" w:rsidRPr="00701DF5" w:rsidRDefault="001A5265" w:rsidP="001A5265">
      <w:pPr>
        <w:rPr>
          <w:sz w:val="22"/>
          <w:lang w:val="fr-FR"/>
        </w:rPr>
      </w:pPr>
    </w:p>
    <w:p w:rsidR="001A5265" w:rsidRPr="00701DF5" w:rsidRDefault="001A5265" w:rsidP="001A5265">
      <w:pPr>
        <w:rPr>
          <w:sz w:val="22"/>
          <w:lang w:val="fr-FR"/>
        </w:rPr>
      </w:pPr>
    </w:p>
    <w:p w:rsidR="001A5265" w:rsidRPr="00701DF5" w:rsidRDefault="001A5265" w:rsidP="001A5265">
      <w:pPr>
        <w:rPr>
          <w:sz w:val="22"/>
          <w:lang w:val="fr-FR"/>
        </w:rPr>
      </w:pPr>
    </w:p>
    <w:p w:rsidR="001A5265" w:rsidRPr="00701DF5" w:rsidRDefault="001A5265" w:rsidP="001A5265">
      <w:pPr>
        <w:spacing w:after="0"/>
        <w:rPr>
          <w:sz w:val="22"/>
          <w:lang w:val="fr-FR"/>
        </w:rPr>
      </w:pPr>
    </w:p>
    <w:p w:rsidR="001A5265" w:rsidRPr="00701DF5" w:rsidRDefault="001A5265" w:rsidP="001A5265">
      <w:pPr>
        <w:spacing w:after="0"/>
        <w:rPr>
          <w:sz w:val="22"/>
          <w:lang w:val="fr-FR"/>
        </w:rPr>
      </w:pPr>
    </w:p>
    <w:p w:rsidR="001A5265" w:rsidRPr="00701DF5" w:rsidRDefault="001A5265" w:rsidP="001A5265">
      <w:pPr>
        <w:spacing w:after="0"/>
        <w:rPr>
          <w:sz w:val="22"/>
          <w:lang w:val="fr-FR"/>
        </w:rPr>
      </w:pPr>
    </w:p>
    <w:p w:rsidR="001A5265" w:rsidRPr="00701DF5" w:rsidRDefault="001A5265" w:rsidP="001A5265">
      <w:pPr>
        <w:spacing w:after="0"/>
        <w:rPr>
          <w:sz w:val="22"/>
          <w:lang w:val="fr-FR"/>
        </w:rPr>
      </w:pPr>
    </w:p>
    <w:p w:rsidR="001A5265" w:rsidRPr="00FB7F68" w:rsidRDefault="001A5265" w:rsidP="001A5265">
      <w:pPr>
        <w:rPr>
          <w:sz w:val="22"/>
          <w:lang w:val="en-GB"/>
        </w:rPr>
      </w:pPr>
      <w:r w:rsidRPr="00FB7F68">
        <w:rPr>
          <w:noProof/>
        </w:rPr>
        <mc:AlternateContent>
          <mc:Choice Requires="wps">
            <w:drawing>
              <wp:inline distT="0" distB="0" distL="0" distR="0" wp14:anchorId="53EF22B5" wp14:editId="18136DD2">
                <wp:extent cx="5760720" cy="2286000"/>
                <wp:effectExtent l="0" t="0" r="11430" b="19050"/>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286000"/>
                        </a:xfrm>
                        <a:prstGeom prst="rect">
                          <a:avLst/>
                        </a:prstGeom>
                        <a:solidFill>
                          <a:srgbClr val="FFFFFF"/>
                        </a:solidFill>
                        <a:ln w="9525">
                          <a:solidFill>
                            <a:srgbClr val="000000"/>
                          </a:solidFill>
                          <a:miter lim="800000"/>
                          <a:headEnd/>
                          <a:tailEnd/>
                        </a:ln>
                      </wps:spPr>
                      <wps:txbx>
                        <w:txbxContent>
                          <w:p w:rsidR="00FF7F75" w:rsidRPr="00701DF5" w:rsidRDefault="00FF7F75" w:rsidP="001A5265">
                            <w:pPr>
                              <w:rPr>
                                <w:b/>
                                <w:sz w:val="22"/>
                                <w:lang w:val="fr-FR"/>
                              </w:rPr>
                            </w:pPr>
                            <w:r>
                              <w:rPr>
                                <w:b/>
                                <w:sz w:val="22"/>
                                <w:lang w:val="fr-FR"/>
                              </w:rPr>
                              <w:t>Encadré informatif n</w:t>
                            </w:r>
                            <w:r w:rsidRPr="00C43AE3">
                              <w:rPr>
                                <w:b/>
                                <w:sz w:val="22"/>
                                <w:vertAlign w:val="superscript"/>
                                <w:lang w:val="fr-FR"/>
                              </w:rPr>
                              <w:t>o</w:t>
                            </w:r>
                            <w:r>
                              <w:rPr>
                                <w:b/>
                                <w:sz w:val="22"/>
                                <w:lang w:val="fr-FR"/>
                              </w:rPr>
                              <w:t xml:space="preserve"> 13 :</w:t>
                            </w:r>
                          </w:p>
                          <w:p w:rsidR="00FF7F75" w:rsidRPr="00701DF5" w:rsidRDefault="00FF7F75" w:rsidP="001A5265">
                            <w:pPr>
                              <w:rPr>
                                <w:b/>
                                <w:sz w:val="22"/>
                                <w:lang w:val="fr-FR"/>
                              </w:rPr>
                            </w:pPr>
                            <w:r>
                              <w:rPr>
                                <w:b/>
                                <w:sz w:val="22"/>
                                <w:lang w:val="fr-FR"/>
                              </w:rPr>
                              <w:t xml:space="preserve">AEWA et la Convention de </w:t>
                            </w:r>
                            <w:proofErr w:type="spellStart"/>
                            <w:r>
                              <w:rPr>
                                <w:b/>
                                <w:sz w:val="22"/>
                                <w:lang w:val="fr-FR"/>
                              </w:rPr>
                              <w:t>Ramsar</w:t>
                            </w:r>
                            <w:proofErr w:type="spellEnd"/>
                          </w:p>
                          <w:p w:rsidR="00FF7F75" w:rsidRPr="00701DF5" w:rsidRDefault="00FF7F75" w:rsidP="001A5265">
                            <w:pPr>
                              <w:jc w:val="both"/>
                              <w:rPr>
                                <w:sz w:val="22"/>
                                <w:lang w:val="fr-FR"/>
                              </w:rPr>
                            </w:pPr>
                            <w:r>
                              <w:rPr>
                                <w:sz w:val="22"/>
                                <w:lang w:val="fr-FR"/>
                              </w:rPr>
                              <w:t xml:space="preserve">La protection </w:t>
                            </w:r>
                            <w:proofErr w:type="gramStart"/>
                            <w:r>
                              <w:rPr>
                                <w:sz w:val="22"/>
                                <w:lang w:val="fr-FR"/>
                              </w:rPr>
                              <w:t>des habitats exigé</w:t>
                            </w:r>
                            <w:proofErr w:type="gramEnd"/>
                            <w:r>
                              <w:rPr>
                                <w:sz w:val="22"/>
                                <w:lang w:val="fr-FR"/>
                              </w:rPr>
                              <w:t xml:space="preserve"> par l’AEWA renforce les obligations de la Convention de </w:t>
                            </w:r>
                            <w:proofErr w:type="spellStart"/>
                            <w:r>
                              <w:rPr>
                                <w:sz w:val="22"/>
                                <w:lang w:val="fr-FR"/>
                              </w:rPr>
                              <w:t>Ramsar</w:t>
                            </w:r>
                            <w:proofErr w:type="spellEnd"/>
                            <w:r>
                              <w:rPr>
                                <w:sz w:val="22"/>
                                <w:lang w:val="fr-FR"/>
                              </w:rPr>
                              <w:t xml:space="preserve"> sur les zones humides d'importance internationale - en particulier en tant qu’habitats d’oiseaux d’eau – et se trouve renforcée par ces obligations.</w:t>
                            </w:r>
                            <w:r w:rsidRPr="00701DF5">
                              <w:rPr>
                                <w:sz w:val="22"/>
                                <w:lang w:val="fr-FR"/>
                              </w:rPr>
                              <w:t xml:space="preserve"> </w:t>
                            </w:r>
                            <w:r>
                              <w:rPr>
                                <w:sz w:val="22"/>
                                <w:lang w:val="fr-FR"/>
                              </w:rPr>
                              <w:t xml:space="preserve">Toutefois, la conformité à la Convention de </w:t>
                            </w:r>
                            <w:proofErr w:type="spellStart"/>
                            <w:r>
                              <w:rPr>
                                <w:sz w:val="22"/>
                                <w:lang w:val="fr-FR"/>
                              </w:rPr>
                              <w:t>Ramsar</w:t>
                            </w:r>
                            <w:proofErr w:type="spellEnd"/>
                            <w:r>
                              <w:rPr>
                                <w:sz w:val="22"/>
                                <w:lang w:val="fr-FR"/>
                              </w:rPr>
                              <w:t xml:space="preserve"> n’équivaut pas totalement à celle aux dispositions sur les habitats de l’AEWA.</w:t>
                            </w:r>
                            <w:r w:rsidRPr="00701DF5">
                              <w:rPr>
                                <w:sz w:val="22"/>
                                <w:lang w:val="fr-FR"/>
                              </w:rPr>
                              <w:t xml:space="preserve"> </w:t>
                            </w:r>
                            <w:r>
                              <w:rPr>
                                <w:sz w:val="22"/>
                                <w:lang w:val="fr-FR"/>
                              </w:rPr>
                              <w:t>L’AEWA ne s’applique pas aux habitats de zones humides, mais à tous les sites et habitats utilisés par les oiseaux d’eau migrateurs.</w:t>
                            </w:r>
                            <w:r w:rsidRPr="00701DF5">
                              <w:rPr>
                                <w:sz w:val="22"/>
                                <w:lang w:val="fr-FR"/>
                              </w:rPr>
                              <w:t xml:space="preserve"> </w:t>
                            </w:r>
                            <w:r>
                              <w:rPr>
                                <w:sz w:val="22"/>
                                <w:lang w:val="fr-FR"/>
                              </w:rPr>
                              <w:t xml:space="preserve">De plus, l’AEWA et son Plan d'action </w:t>
                            </w:r>
                            <w:proofErr w:type="spellStart"/>
                            <w:r>
                              <w:rPr>
                                <w:sz w:val="22"/>
                                <w:lang w:val="fr-FR"/>
                              </w:rPr>
                              <w:t>comprennentd</w:t>
                            </w:r>
                            <w:proofErr w:type="spellEnd"/>
                            <w:r>
                              <w:rPr>
                                <w:sz w:val="22"/>
                                <w:lang w:val="fr-FR"/>
                              </w:rPr>
                              <w:t xml:space="preserve"> des exigences spécifiques pour la protection, la réhabilitation et la restauration des habitats, qui ne recoupent pas complètement les exigences de la Convention de </w:t>
                            </w:r>
                            <w:proofErr w:type="spellStart"/>
                            <w:r>
                              <w:rPr>
                                <w:sz w:val="22"/>
                                <w:lang w:val="fr-FR"/>
                              </w:rPr>
                              <w:t>Ramsar</w:t>
                            </w:r>
                            <w:proofErr w:type="spellEnd"/>
                            <w:r>
                              <w:rPr>
                                <w:sz w:val="22"/>
                                <w:lang w:val="fr-FR"/>
                              </w:rPr>
                              <w:t>.</w:t>
                            </w:r>
                            <w:r w:rsidRPr="00701DF5">
                              <w:rPr>
                                <w:sz w:val="22"/>
                                <w:lang w:val="fr-FR"/>
                              </w:rPr>
                              <w:t xml:space="preserve"> </w:t>
                            </w:r>
                            <w:r>
                              <w:rPr>
                                <w:sz w:val="22"/>
                                <w:lang w:val="fr-FR"/>
                              </w:rPr>
                              <w:t xml:space="preserve">Toutefois, la Convention de </w:t>
                            </w:r>
                            <w:proofErr w:type="spellStart"/>
                            <w:r>
                              <w:rPr>
                                <w:sz w:val="22"/>
                                <w:lang w:val="fr-FR"/>
                              </w:rPr>
                              <w:t>Ramsar</w:t>
                            </w:r>
                            <w:proofErr w:type="spellEnd"/>
                            <w:r>
                              <w:rPr>
                                <w:sz w:val="22"/>
                                <w:lang w:val="fr-FR"/>
                              </w:rPr>
                              <w:t xml:space="preserve"> peut fournir des indications et des instruments précieux pour la conservation des oiseaux d'eau, y compris l’inscription d’une aire constituant un habitat important en tant que site </w:t>
                            </w:r>
                            <w:proofErr w:type="spellStart"/>
                            <w:r>
                              <w:rPr>
                                <w:sz w:val="22"/>
                                <w:lang w:val="fr-FR"/>
                              </w:rPr>
                              <w:t>Ramsar</w:t>
                            </w:r>
                            <w:proofErr w:type="spellEnd"/>
                            <w:r w:rsidRPr="00701DF5">
                              <w:rPr>
                                <w:sz w:val="22"/>
                                <w:lang w:val="fr-FR"/>
                              </w:rPr>
                              <w:t xml:space="preserve">.  </w:t>
                            </w:r>
                          </w:p>
                        </w:txbxContent>
                      </wps:txbx>
                      <wps:bodyPr rot="0" vert="horz" wrap="square" lIns="91440" tIns="45720" rIns="91440" bIns="45720" anchor="t" anchorCtr="0" upright="1">
                        <a:noAutofit/>
                      </wps:bodyPr>
                    </wps:wsp>
                  </a:graphicData>
                </a:graphic>
              </wp:inline>
            </w:drawing>
          </mc:Choice>
          <mc:Fallback>
            <w:pict>
              <v:shape w14:anchorId="53EF22B5" id="Text Box 30" o:spid="_x0000_s1090" type="#_x0000_t202" style="width:453.6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">
                <v:textbox>
                  <w:txbxContent>
                    <w:p w:rsidR="00FF7F75" w:rsidRPr="00701DF5" w:rsidRDefault="00FF7F75" w:rsidP="001A5265">
                      <w:pPr>
                        <w:rPr>
                          <w:b/>
                          <w:sz w:val="22"/>
                          <w:lang w:val="fr-FR"/>
                        </w:rPr>
                      </w:pPr>
                      <w:r>
                        <w:rPr>
                          <w:b/>
                          <w:sz w:val="22"/>
                          <w:lang w:val="fr-FR"/>
                        </w:rPr>
                        <w:t>Encadré informatif n</w:t>
                      </w:r>
                      <w:r w:rsidRPr="00C43AE3">
                        <w:rPr>
                          <w:b/>
                          <w:sz w:val="22"/>
                          <w:vertAlign w:val="superscript"/>
                          <w:lang w:val="fr-FR"/>
                        </w:rPr>
                        <w:t>o</w:t>
                      </w:r>
                      <w:r>
                        <w:rPr>
                          <w:b/>
                          <w:sz w:val="22"/>
                          <w:lang w:val="fr-FR"/>
                        </w:rPr>
                        <w:t xml:space="preserve"> 13 :</w:t>
                      </w:r>
                    </w:p>
                    <w:p w:rsidR="00FF7F75" w:rsidRPr="00701DF5" w:rsidRDefault="00FF7F75" w:rsidP="001A5265">
                      <w:pPr>
                        <w:rPr>
                          <w:b/>
                          <w:sz w:val="22"/>
                          <w:lang w:val="fr-FR"/>
                        </w:rPr>
                      </w:pPr>
                      <w:r>
                        <w:rPr>
                          <w:b/>
                          <w:sz w:val="22"/>
                          <w:lang w:val="fr-FR"/>
                        </w:rPr>
                        <w:t xml:space="preserve">AEWA et la Convention de </w:t>
                      </w:r>
                      <w:proofErr w:type="spellStart"/>
                      <w:r>
                        <w:rPr>
                          <w:b/>
                          <w:sz w:val="22"/>
                          <w:lang w:val="fr-FR"/>
                        </w:rPr>
                        <w:t>Ramsar</w:t>
                      </w:r>
                      <w:proofErr w:type="spellEnd"/>
                    </w:p>
                    <w:p w:rsidR="00FF7F75" w:rsidRPr="00701DF5" w:rsidRDefault="00FF7F75" w:rsidP="001A5265">
                      <w:pPr>
                        <w:jc w:val="both"/>
                        <w:rPr>
                          <w:sz w:val="22"/>
                          <w:lang w:val="fr-FR"/>
                        </w:rPr>
                      </w:pPr>
                      <w:r>
                        <w:rPr>
                          <w:sz w:val="22"/>
                          <w:lang w:val="fr-FR"/>
                        </w:rPr>
                        <w:t xml:space="preserve">La protection </w:t>
                      </w:r>
                      <w:proofErr w:type="gramStart"/>
                      <w:r>
                        <w:rPr>
                          <w:sz w:val="22"/>
                          <w:lang w:val="fr-FR"/>
                        </w:rPr>
                        <w:t>des habitats exigé</w:t>
                      </w:r>
                      <w:proofErr w:type="gramEnd"/>
                      <w:r>
                        <w:rPr>
                          <w:sz w:val="22"/>
                          <w:lang w:val="fr-FR"/>
                        </w:rPr>
                        <w:t xml:space="preserve"> par l’AEWA renforce les obligations de la Convention de </w:t>
                      </w:r>
                      <w:proofErr w:type="spellStart"/>
                      <w:r>
                        <w:rPr>
                          <w:sz w:val="22"/>
                          <w:lang w:val="fr-FR"/>
                        </w:rPr>
                        <w:t>Ramsar</w:t>
                      </w:r>
                      <w:proofErr w:type="spellEnd"/>
                      <w:r>
                        <w:rPr>
                          <w:sz w:val="22"/>
                          <w:lang w:val="fr-FR"/>
                        </w:rPr>
                        <w:t xml:space="preserve"> sur les zones humides d'importance internationale - en particulier en tant qu’habitats d’oiseaux d’eau – et se trouve renforcée par ces obligations.</w:t>
                      </w:r>
                      <w:r w:rsidRPr="00701DF5">
                        <w:rPr>
                          <w:sz w:val="22"/>
                          <w:lang w:val="fr-FR"/>
                        </w:rPr>
                        <w:t xml:space="preserve"> </w:t>
                      </w:r>
                      <w:r>
                        <w:rPr>
                          <w:sz w:val="22"/>
                          <w:lang w:val="fr-FR"/>
                        </w:rPr>
                        <w:t xml:space="preserve">Toutefois, la conformité à la Convention de </w:t>
                      </w:r>
                      <w:proofErr w:type="spellStart"/>
                      <w:r>
                        <w:rPr>
                          <w:sz w:val="22"/>
                          <w:lang w:val="fr-FR"/>
                        </w:rPr>
                        <w:t>Ramsar</w:t>
                      </w:r>
                      <w:proofErr w:type="spellEnd"/>
                      <w:r>
                        <w:rPr>
                          <w:sz w:val="22"/>
                          <w:lang w:val="fr-FR"/>
                        </w:rPr>
                        <w:t xml:space="preserve"> n’équivaut pas totalement à celle aux dispositions sur les habitats de l’AEWA.</w:t>
                      </w:r>
                      <w:r w:rsidRPr="00701DF5">
                        <w:rPr>
                          <w:sz w:val="22"/>
                          <w:lang w:val="fr-FR"/>
                        </w:rPr>
                        <w:t xml:space="preserve"> </w:t>
                      </w:r>
                      <w:r>
                        <w:rPr>
                          <w:sz w:val="22"/>
                          <w:lang w:val="fr-FR"/>
                        </w:rPr>
                        <w:t>L’AEWA ne s’applique pas aux habitats de zones humides, mais à tous les sites et habitats utilisés par les oiseaux d’eau migrateurs.</w:t>
                      </w:r>
                      <w:r w:rsidRPr="00701DF5">
                        <w:rPr>
                          <w:sz w:val="22"/>
                          <w:lang w:val="fr-FR"/>
                        </w:rPr>
                        <w:t xml:space="preserve"> </w:t>
                      </w:r>
                      <w:r>
                        <w:rPr>
                          <w:sz w:val="22"/>
                          <w:lang w:val="fr-FR"/>
                        </w:rPr>
                        <w:t xml:space="preserve">De plus, l’AEWA et son Plan d'action </w:t>
                      </w:r>
                      <w:proofErr w:type="spellStart"/>
                      <w:r>
                        <w:rPr>
                          <w:sz w:val="22"/>
                          <w:lang w:val="fr-FR"/>
                        </w:rPr>
                        <w:t>comprennentd</w:t>
                      </w:r>
                      <w:proofErr w:type="spellEnd"/>
                      <w:r>
                        <w:rPr>
                          <w:sz w:val="22"/>
                          <w:lang w:val="fr-FR"/>
                        </w:rPr>
                        <w:t xml:space="preserve"> des exigences spécifiques pour la protection, la réhabilitation et la restauration des habitats, qui ne recoupent pas complètement les exigences de la Convention de </w:t>
                      </w:r>
                      <w:proofErr w:type="spellStart"/>
                      <w:r>
                        <w:rPr>
                          <w:sz w:val="22"/>
                          <w:lang w:val="fr-FR"/>
                        </w:rPr>
                        <w:t>Ramsar</w:t>
                      </w:r>
                      <w:proofErr w:type="spellEnd"/>
                      <w:r>
                        <w:rPr>
                          <w:sz w:val="22"/>
                          <w:lang w:val="fr-FR"/>
                        </w:rPr>
                        <w:t>.</w:t>
                      </w:r>
                      <w:r w:rsidRPr="00701DF5">
                        <w:rPr>
                          <w:sz w:val="22"/>
                          <w:lang w:val="fr-FR"/>
                        </w:rPr>
                        <w:t xml:space="preserve"> </w:t>
                      </w:r>
                      <w:r>
                        <w:rPr>
                          <w:sz w:val="22"/>
                          <w:lang w:val="fr-FR"/>
                        </w:rPr>
                        <w:t xml:space="preserve">Toutefois, la Convention de </w:t>
                      </w:r>
                      <w:proofErr w:type="spellStart"/>
                      <w:r>
                        <w:rPr>
                          <w:sz w:val="22"/>
                          <w:lang w:val="fr-FR"/>
                        </w:rPr>
                        <w:t>Ramsar</w:t>
                      </w:r>
                      <w:proofErr w:type="spellEnd"/>
                      <w:r>
                        <w:rPr>
                          <w:sz w:val="22"/>
                          <w:lang w:val="fr-FR"/>
                        </w:rPr>
                        <w:t xml:space="preserve"> peut fournir des indications et des instruments précieux pour la conservation des oiseaux d'eau, y compris l’inscription d’une aire constituant un habitat important en tant que site </w:t>
                      </w:r>
                      <w:proofErr w:type="spellStart"/>
                      <w:r>
                        <w:rPr>
                          <w:sz w:val="22"/>
                          <w:lang w:val="fr-FR"/>
                        </w:rPr>
                        <w:t>Ramsar</w:t>
                      </w:r>
                      <w:proofErr w:type="spellEnd"/>
                      <w:r w:rsidRPr="00701DF5">
                        <w:rPr>
                          <w:sz w:val="22"/>
                          <w:lang w:val="fr-FR"/>
                        </w:rPr>
                        <w:t xml:space="preserve">.  </w:t>
                      </w:r>
                    </w:p>
                  </w:txbxContent>
                </v:textbox>
                <w10:anchorlock/>
              </v:shape>
            </w:pict>
          </mc:Fallback>
        </mc:AlternateContent>
      </w:r>
    </w:p>
    <w:p w:rsidR="001A5265" w:rsidRPr="00FB7F68" w:rsidRDefault="001A5265" w:rsidP="001A5265">
      <w:pPr>
        <w:keepNext/>
        <w:spacing w:after="0" w:line="268" w:lineRule="auto"/>
        <w:outlineLvl w:val="2"/>
        <w:rPr>
          <w:rFonts w:eastAsia="MS Gothic"/>
          <w:b/>
          <w:bCs/>
          <w:sz w:val="22"/>
          <w:lang w:val="en-GB"/>
        </w:rPr>
      </w:pPr>
    </w:p>
    <w:p w:rsidR="001A5265" w:rsidRPr="00701DF5" w:rsidRDefault="001A5265" w:rsidP="001A5265">
      <w:pPr>
        <w:keepNext/>
        <w:numPr>
          <w:ilvl w:val="6"/>
          <w:numId w:val="29"/>
        </w:numPr>
        <w:spacing w:after="0" w:line="260" w:lineRule="auto"/>
        <w:ind w:left="360" w:hanging="360"/>
        <w:outlineLvl w:val="2"/>
        <w:rPr>
          <w:rFonts w:eastAsia="MS Gothic"/>
          <w:b/>
          <w:bCs/>
          <w:sz w:val="22"/>
          <w:lang w:val="fr-FR"/>
        </w:rPr>
      </w:pPr>
      <w:bookmarkStart w:id="42" w:name="_Toc427833477"/>
      <w:r w:rsidRPr="00C37BE6">
        <w:rPr>
          <w:rFonts w:eastAsia="MS Gothic"/>
          <w:b/>
          <w:bCs/>
          <w:sz w:val="22"/>
          <w:lang w:val="fr-FR"/>
        </w:rPr>
        <w:t>Cadres des activités de recherche et de surveillance</w:t>
      </w:r>
      <w:bookmarkEnd w:id="42"/>
    </w:p>
    <w:p w:rsidR="001A5265" w:rsidRPr="00701DF5" w:rsidRDefault="001A5265" w:rsidP="001A5265">
      <w:pPr>
        <w:keepNext/>
        <w:spacing w:after="0" w:line="268" w:lineRule="auto"/>
        <w:outlineLvl w:val="2"/>
        <w:rPr>
          <w:rFonts w:eastAsia="MS Gothic"/>
          <w:b/>
          <w:bCs/>
          <w:sz w:val="22"/>
          <w:lang w:val="fr-FR"/>
        </w:rPr>
      </w:pPr>
    </w:p>
    <w:p w:rsidR="001A5265" w:rsidRPr="00FB7F68" w:rsidRDefault="001A5265" w:rsidP="001A5265">
      <w:pPr>
        <w:jc w:val="both"/>
        <w:rPr>
          <w:sz w:val="22"/>
          <w:lang w:val="en-GB"/>
        </w:rPr>
      </w:pPr>
      <w:r w:rsidRPr="002A3CB3">
        <w:rPr>
          <w:sz w:val="22"/>
          <w:lang w:val="fr-FR"/>
        </w:rPr>
        <w:t xml:space="preserve">Dans de nombreux pays, la législation nationale crée des institutions </w:t>
      </w:r>
      <w:r>
        <w:rPr>
          <w:sz w:val="22"/>
          <w:lang w:val="fr-FR"/>
        </w:rPr>
        <w:t xml:space="preserve">ou des processus spéciaux </w:t>
      </w:r>
      <w:r w:rsidRPr="002A3CB3">
        <w:rPr>
          <w:sz w:val="22"/>
          <w:lang w:val="fr-FR"/>
        </w:rPr>
        <w:t>destinés à la recherche et à la surveillance concernant la conservation de la vie sauvage et des écosystèmes.</w:t>
      </w:r>
      <w:r w:rsidRPr="00701DF5">
        <w:rPr>
          <w:sz w:val="22"/>
          <w:lang w:val="fr-FR"/>
        </w:rPr>
        <w:t xml:space="preserve"> </w:t>
      </w:r>
      <w:r w:rsidRPr="002A3CB3">
        <w:rPr>
          <w:sz w:val="22"/>
          <w:lang w:val="fr-FR"/>
        </w:rPr>
        <w:t>De tels cadres sont nécessaires pour mettre en œuvre l</w:t>
      </w:r>
      <w:r>
        <w:rPr>
          <w:sz w:val="22"/>
          <w:lang w:val="fr-FR"/>
        </w:rPr>
        <w:t>’</w:t>
      </w:r>
      <w:r w:rsidRPr="002A3CB3">
        <w:rPr>
          <w:sz w:val="22"/>
          <w:lang w:val="fr-FR"/>
        </w:rPr>
        <w:t>élaboration des inventaires des habitats spécifiés dans le par</w:t>
      </w:r>
      <w:r>
        <w:rPr>
          <w:sz w:val="22"/>
          <w:lang w:val="fr-FR"/>
        </w:rPr>
        <w:t>agraphe</w:t>
      </w:r>
      <w:r w:rsidRPr="002A3CB3">
        <w:rPr>
          <w:sz w:val="22"/>
          <w:lang w:val="fr-FR"/>
        </w:rPr>
        <w:t xml:space="preserve"> 3.2.1. </w:t>
      </w:r>
      <w:proofErr w:type="gramStart"/>
      <w:r w:rsidRPr="002A3CB3">
        <w:rPr>
          <w:sz w:val="22"/>
          <w:lang w:val="fr-FR"/>
        </w:rPr>
        <w:t>du</w:t>
      </w:r>
      <w:proofErr w:type="gramEnd"/>
      <w:r w:rsidRPr="002A3CB3">
        <w:rPr>
          <w:sz w:val="22"/>
          <w:lang w:val="fr-FR"/>
        </w:rPr>
        <w:t xml:space="preserve"> Plan d</w:t>
      </w:r>
      <w:r>
        <w:rPr>
          <w:sz w:val="22"/>
          <w:lang w:val="fr-FR"/>
        </w:rPr>
        <w:t>’</w:t>
      </w:r>
      <w:r w:rsidRPr="002A3CB3">
        <w:rPr>
          <w:sz w:val="22"/>
          <w:lang w:val="fr-FR"/>
        </w:rPr>
        <w:t>action.</w:t>
      </w:r>
      <w:r w:rsidRPr="00701DF5">
        <w:rPr>
          <w:sz w:val="22"/>
          <w:lang w:val="fr-FR"/>
        </w:rPr>
        <w:t xml:space="preserve"> </w:t>
      </w:r>
      <w:r w:rsidRPr="00730A5B">
        <w:rPr>
          <w:sz w:val="22"/>
          <w:lang w:val="fr-FR"/>
        </w:rPr>
        <w:t>La législation nationale devra inclure l</w:t>
      </w:r>
      <w:r>
        <w:rPr>
          <w:sz w:val="22"/>
          <w:lang w:val="fr-FR"/>
        </w:rPr>
        <w:t>’</w:t>
      </w:r>
      <w:r w:rsidRPr="00730A5B">
        <w:rPr>
          <w:sz w:val="22"/>
          <w:lang w:val="fr-FR"/>
        </w:rPr>
        <w:t>obligation de l</w:t>
      </w:r>
      <w:r>
        <w:rPr>
          <w:sz w:val="22"/>
          <w:lang w:val="fr-FR"/>
        </w:rPr>
        <w:t>’</w:t>
      </w:r>
      <w:r w:rsidRPr="00730A5B">
        <w:rPr>
          <w:sz w:val="22"/>
          <w:lang w:val="fr-FR"/>
        </w:rPr>
        <w:t>inventaire des habitats d</w:t>
      </w:r>
      <w:r>
        <w:rPr>
          <w:sz w:val="22"/>
          <w:lang w:val="fr-FR"/>
        </w:rPr>
        <w:t>’</w:t>
      </w:r>
      <w:r w:rsidRPr="00730A5B">
        <w:rPr>
          <w:sz w:val="22"/>
          <w:lang w:val="fr-FR"/>
        </w:rPr>
        <w:t xml:space="preserve">oiseaux migrateurs dans des dispositions se </w:t>
      </w:r>
      <w:r>
        <w:rPr>
          <w:sz w:val="22"/>
          <w:lang w:val="fr-FR"/>
        </w:rPr>
        <w:t>r</w:t>
      </w:r>
      <w:r w:rsidRPr="00730A5B">
        <w:rPr>
          <w:sz w:val="22"/>
          <w:lang w:val="fr-FR"/>
        </w:rPr>
        <w:t xml:space="preserve">apportant à ces </w:t>
      </w:r>
      <w:r>
        <w:rPr>
          <w:sz w:val="22"/>
          <w:lang w:val="fr-FR"/>
        </w:rPr>
        <w:t>processus</w:t>
      </w:r>
      <w:r w:rsidRPr="00730A5B">
        <w:rPr>
          <w:sz w:val="22"/>
          <w:lang w:val="fr-FR"/>
        </w:rPr>
        <w:t xml:space="preserve"> ou ces institutions.</w:t>
      </w:r>
      <w:r w:rsidRPr="00701DF5">
        <w:rPr>
          <w:sz w:val="22"/>
          <w:lang w:val="fr-FR"/>
        </w:rPr>
        <w:t xml:space="preserve"> </w:t>
      </w:r>
      <w:r w:rsidRPr="00730A5B">
        <w:rPr>
          <w:sz w:val="22"/>
          <w:lang w:val="fr-FR"/>
        </w:rPr>
        <w:t>Ceux-ci sont étudiés plus en détail plus bas (Étape 4. IX.</w:t>
      </w:r>
      <w:r w:rsidRPr="00FB7F68">
        <w:rPr>
          <w:sz w:val="22"/>
          <w:lang w:val="en-GB"/>
        </w:rPr>
        <w:t xml:space="preserve"> 1.). </w:t>
      </w:r>
    </w:p>
    <w:p w:rsidR="001A5265" w:rsidRPr="00FB7F68" w:rsidRDefault="001A5265" w:rsidP="001A5265">
      <w:pPr>
        <w:keepNext/>
        <w:numPr>
          <w:ilvl w:val="6"/>
          <w:numId w:val="29"/>
        </w:numPr>
        <w:spacing w:before="200" w:after="0" w:line="260" w:lineRule="auto"/>
        <w:outlineLvl w:val="2"/>
        <w:rPr>
          <w:rFonts w:eastAsia="MS Gothic"/>
          <w:b/>
          <w:bCs/>
          <w:sz w:val="22"/>
          <w:lang w:val="en-GB"/>
        </w:rPr>
      </w:pPr>
      <w:bookmarkStart w:id="43" w:name="_Toc427833478"/>
      <w:r w:rsidRPr="00730A5B">
        <w:rPr>
          <w:rFonts w:eastAsia="MS Gothic"/>
          <w:b/>
          <w:bCs/>
          <w:sz w:val="22"/>
          <w:lang w:val="fr-FR"/>
        </w:rPr>
        <w:t>Aires protégées</w:t>
      </w:r>
      <w:bookmarkEnd w:id="43"/>
    </w:p>
    <w:p w:rsidR="001A5265" w:rsidRPr="00FB7F68" w:rsidRDefault="001A5265" w:rsidP="001A5265">
      <w:pPr>
        <w:keepNext/>
        <w:spacing w:after="0" w:line="268" w:lineRule="auto"/>
        <w:outlineLvl w:val="2"/>
        <w:rPr>
          <w:rFonts w:eastAsia="MS Gothic"/>
          <w:b/>
          <w:bCs/>
          <w:sz w:val="22"/>
          <w:lang w:val="en-GB"/>
        </w:rPr>
      </w:pPr>
    </w:p>
    <w:p w:rsidR="001A5265" w:rsidRPr="00701DF5" w:rsidRDefault="001A5265" w:rsidP="001A5265">
      <w:pPr>
        <w:jc w:val="both"/>
        <w:rPr>
          <w:sz w:val="22"/>
          <w:lang w:val="fr-FR"/>
        </w:rPr>
      </w:pPr>
      <w:r w:rsidRPr="00730A5B">
        <w:rPr>
          <w:sz w:val="22"/>
          <w:lang w:val="fr-FR"/>
        </w:rPr>
        <w:t>La désignation officielle d</w:t>
      </w:r>
      <w:r>
        <w:rPr>
          <w:sz w:val="22"/>
          <w:lang w:val="fr-FR"/>
        </w:rPr>
        <w:t>’</w:t>
      </w:r>
      <w:r w:rsidRPr="00730A5B">
        <w:rPr>
          <w:sz w:val="22"/>
          <w:lang w:val="fr-FR"/>
        </w:rPr>
        <w:t>aires protégées offre une base pour le contrôle rigoureux de la conservation et de l</w:t>
      </w:r>
      <w:r>
        <w:rPr>
          <w:sz w:val="22"/>
          <w:lang w:val="fr-FR"/>
        </w:rPr>
        <w:t>’</w:t>
      </w:r>
      <w:r w:rsidRPr="00730A5B">
        <w:rPr>
          <w:sz w:val="22"/>
          <w:lang w:val="fr-FR"/>
        </w:rPr>
        <w:t>utilisation durable des espèces et des écosystèmes protégés.</w:t>
      </w:r>
      <w:r w:rsidRPr="00701DF5">
        <w:rPr>
          <w:sz w:val="22"/>
          <w:lang w:val="fr-FR"/>
        </w:rPr>
        <w:t xml:space="preserve"> </w:t>
      </w:r>
      <w:r w:rsidRPr="00730A5B">
        <w:rPr>
          <w:sz w:val="22"/>
          <w:lang w:val="fr-FR"/>
        </w:rPr>
        <w:t>La plupart des pays ont une législation spécifique en ce qui concerne la désignation et la gestion des aires protégées.</w:t>
      </w:r>
      <w:r w:rsidRPr="00701DF5">
        <w:rPr>
          <w:sz w:val="22"/>
          <w:lang w:val="fr-FR"/>
        </w:rPr>
        <w:t xml:space="preserve"> </w:t>
      </w:r>
      <w:r w:rsidRPr="008D5217">
        <w:rPr>
          <w:sz w:val="22"/>
          <w:lang w:val="fr-FR"/>
        </w:rPr>
        <w:t>Il arrive souvent que diverses sources législatives prévoient l</w:t>
      </w:r>
      <w:r>
        <w:rPr>
          <w:sz w:val="22"/>
          <w:lang w:val="fr-FR"/>
        </w:rPr>
        <w:t>’</w:t>
      </w:r>
      <w:r w:rsidRPr="008D5217">
        <w:rPr>
          <w:sz w:val="22"/>
          <w:lang w:val="fr-FR"/>
        </w:rPr>
        <w:t>établissement de différents types d</w:t>
      </w:r>
      <w:r>
        <w:rPr>
          <w:sz w:val="22"/>
          <w:lang w:val="fr-FR"/>
        </w:rPr>
        <w:t>’</w:t>
      </w:r>
      <w:r w:rsidRPr="008D5217">
        <w:rPr>
          <w:sz w:val="22"/>
          <w:lang w:val="fr-FR"/>
        </w:rPr>
        <w:t>aires protégées dans différentes circonstances.</w:t>
      </w:r>
      <w:r w:rsidRPr="00701DF5">
        <w:rPr>
          <w:sz w:val="22"/>
          <w:lang w:val="fr-FR"/>
        </w:rPr>
        <w:t xml:space="preserve"> </w:t>
      </w:r>
    </w:p>
    <w:p w:rsidR="001A5265" w:rsidRPr="00FB7F68" w:rsidRDefault="001A5265" w:rsidP="001A5265">
      <w:pPr>
        <w:jc w:val="both"/>
        <w:rPr>
          <w:sz w:val="22"/>
          <w:lang w:val="en-GB"/>
        </w:rPr>
      </w:pPr>
      <w:r w:rsidRPr="00FB7F68">
        <w:rPr>
          <w:noProof/>
        </w:rPr>
        <w:lastRenderedPageBreak/>
        <mc:AlternateContent>
          <mc:Choice Requires="wps">
            <w:drawing>
              <wp:inline distT="0" distB="0" distL="0" distR="0" wp14:anchorId="3C68D2A1" wp14:editId="1C652CF4">
                <wp:extent cx="5760720" cy="2914650"/>
                <wp:effectExtent l="0" t="0" r="11430" b="19050"/>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14650"/>
                        </a:xfrm>
                        <a:prstGeom prst="rect">
                          <a:avLst/>
                        </a:prstGeom>
                        <a:solidFill>
                          <a:srgbClr val="FFFFFF"/>
                        </a:solidFill>
                        <a:ln w="9525">
                          <a:solidFill>
                            <a:srgbClr val="000000"/>
                          </a:solidFill>
                          <a:miter lim="800000"/>
                          <a:headEnd/>
                          <a:tailEnd/>
                        </a:ln>
                      </wps:spPr>
                      <wps:txbx>
                        <w:txbxContent>
                          <w:p w:rsidR="00FF7F75" w:rsidRPr="00AB655D" w:rsidRDefault="00FF7F75" w:rsidP="001A5265">
                            <w:pPr>
                              <w:jc w:val="both"/>
                              <w:rPr>
                                <w:b/>
                                <w:sz w:val="22"/>
                                <w:lang w:val="fr-FR"/>
                              </w:rPr>
                            </w:pPr>
                            <w:r w:rsidRPr="00AB655D">
                              <w:rPr>
                                <w:b/>
                                <w:sz w:val="22"/>
                                <w:lang w:val="fr-FR"/>
                              </w:rPr>
                              <w:t>Encadré informatif n</w:t>
                            </w:r>
                            <w:r w:rsidRPr="00AB655D">
                              <w:rPr>
                                <w:b/>
                                <w:sz w:val="22"/>
                                <w:vertAlign w:val="superscript"/>
                                <w:lang w:val="fr-FR"/>
                              </w:rPr>
                              <w:t>o</w:t>
                            </w:r>
                            <w:r w:rsidRPr="00AB655D">
                              <w:rPr>
                                <w:b/>
                                <w:sz w:val="22"/>
                                <w:lang w:val="fr-FR"/>
                              </w:rPr>
                              <w:t xml:space="preserve"> 14 :</w:t>
                            </w:r>
                          </w:p>
                          <w:p w:rsidR="00FF7F75" w:rsidRPr="00AB655D" w:rsidRDefault="00FF7F75" w:rsidP="001A5265">
                            <w:pPr>
                              <w:jc w:val="both"/>
                              <w:rPr>
                                <w:sz w:val="22"/>
                                <w:lang w:val="fr-FR"/>
                              </w:rPr>
                            </w:pPr>
                            <w:r w:rsidRPr="00AB655D">
                              <w:rPr>
                                <w:sz w:val="22"/>
                                <w:lang w:val="fr-FR"/>
                              </w:rPr>
                              <w:t>Il existe plusieurs sources de conseils sur l’élaboration et la mise en œuvre d’une législation efficace sur les aires protégées. Les rédacteurs peuvent tout particulièrement se référer  aux documents suivants :</w:t>
                            </w:r>
                          </w:p>
                          <w:p w:rsidR="00FF7F75" w:rsidRPr="00AB655D" w:rsidRDefault="00FF7F75" w:rsidP="001A5265">
                            <w:pPr>
                              <w:numPr>
                                <w:ilvl w:val="0"/>
                                <w:numId w:val="30"/>
                              </w:numPr>
                              <w:jc w:val="both"/>
                              <w:rPr>
                                <w:sz w:val="22"/>
                                <w:lang w:val="fr-FR"/>
                              </w:rPr>
                            </w:pPr>
                            <w:r w:rsidRPr="00AB655D">
                              <w:rPr>
                                <w:sz w:val="22"/>
                                <w:lang w:val="fr-FR"/>
                              </w:rPr>
                              <w:t xml:space="preserve">Lignes directrices de conservation de l’AEWA relatives à la préparation des inventaires de sites pour les oiseaux d’eau migrateurs, gestion des sites clés pour les oiseaux d'eau migrateurs, et développement de l’écotourisme dans les zones humides. </w:t>
                            </w:r>
                          </w:p>
                          <w:p w:rsidR="00FF7F75" w:rsidRPr="00AB655D" w:rsidRDefault="00FF7F75" w:rsidP="001A5265">
                            <w:pPr>
                              <w:numPr>
                                <w:ilvl w:val="0"/>
                                <w:numId w:val="30"/>
                              </w:numPr>
                              <w:jc w:val="both"/>
                              <w:rPr>
                                <w:sz w:val="22"/>
                                <w:lang w:val="fr-FR"/>
                              </w:rPr>
                            </w:pPr>
                            <w:proofErr w:type="spellStart"/>
                            <w:r w:rsidRPr="00AB655D">
                              <w:rPr>
                                <w:sz w:val="22"/>
                                <w:lang w:val="fr-FR"/>
                              </w:rPr>
                              <w:t>Lausche</w:t>
                            </w:r>
                            <w:proofErr w:type="spellEnd"/>
                            <w:r w:rsidRPr="00AB655D">
                              <w:rPr>
                                <w:sz w:val="22"/>
                                <w:lang w:val="fr-FR"/>
                              </w:rPr>
                              <w:t xml:space="preserve">, B., </w:t>
                            </w:r>
                            <w:r w:rsidRPr="00AB655D">
                              <w:rPr>
                                <w:i/>
                                <w:sz w:val="22"/>
                                <w:lang w:val="fr-FR"/>
                              </w:rPr>
                              <w:t xml:space="preserve">Guidelines for </w:t>
                            </w:r>
                            <w:proofErr w:type="spellStart"/>
                            <w:r w:rsidRPr="00AB655D">
                              <w:rPr>
                                <w:i/>
                                <w:sz w:val="22"/>
                                <w:lang w:val="fr-FR"/>
                              </w:rPr>
                              <w:t>Protected</w:t>
                            </w:r>
                            <w:proofErr w:type="spellEnd"/>
                            <w:r w:rsidRPr="00AB655D">
                              <w:rPr>
                                <w:i/>
                                <w:sz w:val="22"/>
                                <w:lang w:val="fr-FR"/>
                              </w:rPr>
                              <w:t xml:space="preserve"> Areas </w:t>
                            </w:r>
                            <w:proofErr w:type="spellStart"/>
                            <w:r w:rsidRPr="00AB655D">
                              <w:rPr>
                                <w:i/>
                                <w:sz w:val="22"/>
                                <w:lang w:val="fr-FR"/>
                              </w:rPr>
                              <w:t>Legislation</w:t>
                            </w:r>
                            <w:proofErr w:type="spellEnd"/>
                            <w:r w:rsidRPr="00AB655D">
                              <w:rPr>
                                <w:sz w:val="22"/>
                                <w:lang w:val="fr-FR"/>
                              </w:rPr>
                              <w:t xml:space="preserve">, </w:t>
                            </w:r>
                            <w:r w:rsidRPr="0016069A">
                              <w:rPr>
                                <w:sz w:val="22"/>
                                <w:lang w:val="fr-FR"/>
                              </w:rPr>
                              <w:t>UICN, Droit et Politique de l</w:t>
                            </w:r>
                            <w:r>
                              <w:rPr>
                                <w:sz w:val="22"/>
                                <w:lang w:val="fr-FR"/>
                              </w:rPr>
                              <w:t>’</w:t>
                            </w:r>
                            <w:r w:rsidRPr="0016069A">
                              <w:rPr>
                                <w:sz w:val="22"/>
                                <w:lang w:val="fr-FR"/>
                              </w:rPr>
                              <w:t>environnement n</w:t>
                            </w:r>
                            <w:r w:rsidRPr="0016069A">
                              <w:rPr>
                                <w:sz w:val="22"/>
                                <w:vertAlign w:val="superscript"/>
                                <w:lang w:val="fr-FR"/>
                              </w:rPr>
                              <w:t>o</w:t>
                            </w:r>
                            <w:r w:rsidRPr="0016069A">
                              <w:rPr>
                                <w:bCs/>
                                <w:sz w:val="22"/>
                                <w:lang w:val="fr-FR"/>
                              </w:rPr>
                              <w:t xml:space="preserve"> </w:t>
                            </w:r>
                            <w:r w:rsidRPr="00AB655D">
                              <w:rPr>
                                <w:sz w:val="22"/>
                                <w:lang w:val="fr-FR"/>
                              </w:rPr>
                              <w:t xml:space="preserve">81 </w:t>
                            </w:r>
                            <w:proofErr w:type="gramStart"/>
                            <w:r w:rsidRPr="00AB655D">
                              <w:rPr>
                                <w:sz w:val="22"/>
                                <w:lang w:val="fr-FR"/>
                              </w:rPr>
                              <w:t xml:space="preserve">( </w:t>
                            </w:r>
                            <w:proofErr w:type="gramEnd"/>
                            <w:r>
                              <w:fldChar w:fldCharType="begin"/>
                            </w:r>
                            <w:r w:rsidRPr="00FF7F75">
                              <w:rPr>
                                <w:lang w:val="fr-FR"/>
                              </w:rPr>
                              <w:instrText xml:space="preserve"> HYPERLINK "https://portals.iucn.org/library/efiles/documents/eplp-081.pdf" </w:instrText>
                            </w:r>
                            <w:r>
                              <w:fldChar w:fldCharType="separate"/>
                            </w:r>
                            <w:r w:rsidRPr="00AB655D">
                              <w:rPr>
                                <w:rStyle w:val="Hyperlink"/>
                                <w:sz w:val="22"/>
                                <w:lang w:val="fr-FR"/>
                              </w:rPr>
                              <w:t>https://portals.iucn.org/library/efiles/documents/eplp-081.pdf</w:t>
                            </w:r>
                            <w:r>
                              <w:rPr>
                                <w:rStyle w:val="Hyperlink"/>
                                <w:sz w:val="22"/>
                                <w:lang w:val="fr-FR"/>
                              </w:rPr>
                              <w:fldChar w:fldCharType="end"/>
                            </w:r>
                            <w:r w:rsidRPr="00AB655D">
                              <w:rPr>
                                <w:sz w:val="22"/>
                                <w:lang w:val="fr-FR"/>
                              </w:rPr>
                              <w:t>).</w:t>
                            </w:r>
                          </w:p>
                          <w:p w:rsidR="00FF7F75" w:rsidRPr="00701DF5" w:rsidRDefault="00FF7F75" w:rsidP="001A5265">
                            <w:pPr>
                              <w:numPr>
                                <w:ilvl w:val="0"/>
                                <w:numId w:val="30"/>
                              </w:numPr>
                              <w:jc w:val="both"/>
                              <w:rPr>
                                <w:bCs/>
                                <w:i/>
                                <w:sz w:val="22"/>
                                <w:lang w:val="en-GB"/>
                              </w:rPr>
                            </w:pPr>
                            <w:r w:rsidRPr="00701DF5">
                              <w:rPr>
                                <w:bCs/>
                                <w:sz w:val="22"/>
                                <w:lang w:val="en-GB"/>
                              </w:rPr>
                              <w:t xml:space="preserve">Shine, C. &amp; de </w:t>
                            </w:r>
                            <w:proofErr w:type="spellStart"/>
                            <w:r w:rsidRPr="00701DF5">
                              <w:rPr>
                                <w:bCs/>
                                <w:sz w:val="22"/>
                                <w:lang w:val="en-GB"/>
                              </w:rPr>
                              <w:t>Klemm</w:t>
                            </w:r>
                            <w:proofErr w:type="spellEnd"/>
                            <w:r w:rsidRPr="00701DF5">
                              <w:rPr>
                                <w:bCs/>
                                <w:sz w:val="22"/>
                                <w:lang w:val="en-GB"/>
                              </w:rPr>
                              <w:t xml:space="preserve">, C., </w:t>
                            </w:r>
                            <w:r w:rsidRPr="00701DF5">
                              <w:rPr>
                                <w:bCs/>
                                <w:i/>
                                <w:sz w:val="22"/>
                                <w:lang w:val="en-GB"/>
                              </w:rPr>
                              <w:t>Wetlands, Water and the Law: Using law to advance wetland conservation and wise use</w:t>
                            </w:r>
                            <w:r w:rsidRPr="00701DF5">
                              <w:rPr>
                                <w:bCs/>
                                <w:sz w:val="22"/>
                                <w:lang w:val="en-GB"/>
                              </w:rPr>
                              <w:t xml:space="preserve">, </w:t>
                            </w:r>
                            <w:r w:rsidRPr="00701DF5">
                              <w:rPr>
                                <w:sz w:val="22"/>
                                <w:lang w:val="en-GB"/>
                              </w:rPr>
                              <w:t xml:space="preserve">UICN, Droit </w:t>
                            </w:r>
                            <w:proofErr w:type="gramStart"/>
                            <w:r w:rsidRPr="00701DF5">
                              <w:rPr>
                                <w:sz w:val="22"/>
                                <w:lang w:val="en-GB"/>
                              </w:rPr>
                              <w:t>et</w:t>
                            </w:r>
                            <w:proofErr w:type="gramEnd"/>
                            <w:r w:rsidRPr="00701DF5">
                              <w:rPr>
                                <w:sz w:val="22"/>
                                <w:lang w:val="en-GB"/>
                              </w:rPr>
                              <w:t xml:space="preserve"> </w:t>
                            </w:r>
                            <w:proofErr w:type="spellStart"/>
                            <w:r w:rsidRPr="00701DF5">
                              <w:rPr>
                                <w:sz w:val="22"/>
                                <w:lang w:val="en-GB"/>
                              </w:rPr>
                              <w:t>Politique</w:t>
                            </w:r>
                            <w:proofErr w:type="spellEnd"/>
                            <w:r w:rsidRPr="00701DF5">
                              <w:rPr>
                                <w:sz w:val="22"/>
                                <w:lang w:val="en-GB"/>
                              </w:rPr>
                              <w:t xml:space="preserve"> de </w:t>
                            </w:r>
                            <w:proofErr w:type="spellStart"/>
                            <w:r w:rsidRPr="00701DF5">
                              <w:rPr>
                                <w:sz w:val="22"/>
                                <w:lang w:val="en-GB"/>
                              </w:rPr>
                              <w:t>l’environnement</w:t>
                            </w:r>
                            <w:proofErr w:type="spellEnd"/>
                            <w:r w:rsidRPr="00701DF5">
                              <w:rPr>
                                <w:sz w:val="22"/>
                                <w:lang w:val="en-GB"/>
                              </w:rPr>
                              <w:t xml:space="preserve"> n</w:t>
                            </w:r>
                            <w:r w:rsidRPr="00701DF5">
                              <w:rPr>
                                <w:sz w:val="22"/>
                                <w:vertAlign w:val="superscript"/>
                                <w:lang w:val="en-GB"/>
                              </w:rPr>
                              <w:t>o</w:t>
                            </w:r>
                            <w:r w:rsidRPr="00701DF5">
                              <w:rPr>
                                <w:bCs/>
                                <w:sz w:val="22"/>
                                <w:lang w:val="en-GB"/>
                              </w:rPr>
                              <w:t xml:space="preserve"> 38 (consultable sur </w:t>
                            </w:r>
                            <w:hyperlink r:id="rId13" w:history="1">
                              <w:r w:rsidRPr="00701DF5">
                                <w:rPr>
                                  <w:rStyle w:val="Hyperlink"/>
                                  <w:bCs/>
                                  <w:sz w:val="22"/>
                                  <w:lang w:val="en-GB"/>
                                </w:rPr>
                                <w:t>https://portals.iucn.org/library/efiles/documents/eplp-038.pdf</w:t>
                              </w:r>
                            </w:hyperlink>
                            <w:r w:rsidRPr="00701DF5">
                              <w:rPr>
                                <w:rStyle w:val="Hyperlink"/>
                                <w:bCs/>
                                <w:sz w:val="22"/>
                                <w:lang w:val="en-GB"/>
                              </w:rPr>
                              <w:t>).</w:t>
                            </w:r>
                          </w:p>
                          <w:p w:rsidR="00FF7F75" w:rsidRPr="00AB655D" w:rsidRDefault="00FF7F75" w:rsidP="001A5265">
                            <w:pPr>
                              <w:numPr>
                                <w:ilvl w:val="0"/>
                                <w:numId w:val="30"/>
                              </w:numPr>
                              <w:jc w:val="both"/>
                              <w:rPr>
                                <w:sz w:val="22"/>
                                <w:lang w:val="fr-FR"/>
                              </w:rPr>
                            </w:pPr>
                            <w:r w:rsidRPr="00AB655D">
                              <w:rPr>
                                <w:sz w:val="22"/>
                                <w:lang w:val="fr-FR"/>
                              </w:rPr>
                              <w:t xml:space="preserve">Série des manuels </w:t>
                            </w:r>
                            <w:proofErr w:type="spellStart"/>
                            <w:r w:rsidRPr="00AB655D">
                              <w:rPr>
                                <w:sz w:val="22"/>
                                <w:lang w:val="fr-FR"/>
                              </w:rPr>
                              <w:t>Ramsar</w:t>
                            </w:r>
                            <w:proofErr w:type="spellEnd"/>
                            <w:r w:rsidRPr="00AB655D">
                              <w:rPr>
                                <w:sz w:val="22"/>
                                <w:lang w:val="fr-FR"/>
                              </w:rPr>
                              <w:t xml:space="preserve"> sur l’utilisation rationnelle de zones humides (</w:t>
                            </w:r>
                            <w:hyperlink r:id="rId14" w:history="1">
                              <w:r w:rsidRPr="00AB655D">
                                <w:rPr>
                                  <w:rStyle w:val="Hyperlink"/>
                                  <w:sz w:val="22"/>
                                  <w:lang w:val="fr-FR"/>
                                </w:rPr>
                                <w:t>http://www.ramsar.org/</w:t>
                              </w:r>
                            </w:hyperlink>
                            <w:r w:rsidRPr="00AB655D">
                              <w:rPr>
                                <w:sz w:val="22"/>
                                <w:lang w:val="fr-FR"/>
                              </w:rPr>
                              <w:t>).</w:t>
                            </w:r>
                          </w:p>
                          <w:p w:rsidR="00FF7F75" w:rsidRPr="00701DF5" w:rsidRDefault="00FF7F75" w:rsidP="001A5265">
                            <w:pPr>
                              <w:numPr>
                                <w:ilvl w:val="0"/>
                                <w:numId w:val="30"/>
                              </w:numPr>
                              <w:jc w:val="both"/>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3C68D2A1" id="Text Box 29" o:spid="_x0000_s1091" type="#_x0000_t202" style="width:453.6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">
                <v:textbox>
                  <w:txbxContent>
                    <w:p w:rsidR="00FF7F75" w:rsidRPr="00AB655D" w:rsidRDefault="00FF7F75" w:rsidP="001A5265">
                      <w:pPr>
                        <w:jc w:val="both"/>
                        <w:rPr>
                          <w:b/>
                          <w:sz w:val="22"/>
                          <w:lang w:val="fr-FR"/>
                        </w:rPr>
                      </w:pPr>
                      <w:r w:rsidRPr="00AB655D">
                        <w:rPr>
                          <w:b/>
                          <w:sz w:val="22"/>
                          <w:lang w:val="fr-FR"/>
                        </w:rPr>
                        <w:t>Encadré informatif n</w:t>
                      </w:r>
                      <w:r w:rsidRPr="00AB655D">
                        <w:rPr>
                          <w:b/>
                          <w:sz w:val="22"/>
                          <w:vertAlign w:val="superscript"/>
                          <w:lang w:val="fr-FR"/>
                        </w:rPr>
                        <w:t>o</w:t>
                      </w:r>
                      <w:r w:rsidRPr="00AB655D">
                        <w:rPr>
                          <w:b/>
                          <w:sz w:val="22"/>
                          <w:lang w:val="fr-FR"/>
                        </w:rPr>
                        <w:t xml:space="preserve"> 14 :</w:t>
                      </w:r>
                    </w:p>
                    <w:p w:rsidR="00FF7F75" w:rsidRPr="00AB655D" w:rsidRDefault="00FF7F75" w:rsidP="001A5265">
                      <w:pPr>
                        <w:jc w:val="both"/>
                        <w:rPr>
                          <w:sz w:val="22"/>
                          <w:lang w:val="fr-FR"/>
                        </w:rPr>
                      </w:pPr>
                      <w:r w:rsidRPr="00AB655D">
                        <w:rPr>
                          <w:sz w:val="22"/>
                          <w:lang w:val="fr-FR"/>
                        </w:rPr>
                        <w:t>Il existe plusieurs sources de conseils sur l’élaboration et la mise en œuvre d’une législation efficace sur les aires protégées. Les rédacteurs peuvent tout particulièrement se référer  aux documents suivants :</w:t>
                      </w:r>
                    </w:p>
                    <w:p w:rsidR="00FF7F75" w:rsidRPr="00AB655D" w:rsidRDefault="00FF7F75" w:rsidP="001A5265">
                      <w:pPr>
                        <w:numPr>
                          <w:ilvl w:val="0"/>
                          <w:numId w:val="30"/>
                        </w:numPr>
                        <w:jc w:val="both"/>
                        <w:rPr>
                          <w:sz w:val="22"/>
                          <w:lang w:val="fr-FR"/>
                        </w:rPr>
                      </w:pPr>
                      <w:r w:rsidRPr="00AB655D">
                        <w:rPr>
                          <w:sz w:val="22"/>
                          <w:lang w:val="fr-FR"/>
                        </w:rPr>
                        <w:t xml:space="preserve">Lignes directrices de conservation de l’AEWA relatives à la préparation des inventaires de sites pour les oiseaux d’eau migrateurs, gestion des sites clés pour les oiseaux d'eau migrateurs, et développement de l’écotourisme dans les zones humides. </w:t>
                      </w:r>
                    </w:p>
                    <w:p w:rsidR="00FF7F75" w:rsidRPr="00AB655D" w:rsidRDefault="00FF7F75" w:rsidP="001A5265">
                      <w:pPr>
                        <w:numPr>
                          <w:ilvl w:val="0"/>
                          <w:numId w:val="30"/>
                        </w:numPr>
                        <w:jc w:val="both"/>
                        <w:rPr>
                          <w:sz w:val="22"/>
                          <w:lang w:val="fr-FR"/>
                        </w:rPr>
                      </w:pPr>
                      <w:proofErr w:type="spellStart"/>
                      <w:r w:rsidRPr="00AB655D">
                        <w:rPr>
                          <w:sz w:val="22"/>
                          <w:lang w:val="fr-FR"/>
                        </w:rPr>
                        <w:t>Lausche</w:t>
                      </w:r>
                      <w:proofErr w:type="spellEnd"/>
                      <w:r w:rsidRPr="00AB655D">
                        <w:rPr>
                          <w:sz w:val="22"/>
                          <w:lang w:val="fr-FR"/>
                        </w:rPr>
                        <w:t xml:space="preserve">, B., </w:t>
                      </w:r>
                      <w:r w:rsidRPr="00AB655D">
                        <w:rPr>
                          <w:i/>
                          <w:sz w:val="22"/>
                          <w:lang w:val="fr-FR"/>
                        </w:rPr>
                        <w:t xml:space="preserve">Guidelines for </w:t>
                      </w:r>
                      <w:proofErr w:type="spellStart"/>
                      <w:r w:rsidRPr="00AB655D">
                        <w:rPr>
                          <w:i/>
                          <w:sz w:val="22"/>
                          <w:lang w:val="fr-FR"/>
                        </w:rPr>
                        <w:t>Protected</w:t>
                      </w:r>
                      <w:proofErr w:type="spellEnd"/>
                      <w:r w:rsidRPr="00AB655D">
                        <w:rPr>
                          <w:i/>
                          <w:sz w:val="22"/>
                          <w:lang w:val="fr-FR"/>
                        </w:rPr>
                        <w:t xml:space="preserve"> Areas </w:t>
                      </w:r>
                      <w:proofErr w:type="spellStart"/>
                      <w:r w:rsidRPr="00AB655D">
                        <w:rPr>
                          <w:i/>
                          <w:sz w:val="22"/>
                          <w:lang w:val="fr-FR"/>
                        </w:rPr>
                        <w:t>Legislation</w:t>
                      </w:r>
                      <w:proofErr w:type="spellEnd"/>
                      <w:r w:rsidRPr="00AB655D">
                        <w:rPr>
                          <w:sz w:val="22"/>
                          <w:lang w:val="fr-FR"/>
                        </w:rPr>
                        <w:t xml:space="preserve">, </w:t>
                      </w:r>
                      <w:r w:rsidRPr="0016069A">
                        <w:rPr>
                          <w:sz w:val="22"/>
                          <w:lang w:val="fr-FR"/>
                        </w:rPr>
                        <w:t>UICN, Droit et Politique de l</w:t>
                      </w:r>
                      <w:r>
                        <w:rPr>
                          <w:sz w:val="22"/>
                          <w:lang w:val="fr-FR"/>
                        </w:rPr>
                        <w:t>’</w:t>
                      </w:r>
                      <w:r w:rsidRPr="0016069A">
                        <w:rPr>
                          <w:sz w:val="22"/>
                          <w:lang w:val="fr-FR"/>
                        </w:rPr>
                        <w:t>environnement n</w:t>
                      </w:r>
                      <w:r w:rsidRPr="0016069A">
                        <w:rPr>
                          <w:sz w:val="22"/>
                          <w:vertAlign w:val="superscript"/>
                          <w:lang w:val="fr-FR"/>
                        </w:rPr>
                        <w:t>o</w:t>
                      </w:r>
                      <w:r w:rsidRPr="0016069A">
                        <w:rPr>
                          <w:bCs/>
                          <w:sz w:val="22"/>
                          <w:lang w:val="fr-FR"/>
                        </w:rPr>
                        <w:t xml:space="preserve"> </w:t>
                      </w:r>
                      <w:r w:rsidRPr="00AB655D">
                        <w:rPr>
                          <w:sz w:val="22"/>
                          <w:lang w:val="fr-FR"/>
                        </w:rPr>
                        <w:t xml:space="preserve">81 </w:t>
                      </w:r>
                      <w:proofErr w:type="gramStart"/>
                      <w:r w:rsidRPr="00AB655D">
                        <w:rPr>
                          <w:sz w:val="22"/>
                          <w:lang w:val="fr-FR"/>
                        </w:rPr>
                        <w:t xml:space="preserve">( </w:t>
                      </w:r>
                      <w:proofErr w:type="gramEnd"/>
                      <w:r>
                        <w:fldChar w:fldCharType="begin"/>
                      </w:r>
                      <w:r w:rsidRPr="00FF7F75">
                        <w:rPr>
                          <w:lang w:val="fr-FR"/>
                        </w:rPr>
                        <w:instrText xml:space="preserve"> HYPERLINK "https://portals.iucn.org/library/efiles/documents/eplp-081.pdf" </w:instrText>
                      </w:r>
                      <w:r>
                        <w:fldChar w:fldCharType="separate"/>
                      </w:r>
                      <w:r w:rsidRPr="00AB655D">
                        <w:rPr>
                          <w:rStyle w:val="Hyperlink"/>
                          <w:sz w:val="22"/>
                          <w:lang w:val="fr-FR"/>
                        </w:rPr>
                        <w:t>https://portals.iucn.org/library/efiles/documents/eplp-081.pdf</w:t>
                      </w:r>
                      <w:r>
                        <w:rPr>
                          <w:rStyle w:val="Hyperlink"/>
                          <w:sz w:val="22"/>
                          <w:lang w:val="fr-FR"/>
                        </w:rPr>
                        <w:fldChar w:fldCharType="end"/>
                      </w:r>
                      <w:r w:rsidRPr="00AB655D">
                        <w:rPr>
                          <w:sz w:val="22"/>
                          <w:lang w:val="fr-FR"/>
                        </w:rPr>
                        <w:t>).</w:t>
                      </w:r>
                    </w:p>
                    <w:p w:rsidR="00FF7F75" w:rsidRPr="00701DF5" w:rsidRDefault="00FF7F75" w:rsidP="001A5265">
                      <w:pPr>
                        <w:numPr>
                          <w:ilvl w:val="0"/>
                          <w:numId w:val="30"/>
                        </w:numPr>
                        <w:jc w:val="both"/>
                        <w:rPr>
                          <w:bCs/>
                          <w:i/>
                          <w:sz w:val="22"/>
                          <w:lang w:val="en-GB"/>
                        </w:rPr>
                      </w:pPr>
                      <w:r w:rsidRPr="00701DF5">
                        <w:rPr>
                          <w:bCs/>
                          <w:sz w:val="22"/>
                          <w:lang w:val="en-GB"/>
                        </w:rPr>
                        <w:t xml:space="preserve">Shine, C. &amp; de </w:t>
                      </w:r>
                      <w:proofErr w:type="spellStart"/>
                      <w:r w:rsidRPr="00701DF5">
                        <w:rPr>
                          <w:bCs/>
                          <w:sz w:val="22"/>
                          <w:lang w:val="en-GB"/>
                        </w:rPr>
                        <w:t>Klemm</w:t>
                      </w:r>
                      <w:proofErr w:type="spellEnd"/>
                      <w:r w:rsidRPr="00701DF5">
                        <w:rPr>
                          <w:bCs/>
                          <w:sz w:val="22"/>
                          <w:lang w:val="en-GB"/>
                        </w:rPr>
                        <w:t xml:space="preserve">, C., </w:t>
                      </w:r>
                      <w:r w:rsidRPr="00701DF5">
                        <w:rPr>
                          <w:bCs/>
                          <w:i/>
                          <w:sz w:val="22"/>
                          <w:lang w:val="en-GB"/>
                        </w:rPr>
                        <w:t>Wetlands, Water and the Law: Using law to advance wetland conservation and wise use</w:t>
                      </w:r>
                      <w:r w:rsidRPr="00701DF5">
                        <w:rPr>
                          <w:bCs/>
                          <w:sz w:val="22"/>
                          <w:lang w:val="en-GB"/>
                        </w:rPr>
                        <w:t xml:space="preserve">, </w:t>
                      </w:r>
                      <w:r w:rsidRPr="00701DF5">
                        <w:rPr>
                          <w:sz w:val="22"/>
                          <w:lang w:val="en-GB"/>
                        </w:rPr>
                        <w:t xml:space="preserve">UICN, Droit </w:t>
                      </w:r>
                      <w:proofErr w:type="gramStart"/>
                      <w:r w:rsidRPr="00701DF5">
                        <w:rPr>
                          <w:sz w:val="22"/>
                          <w:lang w:val="en-GB"/>
                        </w:rPr>
                        <w:t>et</w:t>
                      </w:r>
                      <w:proofErr w:type="gramEnd"/>
                      <w:r w:rsidRPr="00701DF5">
                        <w:rPr>
                          <w:sz w:val="22"/>
                          <w:lang w:val="en-GB"/>
                        </w:rPr>
                        <w:t xml:space="preserve"> </w:t>
                      </w:r>
                      <w:proofErr w:type="spellStart"/>
                      <w:r w:rsidRPr="00701DF5">
                        <w:rPr>
                          <w:sz w:val="22"/>
                          <w:lang w:val="en-GB"/>
                        </w:rPr>
                        <w:t>Politique</w:t>
                      </w:r>
                      <w:proofErr w:type="spellEnd"/>
                      <w:r w:rsidRPr="00701DF5">
                        <w:rPr>
                          <w:sz w:val="22"/>
                          <w:lang w:val="en-GB"/>
                        </w:rPr>
                        <w:t xml:space="preserve"> de </w:t>
                      </w:r>
                      <w:proofErr w:type="spellStart"/>
                      <w:r w:rsidRPr="00701DF5">
                        <w:rPr>
                          <w:sz w:val="22"/>
                          <w:lang w:val="en-GB"/>
                        </w:rPr>
                        <w:t>l’environnement</w:t>
                      </w:r>
                      <w:proofErr w:type="spellEnd"/>
                      <w:r w:rsidRPr="00701DF5">
                        <w:rPr>
                          <w:sz w:val="22"/>
                          <w:lang w:val="en-GB"/>
                        </w:rPr>
                        <w:t xml:space="preserve"> n</w:t>
                      </w:r>
                      <w:r w:rsidRPr="00701DF5">
                        <w:rPr>
                          <w:sz w:val="22"/>
                          <w:vertAlign w:val="superscript"/>
                          <w:lang w:val="en-GB"/>
                        </w:rPr>
                        <w:t>o</w:t>
                      </w:r>
                      <w:r w:rsidRPr="00701DF5">
                        <w:rPr>
                          <w:bCs/>
                          <w:sz w:val="22"/>
                          <w:lang w:val="en-GB"/>
                        </w:rPr>
                        <w:t xml:space="preserve"> 38 (consultable sur </w:t>
                      </w:r>
                      <w:hyperlink r:id="rId15" w:history="1">
                        <w:r w:rsidRPr="00701DF5">
                          <w:rPr>
                            <w:rStyle w:val="Hyperlink"/>
                            <w:bCs/>
                            <w:sz w:val="22"/>
                            <w:lang w:val="en-GB"/>
                          </w:rPr>
                          <w:t>https://portals.iucn.org/library/efiles/documents/eplp-038.pdf</w:t>
                        </w:r>
                      </w:hyperlink>
                      <w:r w:rsidRPr="00701DF5">
                        <w:rPr>
                          <w:rStyle w:val="Hyperlink"/>
                          <w:bCs/>
                          <w:sz w:val="22"/>
                          <w:lang w:val="en-GB"/>
                        </w:rPr>
                        <w:t>).</w:t>
                      </w:r>
                    </w:p>
                    <w:p w:rsidR="00FF7F75" w:rsidRPr="00AB655D" w:rsidRDefault="00FF7F75" w:rsidP="001A5265">
                      <w:pPr>
                        <w:numPr>
                          <w:ilvl w:val="0"/>
                          <w:numId w:val="30"/>
                        </w:numPr>
                        <w:jc w:val="both"/>
                        <w:rPr>
                          <w:sz w:val="22"/>
                          <w:lang w:val="fr-FR"/>
                        </w:rPr>
                      </w:pPr>
                      <w:r w:rsidRPr="00AB655D">
                        <w:rPr>
                          <w:sz w:val="22"/>
                          <w:lang w:val="fr-FR"/>
                        </w:rPr>
                        <w:t xml:space="preserve">Série des manuels </w:t>
                      </w:r>
                      <w:proofErr w:type="spellStart"/>
                      <w:r w:rsidRPr="00AB655D">
                        <w:rPr>
                          <w:sz w:val="22"/>
                          <w:lang w:val="fr-FR"/>
                        </w:rPr>
                        <w:t>Ramsar</w:t>
                      </w:r>
                      <w:proofErr w:type="spellEnd"/>
                      <w:r w:rsidRPr="00AB655D">
                        <w:rPr>
                          <w:sz w:val="22"/>
                          <w:lang w:val="fr-FR"/>
                        </w:rPr>
                        <w:t xml:space="preserve"> sur l’utilisation rationnelle de zones humides (</w:t>
                      </w:r>
                      <w:hyperlink r:id="rId16" w:history="1">
                        <w:r w:rsidRPr="00AB655D">
                          <w:rPr>
                            <w:rStyle w:val="Hyperlink"/>
                            <w:sz w:val="22"/>
                            <w:lang w:val="fr-FR"/>
                          </w:rPr>
                          <w:t>http://www.ramsar.org/</w:t>
                        </w:r>
                      </w:hyperlink>
                      <w:r w:rsidRPr="00AB655D">
                        <w:rPr>
                          <w:sz w:val="22"/>
                          <w:lang w:val="fr-FR"/>
                        </w:rPr>
                        <w:t>).</w:t>
                      </w:r>
                    </w:p>
                    <w:p w:rsidR="00FF7F75" w:rsidRPr="00701DF5" w:rsidRDefault="00FF7F75" w:rsidP="001A5265">
                      <w:pPr>
                        <w:numPr>
                          <w:ilvl w:val="0"/>
                          <w:numId w:val="30"/>
                        </w:numPr>
                        <w:jc w:val="both"/>
                        <w:rPr>
                          <w:sz w:val="22"/>
                          <w:lang w:val="fr-FR"/>
                        </w:rPr>
                      </w:pP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spacing w:after="0"/>
        <w:jc w:val="both"/>
        <w:rPr>
          <w:sz w:val="22"/>
          <w:lang w:val="fr-FR"/>
        </w:rPr>
      </w:pPr>
      <w:r w:rsidRPr="00E55389">
        <w:rPr>
          <w:sz w:val="22"/>
          <w:lang w:val="fr-FR"/>
        </w:rPr>
        <w:t>Les Parties à l</w:t>
      </w:r>
      <w:r>
        <w:rPr>
          <w:sz w:val="22"/>
          <w:lang w:val="fr-FR"/>
        </w:rPr>
        <w:t>’</w:t>
      </w:r>
      <w:r w:rsidRPr="00E55389">
        <w:rPr>
          <w:sz w:val="22"/>
          <w:lang w:val="fr-FR"/>
        </w:rPr>
        <w:t>AEWA doivent s</w:t>
      </w:r>
      <w:r>
        <w:rPr>
          <w:sz w:val="22"/>
          <w:lang w:val="fr-FR"/>
        </w:rPr>
        <w:t>’</w:t>
      </w:r>
      <w:r w:rsidRPr="00E55389">
        <w:rPr>
          <w:sz w:val="22"/>
          <w:lang w:val="fr-FR"/>
        </w:rPr>
        <w:t>assurer que cette législation soutient efficacement la conservation et l</w:t>
      </w:r>
      <w:r>
        <w:rPr>
          <w:sz w:val="22"/>
          <w:lang w:val="fr-FR"/>
        </w:rPr>
        <w:t>’</w:t>
      </w:r>
      <w:r w:rsidRPr="00E55389">
        <w:rPr>
          <w:sz w:val="22"/>
          <w:lang w:val="fr-FR"/>
        </w:rPr>
        <w:t xml:space="preserve">utilisation </w:t>
      </w:r>
      <w:r w:rsidRPr="00313613">
        <w:rPr>
          <w:sz w:val="22"/>
          <w:lang w:val="fr-FR"/>
        </w:rPr>
        <w:t>durable des populations d</w:t>
      </w:r>
      <w:r>
        <w:rPr>
          <w:sz w:val="22"/>
          <w:lang w:val="fr-FR"/>
        </w:rPr>
        <w:t>’</w:t>
      </w:r>
      <w:r w:rsidRPr="00313613">
        <w:rPr>
          <w:sz w:val="22"/>
          <w:lang w:val="fr-FR"/>
        </w:rPr>
        <w:t>oiseaux</w:t>
      </w:r>
      <w:r w:rsidRPr="00E55389">
        <w:rPr>
          <w:sz w:val="22"/>
          <w:lang w:val="fr-FR"/>
        </w:rPr>
        <w:t xml:space="preserve"> d</w:t>
      </w:r>
      <w:r>
        <w:rPr>
          <w:sz w:val="22"/>
          <w:lang w:val="fr-FR"/>
        </w:rPr>
        <w:t>’</w:t>
      </w:r>
      <w:r w:rsidRPr="00E55389">
        <w:rPr>
          <w:sz w:val="22"/>
          <w:lang w:val="fr-FR"/>
        </w:rPr>
        <w:t>eau migrateurs, et satisfait aux exigences du Plan d</w:t>
      </w:r>
      <w:r>
        <w:rPr>
          <w:sz w:val="22"/>
          <w:lang w:val="fr-FR"/>
        </w:rPr>
        <w:t>’</w:t>
      </w:r>
      <w:r w:rsidRPr="00E55389">
        <w:rPr>
          <w:sz w:val="22"/>
          <w:lang w:val="fr-FR"/>
        </w:rPr>
        <w:t>action de l</w:t>
      </w:r>
      <w:r>
        <w:rPr>
          <w:sz w:val="22"/>
          <w:lang w:val="fr-FR"/>
        </w:rPr>
        <w:t>’</w:t>
      </w:r>
      <w:r w:rsidRPr="00E55389">
        <w:rPr>
          <w:sz w:val="22"/>
          <w:lang w:val="fr-FR"/>
        </w:rPr>
        <w:t>AEWA.</w:t>
      </w:r>
      <w:r w:rsidRPr="00701DF5">
        <w:rPr>
          <w:sz w:val="22"/>
          <w:lang w:val="fr-FR"/>
        </w:rPr>
        <w:t xml:space="preserve"> </w:t>
      </w:r>
      <w:r w:rsidRPr="00E55389">
        <w:rPr>
          <w:sz w:val="22"/>
          <w:lang w:val="fr-FR"/>
        </w:rPr>
        <w:t>Dans certains pays, la législation nationale établit directement des aires protégées en procédant site par site.</w:t>
      </w:r>
      <w:r w:rsidRPr="00701DF5">
        <w:rPr>
          <w:sz w:val="22"/>
          <w:lang w:val="fr-FR"/>
        </w:rPr>
        <w:t xml:space="preserve"> </w:t>
      </w:r>
      <w:r w:rsidRPr="00E55389">
        <w:rPr>
          <w:sz w:val="22"/>
          <w:lang w:val="fr-FR"/>
        </w:rPr>
        <w:t>Dans ce cas, les Parties devront rédiger des textes législatifs</w:t>
      </w:r>
      <w:r>
        <w:rPr>
          <w:sz w:val="22"/>
          <w:lang w:val="fr-FR"/>
        </w:rPr>
        <w:t xml:space="preserve"> </w:t>
      </w:r>
      <w:r w:rsidRPr="00E55389">
        <w:rPr>
          <w:sz w:val="22"/>
          <w:lang w:val="fr-FR"/>
        </w:rPr>
        <w:t>établissant des aires protégées qui couvrent d</w:t>
      </w:r>
      <w:r>
        <w:rPr>
          <w:sz w:val="22"/>
          <w:lang w:val="fr-FR"/>
        </w:rPr>
        <w:t>’</w:t>
      </w:r>
      <w:r w:rsidRPr="00E55389">
        <w:rPr>
          <w:sz w:val="22"/>
          <w:lang w:val="fr-FR"/>
        </w:rPr>
        <w:t>importants habitats d</w:t>
      </w:r>
      <w:r>
        <w:rPr>
          <w:sz w:val="22"/>
          <w:lang w:val="fr-FR"/>
        </w:rPr>
        <w:t>’</w:t>
      </w:r>
      <w:r w:rsidRPr="00E55389">
        <w:rPr>
          <w:sz w:val="22"/>
          <w:lang w:val="fr-FR"/>
        </w:rPr>
        <w:t>oiseaux d</w:t>
      </w:r>
      <w:r>
        <w:rPr>
          <w:sz w:val="22"/>
          <w:lang w:val="fr-FR"/>
        </w:rPr>
        <w:t>’</w:t>
      </w:r>
      <w:r w:rsidRPr="00E55389">
        <w:rPr>
          <w:sz w:val="22"/>
          <w:lang w:val="fr-FR"/>
        </w:rPr>
        <w:t>eau, déterminés par les inventaires</w:t>
      </w:r>
      <w:r>
        <w:rPr>
          <w:sz w:val="22"/>
          <w:lang w:val="fr-FR"/>
        </w:rPr>
        <w:t xml:space="preserve"> </w:t>
      </w:r>
      <w:r w:rsidRPr="00E55389">
        <w:rPr>
          <w:sz w:val="22"/>
          <w:lang w:val="fr-FR"/>
        </w:rPr>
        <w:t>nationaux des habitats importants.</w:t>
      </w:r>
      <w:r w:rsidRPr="00701DF5">
        <w:rPr>
          <w:sz w:val="22"/>
          <w:lang w:val="fr-FR"/>
        </w:rPr>
        <w:t xml:space="preserve"> </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E55389">
        <w:rPr>
          <w:sz w:val="22"/>
          <w:lang w:val="fr-FR"/>
        </w:rPr>
        <w:t>Dans la plupart des pays, la législation nationale sur les aires protégées met en place des processus et des critères destinés à l</w:t>
      </w:r>
      <w:r>
        <w:rPr>
          <w:sz w:val="22"/>
          <w:lang w:val="fr-FR"/>
        </w:rPr>
        <w:t>’</w:t>
      </w:r>
      <w:r w:rsidRPr="00E55389">
        <w:rPr>
          <w:sz w:val="22"/>
          <w:lang w:val="fr-FR"/>
        </w:rPr>
        <w:t>aménagement et à l</w:t>
      </w:r>
      <w:r>
        <w:rPr>
          <w:sz w:val="22"/>
          <w:lang w:val="fr-FR"/>
        </w:rPr>
        <w:t>’</w:t>
      </w:r>
      <w:r w:rsidRPr="00E55389">
        <w:rPr>
          <w:sz w:val="22"/>
          <w:lang w:val="fr-FR"/>
        </w:rPr>
        <w:t>établissement d</w:t>
      </w:r>
      <w:r>
        <w:rPr>
          <w:sz w:val="22"/>
          <w:lang w:val="fr-FR"/>
        </w:rPr>
        <w:t>’</w:t>
      </w:r>
      <w:r w:rsidRPr="00E55389">
        <w:rPr>
          <w:sz w:val="22"/>
          <w:lang w:val="fr-FR"/>
        </w:rPr>
        <w:t>aires protégées.</w:t>
      </w:r>
      <w:r w:rsidRPr="00701DF5">
        <w:rPr>
          <w:sz w:val="22"/>
          <w:lang w:val="fr-FR"/>
        </w:rPr>
        <w:t xml:space="preserve"> </w:t>
      </w:r>
      <w:r w:rsidRPr="00170D97">
        <w:rPr>
          <w:sz w:val="22"/>
          <w:lang w:val="fr-FR"/>
        </w:rPr>
        <w:t>Dans certains cas, plusieurs organismes disposent d</w:t>
      </w:r>
      <w:r>
        <w:rPr>
          <w:sz w:val="22"/>
          <w:lang w:val="fr-FR"/>
        </w:rPr>
        <w:t>’</w:t>
      </w:r>
      <w:r w:rsidRPr="00170D97">
        <w:rPr>
          <w:sz w:val="22"/>
          <w:lang w:val="fr-FR"/>
        </w:rPr>
        <w:t>une autorité distincte pour créer et gérer différentes sortes d</w:t>
      </w:r>
      <w:r>
        <w:rPr>
          <w:sz w:val="22"/>
          <w:lang w:val="fr-FR"/>
        </w:rPr>
        <w:t>’</w:t>
      </w:r>
      <w:r w:rsidRPr="00170D97">
        <w:rPr>
          <w:sz w:val="22"/>
          <w:lang w:val="fr-FR"/>
        </w:rPr>
        <w:t>aires protégées.</w:t>
      </w:r>
      <w:r w:rsidRPr="00701DF5">
        <w:rPr>
          <w:sz w:val="22"/>
          <w:lang w:val="fr-FR"/>
        </w:rPr>
        <w:t xml:space="preserve"> </w:t>
      </w:r>
      <w:r w:rsidRPr="00170D97">
        <w:rPr>
          <w:sz w:val="22"/>
          <w:lang w:val="fr-FR"/>
        </w:rPr>
        <w:t>Les Parties à l</w:t>
      </w:r>
      <w:r>
        <w:rPr>
          <w:sz w:val="22"/>
          <w:lang w:val="fr-FR"/>
        </w:rPr>
        <w:t>’</w:t>
      </w:r>
      <w:r w:rsidRPr="00170D97">
        <w:rPr>
          <w:sz w:val="22"/>
          <w:lang w:val="fr-FR"/>
        </w:rPr>
        <w:t>AEWA devront s</w:t>
      </w:r>
      <w:r>
        <w:rPr>
          <w:sz w:val="22"/>
          <w:lang w:val="fr-FR"/>
        </w:rPr>
        <w:t>’</w:t>
      </w:r>
      <w:r w:rsidRPr="00170D97">
        <w:rPr>
          <w:sz w:val="22"/>
          <w:lang w:val="fr-FR"/>
        </w:rPr>
        <w:t>assurer que ces textes législatifs prévoient l</w:t>
      </w:r>
      <w:r>
        <w:rPr>
          <w:sz w:val="22"/>
          <w:lang w:val="fr-FR"/>
        </w:rPr>
        <w:t>’</w:t>
      </w:r>
      <w:r w:rsidRPr="00170D97">
        <w:rPr>
          <w:sz w:val="22"/>
          <w:lang w:val="fr-FR"/>
        </w:rPr>
        <w:t>établissement d</w:t>
      </w:r>
      <w:r>
        <w:rPr>
          <w:sz w:val="22"/>
          <w:lang w:val="fr-FR"/>
        </w:rPr>
        <w:t>’</w:t>
      </w:r>
      <w:r w:rsidRPr="00170D97">
        <w:rPr>
          <w:sz w:val="22"/>
          <w:lang w:val="fr-FR"/>
        </w:rPr>
        <w:t>aires protégées incluant des sites d</w:t>
      </w:r>
      <w:r>
        <w:rPr>
          <w:sz w:val="22"/>
          <w:lang w:val="fr-FR"/>
        </w:rPr>
        <w:t>’</w:t>
      </w:r>
      <w:r w:rsidRPr="00170D97">
        <w:rPr>
          <w:sz w:val="22"/>
          <w:lang w:val="fr-FR"/>
        </w:rPr>
        <w:t>oiseaux d</w:t>
      </w:r>
      <w:r>
        <w:rPr>
          <w:sz w:val="22"/>
          <w:lang w:val="fr-FR"/>
        </w:rPr>
        <w:t>’</w:t>
      </w:r>
      <w:r w:rsidRPr="00170D97">
        <w:rPr>
          <w:sz w:val="22"/>
          <w:lang w:val="fr-FR"/>
        </w:rPr>
        <w:t>eau migrateurs, soit en exigeant directement l</w:t>
      </w:r>
      <w:r>
        <w:rPr>
          <w:sz w:val="22"/>
          <w:lang w:val="fr-FR"/>
        </w:rPr>
        <w:t>’</w:t>
      </w:r>
      <w:r w:rsidRPr="00170D97">
        <w:rPr>
          <w:sz w:val="22"/>
          <w:lang w:val="fr-FR"/>
        </w:rPr>
        <w:t>établissement d</w:t>
      </w:r>
      <w:r>
        <w:rPr>
          <w:sz w:val="22"/>
          <w:lang w:val="fr-FR"/>
        </w:rPr>
        <w:t>’</w:t>
      </w:r>
      <w:r w:rsidRPr="00170D97">
        <w:rPr>
          <w:sz w:val="22"/>
          <w:lang w:val="fr-FR"/>
        </w:rPr>
        <w:t>aires protégées autour des habitats d</w:t>
      </w:r>
      <w:r>
        <w:rPr>
          <w:sz w:val="22"/>
          <w:lang w:val="fr-FR"/>
        </w:rPr>
        <w:t>’</w:t>
      </w:r>
      <w:r w:rsidRPr="00170D97">
        <w:rPr>
          <w:sz w:val="22"/>
          <w:lang w:val="fr-FR"/>
        </w:rPr>
        <w:t>oiseaux d</w:t>
      </w:r>
      <w:r>
        <w:rPr>
          <w:sz w:val="22"/>
          <w:lang w:val="fr-FR"/>
        </w:rPr>
        <w:t>’</w:t>
      </w:r>
      <w:r w:rsidRPr="00170D97">
        <w:rPr>
          <w:sz w:val="22"/>
          <w:lang w:val="fr-FR"/>
        </w:rPr>
        <w:t xml:space="preserve">eau migrateurs, </w:t>
      </w:r>
      <w:r>
        <w:rPr>
          <w:sz w:val="22"/>
          <w:lang w:val="fr-FR"/>
        </w:rPr>
        <w:t>soit</w:t>
      </w:r>
      <w:r w:rsidRPr="00170D97">
        <w:rPr>
          <w:sz w:val="22"/>
          <w:lang w:val="fr-FR"/>
        </w:rPr>
        <w:t xml:space="preserve"> en incluant la conservation des oiseaux d</w:t>
      </w:r>
      <w:r>
        <w:rPr>
          <w:sz w:val="22"/>
          <w:lang w:val="fr-FR"/>
        </w:rPr>
        <w:t>’</w:t>
      </w:r>
      <w:r w:rsidRPr="00170D97">
        <w:rPr>
          <w:sz w:val="22"/>
          <w:lang w:val="fr-FR"/>
        </w:rPr>
        <w:t>eau migrateur</w:t>
      </w:r>
      <w:r>
        <w:rPr>
          <w:sz w:val="22"/>
          <w:lang w:val="fr-FR"/>
        </w:rPr>
        <w:t>s</w:t>
      </w:r>
      <w:r w:rsidRPr="00170D97">
        <w:rPr>
          <w:sz w:val="22"/>
          <w:lang w:val="fr-FR"/>
        </w:rPr>
        <w:t xml:space="preserve"> comme étant l</w:t>
      </w:r>
      <w:r>
        <w:rPr>
          <w:sz w:val="22"/>
          <w:lang w:val="fr-FR"/>
        </w:rPr>
        <w:t>’</w:t>
      </w:r>
      <w:r w:rsidRPr="00170D97">
        <w:rPr>
          <w:sz w:val="22"/>
          <w:lang w:val="fr-FR"/>
        </w:rPr>
        <w:t>un des critères à prendre en considération dans le processus d</w:t>
      </w:r>
      <w:r>
        <w:rPr>
          <w:sz w:val="22"/>
          <w:lang w:val="fr-FR"/>
        </w:rPr>
        <w:t>’</w:t>
      </w:r>
      <w:r w:rsidRPr="00170D97">
        <w:rPr>
          <w:sz w:val="22"/>
          <w:lang w:val="fr-FR"/>
        </w:rPr>
        <w:t>aménagement et de désignation des aires protégées.</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E82765">
        <w:rPr>
          <w:sz w:val="22"/>
          <w:lang w:val="fr-FR"/>
        </w:rPr>
        <w:t>La loi kenyane sur la conservation et la gestion de la faune sauvage illustre les dispositions qui donnent des conseils sur la mise en place d</w:t>
      </w:r>
      <w:r>
        <w:rPr>
          <w:sz w:val="22"/>
          <w:lang w:val="fr-FR"/>
        </w:rPr>
        <w:t>’</w:t>
      </w:r>
      <w:r w:rsidRPr="00E82765">
        <w:rPr>
          <w:sz w:val="22"/>
          <w:lang w:val="fr-FR"/>
        </w:rPr>
        <w:t xml:space="preserve">aires protégées (voir </w:t>
      </w:r>
      <w:r>
        <w:rPr>
          <w:sz w:val="22"/>
          <w:lang w:val="fr-FR"/>
        </w:rPr>
        <w:t>exemple pratique n</w:t>
      </w:r>
      <w:r w:rsidRPr="00313613">
        <w:rPr>
          <w:sz w:val="22"/>
          <w:vertAlign w:val="superscript"/>
          <w:lang w:val="fr-FR"/>
        </w:rPr>
        <w:t>o</w:t>
      </w:r>
      <w:r>
        <w:rPr>
          <w:sz w:val="22"/>
          <w:lang w:val="fr-FR"/>
        </w:rPr>
        <w:t xml:space="preserve"> </w:t>
      </w:r>
      <w:r w:rsidRPr="00E82765">
        <w:rPr>
          <w:sz w:val="22"/>
          <w:lang w:val="fr-FR"/>
        </w:rPr>
        <w:t>25). La loi exige la protection des zones humides qui sont un habitat ou un écosystème important pour la conservation de la vie sauvage.</w:t>
      </w:r>
      <w:r w:rsidRPr="00701DF5">
        <w:rPr>
          <w:sz w:val="22"/>
          <w:lang w:val="fr-FR"/>
        </w:rPr>
        <w:t xml:space="preserve"> </w:t>
      </w:r>
      <w:r w:rsidRPr="00E6769D">
        <w:rPr>
          <w:sz w:val="22"/>
          <w:lang w:val="fr-FR"/>
        </w:rPr>
        <w:t>Ceci inclura les zones humides qui sont importantes pour les oiseaux d</w:t>
      </w:r>
      <w:r>
        <w:rPr>
          <w:sz w:val="22"/>
          <w:lang w:val="fr-FR"/>
        </w:rPr>
        <w:t>’</w:t>
      </w:r>
      <w:r w:rsidRPr="00E6769D">
        <w:rPr>
          <w:sz w:val="22"/>
          <w:lang w:val="fr-FR"/>
        </w:rPr>
        <w:t>eau migrateurs.</w:t>
      </w:r>
      <w:r w:rsidRPr="00701DF5">
        <w:rPr>
          <w:sz w:val="22"/>
          <w:lang w:val="fr-FR"/>
        </w:rPr>
        <w:t xml:space="preserve"> </w:t>
      </w:r>
      <w:r w:rsidRPr="00E6769D">
        <w:rPr>
          <w:sz w:val="22"/>
          <w:lang w:val="fr-FR"/>
        </w:rPr>
        <w:t>La loi prévoit aussi la protection d</w:t>
      </w:r>
      <w:r>
        <w:rPr>
          <w:sz w:val="22"/>
          <w:lang w:val="fr-FR"/>
        </w:rPr>
        <w:t>’</w:t>
      </w:r>
      <w:r w:rsidRPr="00E6769D">
        <w:rPr>
          <w:sz w:val="22"/>
          <w:lang w:val="fr-FR"/>
        </w:rPr>
        <w:t xml:space="preserve">une zone marine qui est un habitat essentiel pour diverses ressources marines, </w:t>
      </w:r>
      <w:r>
        <w:rPr>
          <w:sz w:val="22"/>
          <w:lang w:val="fr-FR"/>
        </w:rPr>
        <w:t>zone</w:t>
      </w:r>
      <w:r w:rsidRPr="00E6769D">
        <w:rPr>
          <w:sz w:val="22"/>
          <w:lang w:val="fr-FR"/>
        </w:rPr>
        <w:t xml:space="preserve"> qui pourrait inclure les oiseaux marins.</w:t>
      </w:r>
    </w:p>
    <w:p w:rsidR="001A5265" w:rsidRPr="00FB7F68" w:rsidRDefault="001A5265" w:rsidP="001A5265">
      <w:pPr>
        <w:rPr>
          <w:sz w:val="22"/>
          <w:lang w:val="en-GB"/>
        </w:rPr>
      </w:pPr>
      <w:r w:rsidRPr="00FB7F68">
        <w:rPr>
          <w:noProof/>
        </w:rPr>
        <w:lastRenderedPageBreak/>
        <mc:AlternateContent>
          <mc:Choice Requires="wps">
            <w:drawing>
              <wp:inline distT="0" distB="0" distL="0" distR="0" wp14:anchorId="707A4489" wp14:editId="1DA428F1">
                <wp:extent cx="5760720" cy="7362825"/>
                <wp:effectExtent l="0" t="0" r="11430" b="28575"/>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362825"/>
                        </a:xfrm>
                        <a:prstGeom prst="rect">
                          <a:avLst/>
                        </a:prstGeom>
                        <a:solidFill>
                          <a:srgbClr val="FFFFFF"/>
                        </a:solidFill>
                        <a:ln w="9525">
                          <a:solidFill>
                            <a:srgbClr val="000000"/>
                          </a:solidFill>
                          <a:miter lim="800000"/>
                          <a:headEnd/>
                          <a:tailEnd/>
                        </a:ln>
                      </wps:spPr>
                      <wps:txbx>
                        <w:txbxContent>
                          <w:p w:rsidR="00FF7F75" w:rsidRPr="00701DF5" w:rsidRDefault="00FF7F75" w:rsidP="001A5265">
                            <w:pPr>
                              <w:rPr>
                                <w:b/>
                                <w:sz w:val="22"/>
                                <w:lang w:val="fr-FR"/>
                              </w:rPr>
                            </w:pPr>
                            <w:r>
                              <w:rPr>
                                <w:b/>
                                <w:sz w:val="22"/>
                                <w:lang w:val="fr-FR"/>
                              </w:rPr>
                              <w:t>Exemple pratique n</w:t>
                            </w:r>
                            <w:r w:rsidRPr="00D95547">
                              <w:rPr>
                                <w:b/>
                                <w:sz w:val="22"/>
                                <w:vertAlign w:val="superscript"/>
                                <w:lang w:val="fr-FR"/>
                              </w:rPr>
                              <w:t>o</w:t>
                            </w:r>
                            <w:r>
                              <w:rPr>
                                <w:b/>
                                <w:sz w:val="22"/>
                                <w:lang w:val="fr-FR"/>
                              </w:rPr>
                              <w:t xml:space="preserve"> 25 :</w:t>
                            </w:r>
                          </w:p>
                          <w:p w:rsidR="00FF7F75" w:rsidRPr="00701DF5" w:rsidRDefault="00FF7F75" w:rsidP="001A5265">
                            <w:pPr>
                              <w:rPr>
                                <w:b/>
                                <w:sz w:val="22"/>
                                <w:lang w:val="fr-FR"/>
                              </w:rPr>
                            </w:pPr>
                            <w:r>
                              <w:rPr>
                                <w:b/>
                                <w:sz w:val="22"/>
                                <w:lang w:val="fr-FR"/>
                              </w:rPr>
                              <w:t>Kenya, loi sur la conservation et la gestion de la faune sauvage, 2013</w:t>
                            </w:r>
                          </w:p>
                          <w:p w:rsidR="00FF7F75" w:rsidRPr="00701DF5" w:rsidRDefault="00FF7F75" w:rsidP="001A5265">
                            <w:pPr>
                              <w:jc w:val="both"/>
                              <w:rPr>
                                <w:sz w:val="22"/>
                                <w:lang w:val="fr-FR"/>
                              </w:rPr>
                            </w:pPr>
                            <w:r>
                              <w:rPr>
                                <w:sz w:val="22"/>
                                <w:lang w:val="fr-FR"/>
                              </w:rPr>
                              <w:t>PARTIE IV---CONSERVATION, PROTECTION ET GESTION</w:t>
                            </w:r>
                          </w:p>
                          <w:p w:rsidR="00FF7F75" w:rsidRPr="00701DF5" w:rsidRDefault="00FF7F75" w:rsidP="001A5265">
                            <w:pPr>
                              <w:jc w:val="both"/>
                              <w:rPr>
                                <w:sz w:val="22"/>
                                <w:lang w:val="fr-FR"/>
                              </w:rPr>
                            </w:pPr>
                            <w:r w:rsidRPr="00701DF5">
                              <w:rPr>
                                <w:sz w:val="22"/>
                                <w:lang w:val="fr-FR"/>
                              </w:rPr>
                              <w:t xml:space="preserve">31. </w:t>
                            </w:r>
                            <w:r>
                              <w:rPr>
                                <w:sz w:val="22"/>
                                <w:lang w:val="fr-FR"/>
                              </w:rPr>
                              <w:t>(1) Le secrétaire de cabinet, peut en accord avec l’autorité compétente, par annonce au Journal officiel ---</w:t>
                            </w:r>
                          </w:p>
                          <w:p w:rsidR="00FF7F75" w:rsidRPr="00701DF5" w:rsidRDefault="00FF7F75" w:rsidP="001A5265">
                            <w:pPr>
                              <w:jc w:val="both"/>
                              <w:rPr>
                                <w:sz w:val="22"/>
                                <w:lang w:val="fr-FR"/>
                              </w:rPr>
                            </w:pPr>
                            <w:r>
                              <w:rPr>
                                <w:sz w:val="22"/>
                                <w:lang w:val="fr-FR"/>
                              </w:rPr>
                              <w:t>(a) proclamer qu’une aire est un parc national ;</w:t>
                            </w:r>
                          </w:p>
                          <w:p w:rsidR="00FF7F75" w:rsidRPr="00701DF5" w:rsidRDefault="00FF7F75" w:rsidP="001A5265">
                            <w:pPr>
                              <w:jc w:val="both"/>
                              <w:rPr>
                                <w:sz w:val="22"/>
                                <w:lang w:val="fr-FR"/>
                              </w:rPr>
                            </w:pPr>
                            <w:r>
                              <w:rPr>
                                <w:sz w:val="22"/>
                                <w:lang w:val="fr-FR"/>
                              </w:rPr>
                              <w:t>(b) proclamer qu’une aire est une aire marine protégée ;</w:t>
                            </w:r>
                          </w:p>
                          <w:p w:rsidR="00FF7F75" w:rsidRPr="00701DF5" w:rsidRDefault="00FF7F75" w:rsidP="001A5265">
                            <w:pPr>
                              <w:jc w:val="both"/>
                              <w:rPr>
                                <w:sz w:val="22"/>
                                <w:lang w:val="fr-FR"/>
                              </w:rPr>
                            </w:pPr>
                            <w:r>
                              <w:rPr>
                                <w:sz w:val="22"/>
                                <w:lang w:val="fr-FR"/>
                              </w:rPr>
                              <w:t>(c) proclamer qu’une zone humide est une aire protégée sous la gestion du Service ;</w:t>
                            </w:r>
                          </w:p>
                          <w:p w:rsidR="00FF7F75" w:rsidRPr="00701DF5" w:rsidRDefault="00FF7F75" w:rsidP="001A5265">
                            <w:pPr>
                              <w:jc w:val="both"/>
                              <w:rPr>
                                <w:sz w:val="22"/>
                                <w:lang w:val="fr-FR"/>
                              </w:rPr>
                            </w:pPr>
                            <w:r>
                              <w:rPr>
                                <w:sz w:val="22"/>
                                <w:lang w:val="fr-FR"/>
                              </w:rPr>
                              <w:t>(d) publier un plan de gestion pour les parcs nationaux, les aires marines protégées et les zones humides sous la gestion du Service ;</w:t>
                            </w:r>
                          </w:p>
                          <w:p w:rsidR="00FF7F75" w:rsidRPr="00701DF5" w:rsidRDefault="00FF7F75" w:rsidP="001A5265">
                            <w:pPr>
                              <w:jc w:val="both"/>
                              <w:rPr>
                                <w:sz w:val="22"/>
                                <w:lang w:val="fr-FR"/>
                              </w:rPr>
                            </w:pPr>
                            <w:r>
                              <w:rPr>
                                <w:sz w:val="22"/>
                                <w:lang w:val="fr-FR"/>
                              </w:rPr>
                              <w:t>(e) publier les aires zonées où la conservation et la gestion de la faune sauvage seront prioritaires dans l’aménagement de l’espace ;</w:t>
                            </w:r>
                          </w:p>
                          <w:p w:rsidR="00FF7F75" w:rsidRPr="00701DF5" w:rsidRDefault="00FF7F75" w:rsidP="001A5265">
                            <w:pPr>
                              <w:jc w:val="both"/>
                              <w:rPr>
                                <w:sz w:val="22"/>
                                <w:lang w:val="fr-FR"/>
                              </w:rPr>
                            </w:pPr>
                            <w:r>
                              <w:rPr>
                                <w:sz w:val="22"/>
                                <w:lang w:val="fr-FR"/>
                              </w:rPr>
                              <w:t>33</w:t>
                            </w:r>
                            <w:proofErr w:type="gramStart"/>
                            <w:r>
                              <w:rPr>
                                <w:sz w:val="22"/>
                                <w:lang w:val="fr-FR"/>
                              </w:rPr>
                              <w:t>.(</w:t>
                            </w:r>
                            <w:proofErr w:type="gramEnd"/>
                            <w:r>
                              <w:rPr>
                                <w:sz w:val="22"/>
                                <w:lang w:val="fr-FR"/>
                              </w:rPr>
                              <w:t>1) Le secrétaire de cabinet, sur recommandation du Service, en accord avec la Commission foncière nationale, par annonce au Journal officiel, déclarera qu’une zone humide, qui constitue un habitat ou un écosystème important pour la conservation de la vie sauvage, est une zone humide protégée.</w:t>
                            </w:r>
                          </w:p>
                          <w:p w:rsidR="00FF7F75" w:rsidRPr="00701DF5" w:rsidRDefault="00FF7F75" w:rsidP="001A5265">
                            <w:pPr>
                              <w:jc w:val="both"/>
                              <w:rPr>
                                <w:sz w:val="22"/>
                                <w:lang w:val="fr-FR"/>
                              </w:rPr>
                            </w:pPr>
                            <w:r>
                              <w:rPr>
                                <w:sz w:val="22"/>
                                <w:lang w:val="fr-FR"/>
                              </w:rPr>
                              <w:t>(3) Le secrétaire de cabinet, sur la recommandation du Service après consultation auprès des agences principales concernées, par annonce au Journal officiel, prescrira des mesures, des règles, des lignes directrices, des procédures et règlementations pour une conservation et une gestion efficaces de la zone humide protégée.</w:t>
                            </w:r>
                          </w:p>
                          <w:p w:rsidR="00FF7F75" w:rsidRPr="00701DF5" w:rsidRDefault="00FF7F75" w:rsidP="001A5265">
                            <w:pPr>
                              <w:jc w:val="both"/>
                              <w:rPr>
                                <w:sz w:val="22"/>
                                <w:lang w:val="fr-FR"/>
                              </w:rPr>
                            </w:pPr>
                            <w:r w:rsidRPr="00701DF5">
                              <w:rPr>
                                <w:sz w:val="22"/>
                                <w:lang w:val="fr-FR"/>
                              </w:rPr>
                              <w:t xml:space="preserve">36. </w:t>
                            </w:r>
                            <w:r>
                              <w:rPr>
                                <w:sz w:val="22"/>
                                <w:lang w:val="fr-FR"/>
                              </w:rPr>
                              <w:t>(1) Le secrétaire de cabinet peut, sur recommandation du gouvernement du comté concerné après consultation auprès des agences principales concernées, par annonce au Journal officiel, déclarer qu’une une aire marine est une aire de conservation lorsque celle-ci est -</w:t>
                            </w:r>
                          </w:p>
                          <w:p w:rsidR="00FF7F75" w:rsidRPr="00701DF5" w:rsidRDefault="00FF7F75" w:rsidP="001A5265">
                            <w:pPr>
                              <w:jc w:val="both"/>
                              <w:rPr>
                                <w:sz w:val="22"/>
                                <w:lang w:val="fr-FR"/>
                              </w:rPr>
                            </w:pPr>
                            <w:r>
                              <w:rPr>
                                <w:sz w:val="22"/>
                                <w:lang w:val="fr-FR"/>
                              </w:rPr>
                              <w:t>(a) riche en biodiversité ou lorsqu’elle héberge des espèces marines en danger d’extinction ou menacées ; ou bien</w:t>
                            </w:r>
                          </w:p>
                          <w:p w:rsidR="00FF7F75" w:rsidRPr="00701DF5" w:rsidRDefault="00FF7F75" w:rsidP="001A5265">
                            <w:pPr>
                              <w:jc w:val="both"/>
                              <w:rPr>
                                <w:sz w:val="22"/>
                                <w:lang w:val="fr-FR"/>
                              </w:rPr>
                            </w:pPr>
                            <w:r>
                              <w:rPr>
                                <w:sz w:val="22"/>
                                <w:lang w:val="fr-FR"/>
                              </w:rPr>
                              <w:t>(b) un habitat essentiel pour des ressources marines variées.</w:t>
                            </w:r>
                          </w:p>
                          <w:p w:rsidR="00FF7F75" w:rsidRPr="00701DF5" w:rsidRDefault="00FF7F75" w:rsidP="001A5265">
                            <w:pPr>
                              <w:jc w:val="both"/>
                              <w:rPr>
                                <w:sz w:val="22"/>
                                <w:lang w:val="fr-FR"/>
                              </w:rPr>
                            </w:pPr>
                            <w:r>
                              <w:rPr>
                                <w:sz w:val="22"/>
                                <w:lang w:val="fr-FR"/>
                              </w:rPr>
                              <w:t>(2) Une aire marine de conservation mise en place en vertu de la sous-section (1) sera gérée par le gouvernement régional concerné en vertu d’un plan de gestion approuvé, préparé en s’appuyant sur un processus consultatif avec les agences principales et les communautés concernées.</w:t>
                            </w:r>
                          </w:p>
                          <w:p w:rsidR="00FF7F75" w:rsidRPr="00701DF5" w:rsidRDefault="00FF7F75" w:rsidP="001A5265">
                            <w:pPr>
                              <w:jc w:val="both"/>
                              <w:rPr>
                                <w:sz w:val="22"/>
                                <w:lang w:val="fr-FR"/>
                              </w:rPr>
                            </w:pPr>
                            <w:r>
                              <w:rPr>
                                <w:sz w:val="22"/>
                                <w:lang w:val="fr-FR"/>
                              </w:rPr>
                              <w:t>(3) Nonobstant les dispositions de la sous-section (2), une aire marine de conservation adoptera un système de zonage qui pourvoit aux multiples usages des ressources marines pour une partie ou la totalité des éléments suivants :</w:t>
                            </w:r>
                          </w:p>
                          <w:p w:rsidR="00FF7F75" w:rsidRPr="00701DF5" w:rsidRDefault="00FF7F75" w:rsidP="001A5265">
                            <w:pPr>
                              <w:jc w:val="both"/>
                              <w:rPr>
                                <w:sz w:val="22"/>
                                <w:lang w:val="fr-FR"/>
                              </w:rPr>
                            </w:pPr>
                            <w:r>
                              <w:rPr>
                                <w:sz w:val="22"/>
                                <w:lang w:val="fr-FR"/>
                              </w:rPr>
                              <w:t>(a) zones d’extraction ou de non extraction en ce qui concerne les ressources marines ;</w:t>
                            </w:r>
                          </w:p>
                          <w:p w:rsidR="00FF7F75" w:rsidRPr="00701DF5" w:rsidRDefault="00FF7F75" w:rsidP="001A5265">
                            <w:pPr>
                              <w:jc w:val="both"/>
                              <w:rPr>
                                <w:sz w:val="22"/>
                                <w:lang w:val="fr-FR"/>
                              </w:rPr>
                            </w:pPr>
                            <w:r>
                              <w:rPr>
                                <w:sz w:val="22"/>
                                <w:lang w:val="fr-FR"/>
                              </w:rPr>
                              <w:t>(b) protection des zones de repos, de reproduction et d’alimentation ;</w:t>
                            </w:r>
                          </w:p>
                          <w:p w:rsidR="00FF7F75" w:rsidRPr="00701DF5" w:rsidRDefault="00FF7F75" w:rsidP="001A5265">
                            <w:pPr>
                              <w:jc w:val="both"/>
                              <w:rPr>
                                <w:sz w:val="22"/>
                                <w:lang w:val="fr-FR"/>
                              </w:rPr>
                            </w:pPr>
                            <w:r>
                              <w:rPr>
                                <w:sz w:val="22"/>
                                <w:lang w:val="fr-FR"/>
                              </w:rPr>
                              <w:t>(c) aires de non prélèvement en ce qui concerne la pêche ; et</w:t>
                            </w:r>
                          </w:p>
                          <w:p w:rsidR="00FF7F75" w:rsidRPr="00701DF5" w:rsidRDefault="00FF7F75" w:rsidP="001A5265">
                            <w:pPr>
                              <w:jc w:val="both"/>
                              <w:rPr>
                                <w:sz w:val="22"/>
                                <w:lang w:val="fr-FR"/>
                              </w:rPr>
                            </w:pPr>
                            <w:r>
                              <w:rPr>
                                <w:sz w:val="22"/>
                                <w:lang w:val="fr-FR"/>
                              </w:rPr>
                              <w:t>(d) toutes autres fins concernant des activités humaines spécifiées à l’intérieur de la zone</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707A4489" id="Text Box 28" o:spid="_x0000_s1092" type="#_x0000_t202" style="width:453.6pt;height:57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">
                <v:textbox>
                  <w:txbxContent>
                    <w:p w:rsidR="00FF7F75" w:rsidRPr="00701DF5" w:rsidRDefault="00FF7F75" w:rsidP="001A5265">
                      <w:pPr>
                        <w:rPr>
                          <w:b/>
                          <w:sz w:val="22"/>
                          <w:lang w:val="fr-FR"/>
                        </w:rPr>
                      </w:pPr>
                      <w:r>
                        <w:rPr>
                          <w:b/>
                          <w:sz w:val="22"/>
                          <w:lang w:val="fr-FR"/>
                        </w:rPr>
                        <w:t>Exemple pratique n</w:t>
                      </w:r>
                      <w:r w:rsidRPr="00D95547">
                        <w:rPr>
                          <w:b/>
                          <w:sz w:val="22"/>
                          <w:vertAlign w:val="superscript"/>
                          <w:lang w:val="fr-FR"/>
                        </w:rPr>
                        <w:t>o</w:t>
                      </w:r>
                      <w:r>
                        <w:rPr>
                          <w:b/>
                          <w:sz w:val="22"/>
                          <w:lang w:val="fr-FR"/>
                        </w:rPr>
                        <w:t xml:space="preserve"> 25 :</w:t>
                      </w:r>
                    </w:p>
                    <w:p w:rsidR="00FF7F75" w:rsidRPr="00701DF5" w:rsidRDefault="00FF7F75" w:rsidP="001A5265">
                      <w:pPr>
                        <w:rPr>
                          <w:b/>
                          <w:sz w:val="22"/>
                          <w:lang w:val="fr-FR"/>
                        </w:rPr>
                      </w:pPr>
                      <w:r>
                        <w:rPr>
                          <w:b/>
                          <w:sz w:val="22"/>
                          <w:lang w:val="fr-FR"/>
                        </w:rPr>
                        <w:t>Kenya, loi sur la conservation et la gestion de la faune sauvage, 2013</w:t>
                      </w:r>
                    </w:p>
                    <w:p w:rsidR="00FF7F75" w:rsidRPr="00701DF5" w:rsidRDefault="00FF7F75" w:rsidP="001A5265">
                      <w:pPr>
                        <w:jc w:val="both"/>
                        <w:rPr>
                          <w:sz w:val="22"/>
                          <w:lang w:val="fr-FR"/>
                        </w:rPr>
                      </w:pPr>
                      <w:r>
                        <w:rPr>
                          <w:sz w:val="22"/>
                          <w:lang w:val="fr-FR"/>
                        </w:rPr>
                        <w:t>PARTIE IV---CONSERVATION, PROTECTION ET GESTION</w:t>
                      </w:r>
                    </w:p>
                    <w:p w:rsidR="00FF7F75" w:rsidRPr="00701DF5" w:rsidRDefault="00FF7F75" w:rsidP="001A5265">
                      <w:pPr>
                        <w:jc w:val="both"/>
                        <w:rPr>
                          <w:sz w:val="22"/>
                          <w:lang w:val="fr-FR"/>
                        </w:rPr>
                      </w:pPr>
                      <w:r w:rsidRPr="00701DF5">
                        <w:rPr>
                          <w:sz w:val="22"/>
                          <w:lang w:val="fr-FR"/>
                        </w:rPr>
                        <w:t xml:space="preserve">31. </w:t>
                      </w:r>
                      <w:r>
                        <w:rPr>
                          <w:sz w:val="22"/>
                          <w:lang w:val="fr-FR"/>
                        </w:rPr>
                        <w:t>(1) Le secrétaire de cabinet, peut en accord avec l’autorité compétente, par annonce au Journal officiel ---</w:t>
                      </w:r>
                    </w:p>
                    <w:p w:rsidR="00FF7F75" w:rsidRPr="00701DF5" w:rsidRDefault="00FF7F75" w:rsidP="001A5265">
                      <w:pPr>
                        <w:jc w:val="both"/>
                        <w:rPr>
                          <w:sz w:val="22"/>
                          <w:lang w:val="fr-FR"/>
                        </w:rPr>
                      </w:pPr>
                      <w:r>
                        <w:rPr>
                          <w:sz w:val="22"/>
                          <w:lang w:val="fr-FR"/>
                        </w:rPr>
                        <w:t>(a) proclamer qu’une aire est un parc national ;</w:t>
                      </w:r>
                    </w:p>
                    <w:p w:rsidR="00FF7F75" w:rsidRPr="00701DF5" w:rsidRDefault="00FF7F75" w:rsidP="001A5265">
                      <w:pPr>
                        <w:jc w:val="both"/>
                        <w:rPr>
                          <w:sz w:val="22"/>
                          <w:lang w:val="fr-FR"/>
                        </w:rPr>
                      </w:pPr>
                      <w:r>
                        <w:rPr>
                          <w:sz w:val="22"/>
                          <w:lang w:val="fr-FR"/>
                        </w:rPr>
                        <w:t>(b) proclamer qu’une aire est une aire marine protégée ;</w:t>
                      </w:r>
                    </w:p>
                    <w:p w:rsidR="00FF7F75" w:rsidRPr="00701DF5" w:rsidRDefault="00FF7F75" w:rsidP="001A5265">
                      <w:pPr>
                        <w:jc w:val="both"/>
                        <w:rPr>
                          <w:sz w:val="22"/>
                          <w:lang w:val="fr-FR"/>
                        </w:rPr>
                      </w:pPr>
                      <w:r>
                        <w:rPr>
                          <w:sz w:val="22"/>
                          <w:lang w:val="fr-FR"/>
                        </w:rPr>
                        <w:t>(c) proclamer qu’une zone humide est une aire protégée sous la gestion du Service ;</w:t>
                      </w:r>
                    </w:p>
                    <w:p w:rsidR="00FF7F75" w:rsidRPr="00701DF5" w:rsidRDefault="00FF7F75" w:rsidP="001A5265">
                      <w:pPr>
                        <w:jc w:val="both"/>
                        <w:rPr>
                          <w:sz w:val="22"/>
                          <w:lang w:val="fr-FR"/>
                        </w:rPr>
                      </w:pPr>
                      <w:r>
                        <w:rPr>
                          <w:sz w:val="22"/>
                          <w:lang w:val="fr-FR"/>
                        </w:rPr>
                        <w:t>(d) publier un plan de gestion pour les parcs nationaux, les aires marines protégées et les zones humides sous la gestion du Service ;</w:t>
                      </w:r>
                    </w:p>
                    <w:p w:rsidR="00FF7F75" w:rsidRPr="00701DF5" w:rsidRDefault="00FF7F75" w:rsidP="001A5265">
                      <w:pPr>
                        <w:jc w:val="both"/>
                        <w:rPr>
                          <w:sz w:val="22"/>
                          <w:lang w:val="fr-FR"/>
                        </w:rPr>
                      </w:pPr>
                      <w:r>
                        <w:rPr>
                          <w:sz w:val="22"/>
                          <w:lang w:val="fr-FR"/>
                        </w:rPr>
                        <w:t>(e) publier les aires zonées où la conservation et la gestion de la faune sauvage seront prioritaires dans l’aménagement de l’espace ;</w:t>
                      </w:r>
                    </w:p>
                    <w:p w:rsidR="00FF7F75" w:rsidRPr="00701DF5" w:rsidRDefault="00FF7F75" w:rsidP="001A5265">
                      <w:pPr>
                        <w:jc w:val="both"/>
                        <w:rPr>
                          <w:sz w:val="22"/>
                          <w:lang w:val="fr-FR"/>
                        </w:rPr>
                      </w:pPr>
                      <w:r>
                        <w:rPr>
                          <w:sz w:val="22"/>
                          <w:lang w:val="fr-FR"/>
                        </w:rPr>
                        <w:t>33</w:t>
                      </w:r>
                      <w:proofErr w:type="gramStart"/>
                      <w:r>
                        <w:rPr>
                          <w:sz w:val="22"/>
                          <w:lang w:val="fr-FR"/>
                        </w:rPr>
                        <w:t>.(</w:t>
                      </w:r>
                      <w:proofErr w:type="gramEnd"/>
                      <w:r>
                        <w:rPr>
                          <w:sz w:val="22"/>
                          <w:lang w:val="fr-FR"/>
                        </w:rPr>
                        <w:t>1) Le secrétaire de cabinet, sur recommandation du Service, en accord avec la Commission foncière nationale, par annonce au Journal officiel, déclarera qu’une zone humide, qui constitue un habitat ou un écosystème important pour la conservation de la vie sauvage, est une zone humide protégée.</w:t>
                      </w:r>
                    </w:p>
                    <w:p w:rsidR="00FF7F75" w:rsidRPr="00701DF5" w:rsidRDefault="00FF7F75" w:rsidP="001A5265">
                      <w:pPr>
                        <w:jc w:val="both"/>
                        <w:rPr>
                          <w:sz w:val="22"/>
                          <w:lang w:val="fr-FR"/>
                        </w:rPr>
                      </w:pPr>
                      <w:r>
                        <w:rPr>
                          <w:sz w:val="22"/>
                          <w:lang w:val="fr-FR"/>
                        </w:rPr>
                        <w:t>(3) Le secrétaire de cabinet, sur la recommandation du Service après consultation auprès des agences principales concernées, par annonce au Journal officiel, prescrira des mesures, des règles, des lignes directrices, des procédures et règlementations pour une conservation et une gestion efficaces de la zone humide protégée.</w:t>
                      </w:r>
                    </w:p>
                    <w:p w:rsidR="00FF7F75" w:rsidRPr="00701DF5" w:rsidRDefault="00FF7F75" w:rsidP="001A5265">
                      <w:pPr>
                        <w:jc w:val="both"/>
                        <w:rPr>
                          <w:sz w:val="22"/>
                          <w:lang w:val="fr-FR"/>
                        </w:rPr>
                      </w:pPr>
                      <w:r w:rsidRPr="00701DF5">
                        <w:rPr>
                          <w:sz w:val="22"/>
                          <w:lang w:val="fr-FR"/>
                        </w:rPr>
                        <w:t xml:space="preserve">36. </w:t>
                      </w:r>
                      <w:r>
                        <w:rPr>
                          <w:sz w:val="22"/>
                          <w:lang w:val="fr-FR"/>
                        </w:rPr>
                        <w:t>(1) Le secrétaire de cabinet peut, sur recommandation du gouvernement du comté concerné après consultation auprès des agences principales concernées, par annonce au Journal officiel, déclarer qu’une une aire marine est une aire de conservation lorsque celle-ci est -</w:t>
                      </w:r>
                    </w:p>
                    <w:p w:rsidR="00FF7F75" w:rsidRPr="00701DF5" w:rsidRDefault="00FF7F75" w:rsidP="001A5265">
                      <w:pPr>
                        <w:jc w:val="both"/>
                        <w:rPr>
                          <w:sz w:val="22"/>
                          <w:lang w:val="fr-FR"/>
                        </w:rPr>
                      </w:pPr>
                      <w:r>
                        <w:rPr>
                          <w:sz w:val="22"/>
                          <w:lang w:val="fr-FR"/>
                        </w:rPr>
                        <w:t>(a) riche en biodiversité ou lorsqu’elle héberge des espèces marines en danger d’extinction ou menacées ; ou bien</w:t>
                      </w:r>
                    </w:p>
                    <w:p w:rsidR="00FF7F75" w:rsidRPr="00701DF5" w:rsidRDefault="00FF7F75" w:rsidP="001A5265">
                      <w:pPr>
                        <w:jc w:val="both"/>
                        <w:rPr>
                          <w:sz w:val="22"/>
                          <w:lang w:val="fr-FR"/>
                        </w:rPr>
                      </w:pPr>
                      <w:r>
                        <w:rPr>
                          <w:sz w:val="22"/>
                          <w:lang w:val="fr-FR"/>
                        </w:rPr>
                        <w:t>(b) un habitat essentiel pour des ressources marines variées.</w:t>
                      </w:r>
                    </w:p>
                    <w:p w:rsidR="00FF7F75" w:rsidRPr="00701DF5" w:rsidRDefault="00FF7F75" w:rsidP="001A5265">
                      <w:pPr>
                        <w:jc w:val="both"/>
                        <w:rPr>
                          <w:sz w:val="22"/>
                          <w:lang w:val="fr-FR"/>
                        </w:rPr>
                      </w:pPr>
                      <w:r>
                        <w:rPr>
                          <w:sz w:val="22"/>
                          <w:lang w:val="fr-FR"/>
                        </w:rPr>
                        <w:t>(2) Une aire marine de conservation mise en place en vertu de la sous-section (1) sera gérée par le gouvernement régional concerné en vertu d’un plan de gestion approuvé, préparé en s’appuyant sur un processus consultatif avec les agences principales et les communautés concernées.</w:t>
                      </w:r>
                    </w:p>
                    <w:p w:rsidR="00FF7F75" w:rsidRPr="00701DF5" w:rsidRDefault="00FF7F75" w:rsidP="001A5265">
                      <w:pPr>
                        <w:jc w:val="both"/>
                        <w:rPr>
                          <w:sz w:val="22"/>
                          <w:lang w:val="fr-FR"/>
                        </w:rPr>
                      </w:pPr>
                      <w:r>
                        <w:rPr>
                          <w:sz w:val="22"/>
                          <w:lang w:val="fr-FR"/>
                        </w:rPr>
                        <w:t>(3) Nonobstant les dispositions de la sous-section (2), une aire marine de conservation adoptera un système de zonage qui pourvoit aux multiples usages des ressources marines pour une partie ou la totalité des éléments suivants :</w:t>
                      </w:r>
                    </w:p>
                    <w:p w:rsidR="00FF7F75" w:rsidRPr="00701DF5" w:rsidRDefault="00FF7F75" w:rsidP="001A5265">
                      <w:pPr>
                        <w:jc w:val="both"/>
                        <w:rPr>
                          <w:sz w:val="22"/>
                          <w:lang w:val="fr-FR"/>
                        </w:rPr>
                      </w:pPr>
                      <w:r>
                        <w:rPr>
                          <w:sz w:val="22"/>
                          <w:lang w:val="fr-FR"/>
                        </w:rPr>
                        <w:t>(a) zones d’extraction ou de non extraction en ce qui concerne les ressources marines ;</w:t>
                      </w:r>
                    </w:p>
                    <w:p w:rsidR="00FF7F75" w:rsidRPr="00701DF5" w:rsidRDefault="00FF7F75" w:rsidP="001A5265">
                      <w:pPr>
                        <w:jc w:val="both"/>
                        <w:rPr>
                          <w:sz w:val="22"/>
                          <w:lang w:val="fr-FR"/>
                        </w:rPr>
                      </w:pPr>
                      <w:r>
                        <w:rPr>
                          <w:sz w:val="22"/>
                          <w:lang w:val="fr-FR"/>
                        </w:rPr>
                        <w:t>(b) protection des zones de repos, de reproduction et d’alimentation ;</w:t>
                      </w:r>
                    </w:p>
                    <w:p w:rsidR="00FF7F75" w:rsidRPr="00701DF5" w:rsidRDefault="00FF7F75" w:rsidP="001A5265">
                      <w:pPr>
                        <w:jc w:val="both"/>
                        <w:rPr>
                          <w:sz w:val="22"/>
                          <w:lang w:val="fr-FR"/>
                        </w:rPr>
                      </w:pPr>
                      <w:r>
                        <w:rPr>
                          <w:sz w:val="22"/>
                          <w:lang w:val="fr-FR"/>
                        </w:rPr>
                        <w:t>(c) aires de non prélèvement en ce qui concerne la pêche ; et</w:t>
                      </w:r>
                    </w:p>
                    <w:p w:rsidR="00FF7F75" w:rsidRPr="00701DF5" w:rsidRDefault="00FF7F75" w:rsidP="001A5265">
                      <w:pPr>
                        <w:jc w:val="both"/>
                        <w:rPr>
                          <w:sz w:val="22"/>
                          <w:lang w:val="fr-FR"/>
                        </w:rPr>
                      </w:pPr>
                      <w:r>
                        <w:rPr>
                          <w:sz w:val="22"/>
                          <w:lang w:val="fr-FR"/>
                        </w:rPr>
                        <w:t>(d) toutes autres fins concernant des activités humaines spécifiées à l’intérieur de la zone</w:t>
                      </w:r>
                      <w:r w:rsidRPr="00701DF5">
                        <w:rPr>
                          <w:sz w:val="22"/>
                          <w:lang w:val="fr-FR"/>
                        </w:rPr>
                        <w:t>.</w:t>
                      </w: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jc w:val="both"/>
        <w:rPr>
          <w:sz w:val="22"/>
          <w:lang w:val="fr-FR"/>
        </w:rPr>
      </w:pPr>
      <w:r w:rsidRPr="00506031">
        <w:rPr>
          <w:sz w:val="22"/>
          <w:lang w:val="fr-FR"/>
        </w:rPr>
        <w:t xml:space="preserve">La loi finlandaise sur la conservation de la nature englobe pareillement la prise </w:t>
      </w:r>
      <w:r>
        <w:rPr>
          <w:sz w:val="22"/>
          <w:lang w:val="fr-FR"/>
        </w:rPr>
        <w:t>en</w:t>
      </w:r>
      <w:r w:rsidRPr="00506031">
        <w:rPr>
          <w:sz w:val="22"/>
          <w:lang w:val="fr-FR"/>
        </w:rPr>
        <w:t xml:space="preserve"> compte des habitats dans ses critères d</w:t>
      </w:r>
      <w:r>
        <w:rPr>
          <w:sz w:val="22"/>
          <w:lang w:val="fr-FR"/>
        </w:rPr>
        <w:t>’</w:t>
      </w:r>
      <w:r w:rsidRPr="00506031">
        <w:rPr>
          <w:sz w:val="22"/>
          <w:lang w:val="fr-FR"/>
        </w:rPr>
        <w:t>établissement d</w:t>
      </w:r>
      <w:r>
        <w:rPr>
          <w:sz w:val="22"/>
          <w:lang w:val="fr-FR"/>
        </w:rPr>
        <w:t>’</w:t>
      </w:r>
      <w:r w:rsidRPr="00506031">
        <w:rPr>
          <w:sz w:val="22"/>
          <w:lang w:val="fr-FR"/>
        </w:rPr>
        <w:t xml:space="preserve">aires protégées (voir </w:t>
      </w:r>
      <w:r>
        <w:rPr>
          <w:sz w:val="22"/>
          <w:lang w:val="fr-FR"/>
        </w:rPr>
        <w:t>exemple pratique n</w:t>
      </w:r>
      <w:r w:rsidRPr="00D95547">
        <w:rPr>
          <w:sz w:val="22"/>
          <w:vertAlign w:val="superscript"/>
          <w:lang w:val="fr-FR"/>
        </w:rPr>
        <w:t>o</w:t>
      </w:r>
      <w:r>
        <w:rPr>
          <w:sz w:val="22"/>
          <w:lang w:val="fr-FR"/>
        </w:rPr>
        <w:t xml:space="preserve"> </w:t>
      </w:r>
      <w:r w:rsidRPr="00506031">
        <w:rPr>
          <w:sz w:val="22"/>
          <w:lang w:val="fr-FR"/>
        </w:rPr>
        <w:t>26). Sa liste des conditions préalables à l</w:t>
      </w:r>
      <w:r>
        <w:rPr>
          <w:sz w:val="22"/>
          <w:lang w:val="fr-FR"/>
        </w:rPr>
        <w:t>’</w:t>
      </w:r>
      <w:r w:rsidRPr="00506031">
        <w:rPr>
          <w:sz w:val="22"/>
          <w:lang w:val="fr-FR"/>
        </w:rPr>
        <w:t>établissement d</w:t>
      </w:r>
      <w:r>
        <w:rPr>
          <w:sz w:val="22"/>
          <w:lang w:val="fr-FR"/>
        </w:rPr>
        <w:t>’</w:t>
      </w:r>
      <w:r w:rsidRPr="00506031">
        <w:rPr>
          <w:sz w:val="22"/>
          <w:lang w:val="fr-FR"/>
        </w:rPr>
        <w:t>une réserve naturelle inclut l</w:t>
      </w:r>
      <w:r>
        <w:rPr>
          <w:sz w:val="22"/>
          <w:lang w:val="fr-FR"/>
        </w:rPr>
        <w:t>’</w:t>
      </w:r>
      <w:r w:rsidRPr="00506031">
        <w:rPr>
          <w:sz w:val="22"/>
          <w:lang w:val="fr-FR"/>
        </w:rPr>
        <w:t>existence de site</w:t>
      </w:r>
      <w:r>
        <w:rPr>
          <w:sz w:val="22"/>
          <w:lang w:val="fr-FR"/>
        </w:rPr>
        <w:t>s</w:t>
      </w:r>
      <w:r w:rsidRPr="00506031">
        <w:rPr>
          <w:sz w:val="22"/>
          <w:lang w:val="fr-FR"/>
        </w:rPr>
        <w:t xml:space="preserve"> de reproduction ou de repos de certaines espèces </w:t>
      </w:r>
      <w:r>
        <w:rPr>
          <w:sz w:val="22"/>
          <w:lang w:val="fr-FR"/>
        </w:rPr>
        <w:t>inscrites sur des listes de conservation</w:t>
      </w:r>
      <w:r w:rsidRPr="00506031">
        <w:rPr>
          <w:sz w:val="22"/>
          <w:lang w:val="fr-FR"/>
        </w:rPr>
        <w:t xml:space="preserve"> ainsi que la nécessité de maintenir l</w:t>
      </w:r>
      <w:r>
        <w:rPr>
          <w:sz w:val="22"/>
          <w:lang w:val="fr-FR"/>
        </w:rPr>
        <w:t>’</w:t>
      </w:r>
      <w:r w:rsidRPr="00506031">
        <w:rPr>
          <w:sz w:val="22"/>
          <w:lang w:val="fr-FR"/>
        </w:rPr>
        <w:t>état de conservation favorable de l</w:t>
      </w:r>
      <w:r>
        <w:rPr>
          <w:sz w:val="22"/>
          <w:lang w:val="fr-FR"/>
        </w:rPr>
        <w:t>’</w:t>
      </w:r>
      <w:r w:rsidRPr="00506031">
        <w:rPr>
          <w:sz w:val="22"/>
          <w:lang w:val="fr-FR"/>
        </w:rPr>
        <w:t>habitat naturel.</w:t>
      </w:r>
      <w:r w:rsidRPr="00701DF5">
        <w:rPr>
          <w:sz w:val="22"/>
          <w:lang w:val="fr-FR"/>
        </w:rPr>
        <w:t xml:space="preserve"> </w:t>
      </w:r>
      <w:r w:rsidRPr="00506031">
        <w:rPr>
          <w:sz w:val="22"/>
          <w:lang w:val="fr-FR"/>
        </w:rPr>
        <w:t>Les rédacteurs devront s</w:t>
      </w:r>
      <w:r>
        <w:rPr>
          <w:sz w:val="22"/>
          <w:lang w:val="fr-FR"/>
        </w:rPr>
        <w:t>’</w:t>
      </w:r>
      <w:r w:rsidRPr="00506031">
        <w:rPr>
          <w:sz w:val="22"/>
          <w:lang w:val="fr-FR"/>
        </w:rPr>
        <w:t>assurer que ces dispositions couvrent les populations figurant au Tableau 1.</w:t>
      </w:r>
    </w:p>
    <w:p w:rsidR="001A5265" w:rsidRPr="00FB7F68" w:rsidRDefault="001A5265" w:rsidP="001A5265">
      <w:pPr>
        <w:rPr>
          <w:sz w:val="22"/>
          <w:lang w:val="en-GB"/>
        </w:rPr>
      </w:pPr>
      <w:r w:rsidRPr="00FB7F68">
        <w:rPr>
          <w:noProof/>
        </w:rPr>
        <w:lastRenderedPageBreak/>
        <mc:AlternateContent>
          <mc:Choice Requires="wps">
            <w:drawing>
              <wp:inline distT="0" distB="0" distL="0" distR="0" wp14:anchorId="3DC3720E" wp14:editId="0DFB4806">
                <wp:extent cx="5760720" cy="4467225"/>
                <wp:effectExtent l="0" t="0" r="0" b="9525"/>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467225"/>
                        </a:xfrm>
                        <a:prstGeom prst="rect">
                          <a:avLst/>
                        </a:prstGeom>
                        <a:solidFill>
                          <a:srgbClr val="FFFFFF"/>
                        </a:solidFill>
                        <a:ln w="9525">
                          <a:solidFill>
                            <a:srgbClr val="000000"/>
                          </a:solidFill>
                          <a:miter lim="800000"/>
                          <a:headEnd/>
                          <a:tailEnd/>
                        </a:ln>
                      </wps:spPr>
                      <wps:txbx>
                        <w:txbxContent>
                          <w:p w:rsidR="00FF7F75" w:rsidRPr="00701DF5" w:rsidRDefault="00FF7F75" w:rsidP="001A5265">
                            <w:pPr>
                              <w:jc w:val="both"/>
                              <w:rPr>
                                <w:b/>
                                <w:sz w:val="22"/>
                                <w:lang w:val="fr-FR"/>
                              </w:rPr>
                            </w:pPr>
                            <w:r>
                              <w:rPr>
                                <w:b/>
                                <w:sz w:val="22"/>
                                <w:lang w:val="fr-FR"/>
                              </w:rPr>
                              <w:t>Exemple pratique n</w:t>
                            </w:r>
                            <w:r w:rsidRPr="007B53B8">
                              <w:rPr>
                                <w:b/>
                                <w:sz w:val="22"/>
                                <w:vertAlign w:val="superscript"/>
                                <w:lang w:val="fr-FR"/>
                              </w:rPr>
                              <w:t>o</w:t>
                            </w:r>
                            <w:r>
                              <w:rPr>
                                <w:b/>
                                <w:sz w:val="22"/>
                                <w:lang w:val="fr-FR"/>
                              </w:rPr>
                              <w:t xml:space="preserve"> 26 :</w:t>
                            </w:r>
                          </w:p>
                          <w:p w:rsidR="00FF7F75" w:rsidRPr="00701DF5" w:rsidRDefault="00FF7F75" w:rsidP="001A5265">
                            <w:pPr>
                              <w:jc w:val="both"/>
                              <w:rPr>
                                <w:b/>
                                <w:sz w:val="22"/>
                                <w:lang w:val="fr-FR"/>
                              </w:rPr>
                            </w:pPr>
                            <w:r>
                              <w:rPr>
                                <w:b/>
                                <w:sz w:val="22"/>
                                <w:lang w:val="fr-FR"/>
                              </w:rPr>
                              <w:t>Finlande, loi sur la conservation de la nature</w:t>
                            </w:r>
                          </w:p>
                          <w:p w:rsidR="00FF7F75" w:rsidRPr="00701DF5" w:rsidRDefault="00FF7F75" w:rsidP="001A5265">
                            <w:pPr>
                              <w:jc w:val="both"/>
                              <w:rPr>
                                <w:color w:val="000000"/>
                                <w:sz w:val="22"/>
                                <w:lang w:val="fr-FR"/>
                              </w:rPr>
                            </w:pPr>
                            <w:r>
                              <w:rPr>
                                <w:color w:val="000000"/>
                                <w:sz w:val="22"/>
                                <w:lang w:val="fr-FR"/>
                              </w:rPr>
                              <w:t>Section 10</w:t>
                            </w:r>
                          </w:p>
                          <w:p w:rsidR="00FF7F75" w:rsidRPr="00701DF5" w:rsidRDefault="00FF7F75" w:rsidP="001A5265">
                            <w:pPr>
                              <w:jc w:val="both"/>
                              <w:rPr>
                                <w:color w:val="000000"/>
                                <w:sz w:val="22"/>
                                <w:lang w:val="fr-FR"/>
                              </w:rPr>
                            </w:pPr>
                            <w:r>
                              <w:rPr>
                                <w:color w:val="000000"/>
                                <w:sz w:val="22"/>
                                <w:lang w:val="fr-FR"/>
                              </w:rPr>
                              <w:t>Réserves naturelles et conditions préalables à leur établissement</w:t>
                            </w:r>
                          </w:p>
                          <w:p w:rsidR="00FF7F75" w:rsidRPr="00701DF5" w:rsidRDefault="00FF7F75" w:rsidP="001A5265">
                            <w:pPr>
                              <w:jc w:val="both"/>
                              <w:rPr>
                                <w:color w:val="000000"/>
                                <w:sz w:val="22"/>
                                <w:lang w:val="fr-FR"/>
                              </w:rPr>
                            </w:pPr>
                            <w:r>
                              <w:rPr>
                                <w:color w:val="000000"/>
                                <w:sz w:val="22"/>
                                <w:lang w:val="fr-FR"/>
                              </w:rPr>
                              <w:t>Ce qui suit constitue des réserves naturelles :</w:t>
                            </w:r>
                          </w:p>
                          <w:p w:rsidR="00FF7F75" w:rsidRPr="00701DF5" w:rsidRDefault="00FF7F75" w:rsidP="001A5265">
                            <w:pPr>
                              <w:jc w:val="both"/>
                              <w:rPr>
                                <w:color w:val="000000"/>
                                <w:sz w:val="22"/>
                                <w:lang w:val="fr-FR"/>
                              </w:rPr>
                            </w:pPr>
                            <w:r>
                              <w:rPr>
                                <w:color w:val="000000"/>
                                <w:sz w:val="22"/>
                                <w:lang w:val="fr-FR"/>
                              </w:rPr>
                              <w:t>1) les parcs nationaux ;</w:t>
                            </w:r>
                          </w:p>
                          <w:p w:rsidR="00FF7F75" w:rsidRPr="00701DF5" w:rsidRDefault="00FF7F75" w:rsidP="001A5265">
                            <w:pPr>
                              <w:jc w:val="both"/>
                              <w:rPr>
                                <w:color w:val="000000"/>
                                <w:sz w:val="22"/>
                                <w:lang w:val="fr-FR"/>
                              </w:rPr>
                            </w:pPr>
                            <w:r>
                              <w:rPr>
                                <w:color w:val="000000"/>
                                <w:sz w:val="22"/>
                                <w:lang w:val="fr-FR"/>
                              </w:rPr>
                              <w:t>2) les réserves naturelles au sens strict ; et</w:t>
                            </w:r>
                          </w:p>
                          <w:p w:rsidR="00FF7F75" w:rsidRPr="00701DF5" w:rsidRDefault="00FF7F75" w:rsidP="001A5265">
                            <w:pPr>
                              <w:jc w:val="both"/>
                              <w:rPr>
                                <w:color w:val="000000"/>
                                <w:sz w:val="22"/>
                                <w:lang w:val="fr-FR"/>
                              </w:rPr>
                            </w:pPr>
                            <w:r>
                              <w:rPr>
                                <w:color w:val="000000"/>
                                <w:sz w:val="22"/>
                                <w:lang w:val="fr-FR"/>
                              </w:rPr>
                              <w:t>3) les autres réserves naturelles.</w:t>
                            </w:r>
                          </w:p>
                          <w:p w:rsidR="00FF7F75" w:rsidRPr="00701DF5" w:rsidRDefault="00FF7F75" w:rsidP="001A5265">
                            <w:pPr>
                              <w:jc w:val="both"/>
                              <w:rPr>
                                <w:color w:val="000000"/>
                                <w:sz w:val="22"/>
                                <w:lang w:val="fr-FR"/>
                              </w:rPr>
                            </w:pPr>
                            <w:r>
                              <w:rPr>
                                <w:color w:val="000000"/>
                                <w:sz w:val="22"/>
                                <w:lang w:val="fr-FR"/>
                              </w:rPr>
                              <w:t>Les conditions préalables générales à l’établissement d’une réserve naturelle sont :</w:t>
                            </w:r>
                          </w:p>
                          <w:p w:rsidR="00FF7F75" w:rsidRPr="00701DF5" w:rsidRDefault="00FF7F75" w:rsidP="001A5265">
                            <w:pPr>
                              <w:jc w:val="both"/>
                              <w:rPr>
                                <w:color w:val="000000"/>
                                <w:sz w:val="22"/>
                                <w:lang w:val="fr-FR"/>
                              </w:rPr>
                            </w:pPr>
                            <w:r>
                              <w:rPr>
                                <w:color w:val="000000"/>
                                <w:sz w:val="22"/>
                                <w:lang w:val="fr-FR"/>
                              </w:rPr>
                              <w:t>1) le site abrite une espèce, une population ou un écosystème en danger d’extinction ou rare ou en train de se raréfier ;</w:t>
                            </w:r>
                          </w:p>
                          <w:p w:rsidR="00FF7F75" w:rsidRPr="00701DF5" w:rsidRDefault="00FF7F75" w:rsidP="001A5265">
                            <w:pPr>
                              <w:jc w:val="both"/>
                              <w:rPr>
                                <w:color w:val="000000"/>
                                <w:sz w:val="22"/>
                                <w:lang w:val="fr-FR"/>
                              </w:rPr>
                            </w:pPr>
                            <w:r>
                              <w:rPr>
                                <w:color w:val="000000"/>
                                <w:sz w:val="22"/>
                                <w:lang w:val="fr-FR"/>
                              </w:rPr>
                              <w:t>2) il s’y trouve des sites de reproduction ou des lieux de repos de spécimens des espèces mentionnées à l’Annexe IV(a) de la directive sur la conservation des habitats naturels et de la faune et de la flore sauvages ;</w:t>
                            </w:r>
                          </w:p>
                          <w:p w:rsidR="00FF7F75" w:rsidRPr="00701DF5" w:rsidRDefault="00FF7F75" w:rsidP="001A5265">
                            <w:pPr>
                              <w:jc w:val="both"/>
                              <w:rPr>
                                <w:color w:val="000000"/>
                                <w:sz w:val="22"/>
                                <w:lang w:val="fr-FR"/>
                              </w:rPr>
                            </w:pPr>
                            <w:r>
                              <w:rPr>
                                <w:color w:val="000000"/>
                                <w:sz w:val="22"/>
                                <w:lang w:val="fr-FR"/>
                              </w:rPr>
                              <w:t>3) il abrite une formation naturelle spéciale ou rare ;</w:t>
                            </w:r>
                          </w:p>
                          <w:p w:rsidR="00FF7F75" w:rsidRPr="00701DF5" w:rsidRDefault="00FF7F75" w:rsidP="001A5265">
                            <w:pPr>
                              <w:jc w:val="both"/>
                              <w:rPr>
                                <w:color w:val="000000"/>
                                <w:sz w:val="22"/>
                                <w:lang w:val="fr-FR"/>
                              </w:rPr>
                            </w:pPr>
                            <w:r>
                              <w:rPr>
                                <w:color w:val="000000"/>
                                <w:sz w:val="22"/>
                                <w:lang w:val="fr-FR"/>
                              </w:rPr>
                              <w:t>4) c’est un site d’une beauté naturelle exceptionnel ;</w:t>
                            </w:r>
                          </w:p>
                          <w:p w:rsidR="00FF7F75" w:rsidRPr="00701DF5" w:rsidRDefault="00FF7F75" w:rsidP="001A5265">
                            <w:pPr>
                              <w:jc w:val="both"/>
                              <w:rPr>
                                <w:color w:val="000000"/>
                                <w:sz w:val="22"/>
                                <w:lang w:val="fr-FR"/>
                              </w:rPr>
                            </w:pPr>
                            <w:r>
                              <w:rPr>
                                <w:color w:val="000000"/>
                                <w:sz w:val="22"/>
                                <w:lang w:val="fr-FR"/>
                              </w:rPr>
                              <w:t>5) il existe un type de patrimoine naturel qui se raréfie au sein de la zone ;</w:t>
                            </w:r>
                          </w:p>
                          <w:p w:rsidR="00FF7F75" w:rsidRPr="00701DF5" w:rsidRDefault="00FF7F75" w:rsidP="001A5265">
                            <w:pPr>
                              <w:jc w:val="both"/>
                              <w:rPr>
                                <w:color w:val="000000"/>
                                <w:sz w:val="22"/>
                                <w:lang w:val="fr-FR"/>
                              </w:rPr>
                            </w:pPr>
                            <w:r>
                              <w:rPr>
                                <w:color w:val="000000"/>
                                <w:sz w:val="22"/>
                                <w:lang w:val="fr-FR"/>
                              </w:rPr>
                              <w:t>6) il est nécessaire pour atteindre ou maintenir l’état de conservation favorable d’un habitat ou d’une espèce naturels ; ou</w:t>
                            </w:r>
                          </w:p>
                          <w:p w:rsidR="00FF7F75" w:rsidRPr="00701DF5" w:rsidRDefault="00FF7F75" w:rsidP="001A5265">
                            <w:pPr>
                              <w:jc w:val="both"/>
                              <w:rPr>
                                <w:color w:val="000000"/>
                                <w:sz w:val="22"/>
                                <w:lang w:val="fr-FR"/>
                              </w:rPr>
                            </w:pPr>
                            <w:r>
                              <w:rPr>
                                <w:color w:val="000000"/>
                                <w:sz w:val="22"/>
                                <w:lang w:val="fr-FR"/>
                              </w:rPr>
                              <w:t>7) le site est par ailleurs si représentatif, typique ou précieux que sa conservation peut être considérée nécessaire à la préservation de la diversité biologique ou de la beauté naturelle.</w:t>
                            </w:r>
                          </w:p>
                        </w:txbxContent>
                      </wps:txbx>
                      <wps:bodyPr rot="0" vert="horz" wrap="square" lIns="91440" tIns="45720" rIns="91440" bIns="45720" anchor="t" anchorCtr="0" upright="1">
                        <a:noAutofit/>
                      </wps:bodyPr>
                    </wps:wsp>
                  </a:graphicData>
                </a:graphic>
              </wp:inline>
            </w:drawing>
          </mc:Choice>
          <mc:Fallback>
            <w:pict>
              <v:shape w14:anchorId="3DC3720E" id="Text Box 27" o:spid="_x0000_s1093" type="#_x0000_t202" style="width:453.6pt;height:3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">
                <v:textbox>
                  <w:txbxContent>
                    <w:p w:rsidR="00FF7F75" w:rsidRPr="00701DF5" w:rsidRDefault="00FF7F75" w:rsidP="001A5265">
                      <w:pPr>
                        <w:jc w:val="both"/>
                        <w:rPr>
                          <w:b/>
                          <w:sz w:val="22"/>
                          <w:lang w:val="fr-FR"/>
                        </w:rPr>
                      </w:pPr>
                      <w:r>
                        <w:rPr>
                          <w:b/>
                          <w:sz w:val="22"/>
                          <w:lang w:val="fr-FR"/>
                        </w:rPr>
                        <w:t>Exemple pratique n</w:t>
                      </w:r>
                      <w:r w:rsidRPr="007B53B8">
                        <w:rPr>
                          <w:b/>
                          <w:sz w:val="22"/>
                          <w:vertAlign w:val="superscript"/>
                          <w:lang w:val="fr-FR"/>
                        </w:rPr>
                        <w:t>o</w:t>
                      </w:r>
                      <w:r>
                        <w:rPr>
                          <w:b/>
                          <w:sz w:val="22"/>
                          <w:lang w:val="fr-FR"/>
                        </w:rPr>
                        <w:t xml:space="preserve"> 26 :</w:t>
                      </w:r>
                    </w:p>
                    <w:p w:rsidR="00FF7F75" w:rsidRPr="00701DF5" w:rsidRDefault="00FF7F75" w:rsidP="001A5265">
                      <w:pPr>
                        <w:jc w:val="both"/>
                        <w:rPr>
                          <w:b/>
                          <w:sz w:val="22"/>
                          <w:lang w:val="fr-FR"/>
                        </w:rPr>
                      </w:pPr>
                      <w:r>
                        <w:rPr>
                          <w:b/>
                          <w:sz w:val="22"/>
                          <w:lang w:val="fr-FR"/>
                        </w:rPr>
                        <w:t>Finlande, loi sur la conservation de la nature</w:t>
                      </w:r>
                    </w:p>
                    <w:p w:rsidR="00FF7F75" w:rsidRPr="00701DF5" w:rsidRDefault="00FF7F75" w:rsidP="001A5265">
                      <w:pPr>
                        <w:jc w:val="both"/>
                        <w:rPr>
                          <w:color w:val="000000"/>
                          <w:sz w:val="22"/>
                          <w:lang w:val="fr-FR"/>
                        </w:rPr>
                      </w:pPr>
                      <w:r>
                        <w:rPr>
                          <w:color w:val="000000"/>
                          <w:sz w:val="22"/>
                          <w:lang w:val="fr-FR"/>
                        </w:rPr>
                        <w:t>Section 10</w:t>
                      </w:r>
                    </w:p>
                    <w:p w:rsidR="00FF7F75" w:rsidRPr="00701DF5" w:rsidRDefault="00FF7F75" w:rsidP="001A5265">
                      <w:pPr>
                        <w:jc w:val="both"/>
                        <w:rPr>
                          <w:color w:val="000000"/>
                          <w:sz w:val="22"/>
                          <w:lang w:val="fr-FR"/>
                        </w:rPr>
                      </w:pPr>
                      <w:r>
                        <w:rPr>
                          <w:color w:val="000000"/>
                          <w:sz w:val="22"/>
                          <w:lang w:val="fr-FR"/>
                        </w:rPr>
                        <w:t>Réserves naturelles et conditions préalables à leur établissement</w:t>
                      </w:r>
                    </w:p>
                    <w:p w:rsidR="00FF7F75" w:rsidRPr="00701DF5" w:rsidRDefault="00FF7F75" w:rsidP="001A5265">
                      <w:pPr>
                        <w:jc w:val="both"/>
                        <w:rPr>
                          <w:color w:val="000000"/>
                          <w:sz w:val="22"/>
                          <w:lang w:val="fr-FR"/>
                        </w:rPr>
                      </w:pPr>
                      <w:r>
                        <w:rPr>
                          <w:color w:val="000000"/>
                          <w:sz w:val="22"/>
                          <w:lang w:val="fr-FR"/>
                        </w:rPr>
                        <w:t>Ce qui suit constitue des réserves naturelles :</w:t>
                      </w:r>
                    </w:p>
                    <w:p w:rsidR="00FF7F75" w:rsidRPr="00701DF5" w:rsidRDefault="00FF7F75" w:rsidP="001A5265">
                      <w:pPr>
                        <w:jc w:val="both"/>
                        <w:rPr>
                          <w:color w:val="000000"/>
                          <w:sz w:val="22"/>
                          <w:lang w:val="fr-FR"/>
                        </w:rPr>
                      </w:pPr>
                      <w:r>
                        <w:rPr>
                          <w:color w:val="000000"/>
                          <w:sz w:val="22"/>
                          <w:lang w:val="fr-FR"/>
                        </w:rPr>
                        <w:t>1) les parcs nationaux ;</w:t>
                      </w:r>
                    </w:p>
                    <w:p w:rsidR="00FF7F75" w:rsidRPr="00701DF5" w:rsidRDefault="00FF7F75" w:rsidP="001A5265">
                      <w:pPr>
                        <w:jc w:val="both"/>
                        <w:rPr>
                          <w:color w:val="000000"/>
                          <w:sz w:val="22"/>
                          <w:lang w:val="fr-FR"/>
                        </w:rPr>
                      </w:pPr>
                      <w:r>
                        <w:rPr>
                          <w:color w:val="000000"/>
                          <w:sz w:val="22"/>
                          <w:lang w:val="fr-FR"/>
                        </w:rPr>
                        <w:t>2) les réserves naturelles au sens strict ; et</w:t>
                      </w:r>
                    </w:p>
                    <w:p w:rsidR="00FF7F75" w:rsidRPr="00701DF5" w:rsidRDefault="00FF7F75" w:rsidP="001A5265">
                      <w:pPr>
                        <w:jc w:val="both"/>
                        <w:rPr>
                          <w:color w:val="000000"/>
                          <w:sz w:val="22"/>
                          <w:lang w:val="fr-FR"/>
                        </w:rPr>
                      </w:pPr>
                      <w:r>
                        <w:rPr>
                          <w:color w:val="000000"/>
                          <w:sz w:val="22"/>
                          <w:lang w:val="fr-FR"/>
                        </w:rPr>
                        <w:t>3) les autres réserves naturelles.</w:t>
                      </w:r>
                    </w:p>
                    <w:p w:rsidR="00FF7F75" w:rsidRPr="00701DF5" w:rsidRDefault="00FF7F75" w:rsidP="001A5265">
                      <w:pPr>
                        <w:jc w:val="both"/>
                        <w:rPr>
                          <w:color w:val="000000"/>
                          <w:sz w:val="22"/>
                          <w:lang w:val="fr-FR"/>
                        </w:rPr>
                      </w:pPr>
                      <w:r>
                        <w:rPr>
                          <w:color w:val="000000"/>
                          <w:sz w:val="22"/>
                          <w:lang w:val="fr-FR"/>
                        </w:rPr>
                        <w:t>Les conditions préalables générales à l’établissement d’une réserve naturelle sont :</w:t>
                      </w:r>
                    </w:p>
                    <w:p w:rsidR="00FF7F75" w:rsidRPr="00701DF5" w:rsidRDefault="00FF7F75" w:rsidP="001A5265">
                      <w:pPr>
                        <w:jc w:val="both"/>
                        <w:rPr>
                          <w:color w:val="000000"/>
                          <w:sz w:val="22"/>
                          <w:lang w:val="fr-FR"/>
                        </w:rPr>
                      </w:pPr>
                      <w:r>
                        <w:rPr>
                          <w:color w:val="000000"/>
                          <w:sz w:val="22"/>
                          <w:lang w:val="fr-FR"/>
                        </w:rPr>
                        <w:t>1) le site abrite une espèce, une population ou un écosystème en danger d’extinction ou rare ou en train de se raréfier ;</w:t>
                      </w:r>
                    </w:p>
                    <w:p w:rsidR="00FF7F75" w:rsidRPr="00701DF5" w:rsidRDefault="00FF7F75" w:rsidP="001A5265">
                      <w:pPr>
                        <w:jc w:val="both"/>
                        <w:rPr>
                          <w:color w:val="000000"/>
                          <w:sz w:val="22"/>
                          <w:lang w:val="fr-FR"/>
                        </w:rPr>
                      </w:pPr>
                      <w:r>
                        <w:rPr>
                          <w:color w:val="000000"/>
                          <w:sz w:val="22"/>
                          <w:lang w:val="fr-FR"/>
                        </w:rPr>
                        <w:t>2) il s’y trouve des sites de reproduction ou des lieux de repos de spécimens des espèces mentionnées à l’Annexe IV(a) de la directive sur la conservation des habitats naturels et de la faune et de la flore sauvages ;</w:t>
                      </w:r>
                    </w:p>
                    <w:p w:rsidR="00FF7F75" w:rsidRPr="00701DF5" w:rsidRDefault="00FF7F75" w:rsidP="001A5265">
                      <w:pPr>
                        <w:jc w:val="both"/>
                        <w:rPr>
                          <w:color w:val="000000"/>
                          <w:sz w:val="22"/>
                          <w:lang w:val="fr-FR"/>
                        </w:rPr>
                      </w:pPr>
                      <w:r>
                        <w:rPr>
                          <w:color w:val="000000"/>
                          <w:sz w:val="22"/>
                          <w:lang w:val="fr-FR"/>
                        </w:rPr>
                        <w:t>3) il abrite une formation naturelle spéciale ou rare ;</w:t>
                      </w:r>
                    </w:p>
                    <w:p w:rsidR="00FF7F75" w:rsidRPr="00701DF5" w:rsidRDefault="00FF7F75" w:rsidP="001A5265">
                      <w:pPr>
                        <w:jc w:val="both"/>
                        <w:rPr>
                          <w:color w:val="000000"/>
                          <w:sz w:val="22"/>
                          <w:lang w:val="fr-FR"/>
                        </w:rPr>
                      </w:pPr>
                      <w:r>
                        <w:rPr>
                          <w:color w:val="000000"/>
                          <w:sz w:val="22"/>
                          <w:lang w:val="fr-FR"/>
                        </w:rPr>
                        <w:t>4) c’est un site d’une beauté naturelle exceptionnel ;</w:t>
                      </w:r>
                    </w:p>
                    <w:p w:rsidR="00FF7F75" w:rsidRPr="00701DF5" w:rsidRDefault="00FF7F75" w:rsidP="001A5265">
                      <w:pPr>
                        <w:jc w:val="both"/>
                        <w:rPr>
                          <w:color w:val="000000"/>
                          <w:sz w:val="22"/>
                          <w:lang w:val="fr-FR"/>
                        </w:rPr>
                      </w:pPr>
                      <w:r>
                        <w:rPr>
                          <w:color w:val="000000"/>
                          <w:sz w:val="22"/>
                          <w:lang w:val="fr-FR"/>
                        </w:rPr>
                        <w:t>5) il existe un type de patrimoine naturel qui se raréfie au sein de la zone ;</w:t>
                      </w:r>
                    </w:p>
                    <w:p w:rsidR="00FF7F75" w:rsidRPr="00701DF5" w:rsidRDefault="00FF7F75" w:rsidP="001A5265">
                      <w:pPr>
                        <w:jc w:val="both"/>
                        <w:rPr>
                          <w:color w:val="000000"/>
                          <w:sz w:val="22"/>
                          <w:lang w:val="fr-FR"/>
                        </w:rPr>
                      </w:pPr>
                      <w:r>
                        <w:rPr>
                          <w:color w:val="000000"/>
                          <w:sz w:val="22"/>
                          <w:lang w:val="fr-FR"/>
                        </w:rPr>
                        <w:t>6) il est nécessaire pour atteindre ou maintenir l’état de conservation favorable d’un habitat ou d’une espèce naturels ; ou</w:t>
                      </w:r>
                    </w:p>
                    <w:p w:rsidR="00FF7F75" w:rsidRPr="00701DF5" w:rsidRDefault="00FF7F75" w:rsidP="001A5265">
                      <w:pPr>
                        <w:jc w:val="both"/>
                        <w:rPr>
                          <w:color w:val="000000"/>
                          <w:sz w:val="22"/>
                          <w:lang w:val="fr-FR"/>
                        </w:rPr>
                      </w:pPr>
                      <w:r>
                        <w:rPr>
                          <w:color w:val="000000"/>
                          <w:sz w:val="22"/>
                          <w:lang w:val="fr-FR"/>
                        </w:rPr>
                        <w:t>7) le site est par ailleurs si représentatif, typique ou précieux que sa conservation peut être considérée nécessaire à la préservation de la diversité biologique ou de la beauté naturelle.</w:t>
                      </w: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jc w:val="both"/>
        <w:rPr>
          <w:noProof/>
          <w:sz w:val="22"/>
          <w:lang w:val="fr-FR"/>
        </w:rPr>
      </w:pPr>
      <w:r w:rsidRPr="00506031">
        <w:rPr>
          <w:sz w:val="22"/>
          <w:lang w:val="fr-FR"/>
        </w:rPr>
        <w:t>Une législation nationale peut établir directement des restrictions visant des activités se déroulant dans les aires protégées et les affectant, et</w:t>
      </w:r>
      <w:r>
        <w:rPr>
          <w:sz w:val="22"/>
          <w:lang w:val="fr-FR"/>
        </w:rPr>
        <w:t xml:space="preserve"> </w:t>
      </w:r>
      <w:r w:rsidRPr="00506031">
        <w:rPr>
          <w:sz w:val="22"/>
          <w:lang w:val="fr-FR"/>
        </w:rPr>
        <w:t xml:space="preserve">elle peut stipuler que ces restrictions soient ensuite élaborées par </w:t>
      </w:r>
      <w:r>
        <w:rPr>
          <w:sz w:val="22"/>
          <w:lang w:val="fr-FR"/>
        </w:rPr>
        <w:t>d</w:t>
      </w:r>
      <w:r w:rsidRPr="00506031">
        <w:rPr>
          <w:sz w:val="22"/>
          <w:lang w:val="fr-FR"/>
        </w:rPr>
        <w:t>es autorités désignées.</w:t>
      </w:r>
      <w:r w:rsidRPr="00701DF5">
        <w:rPr>
          <w:sz w:val="22"/>
          <w:lang w:val="fr-FR"/>
        </w:rPr>
        <w:t xml:space="preserve"> </w:t>
      </w:r>
      <w:r w:rsidRPr="00506031">
        <w:rPr>
          <w:sz w:val="22"/>
          <w:lang w:val="fr-FR"/>
        </w:rPr>
        <w:t>La législation sur les aires protégées de la plupart des pays utilise ces deux types de dispositions.</w:t>
      </w:r>
      <w:r w:rsidRPr="00701DF5">
        <w:rPr>
          <w:sz w:val="22"/>
          <w:lang w:val="fr-FR"/>
        </w:rPr>
        <w:t xml:space="preserve"> </w:t>
      </w:r>
      <w:r w:rsidRPr="009B5790">
        <w:rPr>
          <w:sz w:val="22"/>
          <w:lang w:val="fr-FR"/>
        </w:rPr>
        <w:t>On peut à nouveau citer à titre d</w:t>
      </w:r>
      <w:r>
        <w:rPr>
          <w:sz w:val="22"/>
          <w:lang w:val="fr-FR"/>
        </w:rPr>
        <w:t>’</w:t>
      </w:r>
      <w:r w:rsidRPr="009B5790">
        <w:rPr>
          <w:sz w:val="22"/>
          <w:lang w:val="fr-FR"/>
        </w:rPr>
        <w:t xml:space="preserve">exemple la loi finlandaise sur la conservation de la nature (voir </w:t>
      </w:r>
      <w:r>
        <w:rPr>
          <w:sz w:val="22"/>
          <w:lang w:val="fr-FR"/>
        </w:rPr>
        <w:t>exemple pratique n</w:t>
      </w:r>
      <w:r w:rsidRPr="007B53B8">
        <w:rPr>
          <w:sz w:val="22"/>
          <w:vertAlign w:val="superscript"/>
          <w:lang w:val="fr-FR"/>
        </w:rPr>
        <w:t>o</w:t>
      </w:r>
      <w:r>
        <w:rPr>
          <w:sz w:val="22"/>
          <w:lang w:val="fr-FR"/>
        </w:rPr>
        <w:t xml:space="preserve"> </w:t>
      </w:r>
      <w:r w:rsidRPr="009B5790">
        <w:rPr>
          <w:sz w:val="22"/>
          <w:lang w:val="fr-FR"/>
        </w:rPr>
        <w:t>27). La loi inclut une liste d</w:t>
      </w:r>
      <w:r>
        <w:rPr>
          <w:sz w:val="22"/>
          <w:lang w:val="fr-FR"/>
        </w:rPr>
        <w:t>’</w:t>
      </w:r>
      <w:r w:rsidRPr="009B5790">
        <w:rPr>
          <w:sz w:val="22"/>
          <w:lang w:val="fr-FR"/>
        </w:rPr>
        <w:t>interdictions directes sur les activités au sein des aires protégées, incluant le drainage, l</w:t>
      </w:r>
      <w:r>
        <w:rPr>
          <w:sz w:val="22"/>
          <w:lang w:val="fr-FR"/>
        </w:rPr>
        <w:t>’</w:t>
      </w:r>
      <w:r w:rsidRPr="009B5790">
        <w:rPr>
          <w:sz w:val="22"/>
          <w:lang w:val="fr-FR"/>
        </w:rPr>
        <w:t>enlèvement de plantes, la destruction de nids et toute autre action qui pourrait avoir un impact négatif sur la préservation des animaux dans cette aire.</w:t>
      </w:r>
      <w:r w:rsidRPr="00701DF5">
        <w:rPr>
          <w:sz w:val="22"/>
          <w:lang w:val="fr-FR"/>
        </w:rPr>
        <w:t xml:space="preserve"> </w:t>
      </w:r>
      <w:r w:rsidRPr="009B5790">
        <w:rPr>
          <w:sz w:val="22"/>
          <w:lang w:val="fr-FR"/>
        </w:rPr>
        <w:t>Elle prévoit également des règles supplémentaires</w:t>
      </w:r>
      <w:r>
        <w:rPr>
          <w:sz w:val="22"/>
          <w:lang w:val="fr-FR"/>
        </w:rPr>
        <w:t xml:space="preserve"> qui seront prescrites </w:t>
      </w:r>
      <w:r w:rsidRPr="009B5790">
        <w:rPr>
          <w:sz w:val="22"/>
          <w:lang w:val="fr-FR"/>
        </w:rPr>
        <w:t>par l</w:t>
      </w:r>
      <w:r>
        <w:rPr>
          <w:sz w:val="22"/>
          <w:lang w:val="fr-FR"/>
        </w:rPr>
        <w:t>’</w:t>
      </w:r>
      <w:r w:rsidRPr="009B5790">
        <w:rPr>
          <w:sz w:val="22"/>
          <w:lang w:val="fr-FR"/>
        </w:rPr>
        <w:t xml:space="preserve">autorité </w:t>
      </w:r>
      <w:r>
        <w:rPr>
          <w:sz w:val="22"/>
          <w:lang w:val="fr-FR"/>
        </w:rPr>
        <w:t>responsable</w:t>
      </w:r>
      <w:r w:rsidRPr="009B5790">
        <w:rPr>
          <w:sz w:val="22"/>
          <w:lang w:val="fr-FR"/>
        </w:rPr>
        <w:t xml:space="preserve"> du site.</w:t>
      </w:r>
      <w:r w:rsidRPr="00701DF5">
        <w:rPr>
          <w:noProof/>
          <w:sz w:val="22"/>
          <w:lang w:val="fr-FR"/>
        </w:rPr>
        <w:t xml:space="preserve"> </w:t>
      </w:r>
    </w:p>
    <w:p w:rsidR="001A5265" w:rsidRPr="00701DF5" w:rsidRDefault="001A5265" w:rsidP="001A5265">
      <w:pPr>
        <w:rPr>
          <w:b/>
          <w:sz w:val="22"/>
          <w:lang w:val="fr-FR"/>
        </w:rPr>
      </w:pPr>
    </w:p>
    <w:p w:rsidR="001A5265" w:rsidRPr="00701DF5" w:rsidRDefault="001A5265" w:rsidP="001A5265">
      <w:pPr>
        <w:rPr>
          <w:b/>
          <w:sz w:val="22"/>
          <w:lang w:val="fr-FR"/>
        </w:rPr>
      </w:pPr>
    </w:p>
    <w:p w:rsidR="001A5265" w:rsidRPr="00701DF5" w:rsidRDefault="001A5265" w:rsidP="001A5265">
      <w:pPr>
        <w:rPr>
          <w:b/>
          <w:sz w:val="22"/>
          <w:lang w:val="fr-FR"/>
        </w:rPr>
      </w:pPr>
    </w:p>
    <w:p w:rsidR="001A5265" w:rsidRPr="00701DF5" w:rsidRDefault="001A5265" w:rsidP="001A5265">
      <w:pPr>
        <w:rPr>
          <w:b/>
          <w:sz w:val="22"/>
          <w:lang w:val="fr-FR"/>
        </w:rPr>
      </w:pPr>
    </w:p>
    <w:p w:rsidR="001A5265" w:rsidRPr="00FB7F68" w:rsidRDefault="001A5265" w:rsidP="001A5265">
      <w:pPr>
        <w:spacing w:after="0"/>
        <w:rPr>
          <w:lang w:val="en-GB"/>
        </w:rPr>
      </w:pPr>
      <w:r w:rsidRPr="00FB7F68">
        <w:rPr>
          <w:noProof/>
        </w:rPr>
        <w:lastRenderedPageBreak/>
        <mc:AlternateContent>
          <mc:Choice Requires="wps">
            <w:drawing>
              <wp:inline distT="0" distB="0" distL="0" distR="0" wp14:anchorId="7C06C5D9" wp14:editId="2AE11476">
                <wp:extent cx="5760720" cy="4397071"/>
                <wp:effectExtent l="0" t="0" r="11430" b="22860"/>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397071"/>
                        </a:xfrm>
                        <a:prstGeom prst="rect">
                          <a:avLst/>
                        </a:prstGeom>
                        <a:solidFill>
                          <a:srgbClr val="FFFFFF"/>
                        </a:solidFill>
                        <a:ln w="9525">
                          <a:solidFill>
                            <a:srgbClr val="000000"/>
                          </a:solidFill>
                          <a:miter lim="800000"/>
                          <a:headEnd/>
                          <a:tailEnd/>
                        </a:ln>
                      </wps:spPr>
                      <wps:txbx>
                        <w:txbxContent>
                          <w:p w:rsidR="00FF7F75" w:rsidRPr="008D77D0" w:rsidRDefault="00FF7F75" w:rsidP="001A5265">
                            <w:pPr>
                              <w:jc w:val="both"/>
                              <w:rPr>
                                <w:b/>
                                <w:sz w:val="22"/>
                                <w:lang w:val="fr-FR"/>
                              </w:rPr>
                            </w:pPr>
                            <w:r w:rsidRPr="008D77D0">
                              <w:rPr>
                                <w:b/>
                                <w:sz w:val="22"/>
                                <w:lang w:val="fr-FR"/>
                              </w:rPr>
                              <w:t>Exemple pratique n</w:t>
                            </w:r>
                            <w:r w:rsidRPr="008D77D0">
                              <w:rPr>
                                <w:b/>
                                <w:sz w:val="22"/>
                                <w:vertAlign w:val="superscript"/>
                                <w:lang w:val="fr-FR"/>
                              </w:rPr>
                              <w:t xml:space="preserve">o </w:t>
                            </w:r>
                            <w:r w:rsidRPr="008D77D0">
                              <w:rPr>
                                <w:b/>
                                <w:sz w:val="22"/>
                                <w:lang w:val="fr-FR"/>
                              </w:rPr>
                              <w:t>27 :</w:t>
                            </w:r>
                          </w:p>
                          <w:p w:rsidR="00FF7F75" w:rsidRPr="008D77D0" w:rsidRDefault="00FF7F75" w:rsidP="001A5265">
                            <w:pPr>
                              <w:jc w:val="both"/>
                              <w:rPr>
                                <w:b/>
                                <w:sz w:val="22"/>
                                <w:lang w:val="fr-FR"/>
                              </w:rPr>
                            </w:pPr>
                            <w:r w:rsidRPr="008D77D0">
                              <w:rPr>
                                <w:b/>
                                <w:sz w:val="22"/>
                                <w:lang w:val="fr-FR"/>
                              </w:rPr>
                              <w:t>Finlande, loi sur la conservation de la nature</w:t>
                            </w:r>
                          </w:p>
                          <w:p w:rsidR="00FF7F75" w:rsidRPr="008D77D0" w:rsidRDefault="00FF7F75" w:rsidP="001A5265">
                            <w:pPr>
                              <w:jc w:val="both"/>
                              <w:rPr>
                                <w:sz w:val="22"/>
                                <w:lang w:val="fr-FR"/>
                              </w:rPr>
                            </w:pPr>
                            <w:r w:rsidRPr="008D77D0">
                              <w:rPr>
                                <w:sz w:val="22"/>
                                <w:lang w:val="fr-FR"/>
                              </w:rPr>
                              <w:t>Section 13</w:t>
                            </w:r>
                          </w:p>
                          <w:p w:rsidR="00FF7F75" w:rsidRPr="008D77D0" w:rsidRDefault="00FF7F75" w:rsidP="001A5265">
                            <w:pPr>
                              <w:jc w:val="both"/>
                              <w:rPr>
                                <w:sz w:val="22"/>
                                <w:lang w:val="fr-FR"/>
                              </w:rPr>
                            </w:pPr>
                            <w:r w:rsidRPr="008D77D0">
                              <w:rPr>
                                <w:sz w:val="22"/>
                                <w:lang w:val="fr-FR"/>
                              </w:rPr>
                              <w:t xml:space="preserve">Toute action modifiant l’environnement naturel est interdite dans un parc national ou dans une réserve naturelle au sens strict. Les actions suivantes y sont donc interdites : </w:t>
                            </w:r>
                          </w:p>
                          <w:p w:rsidR="00FF7F75" w:rsidRPr="008D77D0" w:rsidRDefault="00FF7F75" w:rsidP="001A5265">
                            <w:pPr>
                              <w:jc w:val="both"/>
                              <w:rPr>
                                <w:sz w:val="22"/>
                                <w:lang w:val="fr-FR"/>
                              </w:rPr>
                            </w:pPr>
                            <w:r w:rsidRPr="008D77D0">
                              <w:rPr>
                                <w:sz w:val="22"/>
                                <w:lang w:val="fr-FR"/>
                              </w:rPr>
                              <w:t xml:space="preserve">1) la construction de bâtiments et d’autres installations fixes, et la construction de routes ; </w:t>
                            </w:r>
                          </w:p>
                          <w:p w:rsidR="00FF7F75" w:rsidRPr="008D77D0" w:rsidRDefault="00FF7F75" w:rsidP="001A5265">
                            <w:pPr>
                              <w:jc w:val="both"/>
                              <w:rPr>
                                <w:sz w:val="22"/>
                                <w:lang w:val="fr-FR"/>
                              </w:rPr>
                            </w:pPr>
                            <w:r w:rsidRPr="008D77D0">
                              <w:rPr>
                                <w:sz w:val="22"/>
                                <w:lang w:val="fr-FR"/>
                              </w:rPr>
                              <w:t xml:space="preserve">2) l’extraction de sable, de pierres et de minéraux, et toute action qui endommage les sols ou l’assise rocheuse ; </w:t>
                            </w:r>
                          </w:p>
                          <w:p w:rsidR="00FF7F75" w:rsidRPr="008D77D0" w:rsidRDefault="00FF7F75" w:rsidP="001A5265">
                            <w:pPr>
                              <w:jc w:val="both"/>
                              <w:rPr>
                                <w:sz w:val="22"/>
                                <w:lang w:val="fr-FR"/>
                              </w:rPr>
                            </w:pPr>
                            <w:r w:rsidRPr="008D77D0">
                              <w:rPr>
                                <w:sz w:val="22"/>
                                <w:lang w:val="fr-FR"/>
                              </w:rPr>
                              <w:t xml:space="preserve">3) le drainage; </w:t>
                            </w:r>
                          </w:p>
                          <w:p w:rsidR="00FF7F75" w:rsidRPr="008D77D0" w:rsidRDefault="00FF7F75" w:rsidP="001A5265">
                            <w:pPr>
                              <w:jc w:val="both"/>
                              <w:rPr>
                                <w:sz w:val="22"/>
                                <w:lang w:val="fr-FR"/>
                              </w:rPr>
                            </w:pPr>
                            <w:r w:rsidRPr="008D77D0">
                              <w:rPr>
                                <w:sz w:val="22"/>
                                <w:lang w:val="fr-FR"/>
                              </w:rPr>
                              <w:t xml:space="preserve">4) l’enlèvement ou la destruction de champignons, d’arbres, de buissons et d’autres végétaux ou de leurs parties ; </w:t>
                            </w:r>
                          </w:p>
                          <w:p w:rsidR="00FF7F75" w:rsidRPr="008D77D0" w:rsidRDefault="00FF7F75" w:rsidP="001A5265">
                            <w:pPr>
                              <w:jc w:val="both"/>
                              <w:rPr>
                                <w:sz w:val="22"/>
                                <w:lang w:val="fr-FR"/>
                              </w:rPr>
                            </w:pPr>
                            <w:r w:rsidRPr="008D77D0">
                              <w:rPr>
                                <w:sz w:val="22"/>
                                <w:lang w:val="fr-FR"/>
                              </w:rPr>
                              <w:t xml:space="preserve">5) la capture, l’abattage et la perturbation de vertébrés sauvages, et la destruction de leurs nids ou de leurs terriers, et la capture et la collecte d’invertébrés ; et  </w:t>
                            </w:r>
                          </w:p>
                          <w:p w:rsidR="00FF7F75" w:rsidRPr="008D77D0" w:rsidRDefault="00FF7F75" w:rsidP="001A5265">
                            <w:pPr>
                              <w:jc w:val="both"/>
                              <w:rPr>
                                <w:sz w:val="22"/>
                                <w:lang w:val="fr-FR"/>
                              </w:rPr>
                            </w:pPr>
                            <w:r w:rsidRPr="008D77D0">
                              <w:rPr>
                                <w:sz w:val="22"/>
                                <w:lang w:val="fr-FR"/>
                              </w:rPr>
                              <w:t>6) toute autre action pouvant avoir un impact nuisible sur les conditions naturelles et les paysages, ou sur la préservation de la faune et de la flore. …</w:t>
                            </w:r>
                          </w:p>
                          <w:p w:rsidR="00FF7F75" w:rsidRPr="008D77D0" w:rsidRDefault="00FF7F75" w:rsidP="001A5265">
                            <w:pPr>
                              <w:jc w:val="both"/>
                              <w:rPr>
                                <w:sz w:val="22"/>
                                <w:lang w:val="fr-FR"/>
                              </w:rPr>
                            </w:pPr>
                            <w:r w:rsidRPr="008D77D0">
                              <w:rPr>
                                <w:sz w:val="22"/>
                                <w:lang w:val="fr-FR"/>
                              </w:rPr>
                              <w:t>Section 20</w:t>
                            </w:r>
                          </w:p>
                          <w:p w:rsidR="00FF7F75" w:rsidRPr="008D77D0" w:rsidRDefault="00FF7F75" w:rsidP="001A5265">
                            <w:pPr>
                              <w:jc w:val="both"/>
                              <w:rPr>
                                <w:sz w:val="22"/>
                                <w:lang w:val="fr-FR"/>
                              </w:rPr>
                            </w:pPr>
                            <w:r w:rsidRPr="008D77D0">
                              <w:rPr>
                                <w:sz w:val="22"/>
                                <w:lang w:val="fr-FR"/>
                              </w:rPr>
                              <w:t xml:space="preserve">Une réglementation sera rédigée à l’intention des visiteurs des parcs nationaux, spécifiant les restrictions nécessaires mentionnées à la section 18, paragraphe 2. On peut également, s’il y a lieu, rédiger une réglementation pour une réserve naturelle au sens strict ou d’autres réserves naturelles. </w:t>
                            </w:r>
                          </w:p>
                          <w:p w:rsidR="00FF7F75" w:rsidRPr="00701DF5" w:rsidRDefault="00FF7F75" w:rsidP="001A5265">
                            <w:pPr>
                              <w:jc w:val="both"/>
                              <w:rPr>
                                <w:color w:val="000000"/>
                                <w:sz w:val="22"/>
                                <w:lang w:val="fr-FR"/>
                              </w:rPr>
                            </w:pPr>
                            <w:r w:rsidRPr="008D77D0">
                              <w:rPr>
                                <w:sz w:val="22"/>
                                <w:lang w:val="fr-FR"/>
                              </w:rPr>
                              <w:t>Il incombe à l’autorité ou l’organisme responsable du site de publier la réglementation</w:t>
                            </w:r>
                            <w:r w:rsidRPr="008D77D0">
                              <w:rPr>
                                <w:b/>
                                <w:sz w:val="22"/>
                                <w:lang w:val="fr-FR"/>
                              </w:rPr>
                              <w:t xml:space="preserve"> </w:t>
                            </w:r>
                            <w:r w:rsidRPr="008D77D0">
                              <w:rPr>
                                <w:sz w:val="22"/>
                                <w:lang w:val="fr-FR"/>
                              </w:rPr>
                              <w:t>de la réserve naturelle</w:t>
                            </w:r>
                            <w:r w:rsidRPr="008D77D0">
                              <w:rPr>
                                <w:color w:val="000000"/>
                                <w:sz w:val="22"/>
                                <w:lang w:val="fr-FR"/>
                              </w:rPr>
                              <w:t>.</w:t>
                            </w:r>
                          </w:p>
                        </w:txbxContent>
                      </wps:txbx>
                      <wps:bodyPr rot="0" vert="horz" wrap="square" lIns="91440" tIns="45720" rIns="91440" bIns="45720" anchor="t" anchorCtr="0" upright="1">
                        <a:noAutofit/>
                      </wps:bodyPr>
                    </wps:wsp>
                  </a:graphicData>
                </a:graphic>
              </wp:inline>
            </w:drawing>
          </mc:Choice>
          <mc:Fallback>
            <w:pict>
              <v:shape w14:anchorId="7C06C5D9" id="Text Box 26" o:spid="_x0000_s1094" type="#_x0000_t202" style="width:453.6pt;height:34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">
                <v:textbox>
                  <w:txbxContent>
                    <w:p w:rsidR="00FF7F75" w:rsidRPr="008D77D0" w:rsidRDefault="00FF7F75" w:rsidP="001A5265">
                      <w:pPr>
                        <w:jc w:val="both"/>
                        <w:rPr>
                          <w:b/>
                          <w:sz w:val="22"/>
                          <w:lang w:val="fr-FR"/>
                        </w:rPr>
                      </w:pPr>
                      <w:r w:rsidRPr="008D77D0">
                        <w:rPr>
                          <w:b/>
                          <w:sz w:val="22"/>
                          <w:lang w:val="fr-FR"/>
                        </w:rPr>
                        <w:t>Exemple pratique n</w:t>
                      </w:r>
                      <w:r w:rsidRPr="008D77D0">
                        <w:rPr>
                          <w:b/>
                          <w:sz w:val="22"/>
                          <w:vertAlign w:val="superscript"/>
                          <w:lang w:val="fr-FR"/>
                        </w:rPr>
                        <w:t xml:space="preserve">o </w:t>
                      </w:r>
                      <w:r w:rsidRPr="008D77D0">
                        <w:rPr>
                          <w:b/>
                          <w:sz w:val="22"/>
                          <w:lang w:val="fr-FR"/>
                        </w:rPr>
                        <w:t>27 :</w:t>
                      </w:r>
                    </w:p>
                    <w:p w:rsidR="00FF7F75" w:rsidRPr="008D77D0" w:rsidRDefault="00FF7F75" w:rsidP="001A5265">
                      <w:pPr>
                        <w:jc w:val="both"/>
                        <w:rPr>
                          <w:b/>
                          <w:sz w:val="22"/>
                          <w:lang w:val="fr-FR"/>
                        </w:rPr>
                      </w:pPr>
                      <w:r w:rsidRPr="008D77D0">
                        <w:rPr>
                          <w:b/>
                          <w:sz w:val="22"/>
                          <w:lang w:val="fr-FR"/>
                        </w:rPr>
                        <w:t>Finlande, loi sur la conservation de la nature</w:t>
                      </w:r>
                    </w:p>
                    <w:p w:rsidR="00FF7F75" w:rsidRPr="008D77D0" w:rsidRDefault="00FF7F75" w:rsidP="001A5265">
                      <w:pPr>
                        <w:jc w:val="both"/>
                        <w:rPr>
                          <w:sz w:val="22"/>
                          <w:lang w:val="fr-FR"/>
                        </w:rPr>
                      </w:pPr>
                      <w:r w:rsidRPr="008D77D0">
                        <w:rPr>
                          <w:sz w:val="22"/>
                          <w:lang w:val="fr-FR"/>
                        </w:rPr>
                        <w:t>Section 13</w:t>
                      </w:r>
                    </w:p>
                    <w:p w:rsidR="00FF7F75" w:rsidRPr="008D77D0" w:rsidRDefault="00FF7F75" w:rsidP="001A5265">
                      <w:pPr>
                        <w:jc w:val="both"/>
                        <w:rPr>
                          <w:sz w:val="22"/>
                          <w:lang w:val="fr-FR"/>
                        </w:rPr>
                      </w:pPr>
                      <w:r w:rsidRPr="008D77D0">
                        <w:rPr>
                          <w:sz w:val="22"/>
                          <w:lang w:val="fr-FR"/>
                        </w:rPr>
                        <w:t xml:space="preserve">Toute action modifiant l’environnement naturel est interdite dans un parc national ou dans une réserve naturelle au sens strict. Les actions suivantes y sont donc interdites : </w:t>
                      </w:r>
                    </w:p>
                    <w:p w:rsidR="00FF7F75" w:rsidRPr="008D77D0" w:rsidRDefault="00FF7F75" w:rsidP="001A5265">
                      <w:pPr>
                        <w:jc w:val="both"/>
                        <w:rPr>
                          <w:sz w:val="22"/>
                          <w:lang w:val="fr-FR"/>
                        </w:rPr>
                      </w:pPr>
                      <w:r w:rsidRPr="008D77D0">
                        <w:rPr>
                          <w:sz w:val="22"/>
                          <w:lang w:val="fr-FR"/>
                        </w:rPr>
                        <w:t xml:space="preserve">1) la construction de bâtiments et d’autres installations fixes, et la construction de routes ; </w:t>
                      </w:r>
                    </w:p>
                    <w:p w:rsidR="00FF7F75" w:rsidRPr="008D77D0" w:rsidRDefault="00FF7F75" w:rsidP="001A5265">
                      <w:pPr>
                        <w:jc w:val="both"/>
                        <w:rPr>
                          <w:sz w:val="22"/>
                          <w:lang w:val="fr-FR"/>
                        </w:rPr>
                      </w:pPr>
                      <w:r w:rsidRPr="008D77D0">
                        <w:rPr>
                          <w:sz w:val="22"/>
                          <w:lang w:val="fr-FR"/>
                        </w:rPr>
                        <w:t xml:space="preserve">2) l’extraction de sable, de pierres et de minéraux, et toute action qui endommage les sols ou l’assise rocheuse ; </w:t>
                      </w:r>
                    </w:p>
                    <w:p w:rsidR="00FF7F75" w:rsidRPr="008D77D0" w:rsidRDefault="00FF7F75" w:rsidP="001A5265">
                      <w:pPr>
                        <w:jc w:val="both"/>
                        <w:rPr>
                          <w:sz w:val="22"/>
                          <w:lang w:val="fr-FR"/>
                        </w:rPr>
                      </w:pPr>
                      <w:r w:rsidRPr="008D77D0">
                        <w:rPr>
                          <w:sz w:val="22"/>
                          <w:lang w:val="fr-FR"/>
                        </w:rPr>
                        <w:t xml:space="preserve">3) le drainage; </w:t>
                      </w:r>
                    </w:p>
                    <w:p w:rsidR="00FF7F75" w:rsidRPr="008D77D0" w:rsidRDefault="00FF7F75" w:rsidP="001A5265">
                      <w:pPr>
                        <w:jc w:val="both"/>
                        <w:rPr>
                          <w:sz w:val="22"/>
                          <w:lang w:val="fr-FR"/>
                        </w:rPr>
                      </w:pPr>
                      <w:r w:rsidRPr="008D77D0">
                        <w:rPr>
                          <w:sz w:val="22"/>
                          <w:lang w:val="fr-FR"/>
                        </w:rPr>
                        <w:t xml:space="preserve">4) l’enlèvement ou la destruction de champignons, d’arbres, de buissons et d’autres végétaux ou de leurs parties ; </w:t>
                      </w:r>
                    </w:p>
                    <w:p w:rsidR="00FF7F75" w:rsidRPr="008D77D0" w:rsidRDefault="00FF7F75" w:rsidP="001A5265">
                      <w:pPr>
                        <w:jc w:val="both"/>
                        <w:rPr>
                          <w:sz w:val="22"/>
                          <w:lang w:val="fr-FR"/>
                        </w:rPr>
                      </w:pPr>
                      <w:r w:rsidRPr="008D77D0">
                        <w:rPr>
                          <w:sz w:val="22"/>
                          <w:lang w:val="fr-FR"/>
                        </w:rPr>
                        <w:t xml:space="preserve">5) la capture, l’abattage et la perturbation de vertébrés sauvages, et la destruction de leurs nids ou de leurs terriers, et la capture et la collecte d’invertébrés ; et  </w:t>
                      </w:r>
                    </w:p>
                    <w:p w:rsidR="00FF7F75" w:rsidRPr="008D77D0" w:rsidRDefault="00FF7F75" w:rsidP="001A5265">
                      <w:pPr>
                        <w:jc w:val="both"/>
                        <w:rPr>
                          <w:sz w:val="22"/>
                          <w:lang w:val="fr-FR"/>
                        </w:rPr>
                      </w:pPr>
                      <w:r w:rsidRPr="008D77D0">
                        <w:rPr>
                          <w:sz w:val="22"/>
                          <w:lang w:val="fr-FR"/>
                        </w:rPr>
                        <w:t>6) toute autre action pouvant avoir un impact nuisible sur les conditions naturelles et les paysages, ou sur la préservation de la faune et de la flore. …</w:t>
                      </w:r>
                    </w:p>
                    <w:p w:rsidR="00FF7F75" w:rsidRPr="008D77D0" w:rsidRDefault="00FF7F75" w:rsidP="001A5265">
                      <w:pPr>
                        <w:jc w:val="both"/>
                        <w:rPr>
                          <w:sz w:val="22"/>
                          <w:lang w:val="fr-FR"/>
                        </w:rPr>
                      </w:pPr>
                      <w:r w:rsidRPr="008D77D0">
                        <w:rPr>
                          <w:sz w:val="22"/>
                          <w:lang w:val="fr-FR"/>
                        </w:rPr>
                        <w:t>Section 20</w:t>
                      </w:r>
                    </w:p>
                    <w:p w:rsidR="00FF7F75" w:rsidRPr="008D77D0" w:rsidRDefault="00FF7F75" w:rsidP="001A5265">
                      <w:pPr>
                        <w:jc w:val="both"/>
                        <w:rPr>
                          <w:sz w:val="22"/>
                          <w:lang w:val="fr-FR"/>
                        </w:rPr>
                      </w:pPr>
                      <w:r w:rsidRPr="008D77D0">
                        <w:rPr>
                          <w:sz w:val="22"/>
                          <w:lang w:val="fr-FR"/>
                        </w:rPr>
                        <w:t xml:space="preserve">Une réglementation sera rédigée à l’intention des visiteurs des parcs nationaux, spécifiant les restrictions nécessaires mentionnées à la section 18, paragraphe 2. On peut également, s’il y a lieu, rédiger une réglementation pour une réserve naturelle au sens strict ou d’autres réserves naturelles. </w:t>
                      </w:r>
                    </w:p>
                    <w:p w:rsidR="00FF7F75" w:rsidRPr="00701DF5" w:rsidRDefault="00FF7F75" w:rsidP="001A5265">
                      <w:pPr>
                        <w:jc w:val="both"/>
                        <w:rPr>
                          <w:color w:val="000000"/>
                          <w:sz w:val="22"/>
                          <w:lang w:val="fr-FR"/>
                        </w:rPr>
                      </w:pPr>
                      <w:r w:rsidRPr="008D77D0">
                        <w:rPr>
                          <w:sz w:val="22"/>
                          <w:lang w:val="fr-FR"/>
                        </w:rPr>
                        <w:t>Il incombe à l’autorité ou l’organisme responsable du site de publier la réglementation</w:t>
                      </w:r>
                      <w:r w:rsidRPr="008D77D0">
                        <w:rPr>
                          <w:b/>
                          <w:sz w:val="22"/>
                          <w:lang w:val="fr-FR"/>
                        </w:rPr>
                        <w:t xml:space="preserve"> </w:t>
                      </w:r>
                      <w:r w:rsidRPr="008D77D0">
                        <w:rPr>
                          <w:sz w:val="22"/>
                          <w:lang w:val="fr-FR"/>
                        </w:rPr>
                        <w:t>de la réserve naturelle</w:t>
                      </w:r>
                      <w:r w:rsidRPr="008D77D0">
                        <w:rPr>
                          <w:color w:val="000000"/>
                          <w:sz w:val="22"/>
                          <w:lang w:val="fr-FR"/>
                        </w:rPr>
                        <w:t>.</w:t>
                      </w: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jc w:val="both"/>
        <w:rPr>
          <w:sz w:val="22"/>
          <w:lang w:val="fr-FR"/>
        </w:rPr>
      </w:pPr>
      <w:r w:rsidRPr="00F30D6B">
        <w:rPr>
          <w:sz w:val="22"/>
          <w:lang w:val="fr-FR"/>
        </w:rPr>
        <w:t>Lorsque la législation des aires protégées repose davantage sur l</w:t>
      </w:r>
      <w:r>
        <w:rPr>
          <w:sz w:val="22"/>
          <w:lang w:val="fr-FR"/>
        </w:rPr>
        <w:t>’</w:t>
      </w:r>
      <w:r w:rsidRPr="00F30D6B">
        <w:rPr>
          <w:sz w:val="22"/>
          <w:lang w:val="fr-FR"/>
        </w:rPr>
        <w:t>élaboration ultérieure de règles organisant les activités au sein des aires protégées, il faudra fournir des conseils pour la création de ces règles.</w:t>
      </w:r>
      <w:r w:rsidRPr="00701DF5">
        <w:rPr>
          <w:sz w:val="22"/>
          <w:lang w:val="fr-FR"/>
        </w:rPr>
        <w:t xml:space="preserve"> </w:t>
      </w:r>
      <w:r w:rsidRPr="00F30D6B">
        <w:rPr>
          <w:sz w:val="22"/>
          <w:lang w:val="fr-FR"/>
        </w:rPr>
        <w:t>La loi slovène sur la conservation de la nature fournit un exemple de restrictions directes plus générales ainsi que de critères relatifs à l</w:t>
      </w:r>
      <w:r>
        <w:rPr>
          <w:sz w:val="22"/>
          <w:lang w:val="fr-FR"/>
        </w:rPr>
        <w:t>’</w:t>
      </w:r>
      <w:r w:rsidRPr="00F30D6B">
        <w:rPr>
          <w:sz w:val="22"/>
          <w:lang w:val="fr-FR"/>
        </w:rPr>
        <w:t>élaboration ultérieure des restrictions portant sur les acti</w:t>
      </w:r>
      <w:r>
        <w:rPr>
          <w:sz w:val="22"/>
          <w:lang w:val="fr-FR"/>
        </w:rPr>
        <w:t>v</w:t>
      </w:r>
      <w:r w:rsidRPr="00F30D6B">
        <w:rPr>
          <w:sz w:val="22"/>
          <w:lang w:val="fr-FR"/>
        </w:rPr>
        <w:t xml:space="preserve">ités au sein des aires protégées (voir </w:t>
      </w:r>
      <w:r>
        <w:rPr>
          <w:sz w:val="22"/>
          <w:lang w:val="fr-FR"/>
        </w:rPr>
        <w:t>exemple pratique n</w:t>
      </w:r>
      <w:r w:rsidRPr="007B53B8">
        <w:rPr>
          <w:sz w:val="22"/>
          <w:vertAlign w:val="superscript"/>
          <w:lang w:val="fr-FR"/>
        </w:rPr>
        <w:t>o</w:t>
      </w:r>
      <w:r>
        <w:rPr>
          <w:sz w:val="22"/>
          <w:lang w:val="fr-FR"/>
        </w:rPr>
        <w:t xml:space="preserve"> </w:t>
      </w:r>
      <w:r w:rsidRPr="00F30D6B">
        <w:rPr>
          <w:sz w:val="22"/>
          <w:lang w:val="fr-FR"/>
        </w:rPr>
        <w:t>28). La loi interdit directement les activités risquant d</w:t>
      </w:r>
      <w:r>
        <w:rPr>
          <w:sz w:val="22"/>
          <w:lang w:val="fr-FR"/>
        </w:rPr>
        <w:t>’</w:t>
      </w:r>
      <w:r w:rsidRPr="00F30D6B">
        <w:rPr>
          <w:sz w:val="22"/>
          <w:lang w:val="fr-FR"/>
        </w:rPr>
        <w:t>occasionner des changements importants au niveau de la biodiversité.</w:t>
      </w:r>
      <w:r w:rsidRPr="00701DF5">
        <w:rPr>
          <w:sz w:val="22"/>
          <w:lang w:val="fr-FR"/>
        </w:rPr>
        <w:t xml:space="preserve"> </w:t>
      </w:r>
      <w:r w:rsidRPr="00940521">
        <w:rPr>
          <w:sz w:val="22"/>
          <w:lang w:val="fr-FR"/>
        </w:rPr>
        <w:t>En plus, elle prévoit des restrictions supplémentaires dans l</w:t>
      </w:r>
      <w:r>
        <w:rPr>
          <w:sz w:val="22"/>
          <w:lang w:val="fr-FR"/>
        </w:rPr>
        <w:t>’</w:t>
      </w:r>
      <w:r w:rsidRPr="00940521">
        <w:rPr>
          <w:sz w:val="22"/>
          <w:lang w:val="fr-FR"/>
        </w:rPr>
        <w:t xml:space="preserve">instrument </w:t>
      </w:r>
      <w:r>
        <w:rPr>
          <w:sz w:val="22"/>
          <w:lang w:val="fr-FR"/>
        </w:rPr>
        <w:t>de</w:t>
      </w:r>
      <w:r w:rsidRPr="00940521">
        <w:rPr>
          <w:sz w:val="22"/>
          <w:lang w:val="fr-FR"/>
        </w:rPr>
        <w:t xml:space="preserve"> protection en vertu duquel l</w:t>
      </w:r>
      <w:r>
        <w:rPr>
          <w:sz w:val="22"/>
          <w:lang w:val="fr-FR"/>
        </w:rPr>
        <w:t>’</w:t>
      </w:r>
      <w:r w:rsidRPr="00940521">
        <w:rPr>
          <w:sz w:val="22"/>
          <w:lang w:val="fr-FR"/>
        </w:rPr>
        <w:t xml:space="preserve">aire protégée est établie et </w:t>
      </w:r>
      <w:r>
        <w:rPr>
          <w:sz w:val="22"/>
          <w:lang w:val="fr-FR"/>
        </w:rPr>
        <w:t xml:space="preserve">elle </w:t>
      </w:r>
      <w:r w:rsidRPr="00940521">
        <w:rPr>
          <w:sz w:val="22"/>
          <w:lang w:val="fr-FR"/>
        </w:rPr>
        <w:t>énumère spécifiquement les activités qui peuvent être interdites, telles que creuser ou combler les terres, modifier les propriétés chimiques du sol ou transformer la végétation.</w:t>
      </w:r>
      <w:r w:rsidRPr="00701DF5">
        <w:rPr>
          <w:sz w:val="22"/>
          <w:lang w:val="fr-FR"/>
        </w:rPr>
        <w:t xml:space="preserve"> </w:t>
      </w:r>
      <w:r w:rsidRPr="00BF7E89">
        <w:rPr>
          <w:sz w:val="22"/>
          <w:lang w:val="fr-FR"/>
        </w:rPr>
        <w:t>Les Parties doivent s</w:t>
      </w:r>
      <w:r>
        <w:rPr>
          <w:sz w:val="22"/>
          <w:lang w:val="fr-FR"/>
        </w:rPr>
        <w:t>’</w:t>
      </w:r>
      <w:r w:rsidRPr="00BF7E89">
        <w:rPr>
          <w:sz w:val="22"/>
          <w:lang w:val="fr-FR"/>
        </w:rPr>
        <w:t>assurer que ce type de disposition</w:t>
      </w:r>
      <w:r>
        <w:rPr>
          <w:sz w:val="22"/>
          <w:lang w:val="fr-FR"/>
        </w:rPr>
        <w:t>s</w:t>
      </w:r>
      <w:r w:rsidRPr="00BF7E89">
        <w:rPr>
          <w:sz w:val="22"/>
          <w:lang w:val="fr-FR"/>
        </w:rPr>
        <w:t xml:space="preserve"> </w:t>
      </w:r>
      <w:r>
        <w:rPr>
          <w:sz w:val="22"/>
          <w:lang w:val="fr-FR"/>
        </w:rPr>
        <w:t>englobe</w:t>
      </w:r>
      <w:r w:rsidRPr="00BF7E89">
        <w:rPr>
          <w:sz w:val="22"/>
          <w:lang w:val="fr-FR"/>
        </w:rPr>
        <w:t xml:space="preserve"> toutes sortes d</w:t>
      </w:r>
      <w:r>
        <w:rPr>
          <w:sz w:val="22"/>
          <w:lang w:val="fr-FR"/>
        </w:rPr>
        <w:t>’</w:t>
      </w:r>
      <w:r w:rsidRPr="00BF7E89">
        <w:rPr>
          <w:sz w:val="22"/>
          <w:lang w:val="fr-FR"/>
        </w:rPr>
        <w:t>activités ayant le potentiel d</w:t>
      </w:r>
      <w:r>
        <w:rPr>
          <w:sz w:val="22"/>
          <w:lang w:val="fr-FR"/>
        </w:rPr>
        <w:t>’</w:t>
      </w:r>
      <w:r w:rsidRPr="00BF7E89">
        <w:rPr>
          <w:sz w:val="22"/>
          <w:lang w:val="fr-FR"/>
        </w:rPr>
        <w:t>avoir des incidences sur les habitats des oiseaux d</w:t>
      </w:r>
      <w:r>
        <w:rPr>
          <w:sz w:val="22"/>
          <w:lang w:val="fr-FR"/>
        </w:rPr>
        <w:t>’</w:t>
      </w:r>
      <w:r w:rsidRPr="00BF7E89">
        <w:rPr>
          <w:sz w:val="22"/>
          <w:lang w:val="fr-FR"/>
        </w:rPr>
        <w:t>eau.</w:t>
      </w:r>
      <w:r w:rsidRPr="00701DF5">
        <w:rPr>
          <w:sz w:val="22"/>
          <w:lang w:val="fr-FR"/>
        </w:rPr>
        <w:t xml:space="preserve"> </w:t>
      </w:r>
      <w:r w:rsidRPr="00BF7E89">
        <w:rPr>
          <w:sz w:val="22"/>
          <w:lang w:val="fr-FR"/>
        </w:rPr>
        <w:t>Elles peuvent inclure des activités telles que le drainage ou le comblement des zones humides, l</w:t>
      </w:r>
      <w:r>
        <w:rPr>
          <w:sz w:val="22"/>
          <w:lang w:val="fr-FR"/>
        </w:rPr>
        <w:t>’</w:t>
      </w:r>
      <w:r w:rsidRPr="00BF7E89">
        <w:rPr>
          <w:sz w:val="22"/>
          <w:lang w:val="fr-FR"/>
        </w:rPr>
        <w:t>introduction de substances chimiques, l</w:t>
      </w:r>
      <w:r>
        <w:rPr>
          <w:sz w:val="22"/>
          <w:lang w:val="fr-FR"/>
        </w:rPr>
        <w:t>’</w:t>
      </w:r>
      <w:r w:rsidRPr="00BF7E89">
        <w:rPr>
          <w:sz w:val="22"/>
          <w:lang w:val="fr-FR"/>
        </w:rPr>
        <w:t>enlèvement ou la destruction des plantes ou des poissons dont dépendent les oiseaux d</w:t>
      </w:r>
      <w:r>
        <w:rPr>
          <w:sz w:val="22"/>
          <w:lang w:val="fr-FR"/>
        </w:rPr>
        <w:t>’</w:t>
      </w:r>
      <w:r w:rsidRPr="00BF7E89">
        <w:rPr>
          <w:sz w:val="22"/>
          <w:lang w:val="fr-FR"/>
        </w:rPr>
        <w:t>eau.</w:t>
      </w:r>
    </w:p>
    <w:p w:rsidR="001A5265" w:rsidRPr="00FB7F68" w:rsidRDefault="001A5265" w:rsidP="001A5265">
      <w:pPr>
        <w:spacing w:after="0"/>
        <w:rPr>
          <w:sz w:val="22"/>
          <w:lang w:val="en-GB"/>
        </w:rPr>
      </w:pPr>
      <w:r w:rsidRPr="00FB7F68">
        <w:rPr>
          <w:noProof/>
        </w:rPr>
        <w:lastRenderedPageBreak/>
        <mc:AlternateContent>
          <mc:Choice Requires="wps">
            <w:drawing>
              <wp:inline distT="0" distB="0" distL="0" distR="0" wp14:anchorId="17DACBCF" wp14:editId="3FC98EFA">
                <wp:extent cx="5760720" cy="7419975"/>
                <wp:effectExtent l="0" t="0" r="0" b="9525"/>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419975"/>
                        </a:xfrm>
                        <a:prstGeom prst="rect">
                          <a:avLst/>
                        </a:prstGeom>
                        <a:solidFill>
                          <a:srgbClr val="FFFFFF"/>
                        </a:solidFill>
                        <a:ln w="9525">
                          <a:solidFill>
                            <a:srgbClr val="000000"/>
                          </a:solidFill>
                          <a:miter lim="800000"/>
                          <a:headEnd/>
                          <a:tailEnd/>
                        </a:ln>
                      </wps:spPr>
                      <wps:txbx>
                        <w:txbxContent>
                          <w:p w:rsidR="00FF7F75" w:rsidRPr="0016069A" w:rsidRDefault="00FF7F75" w:rsidP="001A5265">
                            <w:pPr>
                              <w:rPr>
                                <w:b/>
                                <w:sz w:val="22"/>
                                <w:lang w:val="fr-FR"/>
                              </w:rPr>
                            </w:pPr>
                            <w:r w:rsidRPr="0016069A">
                              <w:rPr>
                                <w:b/>
                                <w:sz w:val="22"/>
                                <w:lang w:val="fr-FR"/>
                              </w:rPr>
                              <w:t>Exemple pratique n</w:t>
                            </w:r>
                            <w:r w:rsidRPr="004F2DEC">
                              <w:rPr>
                                <w:b/>
                                <w:sz w:val="22"/>
                                <w:vertAlign w:val="superscript"/>
                                <w:lang w:val="fr-FR"/>
                              </w:rPr>
                              <w:t>o</w:t>
                            </w:r>
                            <w:r w:rsidRPr="0016069A">
                              <w:rPr>
                                <w:b/>
                                <w:sz w:val="22"/>
                                <w:lang w:val="fr-FR"/>
                              </w:rPr>
                              <w:t xml:space="preserve"> 28 :</w:t>
                            </w:r>
                          </w:p>
                          <w:p w:rsidR="00FF7F75" w:rsidRPr="0016069A" w:rsidRDefault="00FF7F75" w:rsidP="001A5265">
                            <w:pPr>
                              <w:rPr>
                                <w:b/>
                                <w:sz w:val="22"/>
                                <w:lang w:val="fr-FR"/>
                              </w:rPr>
                            </w:pPr>
                            <w:r w:rsidRPr="0016069A">
                              <w:rPr>
                                <w:b/>
                                <w:sz w:val="22"/>
                                <w:lang w:val="fr-FR"/>
                              </w:rPr>
                              <w:t>Slovénie, loi sur la conservation de la nature</w:t>
                            </w:r>
                          </w:p>
                          <w:p w:rsidR="00FF7F75" w:rsidRPr="0016069A" w:rsidRDefault="00FF7F75" w:rsidP="001A5265">
                            <w:pPr>
                              <w:jc w:val="both"/>
                              <w:rPr>
                                <w:color w:val="000000"/>
                                <w:sz w:val="22"/>
                                <w:lang w:val="fr-FR"/>
                              </w:rPr>
                            </w:pPr>
                            <w:r w:rsidRPr="0016069A">
                              <w:rPr>
                                <w:color w:val="000000"/>
                                <w:sz w:val="22"/>
                                <w:lang w:val="fr-FR"/>
                              </w:rPr>
                              <w:t>Article 66</w:t>
                            </w:r>
                          </w:p>
                          <w:p w:rsidR="00FF7F75" w:rsidRPr="0016069A" w:rsidRDefault="00FF7F75" w:rsidP="001A5265">
                            <w:pPr>
                              <w:jc w:val="both"/>
                              <w:rPr>
                                <w:color w:val="000000"/>
                                <w:sz w:val="22"/>
                                <w:lang w:val="fr-FR"/>
                              </w:rPr>
                            </w:pPr>
                            <w:r w:rsidRPr="0016069A">
                              <w:rPr>
                                <w:color w:val="000000"/>
                                <w:sz w:val="22"/>
                                <w:lang w:val="fr-FR"/>
                              </w:rPr>
                              <w:t>(Réserve naturelle)</w:t>
                            </w:r>
                          </w:p>
                          <w:p w:rsidR="00FF7F75" w:rsidRPr="0016069A" w:rsidRDefault="00FF7F75" w:rsidP="001A5265">
                            <w:pPr>
                              <w:jc w:val="both"/>
                              <w:rPr>
                                <w:color w:val="000000"/>
                                <w:sz w:val="22"/>
                                <w:lang w:val="fr-FR"/>
                              </w:rPr>
                            </w:pPr>
                            <w:r w:rsidRPr="0016069A">
                              <w:rPr>
                                <w:color w:val="000000"/>
                                <w:sz w:val="22"/>
                                <w:lang w:val="fr-FR"/>
                              </w:rPr>
                              <w:t xml:space="preserve">(1) Une réserve naturelle sera une aire de </w:t>
                            </w:r>
                            <w:proofErr w:type="spellStart"/>
                            <w:r w:rsidRPr="0016069A">
                              <w:rPr>
                                <w:color w:val="000000"/>
                                <w:sz w:val="22"/>
                                <w:lang w:val="fr-FR"/>
                              </w:rPr>
                              <w:t>géotopes</w:t>
                            </w:r>
                            <w:proofErr w:type="spellEnd"/>
                            <w:r w:rsidRPr="0016069A">
                              <w:rPr>
                                <w:color w:val="000000"/>
                                <w:sz w:val="22"/>
                                <w:lang w:val="fr-FR"/>
                              </w:rPr>
                              <w:t>, habitats d</w:t>
                            </w:r>
                            <w:r>
                              <w:rPr>
                                <w:color w:val="000000"/>
                                <w:sz w:val="22"/>
                                <w:lang w:val="fr-FR"/>
                              </w:rPr>
                              <w:t>’</w:t>
                            </w:r>
                            <w:r w:rsidRPr="0016069A">
                              <w:rPr>
                                <w:color w:val="000000"/>
                                <w:sz w:val="22"/>
                                <w:lang w:val="fr-FR"/>
                              </w:rPr>
                              <w:t>espèces végétales ou animales en danger d</w:t>
                            </w:r>
                            <w:r>
                              <w:rPr>
                                <w:color w:val="000000"/>
                                <w:sz w:val="22"/>
                                <w:lang w:val="fr-FR"/>
                              </w:rPr>
                              <w:t>’</w:t>
                            </w:r>
                            <w:r w:rsidRPr="0016069A">
                              <w:rPr>
                                <w:color w:val="000000"/>
                                <w:sz w:val="22"/>
                                <w:lang w:val="fr-FR"/>
                              </w:rPr>
                              <w:t>extinction, rares ou représentatives, ou une aire importante pour la conservation de la biodiversité qui est maintenue au moyen d</w:t>
                            </w:r>
                            <w:r>
                              <w:rPr>
                                <w:color w:val="000000"/>
                                <w:sz w:val="22"/>
                                <w:lang w:val="fr-FR"/>
                              </w:rPr>
                              <w:t>’</w:t>
                            </w:r>
                            <w:r w:rsidRPr="0016069A">
                              <w:rPr>
                                <w:color w:val="000000"/>
                                <w:sz w:val="22"/>
                                <w:lang w:val="fr-FR"/>
                              </w:rPr>
                              <w:t>activités humaines durables.</w:t>
                            </w:r>
                          </w:p>
                          <w:p w:rsidR="00FF7F75" w:rsidRPr="0016069A" w:rsidRDefault="00FF7F75" w:rsidP="001A5265">
                            <w:pPr>
                              <w:jc w:val="both"/>
                              <w:rPr>
                                <w:color w:val="000000"/>
                                <w:sz w:val="22"/>
                                <w:lang w:val="fr-FR"/>
                              </w:rPr>
                            </w:pPr>
                            <w:r w:rsidRPr="0016069A">
                              <w:rPr>
                                <w:color w:val="000000"/>
                                <w:sz w:val="22"/>
                                <w:lang w:val="fr-FR"/>
                              </w:rPr>
                              <w:t>(2) Dans l</w:t>
                            </w:r>
                            <w:r>
                              <w:rPr>
                                <w:color w:val="000000"/>
                                <w:sz w:val="22"/>
                                <w:lang w:val="fr-FR"/>
                              </w:rPr>
                              <w:t>’</w:t>
                            </w:r>
                            <w:r w:rsidRPr="0016069A">
                              <w:rPr>
                                <w:color w:val="000000"/>
                                <w:sz w:val="22"/>
                                <w:lang w:val="fr-FR"/>
                              </w:rPr>
                              <w:t>aire protégée, il sera interdit d</w:t>
                            </w:r>
                            <w:r>
                              <w:rPr>
                                <w:color w:val="000000"/>
                                <w:sz w:val="22"/>
                                <w:lang w:val="fr-FR"/>
                              </w:rPr>
                              <w:t>’</w:t>
                            </w:r>
                            <w:r w:rsidRPr="0016069A">
                              <w:rPr>
                                <w:color w:val="000000"/>
                                <w:sz w:val="22"/>
                                <w:lang w:val="fr-FR"/>
                              </w:rPr>
                              <w:t>entreprendre des activités à l´aide de moyens ou d</w:t>
                            </w:r>
                            <w:r>
                              <w:rPr>
                                <w:color w:val="000000"/>
                                <w:sz w:val="22"/>
                                <w:lang w:val="fr-FR"/>
                              </w:rPr>
                              <w:t>’</w:t>
                            </w:r>
                            <w:r w:rsidRPr="0016069A">
                              <w:rPr>
                                <w:color w:val="000000"/>
                                <w:sz w:val="22"/>
                                <w:lang w:val="fr-FR"/>
                              </w:rPr>
                              <w:t>une façon qui pourraient entraîner des changements significatifs dans la biodiversité et dans les structure et les fonctions des écosystèmes et d</w:t>
                            </w:r>
                            <w:r>
                              <w:rPr>
                                <w:color w:val="000000"/>
                                <w:sz w:val="22"/>
                                <w:lang w:val="fr-FR"/>
                              </w:rPr>
                              <w:t>’</w:t>
                            </w:r>
                            <w:r w:rsidRPr="0016069A">
                              <w:rPr>
                                <w:color w:val="000000"/>
                                <w:sz w:val="22"/>
                                <w:lang w:val="fr-FR"/>
                              </w:rPr>
                              <w:t>entreprendre des activités au cours de la période pendant laquelle l</w:t>
                            </w:r>
                            <w:r>
                              <w:rPr>
                                <w:color w:val="000000"/>
                                <w:sz w:val="22"/>
                                <w:lang w:val="fr-FR"/>
                              </w:rPr>
                              <w:t>’</w:t>
                            </w:r>
                            <w:r w:rsidRPr="0016069A">
                              <w:rPr>
                                <w:color w:val="000000"/>
                                <w:sz w:val="22"/>
                                <w:lang w:val="fr-FR"/>
                              </w:rPr>
                              <w:t>existence des végétaux ou des animaux peut être menacée.</w:t>
                            </w:r>
                          </w:p>
                          <w:p w:rsidR="00FF7F75" w:rsidRPr="0016069A" w:rsidRDefault="00FF7F75" w:rsidP="001A5265">
                            <w:pPr>
                              <w:jc w:val="both"/>
                              <w:rPr>
                                <w:color w:val="000000"/>
                                <w:sz w:val="22"/>
                                <w:lang w:val="fr-FR"/>
                              </w:rPr>
                            </w:pPr>
                            <w:r w:rsidRPr="0016069A">
                              <w:rPr>
                                <w:color w:val="000000"/>
                                <w:sz w:val="22"/>
                                <w:lang w:val="fr-FR"/>
                              </w:rPr>
                              <w:t>(3) L</w:t>
                            </w:r>
                            <w:r>
                              <w:rPr>
                                <w:color w:val="000000"/>
                                <w:sz w:val="22"/>
                                <w:lang w:val="fr-FR"/>
                              </w:rPr>
                              <w:t>’</w:t>
                            </w:r>
                            <w:r w:rsidRPr="0016069A">
                              <w:rPr>
                                <w:color w:val="000000"/>
                                <w:sz w:val="22"/>
                                <w:lang w:val="fr-FR"/>
                              </w:rPr>
                              <w:t>instrument de protection pourra interdire ou limiter dans l</w:t>
                            </w:r>
                            <w:r>
                              <w:rPr>
                                <w:color w:val="000000"/>
                                <w:sz w:val="22"/>
                                <w:lang w:val="fr-FR"/>
                              </w:rPr>
                              <w:t>’</w:t>
                            </w:r>
                            <w:r w:rsidRPr="0016069A">
                              <w:rPr>
                                <w:color w:val="000000"/>
                                <w:sz w:val="22"/>
                                <w:lang w:val="fr-FR"/>
                              </w:rPr>
                              <w:t>aire protégée ce qui suit:</w:t>
                            </w:r>
                          </w:p>
                          <w:p w:rsidR="00FF7F75" w:rsidRPr="0016069A" w:rsidRDefault="00FF7F75" w:rsidP="001A5265">
                            <w:pPr>
                              <w:spacing w:after="0"/>
                              <w:jc w:val="both"/>
                              <w:rPr>
                                <w:color w:val="000000"/>
                                <w:sz w:val="22"/>
                                <w:lang w:val="fr-FR"/>
                              </w:rPr>
                            </w:pPr>
                            <w:r w:rsidRPr="0016069A">
                              <w:rPr>
                                <w:color w:val="000000"/>
                                <w:sz w:val="22"/>
                                <w:lang w:val="fr-FR"/>
                              </w:rPr>
                              <w:t xml:space="preserve">1. </w:t>
                            </w:r>
                            <w:r>
                              <w:rPr>
                                <w:color w:val="000000"/>
                                <w:sz w:val="22"/>
                                <w:lang w:val="fr-FR"/>
                              </w:rPr>
                              <w:t>l</w:t>
                            </w:r>
                            <w:r w:rsidRPr="0016069A">
                              <w:rPr>
                                <w:color w:val="000000"/>
                                <w:sz w:val="22"/>
                                <w:lang w:val="fr-FR"/>
                              </w:rPr>
                              <w:t>es activités affectant</w:t>
                            </w:r>
                            <w:r>
                              <w:rPr>
                                <w:color w:val="000000"/>
                                <w:sz w:val="22"/>
                                <w:lang w:val="fr-FR"/>
                              </w:rPr>
                              <w:t xml:space="preserve"> </w:t>
                            </w:r>
                            <w:r w:rsidRPr="0016069A">
                              <w:rPr>
                                <w:color w:val="000000"/>
                                <w:sz w:val="22"/>
                                <w:lang w:val="fr-FR"/>
                              </w:rPr>
                              <w:t>l</w:t>
                            </w:r>
                            <w:r>
                              <w:rPr>
                                <w:color w:val="000000"/>
                                <w:sz w:val="22"/>
                                <w:lang w:val="fr-FR"/>
                              </w:rPr>
                              <w:t>’</w:t>
                            </w:r>
                            <w:r w:rsidRPr="0016069A">
                              <w:rPr>
                                <w:color w:val="000000"/>
                                <w:sz w:val="22"/>
                                <w:lang w:val="fr-FR"/>
                              </w:rPr>
                              <w:t>espace physique ;</w:t>
                            </w:r>
                          </w:p>
                          <w:p w:rsidR="00FF7F75" w:rsidRPr="0016069A" w:rsidRDefault="00FF7F75" w:rsidP="001A5265">
                            <w:pPr>
                              <w:spacing w:after="0"/>
                              <w:jc w:val="both"/>
                              <w:rPr>
                                <w:color w:val="000000"/>
                                <w:sz w:val="22"/>
                                <w:lang w:val="fr-FR"/>
                              </w:rPr>
                            </w:pPr>
                            <w:r w:rsidRPr="0016069A">
                              <w:rPr>
                                <w:color w:val="000000"/>
                                <w:sz w:val="22"/>
                                <w:lang w:val="fr-FR"/>
                              </w:rPr>
                              <w:t xml:space="preserve">2. </w:t>
                            </w:r>
                            <w:r>
                              <w:rPr>
                                <w:color w:val="000000"/>
                                <w:sz w:val="22"/>
                                <w:lang w:val="fr-FR"/>
                              </w:rPr>
                              <w:t>l’excavation ou le comblement</w:t>
                            </w:r>
                            <w:r w:rsidRPr="0016069A">
                              <w:rPr>
                                <w:color w:val="000000"/>
                                <w:sz w:val="22"/>
                                <w:lang w:val="fr-FR"/>
                              </w:rPr>
                              <w:t xml:space="preserve"> des sols</w:t>
                            </w:r>
                            <w:r>
                              <w:rPr>
                                <w:color w:val="000000"/>
                                <w:sz w:val="22"/>
                                <w:lang w:val="fr-FR"/>
                              </w:rPr>
                              <w:t>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 xml:space="preserve">3. </w:t>
                            </w:r>
                            <w:r>
                              <w:rPr>
                                <w:color w:val="000000"/>
                                <w:sz w:val="22"/>
                                <w:lang w:val="fr-FR"/>
                              </w:rPr>
                              <w:t>la modification du</w:t>
                            </w:r>
                            <w:r w:rsidRPr="0016069A">
                              <w:rPr>
                                <w:color w:val="000000"/>
                                <w:sz w:val="22"/>
                                <w:lang w:val="fr-FR"/>
                              </w:rPr>
                              <w:t xml:space="preserve"> régime hydrique ;</w:t>
                            </w:r>
                          </w:p>
                          <w:p w:rsidR="00FF7F75" w:rsidRPr="0016069A" w:rsidRDefault="00FF7F75" w:rsidP="001A5265">
                            <w:pPr>
                              <w:spacing w:after="0"/>
                              <w:jc w:val="both"/>
                              <w:rPr>
                                <w:color w:val="000000"/>
                                <w:sz w:val="22"/>
                                <w:lang w:val="fr-FR"/>
                              </w:rPr>
                            </w:pPr>
                            <w:r w:rsidRPr="0016069A">
                              <w:rPr>
                                <w:color w:val="000000"/>
                                <w:sz w:val="22"/>
                                <w:lang w:val="fr-FR"/>
                              </w:rPr>
                              <w:t xml:space="preserve">4. </w:t>
                            </w:r>
                            <w:r>
                              <w:rPr>
                                <w:color w:val="000000"/>
                                <w:sz w:val="22"/>
                                <w:lang w:val="fr-FR"/>
                              </w:rPr>
                              <w:t>l’enlèvement des alluvions</w:t>
                            </w:r>
                            <w:r w:rsidRPr="0016069A">
                              <w:rPr>
                                <w:color w:val="000000"/>
                                <w:sz w:val="22"/>
                                <w:lang w:val="fr-FR"/>
                              </w:rPr>
                              <w:t xml:space="preserve"> ; </w:t>
                            </w:r>
                          </w:p>
                          <w:p w:rsidR="00FF7F75" w:rsidRPr="0016069A" w:rsidRDefault="00FF7F75" w:rsidP="001A5265">
                            <w:pPr>
                              <w:spacing w:after="0"/>
                              <w:jc w:val="both"/>
                              <w:rPr>
                                <w:color w:val="000000"/>
                                <w:sz w:val="22"/>
                                <w:lang w:val="fr-FR"/>
                              </w:rPr>
                            </w:pPr>
                            <w:r w:rsidRPr="0016069A">
                              <w:rPr>
                                <w:color w:val="000000"/>
                                <w:sz w:val="22"/>
                                <w:lang w:val="fr-FR"/>
                              </w:rPr>
                              <w:t xml:space="preserve">5. </w:t>
                            </w:r>
                            <w:r>
                              <w:rPr>
                                <w:color w:val="000000"/>
                                <w:sz w:val="22"/>
                                <w:lang w:val="fr-FR"/>
                              </w:rPr>
                              <w:t xml:space="preserve">les </w:t>
                            </w:r>
                            <w:r w:rsidRPr="0016069A">
                              <w:rPr>
                                <w:color w:val="000000"/>
                                <w:sz w:val="22"/>
                                <w:lang w:val="fr-FR"/>
                              </w:rPr>
                              <w:t xml:space="preserve">nuisances sonores, </w:t>
                            </w:r>
                            <w:r>
                              <w:rPr>
                                <w:color w:val="000000"/>
                                <w:sz w:val="22"/>
                                <w:lang w:val="fr-FR"/>
                              </w:rPr>
                              <w:t>l</w:t>
                            </w:r>
                            <w:r w:rsidRPr="0016069A">
                              <w:rPr>
                                <w:color w:val="000000"/>
                                <w:sz w:val="22"/>
                                <w:lang w:val="fr-FR"/>
                              </w:rPr>
                              <w:t>es</w:t>
                            </w:r>
                            <w:r>
                              <w:rPr>
                                <w:color w:val="000000"/>
                                <w:sz w:val="22"/>
                                <w:lang w:val="fr-FR"/>
                              </w:rPr>
                              <w:t xml:space="preserve"> </w:t>
                            </w:r>
                            <w:r w:rsidRPr="0016069A">
                              <w:rPr>
                                <w:color w:val="000000"/>
                                <w:sz w:val="22"/>
                                <w:lang w:val="fr-FR"/>
                              </w:rPr>
                              <w:t xml:space="preserve">explosions et </w:t>
                            </w:r>
                            <w:r>
                              <w:rPr>
                                <w:color w:val="000000"/>
                                <w:sz w:val="22"/>
                                <w:lang w:val="fr-FR"/>
                              </w:rPr>
                              <w:t>l</w:t>
                            </w:r>
                            <w:r w:rsidRPr="0016069A">
                              <w:rPr>
                                <w:color w:val="000000"/>
                                <w:sz w:val="22"/>
                                <w:lang w:val="fr-FR"/>
                              </w:rPr>
                              <w:t>es</w:t>
                            </w:r>
                            <w:r>
                              <w:rPr>
                                <w:color w:val="000000"/>
                                <w:sz w:val="22"/>
                                <w:lang w:val="fr-FR"/>
                              </w:rPr>
                              <w:t xml:space="preserve"> </w:t>
                            </w:r>
                            <w:r w:rsidRPr="0016069A">
                              <w:rPr>
                                <w:color w:val="000000"/>
                                <w:sz w:val="22"/>
                                <w:lang w:val="fr-FR"/>
                              </w:rPr>
                              <w:t>vibrations ;</w:t>
                            </w:r>
                          </w:p>
                          <w:p w:rsidR="00FF7F75" w:rsidRPr="0016069A" w:rsidRDefault="00FF7F75" w:rsidP="001A5265">
                            <w:pPr>
                              <w:spacing w:after="0"/>
                              <w:jc w:val="both"/>
                              <w:rPr>
                                <w:color w:val="000000"/>
                                <w:sz w:val="22"/>
                                <w:lang w:val="fr-FR"/>
                              </w:rPr>
                            </w:pPr>
                            <w:r w:rsidRPr="0016069A">
                              <w:rPr>
                                <w:color w:val="000000"/>
                                <w:sz w:val="22"/>
                                <w:lang w:val="fr-FR"/>
                              </w:rPr>
                              <w:t>6. l</w:t>
                            </w:r>
                            <w:r>
                              <w:rPr>
                                <w:color w:val="000000"/>
                                <w:sz w:val="22"/>
                                <w:lang w:val="fr-FR"/>
                              </w:rPr>
                              <w:t>’</w:t>
                            </w:r>
                            <w:r w:rsidRPr="0016069A">
                              <w:rPr>
                                <w:color w:val="000000"/>
                                <w:sz w:val="22"/>
                                <w:lang w:val="fr-FR"/>
                              </w:rPr>
                              <w:t>exploitation économique des ressources naturelles ;</w:t>
                            </w:r>
                          </w:p>
                          <w:p w:rsidR="00FF7F75" w:rsidRPr="0016069A" w:rsidRDefault="00FF7F75" w:rsidP="001A5265">
                            <w:pPr>
                              <w:spacing w:after="0"/>
                              <w:jc w:val="both"/>
                              <w:rPr>
                                <w:color w:val="000000"/>
                                <w:sz w:val="22"/>
                                <w:lang w:val="fr-FR"/>
                              </w:rPr>
                            </w:pPr>
                            <w:r w:rsidRPr="0016069A">
                              <w:rPr>
                                <w:color w:val="000000"/>
                                <w:sz w:val="22"/>
                                <w:lang w:val="fr-FR"/>
                              </w:rPr>
                              <w:t>7. la navigation et le mouillage ;</w:t>
                            </w:r>
                          </w:p>
                          <w:p w:rsidR="00FF7F75" w:rsidRPr="0016069A" w:rsidRDefault="00FF7F75" w:rsidP="001A5265">
                            <w:pPr>
                              <w:spacing w:after="0"/>
                              <w:jc w:val="both"/>
                              <w:rPr>
                                <w:color w:val="000000"/>
                                <w:sz w:val="22"/>
                                <w:lang w:val="fr-FR"/>
                              </w:rPr>
                            </w:pPr>
                            <w:r w:rsidRPr="0016069A">
                              <w:rPr>
                                <w:color w:val="000000"/>
                                <w:sz w:val="22"/>
                                <w:lang w:val="fr-FR"/>
                              </w:rPr>
                              <w:t xml:space="preserve">8. les véhicules </w:t>
                            </w:r>
                            <w:r w:rsidRPr="004F2DEC">
                              <w:rPr>
                                <w:color w:val="000000"/>
                                <w:sz w:val="22"/>
                                <w:lang w:val="fr-FR"/>
                              </w:rPr>
                              <w:t>à moteurs et le transport maritime</w:t>
                            </w:r>
                            <w:r>
                              <w:rPr>
                                <w:color w:val="000000"/>
                                <w:sz w:val="22"/>
                                <w:lang w:val="fr-FR"/>
                              </w:rPr>
                              <w:t xml:space="preserve">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 xml:space="preserve">9. </w:t>
                            </w:r>
                            <w:r>
                              <w:rPr>
                                <w:color w:val="000000"/>
                                <w:sz w:val="22"/>
                                <w:lang w:val="fr-FR"/>
                              </w:rPr>
                              <w:t xml:space="preserve">les vols </w:t>
                            </w:r>
                            <w:r w:rsidRPr="0016069A">
                              <w:rPr>
                                <w:color w:val="000000"/>
                                <w:sz w:val="22"/>
                                <w:lang w:val="fr-FR"/>
                              </w:rPr>
                              <w:t>en</w:t>
                            </w:r>
                            <w:r>
                              <w:rPr>
                                <w:color w:val="000000"/>
                                <w:sz w:val="22"/>
                                <w:lang w:val="fr-FR"/>
                              </w:rPr>
                              <w:t>-</w:t>
                            </w:r>
                            <w:r w:rsidRPr="0016069A">
                              <w:rPr>
                                <w:color w:val="000000"/>
                                <w:sz w:val="22"/>
                                <w:lang w:val="fr-FR"/>
                              </w:rPr>
                              <w:t>dessous d</w:t>
                            </w:r>
                            <w:r>
                              <w:rPr>
                                <w:color w:val="000000"/>
                                <w:sz w:val="22"/>
                                <w:lang w:val="fr-FR"/>
                              </w:rPr>
                              <w:t>’</w:t>
                            </w:r>
                            <w:r w:rsidRPr="0016069A">
                              <w:rPr>
                                <w:color w:val="000000"/>
                                <w:sz w:val="22"/>
                                <w:lang w:val="fr-FR"/>
                              </w:rPr>
                              <w:t>une certaine altitude, le décollage ou l</w:t>
                            </w:r>
                            <w:r>
                              <w:rPr>
                                <w:color w:val="000000"/>
                                <w:sz w:val="22"/>
                                <w:lang w:val="fr-FR"/>
                              </w:rPr>
                              <w:t>’</w:t>
                            </w:r>
                            <w:r w:rsidRPr="0016069A">
                              <w:rPr>
                                <w:color w:val="000000"/>
                                <w:sz w:val="22"/>
                                <w:lang w:val="fr-FR"/>
                              </w:rPr>
                              <w:t>atterrissage d</w:t>
                            </w:r>
                            <w:r>
                              <w:rPr>
                                <w:color w:val="000000"/>
                                <w:sz w:val="22"/>
                                <w:lang w:val="fr-FR"/>
                              </w:rPr>
                              <w:t>’</w:t>
                            </w:r>
                            <w:r w:rsidRPr="0016069A">
                              <w:rPr>
                                <w:color w:val="000000"/>
                                <w:sz w:val="22"/>
                                <w:lang w:val="fr-FR"/>
                              </w:rPr>
                              <w:t>un avion ;</w:t>
                            </w:r>
                          </w:p>
                          <w:p w:rsidR="00FF7F75" w:rsidRPr="0016069A" w:rsidRDefault="00FF7F75" w:rsidP="001A5265">
                            <w:pPr>
                              <w:spacing w:after="0"/>
                              <w:jc w:val="both"/>
                              <w:rPr>
                                <w:color w:val="000000"/>
                                <w:sz w:val="22"/>
                                <w:lang w:val="fr-FR"/>
                              </w:rPr>
                            </w:pPr>
                            <w:r w:rsidRPr="0016069A">
                              <w:rPr>
                                <w:color w:val="000000"/>
                                <w:sz w:val="22"/>
                                <w:lang w:val="fr-FR"/>
                              </w:rPr>
                              <w:t>10. la réalisation d</w:t>
                            </w:r>
                            <w:r>
                              <w:rPr>
                                <w:color w:val="000000"/>
                                <w:sz w:val="22"/>
                                <w:lang w:val="fr-FR"/>
                              </w:rPr>
                              <w:t>’</w:t>
                            </w:r>
                            <w:r w:rsidRPr="0016069A">
                              <w:rPr>
                                <w:color w:val="000000"/>
                                <w:sz w:val="22"/>
                                <w:lang w:val="fr-FR"/>
                              </w:rPr>
                              <w:t>aménagements agricoles et hydriques ;</w:t>
                            </w:r>
                          </w:p>
                          <w:p w:rsidR="00FF7F75" w:rsidRPr="0016069A" w:rsidRDefault="00FF7F75" w:rsidP="001A5265">
                            <w:pPr>
                              <w:spacing w:after="0"/>
                              <w:jc w:val="both"/>
                              <w:rPr>
                                <w:color w:val="000000"/>
                                <w:sz w:val="22"/>
                                <w:lang w:val="fr-FR"/>
                              </w:rPr>
                            </w:pPr>
                            <w:r w:rsidRPr="0016069A">
                              <w:rPr>
                                <w:color w:val="000000"/>
                                <w:sz w:val="22"/>
                                <w:lang w:val="fr-FR"/>
                              </w:rPr>
                              <w:t>11. la modification chimique des propriétés du sol ;</w:t>
                            </w:r>
                          </w:p>
                          <w:p w:rsidR="00FF7F75" w:rsidRPr="0016069A" w:rsidRDefault="00FF7F75" w:rsidP="001A5265">
                            <w:pPr>
                              <w:spacing w:after="0"/>
                              <w:jc w:val="both"/>
                              <w:rPr>
                                <w:color w:val="000000"/>
                                <w:sz w:val="22"/>
                                <w:lang w:val="fr-FR"/>
                              </w:rPr>
                            </w:pPr>
                            <w:r w:rsidRPr="0016069A">
                              <w:rPr>
                                <w:color w:val="000000"/>
                                <w:sz w:val="22"/>
                                <w:lang w:val="fr-FR"/>
                              </w:rPr>
                              <w:t>12. la transformation de la végétation ;</w:t>
                            </w:r>
                          </w:p>
                          <w:p w:rsidR="00FF7F75" w:rsidRPr="0016069A" w:rsidRDefault="00FF7F75" w:rsidP="001A5265">
                            <w:pPr>
                              <w:spacing w:after="0"/>
                              <w:jc w:val="both"/>
                              <w:rPr>
                                <w:color w:val="000000"/>
                                <w:sz w:val="22"/>
                                <w:lang w:val="fr-FR"/>
                              </w:rPr>
                            </w:pPr>
                            <w:r w:rsidRPr="0016069A">
                              <w:rPr>
                                <w:color w:val="000000"/>
                                <w:sz w:val="22"/>
                                <w:lang w:val="fr-FR"/>
                              </w:rPr>
                              <w:t>13. l</w:t>
                            </w:r>
                            <w:r>
                              <w:rPr>
                                <w:color w:val="000000"/>
                                <w:sz w:val="22"/>
                                <w:lang w:val="fr-FR"/>
                              </w:rPr>
                              <w:t>’</w:t>
                            </w:r>
                            <w:r w:rsidRPr="0016069A">
                              <w:rPr>
                                <w:color w:val="000000"/>
                                <w:sz w:val="22"/>
                                <w:lang w:val="fr-FR"/>
                              </w:rPr>
                              <w:t>enlèvement des haies, des arbres pris individuellement et autres petites structures naturelles ;</w:t>
                            </w:r>
                          </w:p>
                          <w:p w:rsidR="00FF7F75" w:rsidRPr="0016069A" w:rsidRDefault="00FF7F75" w:rsidP="001A5265">
                            <w:pPr>
                              <w:spacing w:after="0"/>
                              <w:jc w:val="both"/>
                              <w:rPr>
                                <w:color w:val="000000"/>
                                <w:sz w:val="22"/>
                                <w:lang w:val="fr-FR"/>
                              </w:rPr>
                            </w:pPr>
                            <w:r w:rsidRPr="0016069A">
                              <w:rPr>
                                <w:color w:val="000000"/>
                                <w:sz w:val="22"/>
                                <w:lang w:val="fr-FR"/>
                              </w:rPr>
                              <w:t xml:space="preserve">14. </w:t>
                            </w:r>
                            <w:r>
                              <w:rPr>
                                <w:color w:val="000000"/>
                                <w:sz w:val="22"/>
                                <w:lang w:val="fr-FR"/>
                              </w:rPr>
                              <w:t>la pratique de</w:t>
                            </w:r>
                            <w:r w:rsidRPr="0016069A">
                              <w:rPr>
                                <w:color w:val="000000"/>
                                <w:sz w:val="22"/>
                                <w:lang w:val="fr-FR"/>
                              </w:rPr>
                              <w:t xml:space="preserve"> la monoculture ;</w:t>
                            </w:r>
                          </w:p>
                          <w:p w:rsidR="00FF7F75" w:rsidRPr="0016069A" w:rsidRDefault="00FF7F75" w:rsidP="001A5265">
                            <w:pPr>
                              <w:spacing w:after="0"/>
                              <w:jc w:val="both"/>
                              <w:rPr>
                                <w:color w:val="000000"/>
                                <w:sz w:val="22"/>
                                <w:lang w:val="fr-FR"/>
                              </w:rPr>
                            </w:pPr>
                            <w:r w:rsidRPr="0016069A">
                              <w:rPr>
                                <w:color w:val="000000"/>
                                <w:sz w:val="22"/>
                                <w:lang w:val="fr-FR"/>
                              </w:rPr>
                              <w:t xml:space="preserve">15. </w:t>
                            </w:r>
                            <w:r>
                              <w:rPr>
                                <w:color w:val="000000"/>
                                <w:sz w:val="22"/>
                                <w:lang w:val="fr-FR"/>
                              </w:rPr>
                              <w:t>la cueillette</w:t>
                            </w:r>
                            <w:r w:rsidRPr="0016069A">
                              <w:rPr>
                                <w:color w:val="000000"/>
                                <w:sz w:val="22"/>
                                <w:lang w:val="fr-FR"/>
                              </w:rPr>
                              <w:t xml:space="preserve"> de fruits, de champignons ou de plantes ou </w:t>
                            </w:r>
                            <w:r>
                              <w:rPr>
                                <w:color w:val="000000"/>
                                <w:sz w:val="22"/>
                                <w:lang w:val="fr-FR"/>
                              </w:rPr>
                              <w:t>d’</w:t>
                            </w:r>
                            <w:r w:rsidRPr="0016069A">
                              <w:rPr>
                                <w:color w:val="000000"/>
                                <w:sz w:val="22"/>
                                <w:lang w:val="fr-FR"/>
                              </w:rPr>
                              <w:t>une partie de ceux-ci</w:t>
                            </w:r>
                            <w:r>
                              <w:rPr>
                                <w:color w:val="000000"/>
                                <w:sz w:val="22"/>
                                <w:lang w:val="fr-FR"/>
                              </w:rPr>
                              <w:t>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 xml:space="preserve">16. </w:t>
                            </w:r>
                            <w:r>
                              <w:rPr>
                                <w:color w:val="000000"/>
                                <w:sz w:val="22"/>
                                <w:lang w:val="fr-FR"/>
                              </w:rPr>
                              <w:t>la perturbation, l’abattage ou le prélèvement d’animaux</w:t>
                            </w:r>
                            <w:r w:rsidRPr="0016069A">
                              <w:rPr>
                                <w:color w:val="000000"/>
                                <w:sz w:val="22"/>
                                <w:lang w:val="fr-FR"/>
                              </w:rPr>
                              <w:t xml:space="preserve"> dans la nature ;</w:t>
                            </w:r>
                          </w:p>
                          <w:p w:rsidR="00FF7F75" w:rsidRPr="0016069A" w:rsidRDefault="00FF7F75" w:rsidP="001A5265">
                            <w:pPr>
                              <w:spacing w:after="0"/>
                              <w:jc w:val="both"/>
                              <w:rPr>
                                <w:color w:val="000000"/>
                                <w:sz w:val="22"/>
                                <w:lang w:val="fr-FR"/>
                              </w:rPr>
                            </w:pPr>
                            <w:r w:rsidRPr="0016069A">
                              <w:rPr>
                                <w:color w:val="000000"/>
                                <w:sz w:val="22"/>
                                <w:lang w:val="fr-FR"/>
                              </w:rPr>
                              <w:t xml:space="preserve">17. </w:t>
                            </w:r>
                            <w:r>
                              <w:rPr>
                                <w:color w:val="000000"/>
                                <w:sz w:val="22"/>
                                <w:lang w:val="fr-FR"/>
                              </w:rPr>
                              <w:t>l’introduction ou le repeuplement d’espèces</w:t>
                            </w:r>
                            <w:r w:rsidRPr="0016069A">
                              <w:rPr>
                                <w:color w:val="000000"/>
                                <w:sz w:val="22"/>
                                <w:lang w:val="fr-FR"/>
                              </w:rPr>
                              <w:t xml:space="preserve"> d</w:t>
                            </w:r>
                            <w:r>
                              <w:rPr>
                                <w:color w:val="000000"/>
                                <w:sz w:val="22"/>
                                <w:lang w:val="fr-FR"/>
                              </w:rPr>
                              <w:t>’</w:t>
                            </w:r>
                            <w:r w:rsidRPr="0016069A">
                              <w:rPr>
                                <w:color w:val="000000"/>
                                <w:sz w:val="22"/>
                                <w:lang w:val="fr-FR"/>
                              </w:rPr>
                              <w:t>animaux sauvages ;</w:t>
                            </w:r>
                          </w:p>
                          <w:p w:rsidR="00FF7F75" w:rsidRPr="0016069A" w:rsidRDefault="00FF7F75" w:rsidP="001A5265">
                            <w:pPr>
                              <w:spacing w:after="0"/>
                              <w:jc w:val="both"/>
                              <w:rPr>
                                <w:color w:val="000000"/>
                                <w:sz w:val="22"/>
                                <w:lang w:val="fr-FR"/>
                              </w:rPr>
                            </w:pPr>
                            <w:r w:rsidRPr="0016069A">
                              <w:rPr>
                                <w:color w:val="000000"/>
                                <w:sz w:val="22"/>
                                <w:lang w:val="fr-FR"/>
                              </w:rPr>
                              <w:t xml:space="preserve">18. </w:t>
                            </w:r>
                            <w:r>
                              <w:rPr>
                                <w:color w:val="000000"/>
                                <w:sz w:val="22"/>
                                <w:lang w:val="fr-FR"/>
                              </w:rPr>
                              <w:t>la chasse, la pêche ou la cueillette de</w:t>
                            </w:r>
                            <w:r w:rsidRPr="0016069A">
                              <w:rPr>
                                <w:color w:val="000000"/>
                                <w:sz w:val="22"/>
                                <w:lang w:val="fr-FR"/>
                              </w:rPr>
                              <w:t xml:space="preserve"> végétaux ou </w:t>
                            </w:r>
                            <w:r>
                              <w:rPr>
                                <w:color w:val="000000"/>
                                <w:sz w:val="22"/>
                                <w:lang w:val="fr-FR"/>
                              </w:rPr>
                              <w:t>d’</w:t>
                            </w:r>
                            <w:r w:rsidRPr="0016069A">
                              <w:rPr>
                                <w:color w:val="000000"/>
                                <w:sz w:val="22"/>
                                <w:lang w:val="fr-FR"/>
                              </w:rPr>
                              <w:t>animaux ;</w:t>
                            </w:r>
                          </w:p>
                          <w:p w:rsidR="00FF7F75" w:rsidRPr="0016069A" w:rsidRDefault="00FF7F75" w:rsidP="001A5265">
                            <w:pPr>
                              <w:spacing w:after="0"/>
                              <w:jc w:val="both"/>
                              <w:rPr>
                                <w:color w:val="000000"/>
                                <w:sz w:val="22"/>
                                <w:lang w:val="fr-FR"/>
                              </w:rPr>
                            </w:pPr>
                            <w:r w:rsidRPr="0016069A">
                              <w:rPr>
                                <w:color w:val="000000"/>
                                <w:sz w:val="22"/>
                                <w:lang w:val="fr-FR"/>
                              </w:rPr>
                              <w:t xml:space="preserve">19. </w:t>
                            </w:r>
                            <w:r>
                              <w:rPr>
                                <w:color w:val="000000"/>
                                <w:sz w:val="22"/>
                                <w:lang w:val="fr-FR"/>
                              </w:rPr>
                              <w:t xml:space="preserve">l’utilisation de </w:t>
                            </w:r>
                            <w:r w:rsidRPr="0016069A">
                              <w:rPr>
                                <w:color w:val="000000"/>
                                <w:sz w:val="22"/>
                                <w:lang w:val="fr-FR"/>
                              </w:rPr>
                              <w:t>canons à neige ;</w:t>
                            </w:r>
                          </w:p>
                          <w:p w:rsidR="00FF7F75" w:rsidRPr="0016069A" w:rsidRDefault="00FF7F75" w:rsidP="001A5265">
                            <w:pPr>
                              <w:spacing w:after="0"/>
                              <w:jc w:val="both"/>
                              <w:rPr>
                                <w:color w:val="000000"/>
                                <w:sz w:val="22"/>
                                <w:lang w:val="fr-FR"/>
                              </w:rPr>
                            </w:pPr>
                            <w:r w:rsidRPr="0016069A">
                              <w:rPr>
                                <w:color w:val="000000"/>
                                <w:sz w:val="22"/>
                                <w:lang w:val="fr-FR"/>
                              </w:rPr>
                              <w:t xml:space="preserve">20. </w:t>
                            </w:r>
                            <w:r>
                              <w:rPr>
                                <w:color w:val="000000"/>
                                <w:sz w:val="22"/>
                                <w:lang w:val="fr-FR"/>
                              </w:rPr>
                              <w:t xml:space="preserve">la réalisation de </w:t>
                            </w:r>
                            <w:r w:rsidRPr="0016069A">
                              <w:rPr>
                                <w:color w:val="000000"/>
                                <w:sz w:val="22"/>
                                <w:lang w:val="fr-FR"/>
                              </w:rPr>
                              <w:t xml:space="preserve">recherches et </w:t>
                            </w:r>
                            <w:r>
                              <w:rPr>
                                <w:color w:val="000000"/>
                                <w:sz w:val="22"/>
                                <w:lang w:val="fr-FR"/>
                              </w:rPr>
                              <w:t>l’enlèvement de</w:t>
                            </w:r>
                            <w:r w:rsidRPr="0016069A">
                              <w:rPr>
                                <w:color w:val="000000"/>
                                <w:sz w:val="22"/>
                                <w:lang w:val="fr-FR"/>
                              </w:rPr>
                              <w:t xml:space="preserve"> matériel de recherche dans la nature ;</w:t>
                            </w:r>
                          </w:p>
                          <w:p w:rsidR="00FF7F75" w:rsidRPr="0016069A" w:rsidRDefault="00FF7F75" w:rsidP="001A5265">
                            <w:pPr>
                              <w:spacing w:after="0"/>
                              <w:jc w:val="both"/>
                              <w:rPr>
                                <w:color w:val="000000"/>
                                <w:sz w:val="22"/>
                                <w:lang w:val="fr-FR"/>
                              </w:rPr>
                            </w:pPr>
                            <w:r w:rsidRPr="0016069A">
                              <w:rPr>
                                <w:color w:val="000000"/>
                                <w:sz w:val="22"/>
                                <w:lang w:val="fr-FR"/>
                              </w:rPr>
                              <w:t xml:space="preserve">21. </w:t>
                            </w:r>
                            <w:r>
                              <w:rPr>
                                <w:color w:val="000000"/>
                                <w:sz w:val="22"/>
                                <w:lang w:val="fr-FR"/>
                              </w:rPr>
                              <w:t>la pratique d’activités</w:t>
                            </w:r>
                            <w:r w:rsidRPr="0016069A">
                              <w:rPr>
                                <w:color w:val="000000"/>
                                <w:sz w:val="22"/>
                                <w:lang w:val="fr-FR"/>
                              </w:rPr>
                              <w:t xml:space="preserve"> de sport et de loisir ;</w:t>
                            </w:r>
                          </w:p>
                          <w:p w:rsidR="00FF7F75" w:rsidRPr="0016069A" w:rsidRDefault="00FF7F75" w:rsidP="001A5265">
                            <w:pPr>
                              <w:spacing w:after="0"/>
                              <w:jc w:val="both"/>
                              <w:rPr>
                                <w:color w:val="000000"/>
                                <w:sz w:val="22"/>
                                <w:lang w:val="fr-FR"/>
                              </w:rPr>
                            </w:pPr>
                            <w:r w:rsidRPr="0016069A">
                              <w:rPr>
                                <w:color w:val="000000"/>
                                <w:sz w:val="22"/>
                                <w:lang w:val="fr-FR"/>
                              </w:rPr>
                              <w:t xml:space="preserve">22. </w:t>
                            </w:r>
                            <w:r>
                              <w:rPr>
                                <w:color w:val="000000"/>
                                <w:sz w:val="22"/>
                                <w:lang w:val="fr-FR"/>
                              </w:rPr>
                              <w:t>les visites et excursions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 xml:space="preserve">23. </w:t>
                            </w:r>
                            <w:r>
                              <w:rPr>
                                <w:color w:val="000000"/>
                                <w:sz w:val="22"/>
                                <w:lang w:val="fr-FR"/>
                              </w:rPr>
                              <w:t xml:space="preserve">la pratique d’activités </w:t>
                            </w:r>
                            <w:r w:rsidRPr="0016069A">
                              <w:rPr>
                                <w:color w:val="000000"/>
                                <w:sz w:val="22"/>
                                <w:lang w:val="fr-FR"/>
                              </w:rPr>
                              <w:t>militaires ;</w:t>
                            </w:r>
                          </w:p>
                          <w:p w:rsidR="00FF7F75" w:rsidRPr="0016069A" w:rsidRDefault="00FF7F75" w:rsidP="001A5265">
                            <w:pPr>
                              <w:spacing w:after="0"/>
                              <w:jc w:val="both"/>
                              <w:rPr>
                                <w:color w:val="000000"/>
                                <w:sz w:val="22"/>
                                <w:lang w:val="fr-FR"/>
                              </w:rPr>
                            </w:pPr>
                            <w:r w:rsidRPr="0016069A">
                              <w:rPr>
                                <w:color w:val="000000"/>
                                <w:sz w:val="22"/>
                                <w:lang w:val="fr-FR"/>
                              </w:rPr>
                              <w:t xml:space="preserve">24. </w:t>
                            </w:r>
                            <w:r>
                              <w:rPr>
                                <w:color w:val="000000"/>
                                <w:sz w:val="22"/>
                                <w:lang w:val="fr-FR"/>
                              </w:rPr>
                              <w:t>l’allumage de feux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25. toute autre activité qui pourrait menacer de manière significative l</w:t>
                            </w:r>
                            <w:r>
                              <w:rPr>
                                <w:color w:val="000000"/>
                                <w:sz w:val="22"/>
                                <w:lang w:val="fr-FR"/>
                              </w:rPr>
                              <w:t>’</w:t>
                            </w:r>
                            <w:r w:rsidRPr="0016069A">
                              <w:rPr>
                                <w:color w:val="000000"/>
                                <w:sz w:val="22"/>
                                <w:lang w:val="fr-FR"/>
                              </w:rPr>
                              <w:t>aire protégée.</w:t>
                            </w:r>
                          </w:p>
                          <w:p w:rsidR="00FF7F75" w:rsidRPr="00701DF5" w:rsidRDefault="00FF7F75" w:rsidP="001A5265">
                            <w:pPr>
                              <w:spacing w:after="0"/>
                              <w:jc w:val="both"/>
                              <w:rPr>
                                <w:color w:val="000000"/>
                                <w:sz w:val="22"/>
                                <w:lang w:val="fr-FR"/>
                              </w:rPr>
                            </w:pPr>
                          </w:p>
                          <w:p w:rsidR="00FF7F75" w:rsidRPr="00701DF5" w:rsidRDefault="00FF7F75" w:rsidP="001A5265">
                            <w:pPr>
                              <w:jc w:val="both"/>
                              <w:rPr>
                                <w:color w:val="000000"/>
                                <w:sz w:val="22"/>
                                <w:lang w:val="fr-FR"/>
                              </w:rPr>
                            </w:pPr>
                            <w:r w:rsidRPr="00701DF5">
                              <w:rPr>
                                <w:color w:val="000000"/>
                                <w:sz w:val="22"/>
                                <w:lang w:val="fr-FR"/>
                              </w:rPr>
                              <w:t xml:space="preserve">(4) </w:t>
                            </w:r>
                            <w:r w:rsidRPr="0016069A">
                              <w:rPr>
                                <w:color w:val="000000"/>
                                <w:sz w:val="22"/>
                                <w:lang w:val="fr-FR"/>
                              </w:rPr>
                              <w:t>En fixant les interdictions ou les restrictions concernant les activités mentionnées dans le précédent paragraphe, il conviendra de tenir compte des caractéristiques de l</w:t>
                            </w:r>
                            <w:r>
                              <w:rPr>
                                <w:color w:val="000000"/>
                                <w:sz w:val="22"/>
                                <w:lang w:val="fr-FR"/>
                              </w:rPr>
                              <w:t>’</w:t>
                            </w:r>
                            <w:r w:rsidRPr="0016069A">
                              <w:rPr>
                                <w:color w:val="000000"/>
                                <w:sz w:val="22"/>
                                <w:lang w:val="fr-FR"/>
                              </w:rPr>
                              <w:t>aire protégée et du motif de la protection</w:t>
                            </w:r>
                            <w:r w:rsidRPr="00701DF5">
                              <w:rPr>
                                <w:color w:val="000000"/>
                                <w:sz w:val="22"/>
                                <w:lang w:val="fr-FR"/>
                              </w:rPr>
                              <w:t>.</w:t>
                            </w:r>
                          </w:p>
                        </w:txbxContent>
                      </wps:txbx>
                      <wps:bodyPr rot="0" vert="horz" wrap="square" lIns="91440" tIns="45720" rIns="91440" bIns="45720" anchor="t" anchorCtr="0" upright="1">
                        <a:noAutofit/>
                      </wps:bodyPr>
                    </wps:wsp>
                  </a:graphicData>
                </a:graphic>
              </wp:inline>
            </w:drawing>
          </mc:Choice>
          <mc:Fallback>
            <w:pict>
              <v:shape w14:anchorId="17DACBCF" id="Text Box 25" o:spid="_x0000_s1095" type="#_x0000_t202" style="width:453.6pt;height:58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">
                <v:textbox>
                  <w:txbxContent>
                    <w:p w:rsidR="00FF7F75" w:rsidRPr="0016069A" w:rsidRDefault="00FF7F75" w:rsidP="001A5265">
                      <w:pPr>
                        <w:rPr>
                          <w:b/>
                          <w:sz w:val="22"/>
                          <w:lang w:val="fr-FR"/>
                        </w:rPr>
                      </w:pPr>
                      <w:r w:rsidRPr="0016069A">
                        <w:rPr>
                          <w:b/>
                          <w:sz w:val="22"/>
                          <w:lang w:val="fr-FR"/>
                        </w:rPr>
                        <w:t>Exemple pratique n</w:t>
                      </w:r>
                      <w:r w:rsidRPr="004F2DEC">
                        <w:rPr>
                          <w:b/>
                          <w:sz w:val="22"/>
                          <w:vertAlign w:val="superscript"/>
                          <w:lang w:val="fr-FR"/>
                        </w:rPr>
                        <w:t>o</w:t>
                      </w:r>
                      <w:r w:rsidRPr="0016069A">
                        <w:rPr>
                          <w:b/>
                          <w:sz w:val="22"/>
                          <w:lang w:val="fr-FR"/>
                        </w:rPr>
                        <w:t xml:space="preserve"> 28 :</w:t>
                      </w:r>
                    </w:p>
                    <w:p w:rsidR="00FF7F75" w:rsidRPr="0016069A" w:rsidRDefault="00FF7F75" w:rsidP="001A5265">
                      <w:pPr>
                        <w:rPr>
                          <w:b/>
                          <w:sz w:val="22"/>
                          <w:lang w:val="fr-FR"/>
                        </w:rPr>
                      </w:pPr>
                      <w:r w:rsidRPr="0016069A">
                        <w:rPr>
                          <w:b/>
                          <w:sz w:val="22"/>
                          <w:lang w:val="fr-FR"/>
                        </w:rPr>
                        <w:t>Slovénie, loi sur la conservation de la nature</w:t>
                      </w:r>
                    </w:p>
                    <w:p w:rsidR="00FF7F75" w:rsidRPr="0016069A" w:rsidRDefault="00FF7F75" w:rsidP="001A5265">
                      <w:pPr>
                        <w:jc w:val="both"/>
                        <w:rPr>
                          <w:color w:val="000000"/>
                          <w:sz w:val="22"/>
                          <w:lang w:val="fr-FR"/>
                        </w:rPr>
                      </w:pPr>
                      <w:r w:rsidRPr="0016069A">
                        <w:rPr>
                          <w:color w:val="000000"/>
                          <w:sz w:val="22"/>
                          <w:lang w:val="fr-FR"/>
                        </w:rPr>
                        <w:t>Article 66</w:t>
                      </w:r>
                    </w:p>
                    <w:p w:rsidR="00FF7F75" w:rsidRPr="0016069A" w:rsidRDefault="00FF7F75" w:rsidP="001A5265">
                      <w:pPr>
                        <w:jc w:val="both"/>
                        <w:rPr>
                          <w:color w:val="000000"/>
                          <w:sz w:val="22"/>
                          <w:lang w:val="fr-FR"/>
                        </w:rPr>
                      </w:pPr>
                      <w:r w:rsidRPr="0016069A">
                        <w:rPr>
                          <w:color w:val="000000"/>
                          <w:sz w:val="22"/>
                          <w:lang w:val="fr-FR"/>
                        </w:rPr>
                        <w:t>(Réserve naturelle)</w:t>
                      </w:r>
                    </w:p>
                    <w:p w:rsidR="00FF7F75" w:rsidRPr="0016069A" w:rsidRDefault="00FF7F75" w:rsidP="001A5265">
                      <w:pPr>
                        <w:jc w:val="both"/>
                        <w:rPr>
                          <w:color w:val="000000"/>
                          <w:sz w:val="22"/>
                          <w:lang w:val="fr-FR"/>
                        </w:rPr>
                      </w:pPr>
                      <w:r w:rsidRPr="0016069A">
                        <w:rPr>
                          <w:color w:val="000000"/>
                          <w:sz w:val="22"/>
                          <w:lang w:val="fr-FR"/>
                        </w:rPr>
                        <w:t xml:space="preserve">(1) Une réserve naturelle sera une aire de </w:t>
                      </w:r>
                      <w:proofErr w:type="spellStart"/>
                      <w:r w:rsidRPr="0016069A">
                        <w:rPr>
                          <w:color w:val="000000"/>
                          <w:sz w:val="22"/>
                          <w:lang w:val="fr-FR"/>
                        </w:rPr>
                        <w:t>géotopes</w:t>
                      </w:r>
                      <w:proofErr w:type="spellEnd"/>
                      <w:r w:rsidRPr="0016069A">
                        <w:rPr>
                          <w:color w:val="000000"/>
                          <w:sz w:val="22"/>
                          <w:lang w:val="fr-FR"/>
                        </w:rPr>
                        <w:t>, habitats d</w:t>
                      </w:r>
                      <w:r>
                        <w:rPr>
                          <w:color w:val="000000"/>
                          <w:sz w:val="22"/>
                          <w:lang w:val="fr-FR"/>
                        </w:rPr>
                        <w:t>’</w:t>
                      </w:r>
                      <w:r w:rsidRPr="0016069A">
                        <w:rPr>
                          <w:color w:val="000000"/>
                          <w:sz w:val="22"/>
                          <w:lang w:val="fr-FR"/>
                        </w:rPr>
                        <w:t>espèces végétales ou animales en danger d</w:t>
                      </w:r>
                      <w:r>
                        <w:rPr>
                          <w:color w:val="000000"/>
                          <w:sz w:val="22"/>
                          <w:lang w:val="fr-FR"/>
                        </w:rPr>
                        <w:t>’</w:t>
                      </w:r>
                      <w:r w:rsidRPr="0016069A">
                        <w:rPr>
                          <w:color w:val="000000"/>
                          <w:sz w:val="22"/>
                          <w:lang w:val="fr-FR"/>
                        </w:rPr>
                        <w:t>extinction, rares ou représentatives, ou une aire importante pour la conservation de la biodiversité qui est maintenue au moyen d</w:t>
                      </w:r>
                      <w:r>
                        <w:rPr>
                          <w:color w:val="000000"/>
                          <w:sz w:val="22"/>
                          <w:lang w:val="fr-FR"/>
                        </w:rPr>
                        <w:t>’</w:t>
                      </w:r>
                      <w:r w:rsidRPr="0016069A">
                        <w:rPr>
                          <w:color w:val="000000"/>
                          <w:sz w:val="22"/>
                          <w:lang w:val="fr-FR"/>
                        </w:rPr>
                        <w:t>activités humaines durables.</w:t>
                      </w:r>
                    </w:p>
                    <w:p w:rsidR="00FF7F75" w:rsidRPr="0016069A" w:rsidRDefault="00FF7F75" w:rsidP="001A5265">
                      <w:pPr>
                        <w:jc w:val="both"/>
                        <w:rPr>
                          <w:color w:val="000000"/>
                          <w:sz w:val="22"/>
                          <w:lang w:val="fr-FR"/>
                        </w:rPr>
                      </w:pPr>
                      <w:r w:rsidRPr="0016069A">
                        <w:rPr>
                          <w:color w:val="000000"/>
                          <w:sz w:val="22"/>
                          <w:lang w:val="fr-FR"/>
                        </w:rPr>
                        <w:t>(2) Dans l</w:t>
                      </w:r>
                      <w:r>
                        <w:rPr>
                          <w:color w:val="000000"/>
                          <w:sz w:val="22"/>
                          <w:lang w:val="fr-FR"/>
                        </w:rPr>
                        <w:t>’</w:t>
                      </w:r>
                      <w:r w:rsidRPr="0016069A">
                        <w:rPr>
                          <w:color w:val="000000"/>
                          <w:sz w:val="22"/>
                          <w:lang w:val="fr-FR"/>
                        </w:rPr>
                        <w:t>aire protégée, il sera interdit d</w:t>
                      </w:r>
                      <w:r>
                        <w:rPr>
                          <w:color w:val="000000"/>
                          <w:sz w:val="22"/>
                          <w:lang w:val="fr-FR"/>
                        </w:rPr>
                        <w:t>’</w:t>
                      </w:r>
                      <w:r w:rsidRPr="0016069A">
                        <w:rPr>
                          <w:color w:val="000000"/>
                          <w:sz w:val="22"/>
                          <w:lang w:val="fr-FR"/>
                        </w:rPr>
                        <w:t>entreprendre des activités à l´aide de moyens ou d</w:t>
                      </w:r>
                      <w:r>
                        <w:rPr>
                          <w:color w:val="000000"/>
                          <w:sz w:val="22"/>
                          <w:lang w:val="fr-FR"/>
                        </w:rPr>
                        <w:t>’</w:t>
                      </w:r>
                      <w:r w:rsidRPr="0016069A">
                        <w:rPr>
                          <w:color w:val="000000"/>
                          <w:sz w:val="22"/>
                          <w:lang w:val="fr-FR"/>
                        </w:rPr>
                        <w:t>une façon qui pourraient entraîner des changements significatifs dans la biodiversité et dans les structure et les fonctions des écosystèmes et d</w:t>
                      </w:r>
                      <w:r>
                        <w:rPr>
                          <w:color w:val="000000"/>
                          <w:sz w:val="22"/>
                          <w:lang w:val="fr-FR"/>
                        </w:rPr>
                        <w:t>’</w:t>
                      </w:r>
                      <w:r w:rsidRPr="0016069A">
                        <w:rPr>
                          <w:color w:val="000000"/>
                          <w:sz w:val="22"/>
                          <w:lang w:val="fr-FR"/>
                        </w:rPr>
                        <w:t>entreprendre des activités au cours de la période pendant laquelle l</w:t>
                      </w:r>
                      <w:r>
                        <w:rPr>
                          <w:color w:val="000000"/>
                          <w:sz w:val="22"/>
                          <w:lang w:val="fr-FR"/>
                        </w:rPr>
                        <w:t>’</w:t>
                      </w:r>
                      <w:r w:rsidRPr="0016069A">
                        <w:rPr>
                          <w:color w:val="000000"/>
                          <w:sz w:val="22"/>
                          <w:lang w:val="fr-FR"/>
                        </w:rPr>
                        <w:t>existence des végétaux ou des animaux peut être menacée.</w:t>
                      </w:r>
                    </w:p>
                    <w:p w:rsidR="00FF7F75" w:rsidRPr="0016069A" w:rsidRDefault="00FF7F75" w:rsidP="001A5265">
                      <w:pPr>
                        <w:jc w:val="both"/>
                        <w:rPr>
                          <w:color w:val="000000"/>
                          <w:sz w:val="22"/>
                          <w:lang w:val="fr-FR"/>
                        </w:rPr>
                      </w:pPr>
                      <w:r w:rsidRPr="0016069A">
                        <w:rPr>
                          <w:color w:val="000000"/>
                          <w:sz w:val="22"/>
                          <w:lang w:val="fr-FR"/>
                        </w:rPr>
                        <w:t>(3) L</w:t>
                      </w:r>
                      <w:r>
                        <w:rPr>
                          <w:color w:val="000000"/>
                          <w:sz w:val="22"/>
                          <w:lang w:val="fr-FR"/>
                        </w:rPr>
                        <w:t>’</w:t>
                      </w:r>
                      <w:r w:rsidRPr="0016069A">
                        <w:rPr>
                          <w:color w:val="000000"/>
                          <w:sz w:val="22"/>
                          <w:lang w:val="fr-FR"/>
                        </w:rPr>
                        <w:t>instrument de protection pourra interdire ou limiter dans l</w:t>
                      </w:r>
                      <w:r>
                        <w:rPr>
                          <w:color w:val="000000"/>
                          <w:sz w:val="22"/>
                          <w:lang w:val="fr-FR"/>
                        </w:rPr>
                        <w:t>’</w:t>
                      </w:r>
                      <w:r w:rsidRPr="0016069A">
                        <w:rPr>
                          <w:color w:val="000000"/>
                          <w:sz w:val="22"/>
                          <w:lang w:val="fr-FR"/>
                        </w:rPr>
                        <w:t>aire protégée ce qui suit:</w:t>
                      </w:r>
                    </w:p>
                    <w:p w:rsidR="00FF7F75" w:rsidRPr="0016069A" w:rsidRDefault="00FF7F75" w:rsidP="001A5265">
                      <w:pPr>
                        <w:spacing w:after="0"/>
                        <w:jc w:val="both"/>
                        <w:rPr>
                          <w:color w:val="000000"/>
                          <w:sz w:val="22"/>
                          <w:lang w:val="fr-FR"/>
                        </w:rPr>
                      </w:pPr>
                      <w:r w:rsidRPr="0016069A">
                        <w:rPr>
                          <w:color w:val="000000"/>
                          <w:sz w:val="22"/>
                          <w:lang w:val="fr-FR"/>
                        </w:rPr>
                        <w:t xml:space="preserve">1. </w:t>
                      </w:r>
                      <w:r>
                        <w:rPr>
                          <w:color w:val="000000"/>
                          <w:sz w:val="22"/>
                          <w:lang w:val="fr-FR"/>
                        </w:rPr>
                        <w:t>l</w:t>
                      </w:r>
                      <w:r w:rsidRPr="0016069A">
                        <w:rPr>
                          <w:color w:val="000000"/>
                          <w:sz w:val="22"/>
                          <w:lang w:val="fr-FR"/>
                        </w:rPr>
                        <w:t>es activités affectant</w:t>
                      </w:r>
                      <w:r>
                        <w:rPr>
                          <w:color w:val="000000"/>
                          <w:sz w:val="22"/>
                          <w:lang w:val="fr-FR"/>
                        </w:rPr>
                        <w:t xml:space="preserve"> </w:t>
                      </w:r>
                      <w:r w:rsidRPr="0016069A">
                        <w:rPr>
                          <w:color w:val="000000"/>
                          <w:sz w:val="22"/>
                          <w:lang w:val="fr-FR"/>
                        </w:rPr>
                        <w:t>l</w:t>
                      </w:r>
                      <w:r>
                        <w:rPr>
                          <w:color w:val="000000"/>
                          <w:sz w:val="22"/>
                          <w:lang w:val="fr-FR"/>
                        </w:rPr>
                        <w:t>’</w:t>
                      </w:r>
                      <w:r w:rsidRPr="0016069A">
                        <w:rPr>
                          <w:color w:val="000000"/>
                          <w:sz w:val="22"/>
                          <w:lang w:val="fr-FR"/>
                        </w:rPr>
                        <w:t>espace physique ;</w:t>
                      </w:r>
                    </w:p>
                    <w:p w:rsidR="00FF7F75" w:rsidRPr="0016069A" w:rsidRDefault="00FF7F75" w:rsidP="001A5265">
                      <w:pPr>
                        <w:spacing w:after="0"/>
                        <w:jc w:val="both"/>
                        <w:rPr>
                          <w:color w:val="000000"/>
                          <w:sz w:val="22"/>
                          <w:lang w:val="fr-FR"/>
                        </w:rPr>
                      </w:pPr>
                      <w:r w:rsidRPr="0016069A">
                        <w:rPr>
                          <w:color w:val="000000"/>
                          <w:sz w:val="22"/>
                          <w:lang w:val="fr-FR"/>
                        </w:rPr>
                        <w:t xml:space="preserve">2. </w:t>
                      </w:r>
                      <w:r>
                        <w:rPr>
                          <w:color w:val="000000"/>
                          <w:sz w:val="22"/>
                          <w:lang w:val="fr-FR"/>
                        </w:rPr>
                        <w:t>l’excavation ou le comblement</w:t>
                      </w:r>
                      <w:r w:rsidRPr="0016069A">
                        <w:rPr>
                          <w:color w:val="000000"/>
                          <w:sz w:val="22"/>
                          <w:lang w:val="fr-FR"/>
                        </w:rPr>
                        <w:t xml:space="preserve"> des sols</w:t>
                      </w:r>
                      <w:r>
                        <w:rPr>
                          <w:color w:val="000000"/>
                          <w:sz w:val="22"/>
                          <w:lang w:val="fr-FR"/>
                        </w:rPr>
                        <w:t>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 xml:space="preserve">3. </w:t>
                      </w:r>
                      <w:r>
                        <w:rPr>
                          <w:color w:val="000000"/>
                          <w:sz w:val="22"/>
                          <w:lang w:val="fr-FR"/>
                        </w:rPr>
                        <w:t>la modification du</w:t>
                      </w:r>
                      <w:r w:rsidRPr="0016069A">
                        <w:rPr>
                          <w:color w:val="000000"/>
                          <w:sz w:val="22"/>
                          <w:lang w:val="fr-FR"/>
                        </w:rPr>
                        <w:t xml:space="preserve"> régime hydrique ;</w:t>
                      </w:r>
                    </w:p>
                    <w:p w:rsidR="00FF7F75" w:rsidRPr="0016069A" w:rsidRDefault="00FF7F75" w:rsidP="001A5265">
                      <w:pPr>
                        <w:spacing w:after="0"/>
                        <w:jc w:val="both"/>
                        <w:rPr>
                          <w:color w:val="000000"/>
                          <w:sz w:val="22"/>
                          <w:lang w:val="fr-FR"/>
                        </w:rPr>
                      </w:pPr>
                      <w:r w:rsidRPr="0016069A">
                        <w:rPr>
                          <w:color w:val="000000"/>
                          <w:sz w:val="22"/>
                          <w:lang w:val="fr-FR"/>
                        </w:rPr>
                        <w:t xml:space="preserve">4. </w:t>
                      </w:r>
                      <w:r>
                        <w:rPr>
                          <w:color w:val="000000"/>
                          <w:sz w:val="22"/>
                          <w:lang w:val="fr-FR"/>
                        </w:rPr>
                        <w:t>l’enlèvement des alluvions</w:t>
                      </w:r>
                      <w:r w:rsidRPr="0016069A">
                        <w:rPr>
                          <w:color w:val="000000"/>
                          <w:sz w:val="22"/>
                          <w:lang w:val="fr-FR"/>
                        </w:rPr>
                        <w:t xml:space="preserve"> ; </w:t>
                      </w:r>
                    </w:p>
                    <w:p w:rsidR="00FF7F75" w:rsidRPr="0016069A" w:rsidRDefault="00FF7F75" w:rsidP="001A5265">
                      <w:pPr>
                        <w:spacing w:after="0"/>
                        <w:jc w:val="both"/>
                        <w:rPr>
                          <w:color w:val="000000"/>
                          <w:sz w:val="22"/>
                          <w:lang w:val="fr-FR"/>
                        </w:rPr>
                      </w:pPr>
                      <w:r w:rsidRPr="0016069A">
                        <w:rPr>
                          <w:color w:val="000000"/>
                          <w:sz w:val="22"/>
                          <w:lang w:val="fr-FR"/>
                        </w:rPr>
                        <w:t xml:space="preserve">5. </w:t>
                      </w:r>
                      <w:r>
                        <w:rPr>
                          <w:color w:val="000000"/>
                          <w:sz w:val="22"/>
                          <w:lang w:val="fr-FR"/>
                        </w:rPr>
                        <w:t xml:space="preserve">les </w:t>
                      </w:r>
                      <w:r w:rsidRPr="0016069A">
                        <w:rPr>
                          <w:color w:val="000000"/>
                          <w:sz w:val="22"/>
                          <w:lang w:val="fr-FR"/>
                        </w:rPr>
                        <w:t xml:space="preserve">nuisances sonores, </w:t>
                      </w:r>
                      <w:r>
                        <w:rPr>
                          <w:color w:val="000000"/>
                          <w:sz w:val="22"/>
                          <w:lang w:val="fr-FR"/>
                        </w:rPr>
                        <w:t>l</w:t>
                      </w:r>
                      <w:r w:rsidRPr="0016069A">
                        <w:rPr>
                          <w:color w:val="000000"/>
                          <w:sz w:val="22"/>
                          <w:lang w:val="fr-FR"/>
                        </w:rPr>
                        <w:t>es</w:t>
                      </w:r>
                      <w:r>
                        <w:rPr>
                          <w:color w:val="000000"/>
                          <w:sz w:val="22"/>
                          <w:lang w:val="fr-FR"/>
                        </w:rPr>
                        <w:t xml:space="preserve"> </w:t>
                      </w:r>
                      <w:r w:rsidRPr="0016069A">
                        <w:rPr>
                          <w:color w:val="000000"/>
                          <w:sz w:val="22"/>
                          <w:lang w:val="fr-FR"/>
                        </w:rPr>
                        <w:t xml:space="preserve">explosions et </w:t>
                      </w:r>
                      <w:r>
                        <w:rPr>
                          <w:color w:val="000000"/>
                          <w:sz w:val="22"/>
                          <w:lang w:val="fr-FR"/>
                        </w:rPr>
                        <w:t>l</w:t>
                      </w:r>
                      <w:r w:rsidRPr="0016069A">
                        <w:rPr>
                          <w:color w:val="000000"/>
                          <w:sz w:val="22"/>
                          <w:lang w:val="fr-FR"/>
                        </w:rPr>
                        <w:t>es</w:t>
                      </w:r>
                      <w:r>
                        <w:rPr>
                          <w:color w:val="000000"/>
                          <w:sz w:val="22"/>
                          <w:lang w:val="fr-FR"/>
                        </w:rPr>
                        <w:t xml:space="preserve"> </w:t>
                      </w:r>
                      <w:r w:rsidRPr="0016069A">
                        <w:rPr>
                          <w:color w:val="000000"/>
                          <w:sz w:val="22"/>
                          <w:lang w:val="fr-FR"/>
                        </w:rPr>
                        <w:t>vibrations ;</w:t>
                      </w:r>
                    </w:p>
                    <w:p w:rsidR="00FF7F75" w:rsidRPr="0016069A" w:rsidRDefault="00FF7F75" w:rsidP="001A5265">
                      <w:pPr>
                        <w:spacing w:after="0"/>
                        <w:jc w:val="both"/>
                        <w:rPr>
                          <w:color w:val="000000"/>
                          <w:sz w:val="22"/>
                          <w:lang w:val="fr-FR"/>
                        </w:rPr>
                      </w:pPr>
                      <w:r w:rsidRPr="0016069A">
                        <w:rPr>
                          <w:color w:val="000000"/>
                          <w:sz w:val="22"/>
                          <w:lang w:val="fr-FR"/>
                        </w:rPr>
                        <w:t>6. l</w:t>
                      </w:r>
                      <w:r>
                        <w:rPr>
                          <w:color w:val="000000"/>
                          <w:sz w:val="22"/>
                          <w:lang w:val="fr-FR"/>
                        </w:rPr>
                        <w:t>’</w:t>
                      </w:r>
                      <w:r w:rsidRPr="0016069A">
                        <w:rPr>
                          <w:color w:val="000000"/>
                          <w:sz w:val="22"/>
                          <w:lang w:val="fr-FR"/>
                        </w:rPr>
                        <w:t>exploitation économique des ressources naturelles ;</w:t>
                      </w:r>
                    </w:p>
                    <w:p w:rsidR="00FF7F75" w:rsidRPr="0016069A" w:rsidRDefault="00FF7F75" w:rsidP="001A5265">
                      <w:pPr>
                        <w:spacing w:after="0"/>
                        <w:jc w:val="both"/>
                        <w:rPr>
                          <w:color w:val="000000"/>
                          <w:sz w:val="22"/>
                          <w:lang w:val="fr-FR"/>
                        </w:rPr>
                      </w:pPr>
                      <w:r w:rsidRPr="0016069A">
                        <w:rPr>
                          <w:color w:val="000000"/>
                          <w:sz w:val="22"/>
                          <w:lang w:val="fr-FR"/>
                        </w:rPr>
                        <w:t>7. la navigation et le mouillage ;</w:t>
                      </w:r>
                    </w:p>
                    <w:p w:rsidR="00FF7F75" w:rsidRPr="0016069A" w:rsidRDefault="00FF7F75" w:rsidP="001A5265">
                      <w:pPr>
                        <w:spacing w:after="0"/>
                        <w:jc w:val="both"/>
                        <w:rPr>
                          <w:color w:val="000000"/>
                          <w:sz w:val="22"/>
                          <w:lang w:val="fr-FR"/>
                        </w:rPr>
                      </w:pPr>
                      <w:r w:rsidRPr="0016069A">
                        <w:rPr>
                          <w:color w:val="000000"/>
                          <w:sz w:val="22"/>
                          <w:lang w:val="fr-FR"/>
                        </w:rPr>
                        <w:t xml:space="preserve">8. les véhicules </w:t>
                      </w:r>
                      <w:r w:rsidRPr="004F2DEC">
                        <w:rPr>
                          <w:color w:val="000000"/>
                          <w:sz w:val="22"/>
                          <w:lang w:val="fr-FR"/>
                        </w:rPr>
                        <w:t>à moteurs et le transport maritime</w:t>
                      </w:r>
                      <w:r>
                        <w:rPr>
                          <w:color w:val="000000"/>
                          <w:sz w:val="22"/>
                          <w:lang w:val="fr-FR"/>
                        </w:rPr>
                        <w:t xml:space="preserve">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 xml:space="preserve">9. </w:t>
                      </w:r>
                      <w:r>
                        <w:rPr>
                          <w:color w:val="000000"/>
                          <w:sz w:val="22"/>
                          <w:lang w:val="fr-FR"/>
                        </w:rPr>
                        <w:t xml:space="preserve">les vols </w:t>
                      </w:r>
                      <w:r w:rsidRPr="0016069A">
                        <w:rPr>
                          <w:color w:val="000000"/>
                          <w:sz w:val="22"/>
                          <w:lang w:val="fr-FR"/>
                        </w:rPr>
                        <w:t>en</w:t>
                      </w:r>
                      <w:r>
                        <w:rPr>
                          <w:color w:val="000000"/>
                          <w:sz w:val="22"/>
                          <w:lang w:val="fr-FR"/>
                        </w:rPr>
                        <w:t>-</w:t>
                      </w:r>
                      <w:r w:rsidRPr="0016069A">
                        <w:rPr>
                          <w:color w:val="000000"/>
                          <w:sz w:val="22"/>
                          <w:lang w:val="fr-FR"/>
                        </w:rPr>
                        <w:t>dessous d</w:t>
                      </w:r>
                      <w:r>
                        <w:rPr>
                          <w:color w:val="000000"/>
                          <w:sz w:val="22"/>
                          <w:lang w:val="fr-FR"/>
                        </w:rPr>
                        <w:t>’</w:t>
                      </w:r>
                      <w:r w:rsidRPr="0016069A">
                        <w:rPr>
                          <w:color w:val="000000"/>
                          <w:sz w:val="22"/>
                          <w:lang w:val="fr-FR"/>
                        </w:rPr>
                        <w:t>une certaine altitude, le décollage ou l</w:t>
                      </w:r>
                      <w:r>
                        <w:rPr>
                          <w:color w:val="000000"/>
                          <w:sz w:val="22"/>
                          <w:lang w:val="fr-FR"/>
                        </w:rPr>
                        <w:t>’</w:t>
                      </w:r>
                      <w:r w:rsidRPr="0016069A">
                        <w:rPr>
                          <w:color w:val="000000"/>
                          <w:sz w:val="22"/>
                          <w:lang w:val="fr-FR"/>
                        </w:rPr>
                        <w:t>atterrissage d</w:t>
                      </w:r>
                      <w:r>
                        <w:rPr>
                          <w:color w:val="000000"/>
                          <w:sz w:val="22"/>
                          <w:lang w:val="fr-FR"/>
                        </w:rPr>
                        <w:t>’</w:t>
                      </w:r>
                      <w:r w:rsidRPr="0016069A">
                        <w:rPr>
                          <w:color w:val="000000"/>
                          <w:sz w:val="22"/>
                          <w:lang w:val="fr-FR"/>
                        </w:rPr>
                        <w:t>un avion ;</w:t>
                      </w:r>
                    </w:p>
                    <w:p w:rsidR="00FF7F75" w:rsidRPr="0016069A" w:rsidRDefault="00FF7F75" w:rsidP="001A5265">
                      <w:pPr>
                        <w:spacing w:after="0"/>
                        <w:jc w:val="both"/>
                        <w:rPr>
                          <w:color w:val="000000"/>
                          <w:sz w:val="22"/>
                          <w:lang w:val="fr-FR"/>
                        </w:rPr>
                      </w:pPr>
                      <w:r w:rsidRPr="0016069A">
                        <w:rPr>
                          <w:color w:val="000000"/>
                          <w:sz w:val="22"/>
                          <w:lang w:val="fr-FR"/>
                        </w:rPr>
                        <w:t>10. la réalisation d</w:t>
                      </w:r>
                      <w:r>
                        <w:rPr>
                          <w:color w:val="000000"/>
                          <w:sz w:val="22"/>
                          <w:lang w:val="fr-FR"/>
                        </w:rPr>
                        <w:t>’</w:t>
                      </w:r>
                      <w:r w:rsidRPr="0016069A">
                        <w:rPr>
                          <w:color w:val="000000"/>
                          <w:sz w:val="22"/>
                          <w:lang w:val="fr-FR"/>
                        </w:rPr>
                        <w:t>aménagements agricoles et hydriques ;</w:t>
                      </w:r>
                    </w:p>
                    <w:p w:rsidR="00FF7F75" w:rsidRPr="0016069A" w:rsidRDefault="00FF7F75" w:rsidP="001A5265">
                      <w:pPr>
                        <w:spacing w:after="0"/>
                        <w:jc w:val="both"/>
                        <w:rPr>
                          <w:color w:val="000000"/>
                          <w:sz w:val="22"/>
                          <w:lang w:val="fr-FR"/>
                        </w:rPr>
                      </w:pPr>
                      <w:r w:rsidRPr="0016069A">
                        <w:rPr>
                          <w:color w:val="000000"/>
                          <w:sz w:val="22"/>
                          <w:lang w:val="fr-FR"/>
                        </w:rPr>
                        <w:t>11. la modification chimique des propriétés du sol ;</w:t>
                      </w:r>
                    </w:p>
                    <w:p w:rsidR="00FF7F75" w:rsidRPr="0016069A" w:rsidRDefault="00FF7F75" w:rsidP="001A5265">
                      <w:pPr>
                        <w:spacing w:after="0"/>
                        <w:jc w:val="both"/>
                        <w:rPr>
                          <w:color w:val="000000"/>
                          <w:sz w:val="22"/>
                          <w:lang w:val="fr-FR"/>
                        </w:rPr>
                      </w:pPr>
                      <w:r w:rsidRPr="0016069A">
                        <w:rPr>
                          <w:color w:val="000000"/>
                          <w:sz w:val="22"/>
                          <w:lang w:val="fr-FR"/>
                        </w:rPr>
                        <w:t>12. la transformation de la végétation ;</w:t>
                      </w:r>
                    </w:p>
                    <w:p w:rsidR="00FF7F75" w:rsidRPr="0016069A" w:rsidRDefault="00FF7F75" w:rsidP="001A5265">
                      <w:pPr>
                        <w:spacing w:after="0"/>
                        <w:jc w:val="both"/>
                        <w:rPr>
                          <w:color w:val="000000"/>
                          <w:sz w:val="22"/>
                          <w:lang w:val="fr-FR"/>
                        </w:rPr>
                      </w:pPr>
                      <w:r w:rsidRPr="0016069A">
                        <w:rPr>
                          <w:color w:val="000000"/>
                          <w:sz w:val="22"/>
                          <w:lang w:val="fr-FR"/>
                        </w:rPr>
                        <w:t>13. l</w:t>
                      </w:r>
                      <w:r>
                        <w:rPr>
                          <w:color w:val="000000"/>
                          <w:sz w:val="22"/>
                          <w:lang w:val="fr-FR"/>
                        </w:rPr>
                        <w:t>’</w:t>
                      </w:r>
                      <w:r w:rsidRPr="0016069A">
                        <w:rPr>
                          <w:color w:val="000000"/>
                          <w:sz w:val="22"/>
                          <w:lang w:val="fr-FR"/>
                        </w:rPr>
                        <w:t>enlèvement des haies, des arbres pris individuellement et autres petites structures naturelles ;</w:t>
                      </w:r>
                    </w:p>
                    <w:p w:rsidR="00FF7F75" w:rsidRPr="0016069A" w:rsidRDefault="00FF7F75" w:rsidP="001A5265">
                      <w:pPr>
                        <w:spacing w:after="0"/>
                        <w:jc w:val="both"/>
                        <w:rPr>
                          <w:color w:val="000000"/>
                          <w:sz w:val="22"/>
                          <w:lang w:val="fr-FR"/>
                        </w:rPr>
                      </w:pPr>
                      <w:r w:rsidRPr="0016069A">
                        <w:rPr>
                          <w:color w:val="000000"/>
                          <w:sz w:val="22"/>
                          <w:lang w:val="fr-FR"/>
                        </w:rPr>
                        <w:t xml:space="preserve">14. </w:t>
                      </w:r>
                      <w:r>
                        <w:rPr>
                          <w:color w:val="000000"/>
                          <w:sz w:val="22"/>
                          <w:lang w:val="fr-FR"/>
                        </w:rPr>
                        <w:t>la pratique de</w:t>
                      </w:r>
                      <w:r w:rsidRPr="0016069A">
                        <w:rPr>
                          <w:color w:val="000000"/>
                          <w:sz w:val="22"/>
                          <w:lang w:val="fr-FR"/>
                        </w:rPr>
                        <w:t xml:space="preserve"> la monoculture ;</w:t>
                      </w:r>
                    </w:p>
                    <w:p w:rsidR="00FF7F75" w:rsidRPr="0016069A" w:rsidRDefault="00FF7F75" w:rsidP="001A5265">
                      <w:pPr>
                        <w:spacing w:after="0"/>
                        <w:jc w:val="both"/>
                        <w:rPr>
                          <w:color w:val="000000"/>
                          <w:sz w:val="22"/>
                          <w:lang w:val="fr-FR"/>
                        </w:rPr>
                      </w:pPr>
                      <w:r w:rsidRPr="0016069A">
                        <w:rPr>
                          <w:color w:val="000000"/>
                          <w:sz w:val="22"/>
                          <w:lang w:val="fr-FR"/>
                        </w:rPr>
                        <w:t xml:space="preserve">15. </w:t>
                      </w:r>
                      <w:r>
                        <w:rPr>
                          <w:color w:val="000000"/>
                          <w:sz w:val="22"/>
                          <w:lang w:val="fr-FR"/>
                        </w:rPr>
                        <w:t>la cueillette</w:t>
                      </w:r>
                      <w:r w:rsidRPr="0016069A">
                        <w:rPr>
                          <w:color w:val="000000"/>
                          <w:sz w:val="22"/>
                          <w:lang w:val="fr-FR"/>
                        </w:rPr>
                        <w:t xml:space="preserve"> de fruits, de champignons ou de plantes ou </w:t>
                      </w:r>
                      <w:r>
                        <w:rPr>
                          <w:color w:val="000000"/>
                          <w:sz w:val="22"/>
                          <w:lang w:val="fr-FR"/>
                        </w:rPr>
                        <w:t>d’</w:t>
                      </w:r>
                      <w:r w:rsidRPr="0016069A">
                        <w:rPr>
                          <w:color w:val="000000"/>
                          <w:sz w:val="22"/>
                          <w:lang w:val="fr-FR"/>
                        </w:rPr>
                        <w:t>une partie de ceux-ci</w:t>
                      </w:r>
                      <w:r>
                        <w:rPr>
                          <w:color w:val="000000"/>
                          <w:sz w:val="22"/>
                          <w:lang w:val="fr-FR"/>
                        </w:rPr>
                        <w:t>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 xml:space="preserve">16. </w:t>
                      </w:r>
                      <w:r>
                        <w:rPr>
                          <w:color w:val="000000"/>
                          <w:sz w:val="22"/>
                          <w:lang w:val="fr-FR"/>
                        </w:rPr>
                        <w:t>la perturbation, l’abattage ou le prélèvement d’animaux</w:t>
                      </w:r>
                      <w:r w:rsidRPr="0016069A">
                        <w:rPr>
                          <w:color w:val="000000"/>
                          <w:sz w:val="22"/>
                          <w:lang w:val="fr-FR"/>
                        </w:rPr>
                        <w:t xml:space="preserve"> dans la nature ;</w:t>
                      </w:r>
                    </w:p>
                    <w:p w:rsidR="00FF7F75" w:rsidRPr="0016069A" w:rsidRDefault="00FF7F75" w:rsidP="001A5265">
                      <w:pPr>
                        <w:spacing w:after="0"/>
                        <w:jc w:val="both"/>
                        <w:rPr>
                          <w:color w:val="000000"/>
                          <w:sz w:val="22"/>
                          <w:lang w:val="fr-FR"/>
                        </w:rPr>
                      </w:pPr>
                      <w:r w:rsidRPr="0016069A">
                        <w:rPr>
                          <w:color w:val="000000"/>
                          <w:sz w:val="22"/>
                          <w:lang w:val="fr-FR"/>
                        </w:rPr>
                        <w:t xml:space="preserve">17. </w:t>
                      </w:r>
                      <w:r>
                        <w:rPr>
                          <w:color w:val="000000"/>
                          <w:sz w:val="22"/>
                          <w:lang w:val="fr-FR"/>
                        </w:rPr>
                        <w:t>l’introduction ou le repeuplement d’espèces</w:t>
                      </w:r>
                      <w:r w:rsidRPr="0016069A">
                        <w:rPr>
                          <w:color w:val="000000"/>
                          <w:sz w:val="22"/>
                          <w:lang w:val="fr-FR"/>
                        </w:rPr>
                        <w:t xml:space="preserve"> d</w:t>
                      </w:r>
                      <w:r>
                        <w:rPr>
                          <w:color w:val="000000"/>
                          <w:sz w:val="22"/>
                          <w:lang w:val="fr-FR"/>
                        </w:rPr>
                        <w:t>’</w:t>
                      </w:r>
                      <w:r w:rsidRPr="0016069A">
                        <w:rPr>
                          <w:color w:val="000000"/>
                          <w:sz w:val="22"/>
                          <w:lang w:val="fr-FR"/>
                        </w:rPr>
                        <w:t>animaux sauvages ;</w:t>
                      </w:r>
                    </w:p>
                    <w:p w:rsidR="00FF7F75" w:rsidRPr="0016069A" w:rsidRDefault="00FF7F75" w:rsidP="001A5265">
                      <w:pPr>
                        <w:spacing w:after="0"/>
                        <w:jc w:val="both"/>
                        <w:rPr>
                          <w:color w:val="000000"/>
                          <w:sz w:val="22"/>
                          <w:lang w:val="fr-FR"/>
                        </w:rPr>
                      </w:pPr>
                      <w:r w:rsidRPr="0016069A">
                        <w:rPr>
                          <w:color w:val="000000"/>
                          <w:sz w:val="22"/>
                          <w:lang w:val="fr-FR"/>
                        </w:rPr>
                        <w:t xml:space="preserve">18. </w:t>
                      </w:r>
                      <w:r>
                        <w:rPr>
                          <w:color w:val="000000"/>
                          <w:sz w:val="22"/>
                          <w:lang w:val="fr-FR"/>
                        </w:rPr>
                        <w:t>la chasse, la pêche ou la cueillette de</w:t>
                      </w:r>
                      <w:r w:rsidRPr="0016069A">
                        <w:rPr>
                          <w:color w:val="000000"/>
                          <w:sz w:val="22"/>
                          <w:lang w:val="fr-FR"/>
                        </w:rPr>
                        <w:t xml:space="preserve"> végétaux ou </w:t>
                      </w:r>
                      <w:r>
                        <w:rPr>
                          <w:color w:val="000000"/>
                          <w:sz w:val="22"/>
                          <w:lang w:val="fr-FR"/>
                        </w:rPr>
                        <w:t>d’</w:t>
                      </w:r>
                      <w:r w:rsidRPr="0016069A">
                        <w:rPr>
                          <w:color w:val="000000"/>
                          <w:sz w:val="22"/>
                          <w:lang w:val="fr-FR"/>
                        </w:rPr>
                        <w:t>animaux ;</w:t>
                      </w:r>
                    </w:p>
                    <w:p w:rsidR="00FF7F75" w:rsidRPr="0016069A" w:rsidRDefault="00FF7F75" w:rsidP="001A5265">
                      <w:pPr>
                        <w:spacing w:after="0"/>
                        <w:jc w:val="both"/>
                        <w:rPr>
                          <w:color w:val="000000"/>
                          <w:sz w:val="22"/>
                          <w:lang w:val="fr-FR"/>
                        </w:rPr>
                      </w:pPr>
                      <w:r w:rsidRPr="0016069A">
                        <w:rPr>
                          <w:color w:val="000000"/>
                          <w:sz w:val="22"/>
                          <w:lang w:val="fr-FR"/>
                        </w:rPr>
                        <w:t xml:space="preserve">19. </w:t>
                      </w:r>
                      <w:r>
                        <w:rPr>
                          <w:color w:val="000000"/>
                          <w:sz w:val="22"/>
                          <w:lang w:val="fr-FR"/>
                        </w:rPr>
                        <w:t xml:space="preserve">l’utilisation de </w:t>
                      </w:r>
                      <w:r w:rsidRPr="0016069A">
                        <w:rPr>
                          <w:color w:val="000000"/>
                          <w:sz w:val="22"/>
                          <w:lang w:val="fr-FR"/>
                        </w:rPr>
                        <w:t>canons à neige ;</w:t>
                      </w:r>
                    </w:p>
                    <w:p w:rsidR="00FF7F75" w:rsidRPr="0016069A" w:rsidRDefault="00FF7F75" w:rsidP="001A5265">
                      <w:pPr>
                        <w:spacing w:after="0"/>
                        <w:jc w:val="both"/>
                        <w:rPr>
                          <w:color w:val="000000"/>
                          <w:sz w:val="22"/>
                          <w:lang w:val="fr-FR"/>
                        </w:rPr>
                      </w:pPr>
                      <w:r w:rsidRPr="0016069A">
                        <w:rPr>
                          <w:color w:val="000000"/>
                          <w:sz w:val="22"/>
                          <w:lang w:val="fr-FR"/>
                        </w:rPr>
                        <w:t xml:space="preserve">20. </w:t>
                      </w:r>
                      <w:r>
                        <w:rPr>
                          <w:color w:val="000000"/>
                          <w:sz w:val="22"/>
                          <w:lang w:val="fr-FR"/>
                        </w:rPr>
                        <w:t xml:space="preserve">la réalisation de </w:t>
                      </w:r>
                      <w:r w:rsidRPr="0016069A">
                        <w:rPr>
                          <w:color w:val="000000"/>
                          <w:sz w:val="22"/>
                          <w:lang w:val="fr-FR"/>
                        </w:rPr>
                        <w:t xml:space="preserve">recherches et </w:t>
                      </w:r>
                      <w:r>
                        <w:rPr>
                          <w:color w:val="000000"/>
                          <w:sz w:val="22"/>
                          <w:lang w:val="fr-FR"/>
                        </w:rPr>
                        <w:t>l’enlèvement de</w:t>
                      </w:r>
                      <w:r w:rsidRPr="0016069A">
                        <w:rPr>
                          <w:color w:val="000000"/>
                          <w:sz w:val="22"/>
                          <w:lang w:val="fr-FR"/>
                        </w:rPr>
                        <w:t xml:space="preserve"> matériel de recherche dans la nature ;</w:t>
                      </w:r>
                    </w:p>
                    <w:p w:rsidR="00FF7F75" w:rsidRPr="0016069A" w:rsidRDefault="00FF7F75" w:rsidP="001A5265">
                      <w:pPr>
                        <w:spacing w:after="0"/>
                        <w:jc w:val="both"/>
                        <w:rPr>
                          <w:color w:val="000000"/>
                          <w:sz w:val="22"/>
                          <w:lang w:val="fr-FR"/>
                        </w:rPr>
                      </w:pPr>
                      <w:r w:rsidRPr="0016069A">
                        <w:rPr>
                          <w:color w:val="000000"/>
                          <w:sz w:val="22"/>
                          <w:lang w:val="fr-FR"/>
                        </w:rPr>
                        <w:t xml:space="preserve">21. </w:t>
                      </w:r>
                      <w:r>
                        <w:rPr>
                          <w:color w:val="000000"/>
                          <w:sz w:val="22"/>
                          <w:lang w:val="fr-FR"/>
                        </w:rPr>
                        <w:t>la pratique d’activités</w:t>
                      </w:r>
                      <w:r w:rsidRPr="0016069A">
                        <w:rPr>
                          <w:color w:val="000000"/>
                          <w:sz w:val="22"/>
                          <w:lang w:val="fr-FR"/>
                        </w:rPr>
                        <w:t xml:space="preserve"> de sport et de loisir ;</w:t>
                      </w:r>
                    </w:p>
                    <w:p w:rsidR="00FF7F75" w:rsidRPr="0016069A" w:rsidRDefault="00FF7F75" w:rsidP="001A5265">
                      <w:pPr>
                        <w:spacing w:after="0"/>
                        <w:jc w:val="both"/>
                        <w:rPr>
                          <w:color w:val="000000"/>
                          <w:sz w:val="22"/>
                          <w:lang w:val="fr-FR"/>
                        </w:rPr>
                      </w:pPr>
                      <w:r w:rsidRPr="0016069A">
                        <w:rPr>
                          <w:color w:val="000000"/>
                          <w:sz w:val="22"/>
                          <w:lang w:val="fr-FR"/>
                        </w:rPr>
                        <w:t xml:space="preserve">22. </w:t>
                      </w:r>
                      <w:r>
                        <w:rPr>
                          <w:color w:val="000000"/>
                          <w:sz w:val="22"/>
                          <w:lang w:val="fr-FR"/>
                        </w:rPr>
                        <w:t>les visites et excursions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 xml:space="preserve">23. </w:t>
                      </w:r>
                      <w:r>
                        <w:rPr>
                          <w:color w:val="000000"/>
                          <w:sz w:val="22"/>
                          <w:lang w:val="fr-FR"/>
                        </w:rPr>
                        <w:t xml:space="preserve">la pratique d’activités </w:t>
                      </w:r>
                      <w:r w:rsidRPr="0016069A">
                        <w:rPr>
                          <w:color w:val="000000"/>
                          <w:sz w:val="22"/>
                          <w:lang w:val="fr-FR"/>
                        </w:rPr>
                        <w:t>militaires ;</w:t>
                      </w:r>
                    </w:p>
                    <w:p w:rsidR="00FF7F75" w:rsidRPr="0016069A" w:rsidRDefault="00FF7F75" w:rsidP="001A5265">
                      <w:pPr>
                        <w:spacing w:after="0"/>
                        <w:jc w:val="both"/>
                        <w:rPr>
                          <w:color w:val="000000"/>
                          <w:sz w:val="22"/>
                          <w:lang w:val="fr-FR"/>
                        </w:rPr>
                      </w:pPr>
                      <w:r w:rsidRPr="0016069A">
                        <w:rPr>
                          <w:color w:val="000000"/>
                          <w:sz w:val="22"/>
                          <w:lang w:val="fr-FR"/>
                        </w:rPr>
                        <w:t xml:space="preserve">24. </w:t>
                      </w:r>
                      <w:r>
                        <w:rPr>
                          <w:color w:val="000000"/>
                          <w:sz w:val="22"/>
                          <w:lang w:val="fr-FR"/>
                        </w:rPr>
                        <w:t>l’allumage de feux </w:t>
                      </w:r>
                      <w:r w:rsidRPr="0016069A">
                        <w:rPr>
                          <w:color w:val="000000"/>
                          <w:sz w:val="22"/>
                          <w:lang w:val="fr-FR"/>
                        </w:rPr>
                        <w:t>;</w:t>
                      </w:r>
                    </w:p>
                    <w:p w:rsidR="00FF7F75" w:rsidRPr="0016069A" w:rsidRDefault="00FF7F75" w:rsidP="001A5265">
                      <w:pPr>
                        <w:spacing w:after="0"/>
                        <w:jc w:val="both"/>
                        <w:rPr>
                          <w:color w:val="000000"/>
                          <w:sz w:val="22"/>
                          <w:lang w:val="fr-FR"/>
                        </w:rPr>
                      </w:pPr>
                      <w:r w:rsidRPr="0016069A">
                        <w:rPr>
                          <w:color w:val="000000"/>
                          <w:sz w:val="22"/>
                          <w:lang w:val="fr-FR"/>
                        </w:rPr>
                        <w:t>25. toute autre activité qui pourrait menacer de manière significative l</w:t>
                      </w:r>
                      <w:r>
                        <w:rPr>
                          <w:color w:val="000000"/>
                          <w:sz w:val="22"/>
                          <w:lang w:val="fr-FR"/>
                        </w:rPr>
                        <w:t>’</w:t>
                      </w:r>
                      <w:r w:rsidRPr="0016069A">
                        <w:rPr>
                          <w:color w:val="000000"/>
                          <w:sz w:val="22"/>
                          <w:lang w:val="fr-FR"/>
                        </w:rPr>
                        <w:t>aire protégée.</w:t>
                      </w:r>
                    </w:p>
                    <w:p w:rsidR="00FF7F75" w:rsidRPr="00701DF5" w:rsidRDefault="00FF7F75" w:rsidP="001A5265">
                      <w:pPr>
                        <w:spacing w:after="0"/>
                        <w:jc w:val="both"/>
                        <w:rPr>
                          <w:color w:val="000000"/>
                          <w:sz w:val="22"/>
                          <w:lang w:val="fr-FR"/>
                        </w:rPr>
                      </w:pPr>
                    </w:p>
                    <w:p w:rsidR="00FF7F75" w:rsidRPr="00701DF5" w:rsidRDefault="00FF7F75" w:rsidP="001A5265">
                      <w:pPr>
                        <w:jc w:val="both"/>
                        <w:rPr>
                          <w:color w:val="000000"/>
                          <w:sz w:val="22"/>
                          <w:lang w:val="fr-FR"/>
                        </w:rPr>
                      </w:pPr>
                      <w:r w:rsidRPr="00701DF5">
                        <w:rPr>
                          <w:color w:val="000000"/>
                          <w:sz w:val="22"/>
                          <w:lang w:val="fr-FR"/>
                        </w:rPr>
                        <w:t xml:space="preserve">(4) </w:t>
                      </w:r>
                      <w:r w:rsidRPr="0016069A">
                        <w:rPr>
                          <w:color w:val="000000"/>
                          <w:sz w:val="22"/>
                          <w:lang w:val="fr-FR"/>
                        </w:rPr>
                        <w:t>En fixant les interdictions ou les restrictions concernant les activités mentionnées dans le précédent paragraphe, il conviendra de tenir compte des caractéristiques de l</w:t>
                      </w:r>
                      <w:r>
                        <w:rPr>
                          <w:color w:val="000000"/>
                          <w:sz w:val="22"/>
                          <w:lang w:val="fr-FR"/>
                        </w:rPr>
                        <w:t>’</w:t>
                      </w:r>
                      <w:r w:rsidRPr="0016069A">
                        <w:rPr>
                          <w:color w:val="000000"/>
                          <w:sz w:val="22"/>
                          <w:lang w:val="fr-FR"/>
                        </w:rPr>
                        <w:t>aire protégée et du motif de la protection</w:t>
                      </w:r>
                      <w:r w:rsidRPr="00701DF5">
                        <w:rPr>
                          <w:color w:val="000000"/>
                          <w:sz w:val="22"/>
                          <w:lang w:val="fr-FR"/>
                        </w:rPr>
                        <w:t>.</w:t>
                      </w: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spacing w:after="0"/>
        <w:jc w:val="both"/>
        <w:rPr>
          <w:sz w:val="22"/>
          <w:lang w:val="fr-FR"/>
        </w:rPr>
      </w:pPr>
      <w:r w:rsidRPr="00BF7E89">
        <w:rPr>
          <w:sz w:val="22"/>
          <w:lang w:val="fr-FR"/>
        </w:rPr>
        <w:t>Lorsque les restrictions doivent être élaborées par la suite, les Parties devront s</w:t>
      </w:r>
      <w:r>
        <w:rPr>
          <w:sz w:val="22"/>
          <w:lang w:val="fr-FR"/>
        </w:rPr>
        <w:t>’</w:t>
      </w:r>
      <w:r w:rsidRPr="00BF7E89">
        <w:rPr>
          <w:sz w:val="22"/>
          <w:lang w:val="fr-FR"/>
        </w:rPr>
        <w:t>assurer que l</w:t>
      </w:r>
      <w:r>
        <w:rPr>
          <w:sz w:val="22"/>
          <w:lang w:val="fr-FR"/>
        </w:rPr>
        <w:t>’</w:t>
      </w:r>
      <w:r w:rsidRPr="00BF7E89">
        <w:rPr>
          <w:sz w:val="22"/>
          <w:lang w:val="fr-FR"/>
        </w:rPr>
        <w:t>organisme chargé de l</w:t>
      </w:r>
      <w:r>
        <w:rPr>
          <w:sz w:val="22"/>
          <w:lang w:val="fr-FR"/>
        </w:rPr>
        <w:t>’</w:t>
      </w:r>
      <w:r w:rsidRPr="00BF7E89">
        <w:rPr>
          <w:sz w:val="22"/>
          <w:lang w:val="fr-FR"/>
        </w:rPr>
        <w:t>établissement et de la mise en œuvre de ces réglementations est responsable de toutes les activités ayant un impact sur les habitats d</w:t>
      </w:r>
      <w:r w:rsidR="008A1046">
        <w:rPr>
          <w:sz w:val="22"/>
          <w:lang w:val="fr-FR"/>
        </w:rPr>
        <w:t>’</w:t>
      </w:r>
      <w:r w:rsidRPr="00BF7E89">
        <w:rPr>
          <w:sz w:val="22"/>
          <w:lang w:val="fr-FR"/>
        </w:rPr>
        <w:t>oiseaux d</w:t>
      </w:r>
      <w:r>
        <w:rPr>
          <w:sz w:val="22"/>
          <w:lang w:val="fr-FR"/>
        </w:rPr>
        <w:t>’</w:t>
      </w:r>
      <w:r w:rsidRPr="00BF7E89">
        <w:rPr>
          <w:sz w:val="22"/>
          <w:lang w:val="fr-FR"/>
        </w:rPr>
        <w:t>eau, y compris les activités qui pourraient être de la compétence d</w:t>
      </w:r>
      <w:r>
        <w:rPr>
          <w:sz w:val="22"/>
          <w:lang w:val="fr-FR"/>
        </w:rPr>
        <w:t>’</w:t>
      </w:r>
      <w:r w:rsidRPr="00BF7E89">
        <w:rPr>
          <w:sz w:val="22"/>
          <w:lang w:val="fr-FR"/>
        </w:rPr>
        <w:t>un autre ministère et les activités qui ont lieu en dehors des aires protégées.</w:t>
      </w:r>
      <w:r w:rsidRPr="00701DF5">
        <w:rPr>
          <w:sz w:val="22"/>
          <w:lang w:val="fr-FR"/>
        </w:rPr>
        <w:t xml:space="preserve"> </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BF7E89">
        <w:rPr>
          <w:sz w:val="22"/>
          <w:lang w:val="fr-FR"/>
        </w:rPr>
        <w:t>Les aires protégées sont habituellement administrées conformément aux plans de gestion établis en accord avec les processus et les critères définis dans la législation nationale.</w:t>
      </w:r>
      <w:r w:rsidRPr="00701DF5">
        <w:rPr>
          <w:sz w:val="22"/>
          <w:lang w:val="fr-FR"/>
        </w:rPr>
        <w:t xml:space="preserve"> </w:t>
      </w:r>
      <w:r w:rsidRPr="00BF7E89">
        <w:rPr>
          <w:sz w:val="22"/>
          <w:lang w:val="fr-FR"/>
        </w:rPr>
        <w:t>Le paragraphe 3.2.1du Plan d</w:t>
      </w:r>
      <w:r>
        <w:rPr>
          <w:sz w:val="22"/>
          <w:lang w:val="fr-FR"/>
        </w:rPr>
        <w:t>’</w:t>
      </w:r>
      <w:r w:rsidRPr="00BF7E89">
        <w:rPr>
          <w:sz w:val="22"/>
          <w:lang w:val="fr-FR"/>
        </w:rPr>
        <w:t>action de l</w:t>
      </w:r>
      <w:r>
        <w:rPr>
          <w:sz w:val="22"/>
          <w:lang w:val="fr-FR"/>
        </w:rPr>
        <w:t>’</w:t>
      </w:r>
      <w:r w:rsidRPr="00BF7E89">
        <w:rPr>
          <w:sz w:val="22"/>
          <w:lang w:val="fr-FR"/>
        </w:rPr>
        <w:t>AEWA demande aux Parties de s</w:t>
      </w:r>
      <w:r>
        <w:rPr>
          <w:sz w:val="22"/>
          <w:lang w:val="fr-FR"/>
        </w:rPr>
        <w:t>’</w:t>
      </w:r>
      <w:r w:rsidRPr="00BF7E89">
        <w:rPr>
          <w:sz w:val="22"/>
          <w:lang w:val="fr-FR"/>
        </w:rPr>
        <w:t xml:space="preserve">efforcer de développer et mettre en œuvre des plans de </w:t>
      </w:r>
      <w:r w:rsidRPr="00BF7E89">
        <w:rPr>
          <w:sz w:val="22"/>
          <w:lang w:val="fr-FR"/>
        </w:rPr>
        <w:lastRenderedPageBreak/>
        <w:t>gestion pour les aires protégées.</w:t>
      </w:r>
      <w:r w:rsidRPr="00701DF5">
        <w:rPr>
          <w:sz w:val="22"/>
          <w:lang w:val="fr-FR"/>
        </w:rPr>
        <w:t xml:space="preserve"> </w:t>
      </w:r>
      <w:r w:rsidRPr="00E53968">
        <w:rPr>
          <w:sz w:val="22"/>
          <w:lang w:val="fr-FR"/>
        </w:rPr>
        <w:t>Les Parties devront donc veiller à ce que la législation nationale requi</w:t>
      </w:r>
      <w:r>
        <w:rPr>
          <w:sz w:val="22"/>
          <w:lang w:val="fr-FR"/>
        </w:rPr>
        <w:t>ère</w:t>
      </w:r>
      <w:r w:rsidRPr="00E53968">
        <w:rPr>
          <w:sz w:val="22"/>
          <w:lang w:val="fr-FR"/>
        </w:rPr>
        <w:t xml:space="preserve"> des plans de gestion pour tous les habitats protégés et exige la prise en compte des habitats d</w:t>
      </w:r>
      <w:r>
        <w:rPr>
          <w:sz w:val="22"/>
          <w:lang w:val="fr-FR"/>
        </w:rPr>
        <w:t>’</w:t>
      </w:r>
      <w:r w:rsidRPr="00E53968">
        <w:rPr>
          <w:sz w:val="22"/>
          <w:lang w:val="fr-FR"/>
        </w:rPr>
        <w:t>oiseaux d</w:t>
      </w:r>
      <w:r>
        <w:rPr>
          <w:sz w:val="22"/>
          <w:lang w:val="fr-FR"/>
        </w:rPr>
        <w:t>’</w:t>
      </w:r>
      <w:r w:rsidRPr="00E53968">
        <w:rPr>
          <w:sz w:val="22"/>
          <w:lang w:val="fr-FR"/>
        </w:rPr>
        <w:t>eau dans la planification de la gestion.</w:t>
      </w:r>
      <w:r w:rsidRPr="00701DF5">
        <w:rPr>
          <w:sz w:val="22"/>
          <w:lang w:val="fr-FR"/>
        </w:rPr>
        <w:t xml:space="preserve"> </w:t>
      </w:r>
      <w:r w:rsidRPr="00E53968">
        <w:rPr>
          <w:sz w:val="22"/>
          <w:lang w:val="fr-FR"/>
        </w:rPr>
        <w:t>Par</w:t>
      </w:r>
      <w:r>
        <w:rPr>
          <w:sz w:val="22"/>
          <w:lang w:val="fr-FR"/>
        </w:rPr>
        <w:t xml:space="preserve"> </w:t>
      </w:r>
      <w:r w:rsidRPr="00E53968">
        <w:rPr>
          <w:sz w:val="22"/>
          <w:lang w:val="fr-FR"/>
        </w:rPr>
        <w:t>exemple, la loi kenyane sur la conservation et la gestion de la faune sauvage exige que les aires protégées marines adopte</w:t>
      </w:r>
      <w:r>
        <w:rPr>
          <w:sz w:val="22"/>
          <w:lang w:val="fr-FR"/>
        </w:rPr>
        <w:t>nt</w:t>
      </w:r>
      <w:r w:rsidRPr="00E53968">
        <w:rPr>
          <w:sz w:val="22"/>
          <w:lang w:val="fr-FR"/>
        </w:rPr>
        <w:t xml:space="preserve"> un système de zonage et cite « la protection des aires de nidification, de reproduction et d</w:t>
      </w:r>
      <w:r>
        <w:rPr>
          <w:sz w:val="22"/>
          <w:lang w:val="fr-FR"/>
        </w:rPr>
        <w:t>’</w:t>
      </w:r>
      <w:r w:rsidRPr="00E53968">
        <w:rPr>
          <w:sz w:val="22"/>
          <w:lang w:val="fr-FR"/>
        </w:rPr>
        <w:t>alimentation » comme l</w:t>
      </w:r>
      <w:r>
        <w:rPr>
          <w:sz w:val="22"/>
          <w:lang w:val="fr-FR"/>
        </w:rPr>
        <w:t>’</w:t>
      </w:r>
      <w:r w:rsidRPr="00E53968">
        <w:rPr>
          <w:sz w:val="22"/>
          <w:lang w:val="fr-FR"/>
        </w:rPr>
        <w:t xml:space="preserve">une des utilisations possibles à prendre en considération (voir </w:t>
      </w:r>
      <w:r>
        <w:rPr>
          <w:sz w:val="22"/>
          <w:lang w:val="fr-FR"/>
        </w:rPr>
        <w:t>exemple pratique n</w:t>
      </w:r>
      <w:r w:rsidRPr="00C4610C">
        <w:rPr>
          <w:sz w:val="22"/>
          <w:vertAlign w:val="superscript"/>
          <w:lang w:val="fr-FR"/>
        </w:rPr>
        <w:t>o</w:t>
      </w:r>
      <w:r>
        <w:rPr>
          <w:sz w:val="22"/>
          <w:lang w:val="fr-FR"/>
        </w:rPr>
        <w:t xml:space="preserve"> </w:t>
      </w:r>
      <w:r w:rsidRPr="00E53968">
        <w:rPr>
          <w:sz w:val="22"/>
          <w:lang w:val="fr-FR"/>
        </w:rPr>
        <w:t>25).</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B273DB">
        <w:rPr>
          <w:sz w:val="22"/>
          <w:lang w:val="fr-FR"/>
        </w:rPr>
        <w:t>La législation nationale peut également demander la planification d</w:t>
      </w:r>
      <w:r>
        <w:rPr>
          <w:sz w:val="22"/>
          <w:lang w:val="fr-FR"/>
        </w:rPr>
        <w:t>’</w:t>
      </w:r>
      <w:r w:rsidRPr="00B273DB">
        <w:rPr>
          <w:sz w:val="22"/>
          <w:lang w:val="fr-FR"/>
        </w:rPr>
        <w:t>un système d</w:t>
      </w:r>
      <w:r>
        <w:rPr>
          <w:sz w:val="22"/>
          <w:lang w:val="fr-FR"/>
        </w:rPr>
        <w:t>’</w:t>
      </w:r>
      <w:r w:rsidRPr="00B273DB">
        <w:rPr>
          <w:sz w:val="22"/>
          <w:lang w:val="fr-FR"/>
        </w:rPr>
        <w:t>aires protégées, dans le cadre duquel les autorités élaborent des plans détaillés visant l</w:t>
      </w:r>
      <w:r>
        <w:rPr>
          <w:sz w:val="22"/>
          <w:lang w:val="fr-FR"/>
        </w:rPr>
        <w:t>’</w:t>
      </w:r>
      <w:r w:rsidRPr="00B273DB">
        <w:rPr>
          <w:sz w:val="22"/>
          <w:lang w:val="fr-FR"/>
        </w:rPr>
        <w:t>établissement et la gestion de plusieurs</w:t>
      </w:r>
      <w:r>
        <w:rPr>
          <w:sz w:val="22"/>
          <w:lang w:val="fr-FR"/>
        </w:rPr>
        <w:t xml:space="preserve"> </w:t>
      </w:r>
      <w:r w:rsidRPr="00B273DB">
        <w:rPr>
          <w:sz w:val="22"/>
          <w:lang w:val="fr-FR"/>
        </w:rPr>
        <w:t>aires protégées en tant qu</w:t>
      </w:r>
      <w:r>
        <w:rPr>
          <w:sz w:val="22"/>
          <w:lang w:val="fr-FR"/>
        </w:rPr>
        <w:t>’</w:t>
      </w:r>
      <w:r w:rsidRPr="00B273DB">
        <w:rPr>
          <w:sz w:val="22"/>
          <w:lang w:val="fr-FR"/>
        </w:rPr>
        <w:t>élément d</w:t>
      </w:r>
      <w:r>
        <w:rPr>
          <w:sz w:val="22"/>
          <w:lang w:val="fr-FR"/>
        </w:rPr>
        <w:t>’</w:t>
      </w:r>
      <w:r w:rsidRPr="00B273DB">
        <w:rPr>
          <w:sz w:val="22"/>
          <w:lang w:val="fr-FR"/>
        </w:rPr>
        <w:t>un système cohérent.</w:t>
      </w:r>
      <w:r w:rsidRPr="00701DF5">
        <w:rPr>
          <w:sz w:val="22"/>
          <w:lang w:val="fr-FR"/>
        </w:rPr>
        <w:t xml:space="preserve"> </w:t>
      </w:r>
      <w:r w:rsidRPr="00B273DB">
        <w:rPr>
          <w:sz w:val="22"/>
          <w:lang w:val="fr-FR"/>
        </w:rPr>
        <w:t xml:space="preserve">Les Parties peuvent utiliser la planification comme un instrument permettant de développer des stratégies conformément à des « stratégies fondées sur </w:t>
      </w:r>
      <w:r>
        <w:rPr>
          <w:sz w:val="22"/>
          <w:lang w:val="fr-FR"/>
        </w:rPr>
        <w:t>les</w:t>
      </w:r>
      <w:r w:rsidRPr="00B273DB">
        <w:rPr>
          <w:sz w:val="22"/>
          <w:lang w:val="fr-FR"/>
        </w:rPr>
        <w:t xml:space="preserve"> écosystèmes »,</w:t>
      </w:r>
      <w:r w:rsidRPr="00B273DB">
        <w:rPr>
          <w:sz w:val="22"/>
          <w:vertAlign w:val="superscript"/>
          <w:lang w:val="fr-FR"/>
        </w:rPr>
        <w:footnoteReference w:id="12"/>
      </w:r>
      <w:r w:rsidRPr="00B273DB">
        <w:rPr>
          <w:sz w:val="22"/>
          <w:lang w:val="fr-FR"/>
        </w:rPr>
        <w:t xml:space="preserve"> conformément au </w:t>
      </w:r>
      <w:proofErr w:type="spellStart"/>
      <w:r w:rsidRPr="00B273DB">
        <w:rPr>
          <w:sz w:val="22"/>
          <w:lang w:val="fr-FR"/>
        </w:rPr>
        <w:t>par</w:t>
      </w:r>
      <w:proofErr w:type="spellEnd"/>
      <w:r w:rsidRPr="00B273DB">
        <w:rPr>
          <w:sz w:val="22"/>
          <w:lang w:val="fr-FR"/>
        </w:rPr>
        <w:t xml:space="preserve">. 3.2.4. </w:t>
      </w:r>
      <w:proofErr w:type="gramStart"/>
      <w:r w:rsidRPr="00B273DB">
        <w:rPr>
          <w:sz w:val="22"/>
          <w:lang w:val="fr-FR"/>
        </w:rPr>
        <w:t>du</w:t>
      </w:r>
      <w:proofErr w:type="gramEnd"/>
      <w:r w:rsidRPr="00B273DB">
        <w:rPr>
          <w:sz w:val="22"/>
          <w:lang w:val="fr-FR"/>
        </w:rPr>
        <w:t xml:space="preserve"> Plan d</w:t>
      </w:r>
      <w:r>
        <w:rPr>
          <w:sz w:val="22"/>
          <w:lang w:val="fr-FR"/>
        </w:rPr>
        <w:t>’</w:t>
      </w:r>
      <w:r w:rsidRPr="00B273DB">
        <w:rPr>
          <w:sz w:val="22"/>
          <w:lang w:val="fr-FR"/>
        </w:rPr>
        <w:t>action.</w:t>
      </w:r>
      <w:r w:rsidRPr="00701DF5">
        <w:rPr>
          <w:sz w:val="22"/>
          <w:lang w:val="fr-FR"/>
        </w:rPr>
        <w:t xml:space="preserve"> </w:t>
      </w:r>
      <w:r w:rsidRPr="00B07395">
        <w:rPr>
          <w:sz w:val="22"/>
          <w:lang w:val="fr-FR"/>
        </w:rPr>
        <w:t>Dans de nombreux cas, une aire d</w:t>
      </w:r>
      <w:r>
        <w:rPr>
          <w:sz w:val="22"/>
          <w:lang w:val="fr-FR"/>
        </w:rPr>
        <w:t>’</w:t>
      </w:r>
      <w:r w:rsidRPr="00B07395">
        <w:rPr>
          <w:sz w:val="22"/>
          <w:lang w:val="fr-FR"/>
        </w:rPr>
        <w:t>habitat essentiel peut s</w:t>
      </w:r>
      <w:r>
        <w:rPr>
          <w:sz w:val="22"/>
          <w:lang w:val="fr-FR"/>
        </w:rPr>
        <w:t>’</w:t>
      </w:r>
      <w:r w:rsidRPr="00B07395">
        <w:rPr>
          <w:sz w:val="22"/>
          <w:lang w:val="fr-FR"/>
        </w:rPr>
        <w:t>étendre au-delà du territoire d</w:t>
      </w:r>
      <w:r>
        <w:rPr>
          <w:sz w:val="22"/>
          <w:lang w:val="fr-FR"/>
        </w:rPr>
        <w:t>’</w:t>
      </w:r>
      <w:r w:rsidRPr="00B07395">
        <w:rPr>
          <w:sz w:val="22"/>
          <w:lang w:val="fr-FR"/>
        </w:rPr>
        <w:t>un pays.</w:t>
      </w:r>
      <w:r w:rsidRPr="00701DF5">
        <w:rPr>
          <w:sz w:val="22"/>
          <w:lang w:val="fr-FR"/>
        </w:rPr>
        <w:t xml:space="preserve"> </w:t>
      </w:r>
      <w:r w:rsidRPr="00B07395">
        <w:rPr>
          <w:sz w:val="22"/>
          <w:lang w:val="fr-FR"/>
        </w:rPr>
        <w:t>De plus, le « réseau » des habitats d</w:t>
      </w:r>
      <w:r>
        <w:rPr>
          <w:sz w:val="22"/>
          <w:lang w:val="fr-FR"/>
        </w:rPr>
        <w:t>’</w:t>
      </w:r>
      <w:r w:rsidRPr="00B07395">
        <w:rPr>
          <w:sz w:val="22"/>
          <w:lang w:val="fr-FR"/>
        </w:rPr>
        <w:t>oiseaux d</w:t>
      </w:r>
      <w:r>
        <w:rPr>
          <w:sz w:val="22"/>
          <w:lang w:val="fr-FR"/>
        </w:rPr>
        <w:t>’</w:t>
      </w:r>
      <w:r w:rsidRPr="00B07395">
        <w:rPr>
          <w:sz w:val="22"/>
          <w:lang w:val="fr-FR"/>
        </w:rPr>
        <w:t>eau qui doit être maintenu aux termes de l</w:t>
      </w:r>
      <w:r>
        <w:rPr>
          <w:sz w:val="22"/>
          <w:lang w:val="fr-FR"/>
        </w:rPr>
        <w:t>’</w:t>
      </w:r>
      <w:r w:rsidRPr="00B07395">
        <w:rPr>
          <w:sz w:val="22"/>
          <w:lang w:val="fr-FR"/>
        </w:rPr>
        <w:t>Article III.2(d) du texte de l</w:t>
      </w:r>
      <w:r>
        <w:rPr>
          <w:sz w:val="22"/>
          <w:lang w:val="fr-FR"/>
        </w:rPr>
        <w:t>’</w:t>
      </w:r>
      <w:r w:rsidRPr="00B07395">
        <w:rPr>
          <w:sz w:val="22"/>
          <w:lang w:val="fr-FR"/>
        </w:rPr>
        <w:t>Accord</w:t>
      </w:r>
      <w:r>
        <w:rPr>
          <w:sz w:val="22"/>
          <w:lang w:val="fr-FR"/>
        </w:rPr>
        <w:t>,</w:t>
      </w:r>
      <w:r w:rsidRPr="00B07395">
        <w:rPr>
          <w:sz w:val="22"/>
          <w:lang w:val="fr-FR"/>
        </w:rPr>
        <w:t xml:space="preserve"> ne se limitera peut être pas à un seul pays mais s</w:t>
      </w:r>
      <w:r>
        <w:rPr>
          <w:sz w:val="22"/>
          <w:lang w:val="fr-FR"/>
        </w:rPr>
        <w:t>’</w:t>
      </w:r>
      <w:r w:rsidRPr="00B07395">
        <w:rPr>
          <w:sz w:val="22"/>
          <w:lang w:val="fr-FR"/>
        </w:rPr>
        <w:t>étendra largement à toute une région.</w:t>
      </w:r>
      <w:r w:rsidRPr="00701DF5">
        <w:rPr>
          <w:sz w:val="22"/>
          <w:lang w:val="fr-FR"/>
        </w:rPr>
        <w:t xml:space="preserve"> </w:t>
      </w:r>
      <w:r w:rsidRPr="00B07395">
        <w:rPr>
          <w:sz w:val="22"/>
          <w:lang w:val="fr-FR"/>
        </w:rPr>
        <w:t>La législation nationale devra fournir une base pour la coopération internationale, sous la forme d</w:t>
      </w:r>
      <w:r>
        <w:rPr>
          <w:sz w:val="22"/>
          <w:lang w:val="fr-FR"/>
        </w:rPr>
        <w:t>’</w:t>
      </w:r>
      <w:r w:rsidRPr="00B07395">
        <w:rPr>
          <w:sz w:val="22"/>
          <w:lang w:val="fr-FR"/>
        </w:rPr>
        <w:t>aires protégées transfrontalières et d</w:t>
      </w:r>
      <w:r>
        <w:rPr>
          <w:sz w:val="22"/>
          <w:lang w:val="fr-FR"/>
        </w:rPr>
        <w:t>’</w:t>
      </w:r>
      <w:r w:rsidRPr="00B07395">
        <w:rPr>
          <w:sz w:val="22"/>
          <w:lang w:val="fr-FR"/>
        </w:rPr>
        <w:t>autres options pour la conservation et la gestion en commun, tout particulièrement dans les cas impliquant des oiseaux d</w:t>
      </w:r>
      <w:r>
        <w:rPr>
          <w:sz w:val="22"/>
          <w:lang w:val="fr-FR"/>
        </w:rPr>
        <w:t>’</w:t>
      </w:r>
      <w:r w:rsidRPr="00B07395">
        <w:rPr>
          <w:sz w:val="22"/>
          <w:lang w:val="fr-FR"/>
        </w:rPr>
        <w:t>eau migrateurs.</w:t>
      </w:r>
      <w:r w:rsidRPr="00FB7F68">
        <w:rPr>
          <w:sz w:val="22"/>
          <w:vertAlign w:val="superscript"/>
          <w:lang w:val="en-GB"/>
        </w:rPr>
        <w:footnoteReference w:id="13"/>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B07395">
        <w:rPr>
          <w:sz w:val="22"/>
          <w:lang w:val="fr-FR"/>
        </w:rPr>
        <w:t>Toutes les aires protégées ne sont pas la propriété de gouvernements ni gérés par eux.</w:t>
      </w:r>
      <w:r w:rsidRPr="00701DF5">
        <w:rPr>
          <w:sz w:val="22"/>
          <w:lang w:val="fr-FR"/>
        </w:rPr>
        <w:t xml:space="preserve"> </w:t>
      </w:r>
      <w:r w:rsidRPr="00B07395">
        <w:rPr>
          <w:sz w:val="22"/>
          <w:lang w:val="fr-FR"/>
        </w:rPr>
        <w:t>Les aires protégées privées ou communautaires peuvent fournir des moyens effectifs permettant d</w:t>
      </w:r>
      <w:r>
        <w:rPr>
          <w:sz w:val="22"/>
          <w:lang w:val="fr-FR"/>
        </w:rPr>
        <w:t>’</w:t>
      </w:r>
      <w:r w:rsidRPr="00B07395">
        <w:rPr>
          <w:sz w:val="22"/>
          <w:lang w:val="fr-FR"/>
        </w:rPr>
        <w:t>étendre la protection des habitats au-delà des compétences de la gestion de l</w:t>
      </w:r>
      <w:r>
        <w:rPr>
          <w:sz w:val="22"/>
          <w:lang w:val="fr-FR"/>
        </w:rPr>
        <w:t>’</w:t>
      </w:r>
      <w:r w:rsidRPr="00B07395">
        <w:rPr>
          <w:sz w:val="22"/>
          <w:lang w:val="fr-FR"/>
        </w:rPr>
        <w:t>État et de protéger des habitats situés sur des terrains privés ou appartenant à la communauté.</w:t>
      </w:r>
      <w:r w:rsidRPr="00701DF5">
        <w:rPr>
          <w:sz w:val="22"/>
          <w:lang w:val="fr-FR"/>
        </w:rPr>
        <w:t xml:space="preserve"> </w:t>
      </w:r>
      <w:r w:rsidRPr="000F4505">
        <w:rPr>
          <w:sz w:val="22"/>
          <w:lang w:val="fr-FR"/>
        </w:rPr>
        <w:t>La</w:t>
      </w:r>
      <w:r>
        <w:rPr>
          <w:sz w:val="22"/>
          <w:lang w:val="fr-FR"/>
        </w:rPr>
        <w:t xml:space="preserve"> </w:t>
      </w:r>
      <w:r w:rsidRPr="000F4505">
        <w:rPr>
          <w:sz w:val="22"/>
          <w:lang w:val="fr-FR"/>
        </w:rPr>
        <w:t>législation nationale devra fournir une reconnaissance juridique de ces aires ainsi que leur incorporation au sein des systèmes d</w:t>
      </w:r>
      <w:r>
        <w:rPr>
          <w:sz w:val="22"/>
          <w:lang w:val="fr-FR"/>
        </w:rPr>
        <w:t>’</w:t>
      </w:r>
      <w:r w:rsidRPr="000F4505">
        <w:rPr>
          <w:sz w:val="22"/>
          <w:lang w:val="fr-FR"/>
        </w:rPr>
        <w:t>aires protégées.</w:t>
      </w:r>
      <w:r w:rsidRPr="00701DF5">
        <w:rPr>
          <w:sz w:val="22"/>
          <w:lang w:val="fr-FR"/>
        </w:rPr>
        <w:t xml:space="preserve"> C</w:t>
      </w:r>
      <w:r w:rsidRPr="000F4505">
        <w:rPr>
          <w:sz w:val="22"/>
          <w:lang w:val="fr-FR"/>
        </w:rPr>
        <w:t xml:space="preserve">es dispositions devront couvrir les accords volontaires de conservation, les dispositifs de </w:t>
      </w:r>
      <w:proofErr w:type="spellStart"/>
      <w:r w:rsidRPr="000F4505">
        <w:rPr>
          <w:sz w:val="22"/>
          <w:lang w:val="fr-FR"/>
        </w:rPr>
        <w:t>co-gestion</w:t>
      </w:r>
      <w:proofErr w:type="spellEnd"/>
      <w:r w:rsidRPr="000F4505">
        <w:rPr>
          <w:sz w:val="22"/>
          <w:lang w:val="fr-FR"/>
        </w:rPr>
        <w:t xml:space="preserve"> ainsi que les incitatifs et le soutien technique destinés à la conservation privée et communautaire.</w:t>
      </w:r>
      <w:r w:rsidRPr="00FB7F68">
        <w:rPr>
          <w:sz w:val="22"/>
          <w:vertAlign w:val="superscript"/>
          <w:lang w:val="en-GB"/>
        </w:rPr>
        <w:footnoteReference w:id="14"/>
      </w:r>
    </w:p>
    <w:p w:rsidR="001A5265" w:rsidRPr="00701DF5" w:rsidRDefault="001A5265" w:rsidP="001A5265">
      <w:pPr>
        <w:spacing w:after="0"/>
        <w:jc w:val="both"/>
        <w:rPr>
          <w:sz w:val="22"/>
          <w:lang w:val="fr-FR"/>
        </w:rPr>
      </w:pPr>
    </w:p>
    <w:p w:rsidR="001A5265" w:rsidRPr="00FB7F68" w:rsidRDefault="001A5265" w:rsidP="001A5265">
      <w:pPr>
        <w:rPr>
          <w:sz w:val="22"/>
          <w:lang w:val="en-GB"/>
        </w:rPr>
      </w:pPr>
      <w:r w:rsidRPr="00FB7F68">
        <w:rPr>
          <w:noProof/>
        </w:rPr>
        <mc:AlternateContent>
          <mc:Choice Requires="wps">
            <w:drawing>
              <wp:inline distT="0" distB="0" distL="0" distR="0" wp14:anchorId="327EF14D" wp14:editId="4AFBE0B4">
                <wp:extent cx="5760720" cy="2981739"/>
                <wp:effectExtent l="0" t="0" r="11430" b="28575"/>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81739"/>
                        </a:xfrm>
                        <a:prstGeom prst="rect">
                          <a:avLst/>
                        </a:prstGeom>
                        <a:solidFill>
                          <a:srgbClr val="FDE9D9"/>
                        </a:solidFill>
                        <a:ln w="9525">
                          <a:solidFill>
                            <a:srgbClr val="000000"/>
                          </a:solidFill>
                          <a:miter lim="800000"/>
                          <a:headEnd/>
                          <a:tailEnd/>
                        </a:ln>
                      </wps:spPr>
                      <wps:txbx>
                        <w:txbxContent>
                          <w:p w:rsidR="00FF7F75" w:rsidRPr="0016069A" w:rsidRDefault="00FF7F75" w:rsidP="001A5265">
                            <w:pPr>
                              <w:rPr>
                                <w:b/>
                                <w:sz w:val="22"/>
                                <w:lang w:val="fr-FR"/>
                              </w:rPr>
                            </w:pPr>
                            <w:r w:rsidRPr="0016069A">
                              <w:rPr>
                                <w:b/>
                                <w:sz w:val="22"/>
                                <w:lang w:val="fr-FR"/>
                              </w:rPr>
                              <w:t>Actions suggérées aux Parties à l</w:t>
                            </w:r>
                            <w:r>
                              <w:rPr>
                                <w:b/>
                                <w:sz w:val="22"/>
                                <w:lang w:val="fr-FR"/>
                              </w:rPr>
                              <w:t>’</w:t>
                            </w:r>
                            <w:r w:rsidRPr="0016069A">
                              <w:rPr>
                                <w:b/>
                                <w:sz w:val="22"/>
                                <w:lang w:val="fr-FR"/>
                              </w:rPr>
                              <w:t>AEWA</w:t>
                            </w:r>
                            <w:r>
                              <w:rPr>
                                <w:b/>
                                <w:sz w:val="22"/>
                                <w:lang w:val="fr-FR"/>
                              </w:rPr>
                              <w:t xml:space="preserve"> </w:t>
                            </w:r>
                            <w:r w:rsidRPr="0016069A">
                              <w:rPr>
                                <w:b/>
                                <w:sz w:val="22"/>
                                <w:lang w:val="fr-FR"/>
                              </w:rPr>
                              <w:t>:</w:t>
                            </w:r>
                          </w:p>
                          <w:p w:rsidR="00FF7F75" w:rsidRPr="0016069A" w:rsidRDefault="00FF7F75" w:rsidP="001A5265">
                            <w:pPr>
                              <w:numPr>
                                <w:ilvl w:val="0"/>
                                <w:numId w:val="2"/>
                              </w:numPr>
                              <w:spacing w:after="0"/>
                              <w:jc w:val="both"/>
                              <w:rPr>
                                <w:sz w:val="22"/>
                                <w:lang w:val="fr-FR"/>
                              </w:rPr>
                            </w:pPr>
                            <w:r w:rsidRPr="0016069A">
                              <w:rPr>
                                <w:sz w:val="22"/>
                                <w:lang w:val="fr-FR"/>
                              </w:rPr>
                              <w:t>Inclure la conservation des oiseaux d</w:t>
                            </w:r>
                            <w:r>
                              <w:rPr>
                                <w:sz w:val="22"/>
                                <w:lang w:val="fr-FR"/>
                              </w:rPr>
                              <w:t>’</w:t>
                            </w:r>
                            <w:r w:rsidRPr="0016069A">
                              <w:rPr>
                                <w:sz w:val="22"/>
                                <w:lang w:val="fr-FR"/>
                              </w:rPr>
                              <w:t>eau migrateurs dans les critères de planification et d</w:t>
                            </w:r>
                            <w:r>
                              <w:rPr>
                                <w:sz w:val="22"/>
                                <w:lang w:val="fr-FR"/>
                              </w:rPr>
                              <w:t>’</w:t>
                            </w:r>
                            <w:r w:rsidRPr="0016069A">
                              <w:rPr>
                                <w:sz w:val="22"/>
                                <w:lang w:val="fr-FR"/>
                              </w:rPr>
                              <w:t>établissement des aires protégées.</w:t>
                            </w:r>
                          </w:p>
                          <w:p w:rsidR="00FF7F75" w:rsidRPr="0016069A"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 xml:space="preserve">assurer que la législation nationale exige que la planification de la gestion des aires protégées </w:t>
                            </w:r>
                            <w:proofErr w:type="gramStart"/>
                            <w:r w:rsidRPr="0016069A">
                              <w:rPr>
                                <w:sz w:val="22"/>
                                <w:lang w:val="fr-FR"/>
                              </w:rPr>
                              <w:t>prend</w:t>
                            </w:r>
                            <w:proofErr w:type="gramEnd"/>
                            <w:r w:rsidRPr="0016069A">
                              <w:rPr>
                                <w:sz w:val="22"/>
                                <w:lang w:val="fr-FR"/>
                              </w:rPr>
                              <w:t xml:space="preserve"> en compte la conservation et l</w:t>
                            </w:r>
                            <w:r>
                              <w:rPr>
                                <w:sz w:val="22"/>
                                <w:lang w:val="fr-FR"/>
                              </w:rPr>
                              <w:t>’</w:t>
                            </w:r>
                            <w:r w:rsidRPr="0016069A">
                              <w:rPr>
                                <w:sz w:val="22"/>
                                <w:lang w:val="fr-FR"/>
                              </w:rPr>
                              <w:t>utilisation durable des espèces d</w:t>
                            </w:r>
                            <w:r>
                              <w:rPr>
                                <w:sz w:val="22"/>
                                <w:lang w:val="fr-FR"/>
                              </w:rPr>
                              <w:t>’</w:t>
                            </w:r>
                            <w:r w:rsidRPr="0016069A">
                              <w:rPr>
                                <w:sz w:val="22"/>
                                <w:lang w:val="fr-FR"/>
                              </w:rPr>
                              <w:t>oiseaux d</w:t>
                            </w:r>
                            <w:r>
                              <w:rPr>
                                <w:sz w:val="22"/>
                                <w:lang w:val="fr-FR"/>
                              </w:rPr>
                              <w:t>’</w:t>
                            </w:r>
                            <w:r w:rsidRPr="0016069A">
                              <w:rPr>
                                <w:sz w:val="22"/>
                                <w:lang w:val="fr-FR"/>
                              </w:rPr>
                              <w:t xml:space="preserve">eau migrateurs. </w:t>
                            </w:r>
                          </w:p>
                          <w:p w:rsidR="00FF7F75" w:rsidRPr="0016069A"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assurer que la législation exige que la planification du système d</w:t>
                            </w:r>
                            <w:r>
                              <w:rPr>
                                <w:sz w:val="22"/>
                                <w:lang w:val="fr-FR"/>
                              </w:rPr>
                              <w:t>’</w:t>
                            </w:r>
                            <w:r w:rsidRPr="0016069A">
                              <w:rPr>
                                <w:sz w:val="22"/>
                                <w:lang w:val="fr-FR"/>
                              </w:rPr>
                              <w:t>aires protégées incorpore des stratégies pour la conservation des habitats des oiseaux d</w:t>
                            </w:r>
                            <w:r>
                              <w:rPr>
                                <w:sz w:val="22"/>
                                <w:lang w:val="fr-FR"/>
                              </w:rPr>
                              <w:t>’</w:t>
                            </w:r>
                            <w:r w:rsidRPr="0016069A">
                              <w:rPr>
                                <w:sz w:val="22"/>
                                <w:lang w:val="fr-FR"/>
                              </w:rPr>
                              <w:t>eau, y compris les habitats des populations dispersées, selon une approche écosystémique</w:t>
                            </w:r>
                          </w:p>
                          <w:p w:rsidR="00FF7F75" w:rsidRPr="0016069A"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assurer que les organismes responsables de la conservation des oiseaux d</w:t>
                            </w:r>
                            <w:r>
                              <w:rPr>
                                <w:sz w:val="22"/>
                                <w:lang w:val="fr-FR"/>
                              </w:rPr>
                              <w:t>’</w:t>
                            </w:r>
                            <w:r w:rsidRPr="0016069A">
                              <w:rPr>
                                <w:sz w:val="22"/>
                                <w:lang w:val="fr-FR"/>
                              </w:rPr>
                              <w:t>eau migrateurs ont autorité sur toutes les activités pouvant avoir une incidence sur les habitats d</w:t>
                            </w:r>
                            <w:r>
                              <w:rPr>
                                <w:sz w:val="22"/>
                                <w:lang w:val="fr-FR"/>
                              </w:rPr>
                              <w:t xml:space="preserve">es </w:t>
                            </w:r>
                            <w:r w:rsidRPr="0016069A">
                              <w:rPr>
                                <w:sz w:val="22"/>
                                <w:lang w:val="fr-FR"/>
                              </w:rPr>
                              <w:t>oiseaux d</w:t>
                            </w:r>
                            <w:r>
                              <w:rPr>
                                <w:sz w:val="22"/>
                                <w:lang w:val="fr-FR"/>
                              </w:rPr>
                              <w:t>’</w:t>
                            </w:r>
                            <w:r w:rsidRPr="0016069A">
                              <w:rPr>
                                <w:sz w:val="22"/>
                                <w:lang w:val="fr-FR"/>
                              </w:rPr>
                              <w:t>eau et leurs populations.</w:t>
                            </w:r>
                          </w:p>
                          <w:p w:rsidR="00FF7F75" w:rsidRPr="0016069A"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assurer que la législation fournit une base pour la coopération internationale sous la forme d</w:t>
                            </w:r>
                            <w:r>
                              <w:rPr>
                                <w:sz w:val="22"/>
                                <w:lang w:val="fr-FR"/>
                              </w:rPr>
                              <w:t>’</w:t>
                            </w:r>
                            <w:r w:rsidRPr="0016069A">
                              <w:rPr>
                                <w:sz w:val="22"/>
                                <w:lang w:val="fr-FR"/>
                              </w:rPr>
                              <w:t xml:space="preserve">aires protégées transfrontalières ou </w:t>
                            </w:r>
                            <w:r>
                              <w:rPr>
                                <w:sz w:val="22"/>
                                <w:lang w:val="fr-FR"/>
                              </w:rPr>
                              <w:t>d’</w:t>
                            </w:r>
                            <w:r w:rsidRPr="0016069A">
                              <w:rPr>
                                <w:sz w:val="22"/>
                                <w:lang w:val="fr-FR"/>
                              </w:rPr>
                              <w:t>autres formes de conservation et de gestion conjointes.</w:t>
                            </w:r>
                          </w:p>
                          <w:p w:rsidR="00FF7F75" w:rsidRPr="00701DF5"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assurer que la législation fournit une reconnaissance juridique des zones privées et communautaires, en vue de les incorporer dans des systèmes d</w:t>
                            </w:r>
                            <w:r>
                              <w:rPr>
                                <w:sz w:val="22"/>
                                <w:lang w:val="fr-FR"/>
                              </w:rPr>
                              <w:t>’</w:t>
                            </w:r>
                            <w:r w:rsidRPr="0016069A">
                              <w:rPr>
                                <w:sz w:val="22"/>
                                <w:lang w:val="fr-FR"/>
                              </w:rPr>
                              <w:t>aires protégées</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327EF14D" id="Text Box 24" o:spid="_x0000_s1096" type="#_x0000_t202" style="width:453.6pt;height:2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" fillcolor="#fde9d9">
                <v:textbox>
                  <w:txbxContent>
                    <w:p w:rsidR="00FF7F75" w:rsidRPr="0016069A" w:rsidRDefault="00FF7F75" w:rsidP="001A5265">
                      <w:pPr>
                        <w:rPr>
                          <w:b/>
                          <w:sz w:val="22"/>
                          <w:lang w:val="fr-FR"/>
                        </w:rPr>
                      </w:pPr>
                      <w:r w:rsidRPr="0016069A">
                        <w:rPr>
                          <w:b/>
                          <w:sz w:val="22"/>
                          <w:lang w:val="fr-FR"/>
                        </w:rPr>
                        <w:t>Actions suggérées aux Parties à l</w:t>
                      </w:r>
                      <w:r>
                        <w:rPr>
                          <w:b/>
                          <w:sz w:val="22"/>
                          <w:lang w:val="fr-FR"/>
                        </w:rPr>
                        <w:t>’</w:t>
                      </w:r>
                      <w:r w:rsidRPr="0016069A">
                        <w:rPr>
                          <w:b/>
                          <w:sz w:val="22"/>
                          <w:lang w:val="fr-FR"/>
                        </w:rPr>
                        <w:t>AEWA</w:t>
                      </w:r>
                      <w:r>
                        <w:rPr>
                          <w:b/>
                          <w:sz w:val="22"/>
                          <w:lang w:val="fr-FR"/>
                        </w:rPr>
                        <w:t xml:space="preserve"> </w:t>
                      </w:r>
                      <w:r w:rsidRPr="0016069A">
                        <w:rPr>
                          <w:b/>
                          <w:sz w:val="22"/>
                          <w:lang w:val="fr-FR"/>
                        </w:rPr>
                        <w:t>:</w:t>
                      </w:r>
                    </w:p>
                    <w:p w:rsidR="00FF7F75" w:rsidRPr="0016069A" w:rsidRDefault="00FF7F75" w:rsidP="001A5265">
                      <w:pPr>
                        <w:numPr>
                          <w:ilvl w:val="0"/>
                          <w:numId w:val="2"/>
                        </w:numPr>
                        <w:spacing w:after="0"/>
                        <w:jc w:val="both"/>
                        <w:rPr>
                          <w:sz w:val="22"/>
                          <w:lang w:val="fr-FR"/>
                        </w:rPr>
                      </w:pPr>
                      <w:r w:rsidRPr="0016069A">
                        <w:rPr>
                          <w:sz w:val="22"/>
                          <w:lang w:val="fr-FR"/>
                        </w:rPr>
                        <w:t>Inclure la conservation des oiseaux d</w:t>
                      </w:r>
                      <w:r>
                        <w:rPr>
                          <w:sz w:val="22"/>
                          <w:lang w:val="fr-FR"/>
                        </w:rPr>
                        <w:t>’</w:t>
                      </w:r>
                      <w:r w:rsidRPr="0016069A">
                        <w:rPr>
                          <w:sz w:val="22"/>
                          <w:lang w:val="fr-FR"/>
                        </w:rPr>
                        <w:t>eau migrateurs dans les critères de planification et d</w:t>
                      </w:r>
                      <w:r>
                        <w:rPr>
                          <w:sz w:val="22"/>
                          <w:lang w:val="fr-FR"/>
                        </w:rPr>
                        <w:t>’</w:t>
                      </w:r>
                      <w:r w:rsidRPr="0016069A">
                        <w:rPr>
                          <w:sz w:val="22"/>
                          <w:lang w:val="fr-FR"/>
                        </w:rPr>
                        <w:t>établissement des aires protégées.</w:t>
                      </w:r>
                    </w:p>
                    <w:p w:rsidR="00FF7F75" w:rsidRPr="0016069A"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 xml:space="preserve">assurer que la législation nationale exige que la planification de la gestion des aires protégées </w:t>
                      </w:r>
                      <w:proofErr w:type="gramStart"/>
                      <w:r w:rsidRPr="0016069A">
                        <w:rPr>
                          <w:sz w:val="22"/>
                          <w:lang w:val="fr-FR"/>
                        </w:rPr>
                        <w:t>prend</w:t>
                      </w:r>
                      <w:proofErr w:type="gramEnd"/>
                      <w:r w:rsidRPr="0016069A">
                        <w:rPr>
                          <w:sz w:val="22"/>
                          <w:lang w:val="fr-FR"/>
                        </w:rPr>
                        <w:t xml:space="preserve"> en compte la conservation et l</w:t>
                      </w:r>
                      <w:r>
                        <w:rPr>
                          <w:sz w:val="22"/>
                          <w:lang w:val="fr-FR"/>
                        </w:rPr>
                        <w:t>’</w:t>
                      </w:r>
                      <w:r w:rsidRPr="0016069A">
                        <w:rPr>
                          <w:sz w:val="22"/>
                          <w:lang w:val="fr-FR"/>
                        </w:rPr>
                        <w:t>utilisation durable des espèces d</w:t>
                      </w:r>
                      <w:r>
                        <w:rPr>
                          <w:sz w:val="22"/>
                          <w:lang w:val="fr-FR"/>
                        </w:rPr>
                        <w:t>’</w:t>
                      </w:r>
                      <w:r w:rsidRPr="0016069A">
                        <w:rPr>
                          <w:sz w:val="22"/>
                          <w:lang w:val="fr-FR"/>
                        </w:rPr>
                        <w:t>oiseaux d</w:t>
                      </w:r>
                      <w:r>
                        <w:rPr>
                          <w:sz w:val="22"/>
                          <w:lang w:val="fr-FR"/>
                        </w:rPr>
                        <w:t>’</w:t>
                      </w:r>
                      <w:r w:rsidRPr="0016069A">
                        <w:rPr>
                          <w:sz w:val="22"/>
                          <w:lang w:val="fr-FR"/>
                        </w:rPr>
                        <w:t xml:space="preserve">eau migrateurs. </w:t>
                      </w:r>
                    </w:p>
                    <w:p w:rsidR="00FF7F75" w:rsidRPr="0016069A"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assurer que la législation exige que la planification du système d</w:t>
                      </w:r>
                      <w:r>
                        <w:rPr>
                          <w:sz w:val="22"/>
                          <w:lang w:val="fr-FR"/>
                        </w:rPr>
                        <w:t>’</w:t>
                      </w:r>
                      <w:r w:rsidRPr="0016069A">
                        <w:rPr>
                          <w:sz w:val="22"/>
                          <w:lang w:val="fr-FR"/>
                        </w:rPr>
                        <w:t>aires protégées incorpore des stratégies pour la conservation des habitats des oiseaux d</w:t>
                      </w:r>
                      <w:r>
                        <w:rPr>
                          <w:sz w:val="22"/>
                          <w:lang w:val="fr-FR"/>
                        </w:rPr>
                        <w:t>’</w:t>
                      </w:r>
                      <w:r w:rsidRPr="0016069A">
                        <w:rPr>
                          <w:sz w:val="22"/>
                          <w:lang w:val="fr-FR"/>
                        </w:rPr>
                        <w:t>eau, y compris les habitats des populations dispersées, selon une approche écosystémique</w:t>
                      </w:r>
                    </w:p>
                    <w:p w:rsidR="00FF7F75" w:rsidRPr="0016069A"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assurer que les organismes responsables de la conservation des oiseaux d</w:t>
                      </w:r>
                      <w:r>
                        <w:rPr>
                          <w:sz w:val="22"/>
                          <w:lang w:val="fr-FR"/>
                        </w:rPr>
                        <w:t>’</w:t>
                      </w:r>
                      <w:r w:rsidRPr="0016069A">
                        <w:rPr>
                          <w:sz w:val="22"/>
                          <w:lang w:val="fr-FR"/>
                        </w:rPr>
                        <w:t>eau migrateurs ont autorité sur toutes les activités pouvant avoir une incidence sur les habitats d</w:t>
                      </w:r>
                      <w:r>
                        <w:rPr>
                          <w:sz w:val="22"/>
                          <w:lang w:val="fr-FR"/>
                        </w:rPr>
                        <w:t xml:space="preserve">es </w:t>
                      </w:r>
                      <w:r w:rsidRPr="0016069A">
                        <w:rPr>
                          <w:sz w:val="22"/>
                          <w:lang w:val="fr-FR"/>
                        </w:rPr>
                        <w:t>oiseaux d</w:t>
                      </w:r>
                      <w:r>
                        <w:rPr>
                          <w:sz w:val="22"/>
                          <w:lang w:val="fr-FR"/>
                        </w:rPr>
                        <w:t>’</w:t>
                      </w:r>
                      <w:r w:rsidRPr="0016069A">
                        <w:rPr>
                          <w:sz w:val="22"/>
                          <w:lang w:val="fr-FR"/>
                        </w:rPr>
                        <w:t>eau et leurs populations.</w:t>
                      </w:r>
                    </w:p>
                    <w:p w:rsidR="00FF7F75" w:rsidRPr="0016069A"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assurer que la législation fournit une base pour la coopération internationale sous la forme d</w:t>
                      </w:r>
                      <w:r>
                        <w:rPr>
                          <w:sz w:val="22"/>
                          <w:lang w:val="fr-FR"/>
                        </w:rPr>
                        <w:t>’</w:t>
                      </w:r>
                      <w:r w:rsidRPr="0016069A">
                        <w:rPr>
                          <w:sz w:val="22"/>
                          <w:lang w:val="fr-FR"/>
                        </w:rPr>
                        <w:t xml:space="preserve">aires protégées transfrontalières ou </w:t>
                      </w:r>
                      <w:r>
                        <w:rPr>
                          <w:sz w:val="22"/>
                          <w:lang w:val="fr-FR"/>
                        </w:rPr>
                        <w:t>d’</w:t>
                      </w:r>
                      <w:r w:rsidRPr="0016069A">
                        <w:rPr>
                          <w:sz w:val="22"/>
                          <w:lang w:val="fr-FR"/>
                        </w:rPr>
                        <w:t>autres formes de conservation et de gestion conjointes.</w:t>
                      </w:r>
                    </w:p>
                    <w:p w:rsidR="00FF7F75" w:rsidRPr="00701DF5" w:rsidRDefault="00FF7F75" w:rsidP="001A5265">
                      <w:pPr>
                        <w:numPr>
                          <w:ilvl w:val="0"/>
                          <w:numId w:val="2"/>
                        </w:numPr>
                        <w:spacing w:after="0"/>
                        <w:jc w:val="both"/>
                        <w:rPr>
                          <w:sz w:val="22"/>
                          <w:lang w:val="fr-FR"/>
                        </w:rPr>
                      </w:pPr>
                      <w:r w:rsidRPr="0016069A">
                        <w:rPr>
                          <w:sz w:val="22"/>
                          <w:lang w:val="fr-FR"/>
                        </w:rPr>
                        <w:t>S</w:t>
                      </w:r>
                      <w:r>
                        <w:rPr>
                          <w:sz w:val="22"/>
                          <w:lang w:val="fr-FR"/>
                        </w:rPr>
                        <w:t>’</w:t>
                      </w:r>
                      <w:r w:rsidRPr="0016069A">
                        <w:rPr>
                          <w:sz w:val="22"/>
                          <w:lang w:val="fr-FR"/>
                        </w:rPr>
                        <w:t>assurer que la législation fournit une reconnaissance juridique des zones privées et communautaires, en vue de les incorporer dans des systèmes d</w:t>
                      </w:r>
                      <w:r>
                        <w:rPr>
                          <w:sz w:val="22"/>
                          <w:lang w:val="fr-FR"/>
                        </w:rPr>
                        <w:t>’</w:t>
                      </w:r>
                      <w:r w:rsidRPr="0016069A">
                        <w:rPr>
                          <w:sz w:val="22"/>
                          <w:lang w:val="fr-FR"/>
                        </w:rPr>
                        <w:t>aires protégées</w:t>
                      </w:r>
                      <w:r w:rsidRPr="00701DF5">
                        <w:rPr>
                          <w:sz w:val="22"/>
                          <w:lang w:val="fr-FR"/>
                        </w:rPr>
                        <w:t>.</w:t>
                      </w:r>
                    </w:p>
                  </w:txbxContent>
                </v:textbox>
                <w10:anchorlock/>
              </v:shape>
            </w:pict>
          </mc:Fallback>
        </mc:AlternateContent>
      </w:r>
    </w:p>
    <w:p w:rsidR="001A5265" w:rsidRPr="00FB7F68" w:rsidRDefault="001A5265" w:rsidP="001A5265">
      <w:pPr>
        <w:pStyle w:val="Heading4"/>
        <w:numPr>
          <w:ilvl w:val="0"/>
          <w:numId w:val="0"/>
        </w:numPr>
        <w:spacing w:before="0"/>
        <w:rPr>
          <w:rFonts w:ascii="Times New Roman" w:hAnsi="Times New Roman"/>
          <w:bCs w:val="0"/>
          <w:i w:val="0"/>
          <w:lang w:val="en-GB"/>
        </w:rPr>
      </w:pPr>
    </w:p>
    <w:p w:rsidR="001A5265" w:rsidRPr="00C4610C" w:rsidRDefault="001A5265" w:rsidP="001A5265">
      <w:pPr>
        <w:keepNext/>
        <w:numPr>
          <w:ilvl w:val="6"/>
          <w:numId w:val="29"/>
        </w:numPr>
        <w:spacing w:after="0"/>
        <w:ind w:left="360" w:hanging="360"/>
        <w:outlineLvl w:val="2"/>
        <w:rPr>
          <w:rFonts w:eastAsia="MS Gothic"/>
          <w:b/>
          <w:bCs/>
          <w:sz w:val="22"/>
          <w:lang w:val="en-GB"/>
        </w:rPr>
      </w:pPr>
      <w:bookmarkStart w:id="44" w:name="_Toc427833479"/>
      <w:r>
        <w:rPr>
          <w:rFonts w:eastAsia="MS Gothic"/>
          <w:b/>
          <w:bCs/>
          <w:sz w:val="22"/>
          <w:lang w:val="fr-FR"/>
        </w:rPr>
        <w:lastRenderedPageBreak/>
        <w:t>Planification spatiale</w:t>
      </w:r>
      <w:bookmarkEnd w:id="44"/>
    </w:p>
    <w:p w:rsidR="001A5265" w:rsidRPr="00FB7F68" w:rsidRDefault="001A5265" w:rsidP="001A5265">
      <w:pPr>
        <w:keepNext/>
        <w:spacing w:after="0" w:line="269" w:lineRule="auto"/>
        <w:outlineLvl w:val="2"/>
        <w:rPr>
          <w:rFonts w:eastAsia="MS Gothic"/>
          <w:b/>
          <w:bCs/>
          <w:sz w:val="22"/>
          <w:lang w:val="en-GB"/>
        </w:rPr>
      </w:pPr>
    </w:p>
    <w:p w:rsidR="001A5265" w:rsidRPr="00701DF5" w:rsidRDefault="001A5265" w:rsidP="001A5265">
      <w:pPr>
        <w:spacing w:after="0"/>
        <w:jc w:val="both"/>
        <w:rPr>
          <w:noProof/>
          <w:sz w:val="22"/>
          <w:lang w:val="fr-FR"/>
        </w:rPr>
      </w:pPr>
      <w:r w:rsidRPr="00C4610C">
        <w:rPr>
          <w:sz w:val="22"/>
          <w:lang w:val="fr-FR"/>
        </w:rPr>
        <w:t>Les plans d’aménagement du territoire</w:t>
      </w:r>
      <w:r>
        <w:rPr>
          <w:sz w:val="22"/>
          <w:lang w:val="fr-FR"/>
        </w:rPr>
        <w:t xml:space="preserve"> et autres formes de planification spatiale</w:t>
      </w:r>
      <w:r w:rsidRPr="000F4505">
        <w:rPr>
          <w:sz w:val="22"/>
          <w:lang w:val="fr-FR"/>
        </w:rPr>
        <w:t>, même s</w:t>
      </w:r>
      <w:r>
        <w:rPr>
          <w:sz w:val="22"/>
          <w:lang w:val="fr-FR"/>
        </w:rPr>
        <w:t>’</w:t>
      </w:r>
      <w:r w:rsidRPr="000F4505">
        <w:rPr>
          <w:sz w:val="22"/>
          <w:lang w:val="fr-FR"/>
        </w:rPr>
        <w:t>ils ne sont pas explicitement mentionnés dans le Plan d</w:t>
      </w:r>
      <w:r>
        <w:rPr>
          <w:sz w:val="22"/>
          <w:lang w:val="fr-FR"/>
        </w:rPr>
        <w:t>’</w:t>
      </w:r>
      <w:r w:rsidRPr="000F4505">
        <w:rPr>
          <w:sz w:val="22"/>
          <w:lang w:val="fr-FR"/>
        </w:rPr>
        <w:t>action de l</w:t>
      </w:r>
      <w:r>
        <w:rPr>
          <w:sz w:val="22"/>
          <w:lang w:val="fr-FR"/>
        </w:rPr>
        <w:t>’</w:t>
      </w:r>
      <w:r w:rsidRPr="000F4505">
        <w:rPr>
          <w:sz w:val="22"/>
          <w:lang w:val="fr-FR"/>
        </w:rPr>
        <w:t>AEWA, fournissent des instruments clés pour la protection des habitats et des réseaux d</w:t>
      </w:r>
      <w:r>
        <w:rPr>
          <w:sz w:val="22"/>
          <w:lang w:val="fr-FR"/>
        </w:rPr>
        <w:t>’</w:t>
      </w:r>
      <w:r w:rsidRPr="000F4505">
        <w:rPr>
          <w:sz w:val="22"/>
          <w:lang w:val="fr-FR"/>
        </w:rPr>
        <w:t>habitats.</w:t>
      </w:r>
      <w:r w:rsidRPr="00701DF5">
        <w:rPr>
          <w:sz w:val="22"/>
          <w:lang w:val="fr-FR"/>
        </w:rPr>
        <w:t xml:space="preserve"> </w:t>
      </w:r>
      <w:r w:rsidRPr="000F4505">
        <w:rPr>
          <w:sz w:val="22"/>
          <w:lang w:val="fr-FR"/>
        </w:rPr>
        <w:t>Ils sont tout particulièrement utiles dans l</w:t>
      </w:r>
      <w:r>
        <w:rPr>
          <w:sz w:val="22"/>
          <w:lang w:val="fr-FR"/>
        </w:rPr>
        <w:t>’</w:t>
      </w:r>
      <w:r w:rsidRPr="000F4505">
        <w:rPr>
          <w:sz w:val="22"/>
          <w:lang w:val="fr-FR"/>
        </w:rPr>
        <w:t>adoption d</w:t>
      </w:r>
      <w:r>
        <w:rPr>
          <w:sz w:val="22"/>
          <w:lang w:val="fr-FR"/>
        </w:rPr>
        <w:t>’</w:t>
      </w:r>
      <w:r w:rsidRPr="000F4505">
        <w:rPr>
          <w:sz w:val="22"/>
          <w:lang w:val="fr-FR"/>
        </w:rPr>
        <w:t>une stratégie de conservation basée sur les écosystèmes du fait qu</w:t>
      </w:r>
      <w:r>
        <w:rPr>
          <w:sz w:val="22"/>
          <w:lang w:val="fr-FR"/>
        </w:rPr>
        <w:t>’</w:t>
      </w:r>
      <w:r w:rsidRPr="000F4505">
        <w:rPr>
          <w:sz w:val="22"/>
          <w:lang w:val="fr-FR"/>
        </w:rPr>
        <w:t>ils peuvent prendre en compte des activités et des processus écologiques se trouvant entre les sites ou au-delà</w:t>
      </w:r>
      <w:r>
        <w:rPr>
          <w:sz w:val="22"/>
          <w:lang w:val="fr-FR"/>
        </w:rPr>
        <w:t xml:space="preserve"> de ceux-ci</w:t>
      </w:r>
      <w:r w:rsidRPr="000F4505">
        <w:rPr>
          <w:sz w:val="22"/>
          <w:lang w:val="fr-FR"/>
        </w:rPr>
        <w:t>.</w:t>
      </w:r>
      <w:r w:rsidRPr="00701DF5">
        <w:rPr>
          <w:sz w:val="22"/>
          <w:lang w:val="fr-FR"/>
        </w:rPr>
        <w:t xml:space="preserve"> </w:t>
      </w:r>
      <w:r w:rsidRPr="00CE19F1">
        <w:rPr>
          <w:sz w:val="22"/>
          <w:lang w:val="fr-FR"/>
        </w:rPr>
        <w:t>De nombreux pays ont une législation nationale qui exige ou prévoit des lignes directrices relatives à l</w:t>
      </w:r>
      <w:r>
        <w:rPr>
          <w:sz w:val="22"/>
          <w:lang w:val="fr-FR"/>
        </w:rPr>
        <w:t>a planification spatiale</w:t>
      </w:r>
      <w:r w:rsidRPr="00CE19F1">
        <w:rPr>
          <w:sz w:val="22"/>
          <w:lang w:val="fr-FR"/>
        </w:rPr>
        <w:t>.</w:t>
      </w:r>
      <w:r w:rsidRPr="00701DF5">
        <w:rPr>
          <w:sz w:val="22"/>
          <w:lang w:val="fr-FR"/>
        </w:rPr>
        <w:t xml:space="preserve"> </w:t>
      </w:r>
      <w:r w:rsidRPr="00CE19F1">
        <w:rPr>
          <w:sz w:val="22"/>
          <w:lang w:val="fr-FR"/>
        </w:rPr>
        <w:t>Les Parties devront s</w:t>
      </w:r>
      <w:r>
        <w:rPr>
          <w:sz w:val="22"/>
          <w:lang w:val="fr-FR"/>
        </w:rPr>
        <w:t>’</w:t>
      </w:r>
      <w:r w:rsidRPr="00CE19F1">
        <w:rPr>
          <w:sz w:val="22"/>
          <w:lang w:val="fr-FR"/>
        </w:rPr>
        <w:t>assurer que les habitats d</w:t>
      </w:r>
      <w:r>
        <w:rPr>
          <w:sz w:val="22"/>
          <w:lang w:val="fr-FR"/>
        </w:rPr>
        <w:t>’</w:t>
      </w:r>
      <w:r w:rsidRPr="00CE19F1">
        <w:rPr>
          <w:sz w:val="22"/>
          <w:lang w:val="fr-FR"/>
        </w:rPr>
        <w:t>oiseaux d</w:t>
      </w:r>
      <w:r>
        <w:rPr>
          <w:sz w:val="22"/>
          <w:lang w:val="fr-FR"/>
        </w:rPr>
        <w:t>’</w:t>
      </w:r>
      <w:r w:rsidRPr="00CE19F1">
        <w:rPr>
          <w:sz w:val="22"/>
          <w:lang w:val="fr-FR"/>
        </w:rPr>
        <w:t>eau, en particulier les habitats des populations figurant au Tableau 1, sont pris en considération dans ces processus.</w:t>
      </w:r>
      <w:r w:rsidRPr="00701DF5">
        <w:rPr>
          <w:sz w:val="22"/>
          <w:lang w:val="fr-FR"/>
        </w:rPr>
        <w:t xml:space="preserve"> </w:t>
      </w:r>
      <w:r w:rsidRPr="00CE19F1">
        <w:rPr>
          <w:sz w:val="22"/>
          <w:lang w:val="fr-FR"/>
        </w:rPr>
        <w:t>Ceci pourra se faire en incorporant la prise en compte des habitats directement dans la législation de l</w:t>
      </w:r>
      <w:r>
        <w:rPr>
          <w:sz w:val="22"/>
          <w:lang w:val="fr-FR"/>
        </w:rPr>
        <w:t>a planification spatiale</w:t>
      </w:r>
      <w:r w:rsidRPr="00CE19F1">
        <w:rPr>
          <w:sz w:val="22"/>
          <w:lang w:val="fr-FR"/>
        </w:rPr>
        <w:t xml:space="preserve"> ou bien par le biais de la législation sur la conservation</w:t>
      </w:r>
      <w:r>
        <w:rPr>
          <w:sz w:val="22"/>
          <w:lang w:val="fr-FR"/>
        </w:rPr>
        <w:t>,</w:t>
      </w:r>
      <w:r w:rsidRPr="00CE19F1">
        <w:rPr>
          <w:sz w:val="22"/>
          <w:lang w:val="fr-FR"/>
        </w:rPr>
        <w:t xml:space="preserve"> exigeant la prise en compte des habitats dans les processus d</w:t>
      </w:r>
      <w:r>
        <w:rPr>
          <w:sz w:val="22"/>
          <w:lang w:val="fr-FR"/>
        </w:rPr>
        <w:t>’</w:t>
      </w:r>
      <w:r w:rsidRPr="00CE19F1">
        <w:rPr>
          <w:sz w:val="22"/>
          <w:lang w:val="fr-FR"/>
        </w:rPr>
        <w:t>aménagement du territoire.</w:t>
      </w:r>
      <w:r w:rsidRPr="00701DF5">
        <w:rPr>
          <w:noProof/>
          <w:sz w:val="22"/>
          <w:lang w:val="fr-FR"/>
        </w:rPr>
        <w:t xml:space="preserve"> </w:t>
      </w:r>
    </w:p>
    <w:p w:rsidR="001A5265" w:rsidRPr="00701DF5" w:rsidRDefault="001A5265" w:rsidP="001A5265">
      <w:pPr>
        <w:spacing w:after="0"/>
        <w:jc w:val="both"/>
        <w:rPr>
          <w:noProof/>
          <w:sz w:val="22"/>
          <w:lang w:val="fr-FR"/>
        </w:rPr>
      </w:pPr>
    </w:p>
    <w:p w:rsidR="001A5265" w:rsidRPr="00FB7F68" w:rsidRDefault="001A5265" w:rsidP="001A5265">
      <w:pPr>
        <w:spacing w:after="0"/>
        <w:rPr>
          <w:sz w:val="22"/>
          <w:lang w:val="en-GB"/>
        </w:rPr>
      </w:pPr>
      <w:r w:rsidRPr="00FB7F68">
        <w:rPr>
          <w:noProof/>
        </w:rPr>
        <mc:AlternateContent>
          <mc:Choice Requires="wps">
            <w:drawing>
              <wp:inline distT="0" distB="0" distL="0" distR="0" wp14:anchorId="3BE8290A" wp14:editId="547B41B1">
                <wp:extent cx="5760720" cy="3506525"/>
                <wp:effectExtent l="0" t="0" r="11430" b="17780"/>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06525"/>
                        </a:xfrm>
                        <a:prstGeom prst="rect">
                          <a:avLst/>
                        </a:prstGeom>
                        <a:solidFill>
                          <a:srgbClr val="FFFFFF"/>
                        </a:solidFill>
                        <a:ln w="9525">
                          <a:solidFill>
                            <a:srgbClr val="000000"/>
                          </a:solidFill>
                          <a:miter lim="800000"/>
                          <a:headEnd/>
                          <a:tailEnd/>
                        </a:ln>
                      </wps:spPr>
                      <wps:txb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29 :</w:t>
                            </w:r>
                          </w:p>
                          <w:p w:rsidR="00FF7F75" w:rsidRDefault="00FF7F75" w:rsidP="001A5265">
                            <w:pPr>
                              <w:rPr>
                                <w:b/>
                                <w:sz w:val="22"/>
                                <w:lang w:val="fr-FR"/>
                              </w:rPr>
                            </w:pPr>
                            <w:r>
                              <w:rPr>
                                <w:b/>
                                <w:sz w:val="22"/>
                                <w:lang w:val="fr-FR"/>
                              </w:rPr>
                              <w:t>Slovénie, loi sur la conservation de la nature</w:t>
                            </w:r>
                          </w:p>
                          <w:p w:rsidR="00FF7F75" w:rsidRDefault="00FF7F75" w:rsidP="001A5265">
                            <w:pPr>
                              <w:jc w:val="both"/>
                              <w:rPr>
                                <w:bCs/>
                                <w:sz w:val="22"/>
                                <w:lang w:val="fr-FR"/>
                              </w:rPr>
                            </w:pPr>
                            <w:r>
                              <w:rPr>
                                <w:bCs/>
                                <w:sz w:val="22"/>
                                <w:lang w:val="fr-FR"/>
                              </w:rPr>
                              <w:t>Article 31</w:t>
                            </w:r>
                          </w:p>
                          <w:p w:rsidR="00FF7F75" w:rsidRDefault="00FF7F75" w:rsidP="001A5265">
                            <w:pPr>
                              <w:jc w:val="both"/>
                              <w:rPr>
                                <w:bCs/>
                                <w:sz w:val="22"/>
                                <w:lang w:val="fr-FR"/>
                              </w:rPr>
                            </w:pPr>
                            <w:r>
                              <w:rPr>
                                <w:bCs/>
                                <w:sz w:val="22"/>
                                <w:lang w:val="fr-FR"/>
                              </w:rPr>
                              <w:t>(Conservation des types d’habitats)</w:t>
                            </w:r>
                          </w:p>
                          <w:p w:rsidR="00FF7F75" w:rsidRDefault="00FF7F75" w:rsidP="001A5265">
                            <w:pPr>
                              <w:jc w:val="both"/>
                              <w:rPr>
                                <w:bCs/>
                                <w:sz w:val="22"/>
                                <w:lang w:val="fr-FR"/>
                              </w:rPr>
                            </w:pPr>
                            <w:r>
                              <w:rPr>
                                <w:bCs/>
                                <w:sz w:val="22"/>
                                <w:lang w:val="fr-FR"/>
                              </w:rPr>
                              <w:t xml:space="preserve">(1) Un type d’habitat est une unité écosystémique explicite au niveau spatial qui se distingue par ses caractéristiques </w:t>
                            </w:r>
                            <w:proofErr w:type="spellStart"/>
                            <w:r>
                              <w:rPr>
                                <w:bCs/>
                                <w:sz w:val="22"/>
                                <w:lang w:val="fr-FR"/>
                              </w:rPr>
                              <w:t>biotopiques</w:t>
                            </w:r>
                            <w:proofErr w:type="spellEnd"/>
                            <w:r>
                              <w:rPr>
                                <w:bCs/>
                                <w:sz w:val="22"/>
                                <w:lang w:val="fr-FR"/>
                              </w:rPr>
                              <w:t xml:space="preserve"> ou ses facteurs biotiques.</w:t>
                            </w:r>
                          </w:p>
                          <w:p w:rsidR="00FF7F75" w:rsidRDefault="00FF7F75" w:rsidP="001A5265">
                            <w:pPr>
                              <w:jc w:val="both"/>
                              <w:rPr>
                                <w:bCs/>
                                <w:sz w:val="22"/>
                                <w:lang w:val="fr-FR"/>
                              </w:rPr>
                            </w:pPr>
                            <w:r>
                              <w:rPr>
                                <w:bCs/>
                                <w:sz w:val="22"/>
                                <w:lang w:val="fr-FR"/>
                              </w:rPr>
                              <w:t>(2) Le maintien des types d’habitats dans un état de conservation favorable contribue à la conservation des écosystèmes.</w:t>
                            </w:r>
                          </w:p>
                          <w:p w:rsidR="00FF7F75" w:rsidRDefault="00FF7F75" w:rsidP="001A5265">
                            <w:pPr>
                              <w:jc w:val="both"/>
                              <w:rPr>
                                <w:bCs/>
                                <w:sz w:val="22"/>
                                <w:lang w:val="fr-FR"/>
                              </w:rPr>
                            </w:pPr>
                            <w:r>
                              <w:rPr>
                                <w:bCs/>
                                <w:sz w:val="22"/>
                                <w:lang w:val="fr-FR"/>
                              </w:rPr>
                              <w:t>(3) Un habitat sera dans un état favorable quand son aire de répartition naturelle et les zones qu’il couvre au sein de cette aire de répartition sont générales et stables ; lorsque la structure d’un type d’habitat et de ses processus naturels ou l’utilisation appropriée garantissent sa capacité d’auto-préservation ; lorsque les processus qui pourraient détériorer la structure et la fonction du type d’habitat, et ainsi menacer sa capacité d’auto-préservation dans un avenir prévisible ne sont pas connus ; et lorsqu’un état favorable des types d’habitat caractéristiques est assurée.</w:t>
                            </w:r>
                          </w:p>
                          <w:p w:rsidR="00FF7F75" w:rsidRPr="00701DF5" w:rsidRDefault="00FF7F75" w:rsidP="001A5265">
                            <w:pPr>
                              <w:jc w:val="both"/>
                              <w:rPr>
                                <w:sz w:val="22"/>
                                <w:lang w:val="fr-FR"/>
                              </w:rPr>
                            </w:pPr>
                            <w:r>
                              <w:rPr>
                                <w:bCs/>
                                <w:sz w:val="22"/>
                                <w:lang w:val="fr-FR"/>
                              </w:rPr>
                              <w:t>(4) Le gouvernement spécifiera les types d’habitat et prescrira des lignes directrices pour maintenir ces derniers dans un état favorable, qui devra être pris en compte lors de l’aménagement du territoire et de l’utilisation des ressources naturelles</w:t>
                            </w:r>
                            <w:r w:rsidRPr="00701DF5">
                              <w:rPr>
                                <w:bCs/>
                                <w:sz w:val="22"/>
                                <w:lang w:val="fr-FR"/>
                              </w:rPr>
                              <w:t>.</w:t>
                            </w:r>
                          </w:p>
                        </w:txbxContent>
                      </wps:txbx>
                      <wps:bodyPr rot="0" vert="horz" wrap="square" lIns="91440" tIns="45720" rIns="91440" bIns="45720" anchor="t" anchorCtr="0" upright="1">
                        <a:noAutofit/>
                      </wps:bodyPr>
                    </wps:wsp>
                  </a:graphicData>
                </a:graphic>
              </wp:inline>
            </w:drawing>
          </mc:Choice>
          <mc:Fallback>
            <w:pict>
              <v:shape w14:anchorId="3BE8290A" id="Text Box 23" o:spid="_x0000_s1097" type="#_x0000_t202" style="width:453.6pt;height:27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">
                <v:textbo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29 :</w:t>
                      </w:r>
                    </w:p>
                    <w:p w:rsidR="00FF7F75" w:rsidRDefault="00FF7F75" w:rsidP="001A5265">
                      <w:pPr>
                        <w:rPr>
                          <w:b/>
                          <w:sz w:val="22"/>
                          <w:lang w:val="fr-FR"/>
                        </w:rPr>
                      </w:pPr>
                      <w:r>
                        <w:rPr>
                          <w:b/>
                          <w:sz w:val="22"/>
                          <w:lang w:val="fr-FR"/>
                        </w:rPr>
                        <w:t>Slovénie, loi sur la conservation de la nature</w:t>
                      </w:r>
                    </w:p>
                    <w:p w:rsidR="00FF7F75" w:rsidRDefault="00FF7F75" w:rsidP="001A5265">
                      <w:pPr>
                        <w:jc w:val="both"/>
                        <w:rPr>
                          <w:bCs/>
                          <w:sz w:val="22"/>
                          <w:lang w:val="fr-FR"/>
                        </w:rPr>
                      </w:pPr>
                      <w:r>
                        <w:rPr>
                          <w:bCs/>
                          <w:sz w:val="22"/>
                          <w:lang w:val="fr-FR"/>
                        </w:rPr>
                        <w:t>Article 31</w:t>
                      </w:r>
                    </w:p>
                    <w:p w:rsidR="00FF7F75" w:rsidRDefault="00FF7F75" w:rsidP="001A5265">
                      <w:pPr>
                        <w:jc w:val="both"/>
                        <w:rPr>
                          <w:bCs/>
                          <w:sz w:val="22"/>
                          <w:lang w:val="fr-FR"/>
                        </w:rPr>
                      </w:pPr>
                      <w:r>
                        <w:rPr>
                          <w:bCs/>
                          <w:sz w:val="22"/>
                          <w:lang w:val="fr-FR"/>
                        </w:rPr>
                        <w:t>(Conservation des types d’habitats)</w:t>
                      </w:r>
                    </w:p>
                    <w:p w:rsidR="00FF7F75" w:rsidRDefault="00FF7F75" w:rsidP="001A5265">
                      <w:pPr>
                        <w:jc w:val="both"/>
                        <w:rPr>
                          <w:bCs/>
                          <w:sz w:val="22"/>
                          <w:lang w:val="fr-FR"/>
                        </w:rPr>
                      </w:pPr>
                      <w:r>
                        <w:rPr>
                          <w:bCs/>
                          <w:sz w:val="22"/>
                          <w:lang w:val="fr-FR"/>
                        </w:rPr>
                        <w:t xml:space="preserve">(1) Un type d’habitat est une unité écosystémique explicite au niveau spatial qui se distingue par ses caractéristiques </w:t>
                      </w:r>
                      <w:proofErr w:type="spellStart"/>
                      <w:r>
                        <w:rPr>
                          <w:bCs/>
                          <w:sz w:val="22"/>
                          <w:lang w:val="fr-FR"/>
                        </w:rPr>
                        <w:t>biotopiques</w:t>
                      </w:r>
                      <w:proofErr w:type="spellEnd"/>
                      <w:r>
                        <w:rPr>
                          <w:bCs/>
                          <w:sz w:val="22"/>
                          <w:lang w:val="fr-FR"/>
                        </w:rPr>
                        <w:t xml:space="preserve"> ou ses facteurs biotiques.</w:t>
                      </w:r>
                    </w:p>
                    <w:p w:rsidR="00FF7F75" w:rsidRDefault="00FF7F75" w:rsidP="001A5265">
                      <w:pPr>
                        <w:jc w:val="both"/>
                        <w:rPr>
                          <w:bCs/>
                          <w:sz w:val="22"/>
                          <w:lang w:val="fr-FR"/>
                        </w:rPr>
                      </w:pPr>
                      <w:r>
                        <w:rPr>
                          <w:bCs/>
                          <w:sz w:val="22"/>
                          <w:lang w:val="fr-FR"/>
                        </w:rPr>
                        <w:t>(2) Le maintien des types d’habitats dans un état de conservation favorable contribue à la conservation des écosystèmes.</w:t>
                      </w:r>
                    </w:p>
                    <w:p w:rsidR="00FF7F75" w:rsidRDefault="00FF7F75" w:rsidP="001A5265">
                      <w:pPr>
                        <w:jc w:val="both"/>
                        <w:rPr>
                          <w:bCs/>
                          <w:sz w:val="22"/>
                          <w:lang w:val="fr-FR"/>
                        </w:rPr>
                      </w:pPr>
                      <w:r>
                        <w:rPr>
                          <w:bCs/>
                          <w:sz w:val="22"/>
                          <w:lang w:val="fr-FR"/>
                        </w:rPr>
                        <w:t>(3) Un habitat sera dans un état favorable quand son aire de répartition naturelle et les zones qu’il couvre au sein de cette aire de répartition sont générales et stables ; lorsque la structure d’un type d’habitat et de ses processus naturels ou l’utilisation appropriée garantissent sa capacité d’auto-préservation ; lorsque les processus qui pourraient détériorer la structure et la fonction du type d’habitat, et ainsi menacer sa capacité d’auto-préservation dans un avenir prévisible ne sont pas connus ; et lorsqu’un état favorable des types d’habitat caractéristiques est assurée.</w:t>
                      </w:r>
                    </w:p>
                    <w:p w:rsidR="00FF7F75" w:rsidRPr="00701DF5" w:rsidRDefault="00FF7F75" w:rsidP="001A5265">
                      <w:pPr>
                        <w:jc w:val="both"/>
                        <w:rPr>
                          <w:sz w:val="22"/>
                          <w:lang w:val="fr-FR"/>
                        </w:rPr>
                      </w:pPr>
                      <w:r>
                        <w:rPr>
                          <w:bCs/>
                          <w:sz w:val="22"/>
                          <w:lang w:val="fr-FR"/>
                        </w:rPr>
                        <w:t>(4) Le gouvernement spécifiera les types d’habitat et prescrira des lignes directrices pour maintenir ces derniers dans un état favorable, qui devra être pris en compte lors de l’aménagement du territoire et de l’utilisation des ressources naturelles</w:t>
                      </w:r>
                      <w:r w:rsidRPr="00701DF5">
                        <w:rPr>
                          <w:bCs/>
                          <w:sz w:val="22"/>
                          <w:lang w:val="fr-FR"/>
                        </w:rPr>
                        <w:t>.</w:t>
                      </w:r>
                    </w:p>
                  </w:txbxContent>
                </v:textbox>
                <w10:anchorlock/>
              </v:shape>
            </w:pict>
          </mc:Fallback>
        </mc:AlternateContent>
      </w:r>
    </w:p>
    <w:p w:rsidR="001A5265" w:rsidRPr="00FB7F68" w:rsidRDefault="001A5265" w:rsidP="001A5265">
      <w:pPr>
        <w:spacing w:after="0"/>
        <w:jc w:val="both"/>
        <w:rPr>
          <w:sz w:val="22"/>
          <w:lang w:val="en-GB"/>
        </w:rPr>
      </w:pPr>
    </w:p>
    <w:p w:rsidR="001A5265" w:rsidRDefault="001A5265" w:rsidP="001A5265">
      <w:pPr>
        <w:spacing w:after="0"/>
        <w:jc w:val="both"/>
        <w:rPr>
          <w:sz w:val="22"/>
          <w:lang w:val="fr-FR"/>
        </w:rPr>
      </w:pPr>
      <w:r w:rsidRPr="002C0987">
        <w:rPr>
          <w:sz w:val="22"/>
          <w:lang w:val="fr-FR"/>
        </w:rPr>
        <w:t>À titre d</w:t>
      </w:r>
      <w:r>
        <w:rPr>
          <w:sz w:val="22"/>
          <w:lang w:val="fr-FR"/>
        </w:rPr>
        <w:t>’</w:t>
      </w:r>
      <w:r w:rsidRPr="002C0987">
        <w:rPr>
          <w:sz w:val="22"/>
          <w:lang w:val="fr-FR"/>
        </w:rPr>
        <w:t>exemple, la loi slovène sur la conservation de la nature stipule que les lignes directrices gouvernementales relatives au maintien dans un état de conservation favorable des types d</w:t>
      </w:r>
      <w:r>
        <w:rPr>
          <w:sz w:val="22"/>
          <w:lang w:val="fr-FR"/>
        </w:rPr>
        <w:t>’</w:t>
      </w:r>
      <w:r w:rsidRPr="002C0987">
        <w:rPr>
          <w:sz w:val="22"/>
          <w:lang w:val="fr-FR"/>
        </w:rPr>
        <w:t>habitats doivent être prises en compte dans l</w:t>
      </w:r>
      <w:r>
        <w:rPr>
          <w:sz w:val="22"/>
          <w:lang w:val="fr-FR"/>
        </w:rPr>
        <w:t>’</w:t>
      </w:r>
      <w:r w:rsidRPr="002C0987">
        <w:rPr>
          <w:sz w:val="22"/>
          <w:lang w:val="fr-FR"/>
        </w:rPr>
        <w:t xml:space="preserve">aménagement du territoire (voir </w:t>
      </w:r>
      <w:r>
        <w:rPr>
          <w:sz w:val="22"/>
          <w:lang w:val="fr-FR"/>
        </w:rPr>
        <w:t>exemple pratique n</w:t>
      </w:r>
      <w:r w:rsidRPr="00C4610C">
        <w:rPr>
          <w:sz w:val="22"/>
          <w:vertAlign w:val="superscript"/>
          <w:lang w:val="fr-FR"/>
        </w:rPr>
        <w:t>o</w:t>
      </w:r>
      <w:r>
        <w:rPr>
          <w:sz w:val="22"/>
          <w:lang w:val="fr-FR"/>
        </w:rPr>
        <w:t xml:space="preserve"> </w:t>
      </w:r>
      <w:r w:rsidRPr="002C0987">
        <w:rPr>
          <w:sz w:val="22"/>
          <w:lang w:val="fr-FR"/>
        </w:rPr>
        <w:t>29). La loi kenyane sur la conservation et la gestion de la faune sauvage prévoit également des aires réservées à la gestion et à</w:t>
      </w:r>
      <w:r>
        <w:rPr>
          <w:sz w:val="22"/>
          <w:lang w:val="fr-FR"/>
        </w:rPr>
        <w:t xml:space="preserve"> </w:t>
      </w:r>
      <w:r w:rsidRPr="002C0987">
        <w:rPr>
          <w:sz w:val="22"/>
          <w:lang w:val="fr-FR"/>
        </w:rPr>
        <w:t>la conservation de la vie sauvage en tant qu</w:t>
      </w:r>
      <w:r>
        <w:rPr>
          <w:sz w:val="22"/>
          <w:lang w:val="fr-FR"/>
        </w:rPr>
        <w:t>’</w:t>
      </w:r>
      <w:r w:rsidRPr="002C0987">
        <w:rPr>
          <w:sz w:val="22"/>
          <w:lang w:val="fr-FR"/>
        </w:rPr>
        <w:t xml:space="preserve">utilisation </w:t>
      </w:r>
      <w:r>
        <w:rPr>
          <w:sz w:val="22"/>
          <w:lang w:val="fr-FR"/>
        </w:rPr>
        <w:t xml:space="preserve">prioritaire </w:t>
      </w:r>
      <w:r w:rsidRPr="002C0987">
        <w:rPr>
          <w:sz w:val="22"/>
          <w:lang w:val="fr-FR"/>
        </w:rPr>
        <w:t>des sols, en dehors de</w:t>
      </w:r>
      <w:r>
        <w:rPr>
          <w:sz w:val="22"/>
          <w:lang w:val="fr-FR"/>
        </w:rPr>
        <w:t>s</w:t>
      </w:r>
      <w:r w:rsidRPr="002C0987">
        <w:rPr>
          <w:sz w:val="22"/>
          <w:lang w:val="fr-FR"/>
        </w:rPr>
        <w:t xml:space="preserve"> aires protégées</w:t>
      </w:r>
      <w:r w:rsidRPr="00701DF5">
        <w:rPr>
          <w:sz w:val="22"/>
          <w:lang w:val="fr-FR"/>
        </w:rPr>
        <w:t xml:space="preserve"> </w:t>
      </w:r>
      <w:r w:rsidRPr="002C0987">
        <w:rPr>
          <w:sz w:val="22"/>
          <w:lang w:val="fr-FR"/>
        </w:rPr>
        <w:t xml:space="preserve">(voir </w:t>
      </w:r>
      <w:r>
        <w:rPr>
          <w:sz w:val="22"/>
          <w:lang w:val="fr-FR"/>
        </w:rPr>
        <w:t>exemple pratique n</w:t>
      </w:r>
      <w:r w:rsidRPr="00C4610C">
        <w:rPr>
          <w:sz w:val="22"/>
          <w:vertAlign w:val="superscript"/>
          <w:lang w:val="fr-FR"/>
        </w:rPr>
        <w:t>o</w:t>
      </w:r>
      <w:r>
        <w:rPr>
          <w:sz w:val="22"/>
          <w:vertAlign w:val="superscript"/>
          <w:lang w:val="fr-FR"/>
        </w:rPr>
        <w:t xml:space="preserve"> </w:t>
      </w:r>
      <w:r w:rsidRPr="002C0987">
        <w:rPr>
          <w:sz w:val="22"/>
          <w:lang w:val="fr-FR"/>
        </w:rPr>
        <w:t>25). Bien que ces dispositions ne se rapportent pas forcément aux populations d</w:t>
      </w:r>
      <w:r>
        <w:rPr>
          <w:sz w:val="22"/>
          <w:lang w:val="fr-FR"/>
        </w:rPr>
        <w:t>’</w:t>
      </w:r>
      <w:r w:rsidRPr="002C0987">
        <w:rPr>
          <w:sz w:val="22"/>
          <w:lang w:val="fr-FR"/>
        </w:rPr>
        <w:t>oiseaux d</w:t>
      </w:r>
      <w:r>
        <w:rPr>
          <w:sz w:val="22"/>
          <w:lang w:val="fr-FR"/>
        </w:rPr>
        <w:t>’</w:t>
      </w:r>
      <w:r w:rsidRPr="002C0987">
        <w:rPr>
          <w:sz w:val="22"/>
          <w:lang w:val="fr-FR"/>
        </w:rPr>
        <w:t xml:space="preserve">eau migrateurs, elles devront couvrir ces dernières par le biais de références </w:t>
      </w:r>
      <w:r>
        <w:rPr>
          <w:sz w:val="22"/>
          <w:lang w:val="fr-FR"/>
        </w:rPr>
        <w:t xml:space="preserve">à </w:t>
      </w:r>
      <w:r w:rsidRPr="002C0987">
        <w:rPr>
          <w:sz w:val="22"/>
          <w:lang w:val="fr-FR"/>
        </w:rPr>
        <w:t xml:space="preserve">des définitions ou </w:t>
      </w:r>
      <w:r>
        <w:rPr>
          <w:sz w:val="22"/>
          <w:lang w:val="fr-FR"/>
        </w:rPr>
        <w:t>à des</w:t>
      </w:r>
      <w:r w:rsidRPr="002C0987">
        <w:rPr>
          <w:sz w:val="22"/>
          <w:lang w:val="fr-FR"/>
        </w:rPr>
        <w:t xml:space="preserve"> listes, confor</w:t>
      </w:r>
      <w:r>
        <w:rPr>
          <w:sz w:val="22"/>
          <w:lang w:val="fr-FR"/>
        </w:rPr>
        <w:t>mémen</w:t>
      </w:r>
      <w:r w:rsidRPr="002C0987">
        <w:rPr>
          <w:sz w:val="22"/>
          <w:lang w:val="fr-FR"/>
        </w:rPr>
        <w:t xml:space="preserve">t </w:t>
      </w:r>
      <w:r>
        <w:rPr>
          <w:sz w:val="22"/>
          <w:lang w:val="fr-FR"/>
        </w:rPr>
        <w:t>à</w:t>
      </w:r>
      <w:r w:rsidRPr="002C0987">
        <w:rPr>
          <w:sz w:val="22"/>
          <w:lang w:val="fr-FR"/>
        </w:rPr>
        <w:t xml:space="preserve"> ce qui a été examiné plus haut (voir Étape 4, II.1.).</w:t>
      </w:r>
    </w:p>
    <w:p w:rsidR="00BC78DA" w:rsidRPr="00701DF5" w:rsidRDefault="00BC78DA" w:rsidP="001A5265">
      <w:pPr>
        <w:spacing w:after="0"/>
        <w:jc w:val="both"/>
        <w:rPr>
          <w:sz w:val="22"/>
          <w:lang w:val="fr-FR"/>
        </w:rPr>
      </w:pPr>
    </w:p>
    <w:p w:rsidR="001A5265" w:rsidRPr="00FB7F68" w:rsidRDefault="001A5265" w:rsidP="001A5265">
      <w:pPr>
        <w:jc w:val="both"/>
        <w:rPr>
          <w:sz w:val="22"/>
          <w:lang w:val="en-GB"/>
        </w:rPr>
      </w:pPr>
      <w:r w:rsidRPr="00FB7F68">
        <w:rPr>
          <w:noProof/>
        </w:rPr>
        <mc:AlternateContent>
          <mc:Choice Requires="wps">
            <w:drawing>
              <wp:inline distT="0" distB="0" distL="0" distR="0" wp14:anchorId="17941412" wp14:editId="26D2B82E">
                <wp:extent cx="5760720" cy="1467853"/>
                <wp:effectExtent l="0" t="0" r="11430" b="18415"/>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67853"/>
                        </a:xfrm>
                        <a:prstGeom prst="rect">
                          <a:avLst/>
                        </a:prstGeom>
                        <a:solidFill>
                          <a:srgbClr val="FDE9D9"/>
                        </a:solidFill>
                        <a:ln w="9525">
                          <a:solidFill>
                            <a:srgbClr val="000000"/>
                          </a:solidFill>
                          <a:miter lim="800000"/>
                          <a:headEnd/>
                          <a:tailEnd/>
                        </a:ln>
                      </wps:spPr>
                      <wps:txb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la législation sur la planification spatiale prévoit la prise en compte de la conservation de l’habitat.</w:t>
                            </w:r>
                          </w:p>
                          <w:p w:rsidR="00FF7F75" w:rsidRDefault="00FF7F75" w:rsidP="001A5265">
                            <w:pPr>
                              <w:numPr>
                                <w:ilvl w:val="0"/>
                                <w:numId w:val="2"/>
                              </w:numPr>
                              <w:spacing w:after="0"/>
                              <w:jc w:val="both"/>
                              <w:rPr>
                                <w:sz w:val="22"/>
                                <w:lang w:val="fr-FR"/>
                              </w:rPr>
                            </w:pPr>
                            <w:r>
                              <w:rPr>
                                <w:sz w:val="22"/>
                                <w:lang w:val="fr-FR"/>
                              </w:rPr>
                              <w:t>S’assurer que la législation relative à la conservation de la faune sauvage prévoit la prise en compte des habitats importants dans tous les processus de planification spatiale.</w:t>
                            </w:r>
                          </w:p>
                          <w:p w:rsidR="00FF7F75" w:rsidRPr="00701DF5" w:rsidRDefault="00FF7F75" w:rsidP="001A5265">
                            <w:pPr>
                              <w:numPr>
                                <w:ilvl w:val="0"/>
                                <w:numId w:val="2"/>
                              </w:numPr>
                              <w:spacing w:after="0"/>
                              <w:jc w:val="both"/>
                              <w:rPr>
                                <w:sz w:val="22"/>
                                <w:lang w:val="fr-FR"/>
                              </w:rPr>
                            </w:pPr>
                            <w:r>
                              <w:rPr>
                                <w:sz w:val="22"/>
                                <w:lang w:val="fr-FR"/>
                              </w:rPr>
                              <w:t>S’assurer que ces dispositions couvrent les populations du Tableau 1, par le biais de références aux définitions ou listes appropriées</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17941412" id="Text Box 22" o:spid="_x0000_s1098" type="#_x0000_t202" style="width:453.6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" fillcolor="#fde9d9">
                <v:textbo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la législation sur la planification spatiale prévoit la prise en compte de la conservation de l’habitat.</w:t>
                      </w:r>
                    </w:p>
                    <w:p w:rsidR="00FF7F75" w:rsidRDefault="00FF7F75" w:rsidP="001A5265">
                      <w:pPr>
                        <w:numPr>
                          <w:ilvl w:val="0"/>
                          <w:numId w:val="2"/>
                        </w:numPr>
                        <w:spacing w:after="0"/>
                        <w:jc w:val="both"/>
                        <w:rPr>
                          <w:sz w:val="22"/>
                          <w:lang w:val="fr-FR"/>
                        </w:rPr>
                      </w:pPr>
                      <w:r>
                        <w:rPr>
                          <w:sz w:val="22"/>
                          <w:lang w:val="fr-FR"/>
                        </w:rPr>
                        <w:t>S’assurer que la législation relative à la conservation de la faune sauvage prévoit la prise en compte des habitats importants dans tous les processus de planification spatiale.</w:t>
                      </w:r>
                    </w:p>
                    <w:p w:rsidR="00FF7F75" w:rsidRPr="00701DF5" w:rsidRDefault="00FF7F75" w:rsidP="001A5265">
                      <w:pPr>
                        <w:numPr>
                          <w:ilvl w:val="0"/>
                          <w:numId w:val="2"/>
                        </w:numPr>
                        <w:spacing w:after="0"/>
                        <w:jc w:val="both"/>
                        <w:rPr>
                          <w:sz w:val="22"/>
                          <w:lang w:val="fr-FR"/>
                        </w:rPr>
                      </w:pPr>
                      <w:r>
                        <w:rPr>
                          <w:sz w:val="22"/>
                          <w:lang w:val="fr-FR"/>
                        </w:rPr>
                        <w:t>S’assurer que ces dispositions couvrent les populations du Tableau 1, par le biais de références aux définitions ou listes appropriées</w:t>
                      </w:r>
                      <w:r w:rsidRPr="00701DF5">
                        <w:rPr>
                          <w:sz w:val="22"/>
                          <w:lang w:val="fr-FR"/>
                        </w:rPr>
                        <w:t>.</w:t>
                      </w:r>
                    </w:p>
                  </w:txbxContent>
                </v:textbox>
                <w10:anchorlock/>
              </v:shape>
            </w:pict>
          </mc:Fallback>
        </mc:AlternateContent>
      </w:r>
    </w:p>
    <w:p w:rsidR="001A5265" w:rsidRPr="00FB7F68" w:rsidRDefault="001A5265" w:rsidP="001A5265">
      <w:pPr>
        <w:spacing w:after="0"/>
        <w:rPr>
          <w:sz w:val="22"/>
          <w:lang w:val="en-GB"/>
        </w:rPr>
      </w:pPr>
    </w:p>
    <w:p w:rsidR="001A5265" w:rsidRPr="00FB7F68" w:rsidRDefault="001A5265" w:rsidP="001A5265">
      <w:pPr>
        <w:keepNext/>
        <w:numPr>
          <w:ilvl w:val="6"/>
          <w:numId w:val="29"/>
        </w:numPr>
        <w:spacing w:after="0"/>
        <w:ind w:left="360" w:hanging="360"/>
        <w:outlineLvl w:val="2"/>
        <w:rPr>
          <w:rFonts w:eastAsia="MS Gothic"/>
          <w:b/>
          <w:bCs/>
          <w:sz w:val="22"/>
          <w:lang w:val="en-GB"/>
        </w:rPr>
      </w:pPr>
      <w:bookmarkStart w:id="45" w:name="_Toc427833480"/>
      <w:r w:rsidRPr="00965130">
        <w:rPr>
          <w:rFonts w:eastAsia="MS Gothic"/>
          <w:b/>
          <w:bCs/>
          <w:sz w:val="22"/>
          <w:lang w:val="fr-FR"/>
        </w:rPr>
        <w:t>Interdiction de la destruction d</w:t>
      </w:r>
      <w:r>
        <w:rPr>
          <w:rFonts w:eastAsia="MS Gothic"/>
          <w:b/>
          <w:bCs/>
          <w:sz w:val="22"/>
          <w:lang w:val="fr-FR"/>
        </w:rPr>
        <w:t>’</w:t>
      </w:r>
      <w:r w:rsidRPr="00965130">
        <w:rPr>
          <w:rFonts w:eastAsia="MS Gothic"/>
          <w:b/>
          <w:bCs/>
          <w:sz w:val="22"/>
          <w:lang w:val="fr-FR"/>
        </w:rPr>
        <w:t>habitat</w:t>
      </w:r>
      <w:bookmarkEnd w:id="45"/>
    </w:p>
    <w:p w:rsidR="001A5265" w:rsidRPr="00FB7F68" w:rsidRDefault="001A5265" w:rsidP="001A5265">
      <w:pPr>
        <w:keepNext/>
        <w:spacing w:after="0" w:line="269" w:lineRule="auto"/>
        <w:outlineLvl w:val="2"/>
        <w:rPr>
          <w:rFonts w:eastAsia="MS Gothic"/>
          <w:bCs/>
          <w:sz w:val="22"/>
          <w:lang w:val="en-GB"/>
        </w:rPr>
      </w:pPr>
    </w:p>
    <w:p w:rsidR="001A5265" w:rsidRDefault="001A5265" w:rsidP="001A5265">
      <w:pPr>
        <w:spacing w:after="0"/>
        <w:jc w:val="both"/>
        <w:rPr>
          <w:sz w:val="22"/>
          <w:lang w:val="fr-FR"/>
        </w:rPr>
      </w:pPr>
      <w:r w:rsidRPr="00965130">
        <w:rPr>
          <w:sz w:val="22"/>
          <w:lang w:val="fr-FR"/>
        </w:rPr>
        <w:t>Une autre possibilité pour la protection</w:t>
      </w:r>
      <w:r>
        <w:rPr>
          <w:sz w:val="22"/>
          <w:lang w:val="fr-FR"/>
        </w:rPr>
        <w:t xml:space="preserve"> </w:t>
      </w:r>
      <w:r w:rsidRPr="00965130">
        <w:rPr>
          <w:sz w:val="22"/>
          <w:lang w:val="fr-FR"/>
        </w:rPr>
        <w:t>des habitats d</w:t>
      </w:r>
      <w:r>
        <w:rPr>
          <w:sz w:val="22"/>
          <w:lang w:val="fr-FR"/>
        </w:rPr>
        <w:t>’</w:t>
      </w:r>
      <w:r w:rsidRPr="00965130">
        <w:rPr>
          <w:sz w:val="22"/>
          <w:lang w:val="fr-FR"/>
        </w:rPr>
        <w:t>oiseaux d</w:t>
      </w:r>
      <w:r>
        <w:rPr>
          <w:sz w:val="22"/>
          <w:lang w:val="fr-FR"/>
        </w:rPr>
        <w:t>’</w:t>
      </w:r>
      <w:r w:rsidRPr="00965130">
        <w:rPr>
          <w:sz w:val="22"/>
          <w:lang w:val="fr-FR"/>
        </w:rPr>
        <w:t>eau consiste à interdire directement la destruction des habitats, en s</w:t>
      </w:r>
      <w:r>
        <w:rPr>
          <w:sz w:val="22"/>
          <w:lang w:val="fr-FR"/>
        </w:rPr>
        <w:t>’</w:t>
      </w:r>
      <w:r w:rsidRPr="00965130">
        <w:rPr>
          <w:sz w:val="22"/>
          <w:lang w:val="fr-FR"/>
        </w:rPr>
        <w:t>appuyant sur des sanctions pénales ou civiles.</w:t>
      </w:r>
      <w:r w:rsidRPr="00701DF5">
        <w:rPr>
          <w:sz w:val="22"/>
          <w:lang w:val="fr-FR"/>
        </w:rPr>
        <w:t xml:space="preserve"> </w:t>
      </w:r>
      <w:r w:rsidRPr="00965130">
        <w:rPr>
          <w:sz w:val="22"/>
          <w:lang w:val="fr-FR"/>
        </w:rPr>
        <w:t>Comme dans le cas des interdictions directes pour les prélèvements ou la possession, cette option convient généralement mieux aux espèces les plus rigoureusement protégées.</w:t>
      </w:r>
      <w:r w:rsidRPr="00701DF5">
        <w:rPr>
          <w:sz w:val="22"/>
          <w:lang w:val="fr-FR"/>
        </w:rPr>
        <w:t xml:space="preserve"> </w:t>
      </w:r>
      <w:r w:rsidRPr="0068023C">
        <w:rPr>
          <w:sz w:val="22"/>
          <w:lang w:val="fr-FR"/>
        </w:rPr>
        <w:t xml:space="preserve">La loi finlandaise sur la conservation de la nature interdit la destruction </w:t>
      </w:r>
      <w:r>
        <w:rPr>
          <w:sz w:val="22"/>
          <w:lang w:val="fr-FR"/>
        </w:rPr>
        <w:t>d</w:t>
      </w:r>
      <w:r w:rsidRPr="0068023C">
        <w:rPr>
          <w:sz w:val="22"/>
          <w:lang w:val="fr-FR"/>
        </w:rPr>
        <w:t>es habitats des espèces faisant l</w:t>
      </w:r>
      <w:r>
        <w:rPr>
          <w:sz w:val="22"/>
          <w:lang w:val="fr-FR"/>
        </w:rPr>
        <w:t>’</w:t>
      </w:r>
      <w:r w:rsidRPr="0068023C">
        <w:rPr>
          <w:sz w:val="22"/>
          <w:lang w:val="fr-FR"/>
        </w:rPr>
        <w:t>objet d</w:t>
      </w:r>
      <w:r>
        <w:rPr>
          <w:sz w:val="22"/>
          <w:lang w:val="fr-FR"/>
        </w:rPr>
        <w:t>’</w:t>
      </w:r>
      <w:r w:rsidRPr="0068023C">
        <w:rPr>
          <w:sz w:val="22"/>
          <w:lang w:val="fr-FR"/>
        </w:rPr>
        <w:t>une protection stricte, conformément à une décision d</w:t>
      </w:r>
      <w:r>
        <w:rPr>
          <w:sz w:val="22"/>
          <w:lang w:val="fr-FR"/>
        </w:rPr>
        <w:t>’</w:t>
      </w:r>
      <w:r w:rsidRPr="0068023C">
        <w:rPr>
          <w:sz w:val="22"/>
          <w:lang w:val="fr-FR"/>
        </w:rPr>
        <w:t xml:space="preserve">une autorité désignée (voir </w:t>
      </w:r>
      <w:r>
        <w:rPr>
          <w:sz w:val="22"/>
          <w:lang w:val="fr-FR"/>
        </w:rPr>
        <w:t>exemple pratique n</w:t>
      </w:r>
      <w:r w:rsidRPr="0084728A">
        <w:rPr>
          <w:sz w:val="22"/>
          <w:vertAlign w:val="superscript"/>
          <w:lang w:val="fr-FR"/>
        </w:rPr>
        <w:t>o</w:t>
      </w:r>
      <w:r>
        <w:rPr>
          <w:sz w:val="22"/>
          <w:lang w:val="fr-FR"/>
        </w:rPr>
        <w:t xml:space="preserve"> </w:t>
      </w:r>
      <w:r w:rsidRPr="0068023C">
        <w:rPr>
          <w:sz w:val="22"/>
          <w:lang w:val="fr-FR"/>
        </w:rPr>
        <w:t>30). Elle interdit également la destruction des habitats importants pour l</w:t>
      </w:r>
      <w:r>
        <w:rPr>
          <w:sz w:val="22"/>
          <w:lang w:val="fr-FR"/>
        </w:rPr>
        <w:t>’</w:t>
      </w:r>
      <w:r w:rsidRPr="0068023C">
        <w:rPr>
          <w:sz w:val="22"/>
          <w:lang w:val="fr-FR"/>
        </w:rPr>
        <w:t>état de conservation favorable des espèces figurant à l</w:t>
      </w:r>
      <w:r>
        <w:rPr>
          <w:sz w:val="22"/>
          <w:lang w:val="fr-FR"/>
        </w:rPr>
        <w:t>’</w:t>
      </w:r>
      <w:r w:rsidRPr="0068023C">
        <w:rPr>
          <w:sz w:val="22"/>
          <w:lang w:val="fr-FR"/>
        </w:rPr>
        <w:t>Annexe I de la directive Oiseaux de l</w:t>
      </w:r>
      <w:r>
        <w:rPr>
          <w:sz w:val="22"/>
          <w:lang w:val="fr-FR"/>
        </w:rPr>
        <w:t>’</w:t>
      </w:r>
      <w:r w:rsidRPr="0068023C">
        <w:rPr>
          <w:sz w:val="22"/>
          <w:lang w:val="fr-FR"/>
        </w:rPr>
        <w:t>UE.</w:t>
      </w:r>
      <w:r w:rsidRPr="00701DF5">
        <w:rPr>
          <w:sz w:val="22"/>
          <w:lang w:val="fr-FR"/>
        </w:rPr>
        <w:t xml:space="preserve"> </w:t>
      </w:r>
      <w:r w:rsidRPr="0068023C">
        <w:rPr>
          <w:sz w:val="22"/>
          <w:lang w:val="fr-FR"/>
        </w:rPr>
        <w:t>La</w:t>
      </w:r>
      <w:r>
        <w:rPr>
          <w:sz w:val="22"/>
          <w:lang w:val="fr-FR"/>
        </w:rPr>
        <w:t xml:space="preserve"> </w:t>
      </w:r>
      <w:r w:rsidRPr="0068023C">
        <w:rPr>
          <w:sz w:val="22"/>
          <w:lang w:val="fr-FR"/>
        </w:rPr>
        <w:t>législation nationale peut de la même façon interdire directement la destruction des habitats des populations d</w:t>
      </w:r>
      <w:r>
        <w:rPr>
          <w:sz w:val="22"/>
          <w:lang w:val="fr-FR"/>
        </w:rPr>
        <w:t>’</w:t>
      </w:r>
      <w:r w:rsidRPr="0068023C">
        <w:rPr>
          <w:sz w:val="22"/>
          <w:lang w:val="fr-FR"/>
        </w:rPr>
        <w:t>oiseaux d</w:t>
      </w:r>
      <w:r>
        <w:rPr>
          <w:sz w:val="22"/>
          <w:lang w:val="fr-FR"/>
        </w:rPr>
        <w:t>’</w:t>
      </w:r>
      <w:r w:rsidRPr="0068023C">
        <w:rPr>
          <w:sz w:val="22"/>
          <w:lang w:val="fr-FR"/>
        </w:rPr>
        <w:t>eau figurant au Tableau 1. La rédaction et la mise en œuvre</w:t>
      </w:r>
      <w:r>
        <w:rPr>
          <w:sz w:val="22"/>
          <w:lang w:val="fr-FR"/>
        </w:rPr>
        <w:t xml:space="preserve"> </w:t>
      </w:r>
      <w:r w:rsidRPr="0068023C">
        <w:rPr>
          <w:sz w:val="22"/>
          <w:lang w:val="fr-FR"/>
        </w:rPr>
        <w:t>des considérations concernant les interdictions directes sont examinées plus en détail plus haut, y compris l</w:t>
      </w:r>
      <w:r>
        <w:rPr>
          <w:sz w:val="22"/>
          <w:lang w:val="fr-FR"/>
        </w:rPr>
        <w:t>’</w:t>
      </w:r>
      <w:r w:rsidRPr="0068023C">
        <w:rPr>
          <w:sz w:val="22"/>
          <w:lang w:val="fr-FR"/>
        </w:rPr>
        <w:t>énumération des espèces couvertes et l</w:t>
      </w:r>
      <w:r>
        <w:rPr>
          <w:sz w:val="22"/>
          <w:lang w:val="fr-FR"/>
        </w:rPr>
        <w:t>’</w:t>
      </w:r>
      <w:r w:rsidRPr="0068023C">
        <w:rPr>
          <w:sz w:val="22"/>
          <w:lang w:val="fr-FR"/>
        </w:rPr>
        <w:t>utilisation de sanction appropriées (voir Étape 4, II.1.).</w:t>
      </w:r>
    </w:p>
    <w:p w:rsidR="001A5265" w:rsidRPr="00701DF5" w:rsidRDefault="001A5265" w:rsidP="001A5265">
      <w:pPr>
        <w:spacing w:after="0"/>
        <w:jc w:val="both"/>
        <w:rPr>
          <w:sz w:val="22"/>
          <w:lang w:val="fr-FR"/>
        </w:rPr>
      </w:pPr>
    </w:p>
    <w:p w:rsidR="001A5265" w:rsidRPr="00FB7F68" w:rsidRDefault="001A5265" w:rsidP="001A5265">
      <w:pPr>
        <w:rPr>
          <w:sz w:val="22"/>
          <w:lang w:val="en-GB"/>
        </w:rPr>
      </w:pPr>
      <w:r w:rsidRPr="00FB7F68">
        <w:rPr>
          <w:noProof/>
        </w:rPr>
        <mc:AlternateContent>
          <mc:Choice Requires="wps">
            <w:drawing>
              <wp:inline distT="0" distB="0" distL="0" distR="0" wp14:anchorId="7CF074AE" wp14:editId="2FB92B5A">
                <wp:extent cx="5760720" cy="5557962"/>
                <wp:effectExtent l="0" t="0" r="11430" b="24130"/>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557962"/>
                        </a:xfrm>
                        <a:prstGeom prst="rect">
                          <a:avLst/>
                        </a:prstGeom>
                        <a:solidFill>
                          <a:srgbClr val="FFFFFF"/>
                        </a:solidFill>
                        <a:ln w="9525">
                          <a:solidFill>
                            <a:srgbClr val="000000"/>
                          </a:solidFill>
                          <a:miter lim="800000"/>
                          <a:headEnd/>
                          <a:tailEnd/>
                        </a:ln>
                      </wps:spPr>
                      <wps:txb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30 :</w:t>
                            </w:r>
                          </w:p>
                          <w:p w:rsidR="00FF7F75" w:rsidRDefault="00FF7F75" w:rsidP="001A5265">
                            <w:pPr>
                              <w:rPr>
                                <w:b/>
                                <w:sz w:val="22"/>
                                <w:lang w:val="fr-FR"/>
                              </w:rPr>
                            </w:pPr>
                            <w:r>
                              <w:rPr>
                                <w:b/>
                                <w:sz w:val="22"/>
                                <w:lang w:val="fr-FR"/>
                              </w:rPr>
                              <w:t>Finlande, loi sur la conservation de la nature</w:t>
                            </w:r>
                          </w:p>
                          <w:p w:rsidR="00FF7F75" w:rsidRDefault="00FF7F75" w:rsidP="001A5265">
                            <w:pPr>
                              <w:jc w:val="both"/>
                              <w:rPr>
                                <w:bCs/>
                                <w:sz w:val="22"/>
                                <w:lang w:val="fr-FR"/>
                              </w:rPr>
                            </w:pPr>
                            <w:r>
                              <w:rPr>
                                <w:bCs/>
                                <w:sz w:val="22"/>
                                <w:lang w:val="fr-FR"/>
                              </w:rPr>
                              <w:t>Section 5(a)</w:t>
                            </w:r>
                          </w:p>
                          <w:p w:rsidR="00FF7F75" w:rsidRDefault="00FF7F75" w:rsidP="001A5265">
                            <w:pPr>
                              <w:jc w:val="both"/>
                              <w:rPr>
                                <w:bCs/>
                                <w:i/>
                                <w:sz w:val="22"/>
                                <w:lang w:val="fr-FR"/>
                              </w:rPr>
                            </w:pPr>
                            <w:r>
                              <w:rPr>
                                <w:bCs/>
                                <w:i/>
                                <w:sz w:val="22"/>
                                <w:lang w:val="fr-FR"/>
                              </w:rPr>
                              <w:t>Dommages causés aux espèces et aux habitats naturels protégés</w:t>
                            </w:r>
                          </w:p>
                          <w:p w:rsidR="00FF7F75" w:rsidRDefault="00FF7F75" w:rsidP="001A5265">
                            <w:pPr>
                              <w:jc w:val="both"/>
                              <w:rPr>
                                <w:bCs/>
                                <w:sz w:val="22"/>
                                <w:lang w:val="fr-FR"/>
                              </w:rPr>
                            </w:pPr>
                            <w:r>
                              <w:rPr>
                                <w:bCs/>
                                <w:sz w:val="22"/>
                                <w:lang w:val="fr-FR"/>
                              </w:rPr>
                              <w:t>Les dommages causés aux espèces et aux habitats naturels protégés font référence à un effet négatif significatif, mesurable, direct ou indirect, empêchant d’atteindre ou de maintenir un état de conservation favorable :</w:t>
                            </w:r>
                          </w:p>
                          <w:p w:rsidR="00FF7F75" w:rsidRDefault="00FF7F75" w:rsidP="001A5265">
                            <w:pPr>
                              <w:jc w:val="both"/>
                              <w:rPr>
                                <w:bCs/>
                                <w:sz w:val="22"/>
                                <w:lang w:val="fr-FR"/>
                              </w:rPr>
                            </w:pPr>
                            <w:r>
                              <w:rPr>
                                <w:bCs/>
                                <w:sz w:val="22"/>
                                <w:lang w:val="fr-FR"/>
                              </w:rPr>
                              <w:t>[…]</w:t>
                            </w:r>
                          </w:p>
                          <w:p w:rsidR="00FF7F75" w:rsidRDefault="00FF7F75" w:rsidP="001A5265">
                            <w:pPr>
                              <w:jc w:val="both"/>
                              <w:rPr>
                                <w:bCs/>
                                <w:sz w:val="22"/>
                                <w:lang w:val="fr-FR"/>
                              </w:rPr>
                            </w:pPr>
                            <w:r>
                              <w:rPr>
                                <w:bCs/>
                                <w:sz w:val="22"/>
                                <w:lang w:val="fr-FR"/>
                              </w:rPr>
                              <w:t>2) en ce qui concerne les espèces mentionnées à l’Article 4(2) de la directive Oiseaux et des espèces figurant à l’Annexe I de la directive, ainsi que les espèces figurant à l’Annexe II de la directive Habitats ;</w:t>
                            </w:r>
                          </w:p>
                          <w:p w:rsidR="00FF7F75" w:rsidRDefault="00FF7F75" w:rsidP="001A5265">
                            <w:pPr>
                              <w:jc w:val="both"/>
                              <w:rPr>
                                <w:bCs/>
                                <w:sz w:val="22"/>
                                <w:lang w:val="fr-FR"/>
                              </w:rPr>
                            </w:pPr>
                            <w:r>
                              <w:rPr>
                                <w:bCs/>
                                <w:sz w:val="22"/>
                                <w:lang w:val="fr-FR"/>
                              </w:rPr>
                              <w:t>Section 47</w:t>
                            </w:r>
                          </w:p>
                          <w:p w:rsidR="00FF7F75" w:rsidRDefault="00FF7F75" w:rsidP="001A5265">
                            <w:pPr>
                              <w:jc w:val="both"/>
                              <w:rPr>
                                <w:bCs/>
                                <w:i/>
                                <w:sz w:val="22"/>
                                <w:lang w:val="fr-FR"/>
                              </w:rPr>
                            </w:pPr>
                            <w:r>
                              <w:rPr>
                                <w:bCs/>
                                <w:i/>
                                <w:sz w:val="22"/>
                                <w:lang w:val="fr-FR"/>
                              </w:rPr>
                              <w:t>Espèces sous protection stricte</w:t>
                            </w:r>
                          </w:p>
                          <w:p w:rsidR="00FF7F75" w:rsidRDefault="00FF7F75" w:rsidP="001A5265">
                            <w:pPr>
                              <w:jc w:val="both"/>
                              <w:rPr>
                                <w:bCs/>
                                <w:sz w:val="22"/>
                                <w:lang w:val="fr-FR"/>
                              </w:rPr>
                            </w:pPr>
                            <w:r>
                              <w:rPr>
                                <w:bCs/>
                                <w:sz w:val="22"/>
                                <w:lang w:val="fr-FR"/>
                              </w:rPr>
                              <w:t>Toute espèce en danger imminent d’extinction peut être placée par décret sous une protection stricte. Le ministère de l’Environnement préparera, s’il y a lieu, un programme destiné à rétablir les populations d’une telle espèce.</w:t>
                            </w:r>
                          </w:p>
                          <w:p w:rsidR="00FF7F75" w:rsidRDefault="00FF7F75" w:rsidP="001A5265">
                            <w:pPr>
                              <w:jc w:val="both"/>
                              <w:rPr>
                                <w:bCs/>
                                <w:sz w:val="22"/>
                                <w:lang w:val="fr-FR"/>
                              </w:rPr>
                            </w:pPr>
                            <w:r>
                              <w:rPr>
                                <w:bCs/>
                                <w:sz w:val="22"/>
                                <w:lang w:val="fr-FR"/>
                              </w:rPr>
                              <w:t>La détérioration et la destruction d’un habitat important pour la survie d’une espèce sous protection stricte sont interdites.</w:t>
                            </w:r>
                          </w:p>
                          <w:p w:rsidR="00FF7F75" w:rsidRDefault="00FF7F75" w:rsidP="001A5265">
                            <w:pPr>
                              <w:jc w:val="both"/>
                              <w:rPr>
                                <w:bCs/>
                                <w:sz w:val="22"/>
                                <w:lang w:val="fr-FR"/>
                              </w:rPr>
                            </w:pPr>
                            <w:r>
                              <w:rPr>
                                <w:bCs/>
                                <w:sz w:val="22"/>
                                <w:lang w:val="fr-FR"/>
                              </w:rPr>
                              <w:t>L’interdiction mentionnée au paragraphe 2 entrera en vigueur à partir du moment où le Centre pour le développement économique, le transport et l’environnement a fixé les limites d’un site hébergeant une espèce sous protection stricte et a informé les propriétaires et titulaires du site de sa décision. L’interdiction n’est valable qu’à partir du moment où une annonce publique est faite et affichée sur les panneaux d’information municipaux, conformément à la loi sur les Annonces publiques. La décision demeure en vigueur indépendamment de la procédure de recours, à moins que l’organe d’appel compétent n’en décide autrement.</w:t>
                            </w:r>
                          </w:p>
                          <w:p w:rsidR="00FF7F75" w:rsidRDefault="00FF7F75" w:rsidP="001A5265">
                            <w:pPr>
                              <w:jc w:val="both"/>
                              <w:rPr>
                                <w:bCs/>
                                <w:sz w:val="22"/>
                                <w:lang w:val="fr-FR"/>
                              </w:rPr>
                            </w:pPr>
                            <w:r>
                              <w:rPr>
                                <w:bCs/>
                                <w:sz w:val="22"/>
                                <w:lang w:val="fr-FR"/>
                              </w:rPr>
                              <w:t>[…]</w:t>
                            </w:r>
                          </w:p>
                          <w:p w:rsidR="00FF7F75" w:rsidRPr="00701DF5" w:rsidRDefault="00FF7F75" w:rsidP="001A5265">
                            <w:pPr>
                              <w:jc w:val="both"/>
                              <w:rPr>
                                <w:sz w:val="22"/>
                                <w:lang w:val="fr-FR"/>
                              </w:rPr>
                            </w:pPr>
                            <w:r>
                              <w:rPr>
                                <w:bCs/>
                                <w:sz w:val="22"/>
                                <w:lang w:val="fr-FR"/>
                              </w:rPr>
                              <w:t>La détérioration et la destruction d’habitats significatifs, empêchant d’atteindre ou de maintenir l’état de conservation favorable de l’espèce invoquée à la section 5 a, paragraphe 1, sous-paragraphe 2, sont interdites. Ce qui est prescrit aux paragraphes 3 et 4 de cette section s’appliquera à l’entrée en vigueur et à la levée de l’interdiction</w:t>
                            </w:r>
                            <w:r w:rsidRPr="00701DF5">
                              <w:rPr>
                                <w:bCs/>
                                <w:sz w:val="22"/>
                                <w:lang w:val="fr-FR"/>
                              </w:rPr>
                              <w:t xml:space="preserve">. </w:t>
                            </w:r>
                          </w:p>
                        </w:txbxContent>
                      </wps:txbx>
                      <wps:bodyPr rot="0" vert="horz" wrap="square" lIns="91440" tIns="45720" rIns="91440" bIns="45720" anchor="t" anchorCtr="0" upright="1">
                        <a:noAutofit/>
                      </wps:bodyPr>
                    </wps:wsp>
                  </a:graphicData>
                </a:graphic>
              </wp:inline>
            </w:drawing>
          </mc:Choice>
          <mc:Fallback>
            <w:pict>
              <v:shape w14:anchorId="7CF074AE" id="Text Box 21" o:spid="_x0000_s1099" type="#_x0000_t202" style="width:453.6pt;height:43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">
                <v:textbo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30 :</w:t>
                      </w:r>
                    </w:p>
                    <w:p w:rsidR="00FF7F75" w:rsidRDefault="00FF7F75" w:rsidP="001A5265">
                      <w:pPr>
                        <w:rPr>
                          <w:b/>
                          <w:sz w:val="22"/>
                          <w:lang w:val="fr-FR"/>
                        </w:rPr>
                      </w:pPr>
                      <w:r>
                        <w:rPr>
                          <w:b/>
                          <w:sz w:val="22"/>
                          <w:lang w:val="fr-FR"/>
                        </w:rPr>
                        <w:t>Finlande, loi sur la conservation de la nature</w:t>
                      </w:r>
                    </w:p>
                    <w:p w:rsidR="00FF7F75" w:rsidRDefault="00FF7F75" w:rsidP="001A5265">
                      <w:pPr>
                        <w:jc w:val="both"/>
                        <w:rPr>
                          <w:bCs/>
                          <w:sz w:val="22"/>
                          <w:lang w:val="fr-FR"/>
                        </w:rPr>
                      </w:pPr>
                      <w:r>
                        <w:rPr>
                          <w:bCs/>
                          <w:sz w:val="22"/>
                          <w:lang w:val="fr-FR"/>
                        </w:rPr>
                        <w:t>Section 5(a)</w:t>
                      </w:r>
                    </w:p>
                    <w:p w:rsidR="00FF7F75" w:rsidRDefault="00FF7F75" w:rsidP="001A5265">
                      <w:pPr>
                        <w:jc w:val="both"/>
                        <w:rPr>
                          <w:bCs/>
                          <w:i/>
                          <w:sz w:val="22"/>
                          <w:lang w:val="fr-FR"/>
                        </w:rPr>
                      </w:pPr>
                      <w:r>
                        <w:rPr>
                          <w:bCs/>
                          <w:i/>
                          <w:sz w:val="22"/>
                          <w:lang w:val="fr-FR"/>
                        </w:rPr>
                        <w:t>Dommages causés aux espèces et aux habitats naturels protégés</w:t>
                      </w:r>
                    </w:p>
                    <w:p w:rsidR="00FF7F75" w:rsidRDefault="00FF7F75" w:rsidP="001A5265">
                      <w:pPr>
                        <w:jc w:val="both"/>
                        <w:rPr>
                          <w:bCs/>
                          <w:sz w:val="22"/>
                          <w:lang w:val="fr-FR"/>
                        </w:rPr>
                      </w:pPr>
                      <w:r>
                        <w:rPr>
                          <w:bCs/>
                          <w:sz w:val="22"/>
                          <w:lang w:val="fr-FR"/>
                        </w:rPr>
                        <w:t>Les dommages causés aux espèces et aux habitats naturels protégés font référence à un effet négatif significatif, mesurable, direct ou indirect, empêchant d’atteindre ou de maintenir un état de conservation favorable :</w:t>
                      </w:r>
                    </w:p>
                    <w:p w:rsidR="00FF7F75" w:rsidRDefault="00FF7F75" w:rsidP="001A5265">
                      <w:pPr>
                        <w:jc w:val="both"/>
                        <w:rPr>
                          <w:bCs/>
                          <w:sz w:val="22"/>
                          <w:lang w:val="fr-FR"/>
                        </w:rPr>
                      </w:pPr>
                      <w:r>
                        <w:rPr>
                          <w:bCs/>
                          <w:sz w:val="22"/>
                          <w:lang w:val="fr-FR"/>
                        </w:rPr>
                        <w:t>[…]</w:t>
                      </w:r>
                    </w:p>
                    <w:p w:rsidR="00FF7F75" w:rsidRDefault="00FF7F75" w:rsidP="001A5265">
                      <w:pPr>
                        <w:jc w:val="both"/>
                        <w:rPr>
                          <w:bCs/>
                          <w:sz w:val="22"/>
                          <w:lang w:val="fr-FR"/>
                        </w:rPr>
                      </w:pPr>
                      <w:r>
                        <w:rPr>
                          <w:bCs/>
                          <w:sz w:val="22"/>
                          <w:lang w:val="fr-FR"/>
                        </w:rPr>
                        <w:t>2) en ce qui concerne les espèces mentionnées à l’Article 4(2) de la directive Oiseaux et des espèces figurant à l’Annexe I de la directive, ainsi que les espèces figurant à l’Annexe II de la directive Habitats ;</w:t>
                      </w:r>
                    </w:p>
                    <w:p w:rsidR="00FF7F75" w:rsidRDefault="00FF7F75" w:rsidP="001A5265">
                      <w:pPr>
                        <w:jc w:val="both"/>
                        <w:rPr>
                          <w:bCs/>
                          <w:sz w:val="22"/>
                          <w:lang w:val="fr-FR"/>
                        </w:rPr>
                      </w:pPr>
                      <w:r>
                        <w:rPr>
                          <w:bCs/>
                          <w:sz w:val="22"/>
                          <w:lang w:val="fr-FR"/>
                        </w:rPr>
                        <w:t>Section 47</w:t>
                      </w:r>
                    </w:p>
                    <w:p w:rsidR="00FF7F75" w:rsidRDefault="00FF7F75" w:rsidP="001A5265">
                      <w:pPr>
                        <w:jc w:val="both"/>
                        <w:rPr>
                          <w:bCs/>
                          <w:i/>
                          <w:sz w:val="22"/>
                          <w:lang w:val="fr-FR"/>
                        </w:rPr>
                      </w:pPr>
                      <w:r>
                        <w:rPr>
                          <w:bCs/>
                          <w:i/>
                          <w:sz w:val="22"/>
                          <w:lang w:val="fr-FR"/>
                        </w:rPr>
                        <w:t>Espèces sous protection stricte</w:t>
                      </w:r>
                    </w:p>
                    <w:p w:rsidR="00FF7F75" w:rsidRDefault="00FF7F75" w:rsidP="001A5265">
                      <w:pPr>
                        <w:jc w:val="both"/>
                        <w:rPr>
                          <w:bCs/>
                          <w:sz w:val="22"/>
                          <w:lang w:val="fr-FR"/>
                        </w:rPr>
                      </w:pPr>
                      <w:r>
                        <w:rPr>
                          <w:bCs/>
                          <w:sz w:val="22"/>
                          <w:lang w:val="fr-FR"/>
                        </w:rPr>
                        <w:t>Toute espèce en danger imminent d’extinction peut être placée par décret sous une protection stricte. Le ministère de l’Environnement préparera, s’il y a lieu, un programme destiné à rétablir les populations d’une telle espèce.</w:t>
                      </w:r>
                    </w:p>
                    <w:p w:rsidR="00FF7F75" w:rsidRDefault="00FF7F75" w:rsidP="001A5265">
                      <w:pPr>
                        <w:jc w:val="both"/>
                        <w:rPr>
                          <w:bCs/>
                          <w:sz w:val="22"/>
                          <w:lang w:val="fr-FR"/>
                        </w:rPr>
                      </w:pPr>
                      <w:r>
                        <w:rPr>
                          <w:bCs/>
                          <w:sz w:val="22"/>
                          <w:lang w:val="fr-FR"/>
                        </w:rPr>
                        <w:t>La détérioration et la destruction d’un habitat important pour la survie d’une espèce sous protection stricte sont interdites.</w:t>
                      </w:r>
                    </w:p>
                    <w:p w:rsidR="00FF7F75" w:rsidRDefault="00FF7F75" w:rsidP="001A5265">
                      <w:pPr>
                        <w:jc w:val="both"/>
                        <w:rPr>
                          <w:bCs/>
                          <w:sz w:val="22"/>
                          <w:lang w:val="fr-FR"/>
                        </w:rPr>
                      </w:pPr>
                      <w:r>
                        <w:rPr>
                          <w:bCs/>
                          <w:sz w:val="22"/>
                          <w:lang w:val="fr-FR"/>
                        </w:rPr>
                        <w:t>L’interdiction mentionnée au paragraphe 2 entrera en vigueur à partir du moment où le Centre pour le développement économique, le transport et l’environnement a fixé les limites d’un site hébergeant une espèce sous protection stricte et a informé les propriétaires et titulaires du site de sa décision. L’interdiction n’est valable qu’à partir du moment où une annonce publique est faite et affichée sur les panneaux d’information municipaux, conformément à la loi sur les Annonces publiques. La décision demeure en vigueur indépendamment de la procédure de recours, à moins que l’organe d’appel compétent n’en décide autrement.</w:t>
                      </w:r>
                    </w:p>
                    <w:p w:rsidR="00FF7F75" w:rsidRDefault="00FF7F75" w:rsidP="001A5265">
                      <w:pPr>
                        <w:jc w:val="both"/>
                        <w:rPr>
                          <w:bCs/>
                          <w:sz w:val="22"/>
                          <w:lang w:val="fr-FR"/>
                        </w:rPr>
                      </w:pPr>
                      <w:r>
                        <w:rPr>
                          <w:bCs/>
                          <w:sz w:val="22"/>
                          <w:lang w:val="fr-FR"/>
                        </w:rPr>
                        <w:t>[…]</w:t>
                      </w:r>
                    </w:p>
                    <w:p w:rsidR="00FF7F75" w:rsidRPr="00701DF5" w:rsidRDefault="00FF7F75" w:rsidP="001A5265">
                      <w:pPr>
                        <w:jc w:val="both"/>
                        <w:rPr>
                          <w:sz w:val="22"/>
                          <w:lang w:val="fr-FR"/>
                        </w:rPr>
                      </w:pPr>
                      <w:r>
                        <w:rPr>
                          <w:bCs/>
                          <w:sz w:val="22"/>
                          <w:lang w:val="fr-FR"/>
                        </w:rPr>
                        <w:t>La détérioration et la destruction d’habitats significatifs, empêchant d’atteindre ou de maintenir l’état de conservation favorable de l’espèce invoquée à la section 5 a, paragraphe 1, sous-paragraphe 2, sont interdites. Ce qui est prescrit aux paragraphes 3 et 4 de cette section s’appliquera à l’entrée en vigueur et à la levée de l’interdiction</w:t>
                      </w:r>
                      <w:r w:rsidRPr="00701DF5">
                        <w:rPr>
                          <w:bCs/>
                          <w:sz w:val="22"/>
                          <w:lang w:val="fr-FR"/>
                        </w:rPr>
                        <w:t xml:space="preserve">. </w:t>
                      </w:r>
                    </w:p>
                  </w:txbxContent>
                </v:textbox>
                <w10:anchorlock/>
              </v:shape>
            </w:pict>
          </mc:Fallback>
        </mc:AlternateContent>
      </w:r>
    </w:p>
    <w:p w:rsidR="001A5265" w:rsidRPr="00FB7F68" w:rsidRDefault="001A5265" w:rsidP="001A5265">
      <w:pPr>
        <w:rPr>
          <w:sz w:val="22"/>
          <w:lang w:val="en-GB"/>
        </w:rPr>
      </w:pPr>
      <w:r w:rsidRPr="00FB7F68">
        <w:rPr>
          <w:noProof/>
        </w:rPr>
        <mc:AlternateContent>
          <mc:Choice Requires="wps">
            <w:drawing>
              <wp:inline distT="0" distB="0" distL="0" distR="0" wp14:anchorId="6DC0E426" wp14:editId="1BFD7873">
                <wp:extent cx="5760720" cy="652007"/>
                <wp:effectExtent l="0" t="0" r="11430" b="15240"/>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52007"/>
                        </a:xfrm>
                        <a:prstGeom prst="rect">
                          <a:avLst/>
                        </a:prstGeom>
                        <a:solidFill>
                          <a:srgbClr val="FDE9D9"/>
                        </a:solidFill>
                        <a:ln w="9525">
                          <a:solidFill>
                            <a:srgbClr val="000000"/>
                          </a:solidFill>
                          <a:miter lim="800000"/>
                          <a:headEnd/>
                          <a:tailEnd/>
                        </a:ln>
                      </wps:spPr>
                      <wps:txbx>
                        <w:txbxContent>
                          <w:p w:rsidR="00FF7F75" w:rsidRDefault="00FF7F75" w:rsidP="001A5265">
                            <w:pPr>
                              <w:rPr>
                                <w:b/>
                                <w:sz w:val="22"/>
                                <w:lang w:val="fr-FR"/>
                              </w:rPr>
                            </w:pPr>
                            <w:r>
                              <w:rPr>
                                <w:b/>
                                <w:sz w:val="22"/>
                                <w:lang w:val="fr-FR"/>
                              </w:rPr>
                              <w:t>Actions suggérées aux Parties à l’AEWA :</w:t>
                            </w:r>
                          </w:p>
                          <w:p w:rsidR="00FF7F75" w:rsidRPr="00701DF5" w:rsidRDefault="00FF7F75" w:rsidP="001A5265">
                            <w:pPr>
                              <w:numPr>
                                <w:ilvl w:val="0"/>
                                <w:numId w:val="2"/>
                              </w:numPr>
                              <w:spacing w:after="0"/>
                              <w:jc w:val="both"/>
                              <w:rPr>
                                <w:sz w:val="22"/>
                                <w:lang w:val="fr-FR"/>
                              </w:rPr>
                            </w:pPr>
                            <w:r>
                              <w:rPr>
                                <w:sz w:val="22"/>
                                <w:lang w:val="fr-FR"/>
                              </w:rPr>
                              <w:t>Interdire directement la destruction des habitats des populations du Tableau 1 dans la législation nationale</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6DC0E426" id="Text Box 20" o:spid="_x0000_s1100" type="#_x0000_t202" style="width:453.6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" fillcolor="#fde9d9">
                <v:textbox>
                  <w:txbxContent>
                    <w:p w:rsidR="00FF7F75" w:rsidRDefault="00FF7F75" w:rsidP="001A5265">
                      <w:pPr>
                        <w:rPr>
                          <w:b/>
                          <w:sz w:val="22"/>
                          <w:lang w:val="fr-FR"/>
                        </w:rPr>
                      </w:pPr>
                      <w:r>
                        <w:rPr>
                          <w:b/>
                          <w:sz w:val="22"/>
                          <w:lang w:val="fr-FR"/>
                        </w:rPr>
                        <w:t>Actions suggérées aux Parties à l’AEWA :</w:t>
                      </w:r>
                    </w:p>
                    <w:p w:rsidR="00FF7F75" w:rsidRPr="00701DF5" w:rsidRDefault="00FF7F75" w:rsidP="001A5265">
                      <w:pPr>
                        <w:numPr>
                          <w:ilvl w:val="0"/>
                          <w:numId w:val="2"/>
                        </w:numPr>
                        <w:spacing w:after="0"/>
                        <w:jc w:val="both"/>
                        <w:rPr>
                          <w:sz w:val="22"/>
                          <w:lang w:val="fr-FR"/>
                        </w:rPr>
                      </w:pPr>
                      <w:r>
                        <w:rPr>
                          <w:sz w:val="22"/>
                          <w:lang w:val="fr-FR"/>
                        </w:rPr>
                        <w:t>Interdire directement la destruction des habitats des populations du Tableau 1 dans la législation nationale</w:t>
                      </w:r>
                      <w:r w:rsidRPr="00701DF5">
                        <w:rPr>
                          <w:sz w:val="22"/>
                          <w:lang w:val="fr-FR"/>
                        </w:rPr>
                        <w:t>.</w:t>
                      </w:r>
                    </w:p>
                  </w:txbxContent>
                </v:textbox>
                <w10:anchorlock/>
              </v:shape>
            </w:pict>
          </mc:Fallback>
        </mc:AlternateContent>
      </w:r>
    </w:p>
    <w:p w:rsidR="001A5265" w:rsidRPr="00FB7F68" w:rsidRDefault="001A5265" w:rsidP="001A5265">
      <w:pPr>
        <w:spacing w:after="0"/>
        <w:rPr>
          <w:sz w:val="22"/>
          <w:lang w:val="en-GB"/>
        </w:rPr>
      </w:pPr>
    </w:p>
    <w:p w:rsidR="001A5265" w:rsidRPr="00701DF5" w:rsidRDefault="001A5265" w:rsidP="001A5265">
      <w:pPr>
        <w:keepNext/>
        <w:numPr>
          <w:ilvl w:val="6"/>
          <w:numId w:val="29"/>
        </w:numPr>
        <w:spacing w:after="0"/>
        <w:ind w:left="360" w:hanging="360"/>
        <w:outlineLvl w:val="2"/>
        <w:rPr>
          <w:rFonts w:eastAsia="MS Gothic"/>
          <w:b/>
          <w:bCs/>
          <w:sz w:val="22"/>
          <w:lang w:val="fr-FR"/>
        </w:rPr>
      </w:pPr>
      <w:bookmarkStart w:id="46" w:name="_Toc427833481"/>
      <w:r w:rsidRPr="00037561">
        <w:rPr>
          <w:rFonts w:eastAsia="MS Gothic"/>
          <w:b/>
          <w:bCs/>
          <w:sz w:val="22"/>
          <w:lang w:val="fr-FR"/>
        </w:rPr>
        <w:t>Protection directe des espèces d</w:t>
      </w:r>
      <w:r>
        <w:rPr>
          <w:rFonts w:eastAsia="MS Gothic"/>
          <w:b/>
          <w:bCs/>
          <w:sz w:val="22"/>
          <w:lang w:val="fr-FR"/>
        </w:rPr>
        <w:t xml:space="preserve">es </w:t>
      </w:r>
      <w:r w:rsidRPr="00037561">
        <w:rPr>
          <w:rFonts w:eastAsia="MS Gothic"/>
          <w:b/>
          <w:bCs/>
          <w:sz w:val="22"/>
          <w:lang w:val="fr-FR"/>
        </w:rPr>
        <w:t>habitat</w:t>
      </w:r>
      <w:r>
        <w:rPr>
          <w:rFonts w:eastAsia="MS Gothic"/>
          <w:b/>
          <w:bCs/>
          <w:sz w:val="22"/>
          <w:lang w:val="fr-FR"/>
        </w:rPr>
        <w:t>s</w:t>
      </w:r>
      <w:r w:rsidRPr="00037561">
        <w:rPr>
          <w:rFonts w:eastAsia="MS Gothic"/>
          <w:b/>
          <w:bCs/>
          <w:sz w:val="22"/>
          <w:lang w:val="fr-FR"/>
        </w:rPr>
        <w:t xml:space="preserve"> et des types d’écosystèmes</w:t>
      </w:r>
      <w:bookmarkEnd w:id="46"/>
    </w:p>
    <w:p w:rsidR="001A5265" w:rsidRPr="00701DF5" w:rsidRDefault="001A5265" w:rsidP="001A5265">
      <w:pPr>
        <w:keepNext/>
        <w:spacing w:after="0" w:line="269" w:lineRule="auto"/>
        <w:outlineLvl w:val="2"/>
        <w:rPr>
          <w:rFonts w:eastAsia="MS Gothic"/>
          <w:b/>
          <w:bCs/>
          <w:sz w:val="22"/>
          <w:lang w:val="fr-FR"/>
        </w:rPr>
      </w:pPr>
    </w:p>
    <w:p w:rsidR="001A5265" w:rsidRPr="00701DF5" w:rsidRDefault="001A5265" w:rsidP="001A5265">
      <w:pPr>
        <w:spacing w:after="0"/>
        <w:jc w:val="both"/>
        <w:rPr>
          <w:sz w:val="22"/>
          <w:lang w:val="fr-FR"/>
        </w:rPr>
      </w:pPr>
      <w:r w:rsidRPr="00037561">
        <w:rPr>
          <w:sz w:val="22"/>
          <w:lang w:val="fr-FR"/>
        </w:rPr>
        <w:t>La législation nationale peut également fournir des cadres pour la protection des différents types d’écosystèmes ou des espèces spécifiques d’un habitat dont dépendent les oiseaux migrateurs.</w:t>
      </w:r>
      <w:r w:rsidRPr="00701DF5">
        <w:rPr>
          <w:sz w:val="22"/>
          <w:lang w:val="fr-FR"/>
        </w:rPr>
        <w:t xml:space="preserve"> </w:t>
      </w:r>
      <w:r w:rsidRPr="00037561">
        <w:rPr>
          <w:sz w:val="22"/>
          <w:lang w:val="fr-FR"/>
        </w:rPr>
        <w:t>Les espèces liées aux habitats peuvent inclure des espèces végétales utilisées pour la nidification ou l’alimentation, ou du matériel pour les nids ou des espèces animales utilisées pour l’alimentation, le camouflage ou à d’autres fins.</w:t>
      </w:r>
      <w:r w:rsidRPr="00701DF5">
        <w:rPr>
          <w:sz w:val="22"/>
          <w:lang w:val="fr-FR"/>
        </w:rPr>
        <w:t xml:space="preserve"> </w:t>
      </w:r>
      <w:r w:rsidRPr="00037561">
        <w:rPr>
          <w:sz w:val="22"/>
          <w:lang w:val="fr-FR"/>
        </w:rPr>
        <w:t>Le Plan d’action de l’AEWA exhorte les Parties à minimiser en particulier l’impact de « la pêche non durable qui entraîne une diminution des ressources alimentaires pour les oiseaux d’eau migrateurs</w:t>
      </w:r>
      <w:r>
        <w:rPr>
          <w:sz w:val="22"/>
          <w:lang w:val="fr-FR"/>
        </w:rPr>
        <w:t> » (par.</w:t>
      </w:r>
      <w:r w:rsidRPr="00037561">
        <w:rPr>
          <w:sz w:val="22"/>
          <w:lang w:val="fr-FR"/>
        </w:rPr>
        <w:t xml:space="preserve"> 4.3.8 du Plan d’action).</w:t>
      </w:r>
    </w:p>
    <w:p w:rsidR="001A5265" w:rsidRPr="00701DF5" w:rsidRDefault="001A5265" w:rsidP="001A5265">
      <w:pPr>
        <w:spacing w:after="0"/>
        <w:jc w:val="both"/>
        <w:rPr>
          <w:sz w:val="22"/>
          <w:lang w:val="fr-FR"/>
        </w:rPr>
      </w:pPr>
    </w:p>
    <w:p w:rsidR="001A5265" w:rsidRPr="00037561" w:rsidRDefault="001A5265" w:rsidP="001A5265">
      <w:pPr>
        <w:spacing w:after="0"/>
        <w:jc w:val="both"/>
        <w:rPr>
          <w:sz w:val="22"/>
          <w:lang w:val="fr-FR"/>
        </w:rPr>
      </w:pPr>
      <w:r w:rsidRPr="00037561">
        <w:rPr>
          <w:sz w:val="22"/>
          <w:lang w:val="fr-FR"/>
        </w:rPr>
        <w:t>La législation peut protéger des espèces d</w:t>
      </w:r>
      <w:r>
        <w:rPr>
          <w:sz w:val="22"/>
          <w:lang w:val="fr-FR"/>
        </w:rPr>
        <w:t>’un</w:t>
      </w:r>
      <w:r w:rsidRPr="00037561">
        <w:rPr>
          <w:sz w:val="22"/>
          <w:lang w:val="fr-FR"/>
        </w:rPr>
        <w:t xml:space="preserve"> habitat ou des types d’écosystèmes spécifiques au moyen d’interdictions directes de prélèvement ou de destruction des espèces des habitats, ou de la modification ou de la dégradation des types d’écosystèmes. Elle peut par ailleurs approuver ou soumettre à un système d’approbation ou de permis les activités affectant ces espèces liées à un habitat ou les types d’écosystèmes, telles que les permis de chasse ou de pêche pour les espèces servant de nourriture ou des procédures d’approbation pour l’enlèvement d’espèces arbustives.</w:t>
      </w:r>
      <w:r w:rsidRPr="00701DF5">
        <w:rPr>
          <w:sz w:val="22"/>
          <w:lang w:val="fr-FR"/>
        </w:rPr>
        <w:t xml:space="preserve"> </w:t>
      </w:r>
      <w:r w:rsidRPr="00037561">
        <w:rPr>
          <w:sz w:val="22"/>
          <w:lang w:val="fr-FR"/>
        </w:rPr>
        <w:t>La législation correspondant au prélèvement d’espèces particulières est discutée plus en détail plus haut (voir Étape 4, II.).</w:t>
      </w:r>
      <w:r w:rsidRPr="00701DF5">
        <w:rPr>
          <w:sz w:val="22"/>
          <w:lang w:val="fr-FR"/>
        </w:rPr>
        <w:t xml:space="preserve"> </w:t>
      </w:r>
      <w:r w:rsidRPr="00037561">
        <w:rPr>
          <w:sz w:val="22"/>
          <w:lang w:val="fr-FR"/>
        </w:rPr>
        <w:t>Les rédacteurs devront veiller à ce que les dispositions de la législation nationale interdisant ou réglementant les prélèvements soient applicables à des espèces des habitats importantes ainsi qu’aux populations d’oiseaux d’eau pertinentes.</w:t>
      </w:r>
    </w:p>
    <w:p w:rsidR="001A5265" w:rsidRPr="00037561" w:rsidRDefault="001A5265" w:rsidP="001A5265">
      <w:pPr>
        <w:spacing w:after="0"/>
        <w:jc w:val="both"/>
        <w:rPr>
          <w:sz w:val="22"/>
          <w:lang w:val="fr-FR"/>
        </w:rPr>
      </w:pPr>
    </w:p>
    <w:p w:rsidR="001A5265" w:rsidRPr="00037561" w:rsidRDefault="001A5265" w:rsidP="001A5265">
      <w:pPr>
        <w:spacing w:after="0"/>
        <w:jc w:val="both"/>
        <w:rPr>
          <w:rStyle w:val="tw4winMark"/>
          <w:color w:val="FFFFFF"/>
          <w:sz w:val="2"/>
        </w:rPr>
      </w:pPr>
    </w:p>
    <w:p w:rsidR="001A5265" w:rsidRPr="00037561" w:rsidRDefault="001A5265" w:rsidP="001A5265">
      <w:pPr>
        <w:spacing w:after="0"/>
        <w:jc w:val="both"/>
        <w:rPr>
          <w:rStyle w:val="tw4winMark"/>
          <w:color w:val="FFFFFF"/>
          <w:sz w:val="2"/>
        </w:rPr>
      </w:pPr>
      <w:r w:rsidRPr="00037561">
        <w:rPr>
          <w:rStyle w:val="tw4winMark"/>
          <w:color w:val="FFFFFF"/>
          <w:sz w:val="2"/>
        </w:rPr>
        <w:t>{0&gt;</w:t>
      </w:r>
      <w:bookmarkStart w:id="47" w:name="WfSource"/>
    </w:p>
    <w:bookmarkEnd w:id="47"/>
    <w:p w:rsidR="001A5265" w:rsidRPr="00701DF5" w:rsidRDefault="001A5265" w:rsidP="001A5265">
      <w:pPr>
        <w:spacing w:after="0"/>
        <w:jc w:val="both"/>
        <w:rPr>
          <w:sz w:val="22"/>
          <w:lang w:val="fr-FR"/>
        </w:rPr>
      </w:pPr>
      <w:r w:rsidRPr="00037561">
        <w:rPr>
          <w:sz w:val="22"/>
          <w:lang w:val="fr-FR"/>
        </w:rPr>
        <w:t>La loi slovène sur la conservation de la nature inclut des dispositions sur la désignation et la protection de types d’habitats précis (voir exemple pratique n</w:t>
      </w:r>
      <w:r w:rsidRPr="00037561">
        <w:rPr>
          <w:sz w:val="22"/>
          <w:vertAlign w:val="superscript"/>
          <w:lang w:val="fr-FR"/>
        </w:rPr>
        <w:t>o</w:t>
      </w:r>
      <w:r w:rsidRPr="00037561">
        <w:rPr>
          <w:sz w:val="22"/>
          <w:lang w:val="fr-FR"/>
        </w:rPr>
        <w:t xml:space="preserve"> 29). Les rédacteurs devront s’assurer que ces dispositions incluent suffisamment de critères ou d’indications pour garantir qu’ils</w:t>
      </w:r>
      <w:r w:rsidRPr="0040252A">
        <w:rPr>
          <w:sz w:val="22"/>
          <w:lang w:val="fr-FR"/>
        </w:rPr>
        <w:t xml:space="preserve"> servent à protéger les habitats des populations d</w:t>
      </w:r>
      <w:r>
        <w:rPr>
          <w:sz w:val="22"/>
          <w:lang w:val="fr-FR"/>
        </w:rPr>
        <w:t>’</w:t>
      </w:r>
      <w:r w:rsidRPr="0040252A">
        <w:rPr>
          <w:sz w:val="22"/>
          <w:lang w:val="fr-FR"/>
        </w:rPr>
        <w:t>oiseaux d</w:t>
      </w:r>
      <w:r>
        <w:rPr>
          <w:sz w:val="22"/>
          <w:lang w:val="fr-FR"/>
        </w:rPr>
        <w:t>’</w:t>
      </w:r>
      <w:r w:rsidRPr="0040252A">
        <w:rPr>
          <w:sz w:val="22"/>
          <w:lang w:val="fr-FR"/>
        </w:rPr>
        <w:t>eau figurant au Tableau 1.</w:t>
      </w:r>
    </w:p>
    <w:p w:rsidR="001A5265" w:rsidRPr="00701DF5" w:rsidRDefault="001A5265" w:rsidP="001A5265">
      <w:pPr>
        <w:spacing w:after="0"/>
        <w:jc w:val="both"/>
        <w:rPr>
          <w:sz w:val="22"/>
          <w:lang w:val="fr-FR"/>
        </w:rPr>
      </w:pPr>
    </w:p>
    <w:p w:rsidR="001A5265" w:rsidRPr="00FB7F68" w:rsidRDefault="001A5265" w:rsidP="001A5265">
      <w:pPr>
        <w:rPr>
          <w:sz w:val="22"/>
          <w:lang w:val="en-GB"/>
        </w:rPr>
      </w:pPr>
      <w:r w:rsidRPr="00FB7F68">
        <w:rPr>
          <w:noProof/>
        </w:rPr>
        <mc:AlternateContent>
          <mc:Choice Requires="wps">
            <w:drawing>
              <wp:inline distT="0" distB="0" distL="0" distR="0" wp14:anchorId="660283F4" wp14:editId="098D1FFB">
                <wp:extent cx="5760720" cy="1106905"/>
                <wp:effectExtent l="0" t="0" r="11430" b="17145"/>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06905"/>
                        </a:xfrm>
                        <a:prstGeom prst="rect">
                          <a:avLst/>
                        </a:prstGeom>
                        <a:solidFill>
                          <a:srgbClr val="FDE9D9"/>
                        </a:solidFill>
                        <a:ln w="9525">
                          <a:solidFill>
                            <a:srgbClr val="000000"/>
                          </a:solidFill>
                          <a:miter lim="800000"/>
                          <a:headEnd/>
                          <a:tailEnd/>
                        </a:ln>
                      </wps:spPr>
                      <wps:txb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les descriptions ou listes d’espèces protégées peuvent inclure les espèces des habitats.</w:t>
                            </w:r>
                          </w:p>
                          <w:p w:rsidR="00FF7F75" w:rsidRPr="00701DF5" w:rsidRDefault="00FF7F75" w:rsidP="001A5265">
                            <w:pPr>
                              <w:numPr>
                                <w:ilvl w:val="0"/>
                                <w:numId w:val="2"/>
                              </w:numPr>
                              <w:spacing w:after="0"/>
                              <w:jc w:val="both"/>
                              <w:rPr>
                                <w:sz w:val="22"/>
                                <w:lang w:val="fr-FR"/>
                              </w:rPr>
                            </w:pPr>
                            <w:r>
                              <w:rPr>
                                <w:sz w:val="22"/>
                                <w:lang w:val="fr-FR"/>
                              </w:rPr>
                              <w:t>S’assurer que la législation nationale relative à la désignation et à la protection des espèces des habitats s’applique aux habitats des populations du Tableau 1</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660283F4" id="Text Box 19" o:spid="_x0000_s1101" type="#_x0000_t202" style="width:453.6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" fillcolor="#fde9d9">
                <v:textbo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les descriptions ou listes d’espèces protégées peuvent inclure les espèces des habitats.</w:t>
                      </w:r>
                    </w:p>
                    <w:p w:rsidR="00FF7F75" w:rsidRPr="00701DF5" w:rsidRDefault="00FF7F75" w:rsidP="001A5265">
                      <w:pPr>
                        <w:numPr>
                          <w:ilvl w:val="0"/>
                          <w:numId w:val="2"/>
                        </w:numPr>
                        <w:spacing w:after="0"/>
                        <w:jc w:val="both"/>
                        <w:rPr>
                          <w:sz w:val="22"/>
                          <w:lang w:val="fr-FR"/>
                        </w:rPr>
                      </w:pPr>
                      <w:r>
                        <w:rPr>
                          <w:sz w:val="22"/>
                          <w:lang w:val="fr-FR"/>
                        </w:rPr>
                        <w:t>S’assurer que la législation nationale relative à la désignation et à la protection des espèces des habitats s’applique aux habitats des populations du Tableau 1</w:t>
                      </w:r>
                      <w:r w:rsidRPr="00701DF5">
                        <w:rPr>
                          <w:sz w:val="22"/>
                          <w:lang w:val="fr-FR"/>
                        </w:rPr>
                        <w:t>.</w:t>
                      </w:r>
                    </w:p>
                  </w:txbxContent>
                </v:textbox>
                <w10:anchorlock/>
              </v:shape>
            </w:pict>
          </mc:Fallback>
        </mc:AlternateContent>
      </w:r>
    </w:p>
    <w:p w:rsidR="001A5265" w:rsidRPr="00FB7F68" w:rsidRDefault="001A5265" w:rsidP="001A5265">
      <w:pPr>
        <w:pStyle w:val="Heading4"/>
        <w:numPr>
          <w:ilvl w:val="0"/>
          <w:numId w:val="0"/>
        </w:numPr>
        <w:spacing w:before="120"/>
        <w:rPr>
          <w:rFonts w:ascii="Times New Roman" w:hAnsi="Times New Roman"/>
          <w:bCs w:val="0"/>
          <w:i w:val="0"/>
          <w:lang w:val="en-GB"/>
        </w:rPr>
      </w:pPr>
    </w:p>
    <w:p w:rsidR="001A5265" w:rsidRPr="00701DF5" w:rsidRDefault="001A5265" w:rsidP="001A5265">
      <w:pPr>
        <w:keepNext/>
        <w:numPr>
          <w:ilvl w:val="6"/>
          <w:numId w:val="29"/>
        </w:numPr>
        <w:spacing w:after="0"/>
        <w:ind w:left="360" w:hanging="360"/>
        <w:outlineLvl w:val="2"/>
        <w:rPr>
          <w:rFonts w:eastAsia="MS Gothic"/>
          <w:b/>
          <w:bCs/>
          <w:sz w:val="22"/>
          <w:lang w:val="fr-FR"/>
        </w:rPr>
      </w:pPr>
      <w:bookmarkStart w:id="48" w:name="_Toc427833482"/>
      <w:r w:rsidRPr="0040252A">
        <w:rPr>
          <w:b/>
          <w:szCs w:val="24"/>
          <w:lang w:val="fr-FR"/>
        </w:rPr>
        <w:t>Permis et réglementation des activités affectant les habitats</w:t>
      </w:r>
      <w:bookmarkEnd w:id="48"/>
    </w:p>
    <w:p w:rsidR="001A5265" w:rsidRPr="00701DF5" w:rsidRDefault="001A5265" w:rsidP="001A5265">
      <w:pPr>
        <w:keepNext/>
        <w:spacing w:after="0" w:line="269" w:lineRule="auto"/>
        <w:outlineLvl w:val="2"/>
        <w:rPr>
          <w:rFonts w:eastAsia="MS Gothic"/>
          <w:b/>
          <w:bCs/>
          <w:sz w:val="22"/>
          <w:lang w:val="fr-FR"/>
        </w:rPr>
      </w:pPr>
    </w:p>
    <w:p w:rsidR="001A5265" w:rsidRPr="00701DF5" w:rsidRDefault="001A5265" w:rsidP="001A5265">
      <w:pPr>
        <w:spacing w:after="0"/>
        <w:jc w:val="both"/>
        <w:rPr>
          <w:sz w:val="22"/>
          <w:lang w:val="fr-FR"/>
        </w:rPr>
      </w:pPr>
      <w:r w:rsidRPr="00C445F0">
        <w:rPr>
          <w:sz w:val="22"/>
          <w:lang w:val="fr-FR"/>
        </w:rPr>
        <w:t>L</w:t>
      </w:r>
      <w:r>
        <w:rPr>
          <w:sz w:val="22"/>
          <w:lang w:val="fr-FR"/>
        </w:rPr>
        <w:t>’</w:t>
      </w:r>
      <w:r w:rsidRPr="00C445F0">
        <w:rPr>
          <w:sz w:val="22"/>
          <w:lang w:val="fr-FR"/>
        </w:rPr>
        <w:t>un des principaux</w:t>
      </w:r>
      <w:r>
        <w:rPr>
          <w:sz w:val="22"/>
          <w:lang w:val="fr-FR"/>
        </w:rPr>
        <w:t xml:space="preserve"> </w:t>
      </w:r>
      <w:r w:rsidRPr="00C445F0">
        <w:rPr>
          <w:sz w:val="22"/>
          <w:lang w:val="fr-FR"/>
        </w:rPr>
        <w:t>instruments</w:t>
      </w:r>
      <w:r>
        <w:rPr>
          <w:sz w:val="22"/>
          <w:lang w:val="fr-FR"/>
        </w:rPr>
        <w:t xml:space="preserve"> </w:t>
      </w:r>
      <w:r w:rsidRPr="00C445F0">
        <w:rPr>
          <w:sz w:val="22"/>
          <w:lang w:val="fr-FR"/>
        </w:rPr>
        <w:t xml:space="preserve">pour la protection des habitats dans le cadre et en dehors des aires protégées </w:t>
      </w:r>
      <w:r>
        <w:rPr>
          <w:sz w:val="22"/>
          <w:lang w:val="fr-FR"/>
        </w:rPr>
        <w:t xml:space="preserve">est la </w:t>
      </w:r>
      <w:r w:rsidRPr="00C445F0">
        <w:rPr>
          <w:sz w:val="22"/>
          <w:lang w:val="fr-FR"/>
        </w:rPr>
        <w:t>mise en place d</w:t>
      </w:r>
      <w:r>
        <w:rPr>
          <w:sz w:val="22"/>
          <w:lang w:val="fr-FR"/>
        </w:rPr>
        <w:t>’</w:t>
      </w:r>
      <w:r w:rsidRPr="00C445F0">
        <w:rPr>
          <w:sz w:val="22"/>
          <w:lang w:val="fr-FR"/>
        </w:rPr>
        <w:t>un système de permis et de réglementation des activités qui pourraient affecter les habitats, comme l</w:t>
      </w:r>
      <w:r>
        <w:rPr>
          <w:sz w:val="22"/>
          <w:lang w:val="fr-FR"/>
        </w:rPr>
        <w:t>’</w:t>
      </w:r>
      <w:r w:rsidRPr="00C445F0">
        <w:rPr>
          <w:sz w:val="22"/>
          <w:lang w:val="fr-FR"/>
        </w:rPr>
        <w:t>utilisation de l</w:t>
      </w:r>
      <w:r>
        <w:rPr>
          <w:sz w:val="22"/>
          <w:lang w:val="fr-FR"/>
        </w:rPr>
        <w:t>’</w:t>
      </w:r>
      <w:r w:rsidRPr="00C445F0">
        <w:rPr>
          <w:sz w:val="22"/>
          <w:lang w:val="fr-FR"/>
        </w:rPr>
        <w:t>eau et des zones humides, le déversement de déchets dans les eaux, les activités agricoles (y compris l</w:t>
      </w:r>
      <w:r>
        <w:rPr>
          <w:sz w:val="22"/>
          <w:lang w:val="fr-FR"/>
        </w:rPr>
        <w:t>’</w:t>
      </w:r>
      <w:r w:rsidRPr="00C445F0">
        <w:rPr>
          <w:sz w:val="22"/>
          <w:lang w:val="fr-FR"/>
        </w:rPr>
        <w:t>utilisation de pesticides), les activités de tourisme, l</w:t>
      </w:r>
      <w:r>
        <w:rPr>
          <w:sz w:val="22"/>
          <w:lang w:val="fr-FR"/>
        </w:rPr>
        <w:t>’</w:t>
      </w:r>
      <w:r w:rsidRPr="00C445F0">
        <w:rPr>
          <w:sz w:val="22"/>
          <w:lang w:val="fr-FR"/>
        </w:rPr>
        <w:t>exploitation des forêts (pour le bois et autres produits), l</w:t>
      </w:r>
      <w:r>
        <w:rPr>
          <w:sz w:val="22"/>
          <w:lang w:val="fr-FR"/>
        </w:rPr>
        <w:t>’</w:t>
      </w:r>
      <w:r w:rsidRPr="00C445F0">
        <w:rPr>
          <w:sz w:val="22"/>
          <w:lang w:val="fr-FR"/>
        </w:rPr>
        <w:t>exploitation minière, l</w:t>
      </w:r>
      <w:r>
        <w:rPr>
          <w:sz w:val="22"/>
          <w:lang w:val="fr-FR"/>
        </w:rPr>
        <w:t>e nautisme</w:t>
      </w:r>
      <w:r w:rsidRPr="00C445F0">
        <w:rPr>
          <w:sz w:val="22"/>
          <w:lang w:val="fr-FR"/>
        </w:rPr>
        <w:t>, la mise en valeur, etc. Si possible, les questions liées aux oiseaux d</w:t>
      </w:r>
      <w:r>
        <w:rPr>
          <w:sz w:val="22"/>
          <w:lang w:val="fr-FR"/>
        </w:rPr>
        <w:t>’</w:t>
      </w:r>
      <w:r w:rsidRPr="00C445F0">
        <w:rPr>
          <w:sz w:val="22"/>
          <w:lang w:val="fr-FR"/>
        </w:rPr>
        <w:t>eau devraient figurer dans les décisions concernant l</w:t>
      </w:r>
      <w:r>
        <w:rPr>
          <w:sz w:val="22"/>
          <w:lang w:val="fr-FR"/>
        </w:rPr>
        <w:t>’</w:t>
      </w:r>
      <w:r w:rsidRPr="00C445F0">
        <w:rPr>
          <w:sz w:val="22"/>
          <w:lang w:val="fr-FR"/>
        </w:rPr>
        <w:t>autorisation ou la réglementation de ces activités.</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024F5E">
        <w:rPr>
          <w:sz w:val="22"/>
          <w:lang w:val="fr-FR"/>
        </w:rPr>
        <w:t>Il existe dans la plupart des pays une législation relative aux permis, c</w:t>
      </w:r>
      <w:r>
        <w:rPr>
          <w:sz w:val="22"/>
          <w:lang w:val="fr-FR"/>
        </w:rPr>
        <w:t>’</w:t>
      </w:r>
      <w:r w:rsidRPr="00024F5E">
        <w:rPr>
          <w:sz w:val="22"/>
          <w:lang w:val="fr-FR"/>
        </w:rPr>
        <w:t xml:space="preserve">est pourquoi on examinera dans un premier temps toutes les législations existantes pertinentes et </w:t>
      </w:r>
      <w:r>
        <w:rPr>
          <w:sz w:val="22"/>
          <w:lang w:val="fr-FR"/>
        </w:rPr>
        <w:t xml:space="preserve">on </w:t>
      </w:r>
      <w:r w:rsidRPr="00024F5E">
        <w:rPr>
          <w:sz w:val="22"/>
          <w:lang w:val="fr-FR"/>
        </w:rPr>
        <w:t>identifier</w:t>
      </w:r>
      <w:r>
        <w:rPr>
          <w:sz w:val="22"/>
          <w:lang w:val="fr-FR"/>
        </w:rPr>
        <w:t>a</w:t>
      </w:r>
      <w:r w:rsidRPr="00024F5E">
        <w:rPr>
          <w:sz w:val="22"/>
          <w:lang w:val="fr-FR"/>
        </w:rPr>
        <w:t xml:space="preserve"> les lacunes, comme ceci est décrit plus haut (voir Étapes 3 et 4).</w:t>
      </w:r>
      <w:r>
        <w:rPr>
          <w:sz w:val="22"/>
          <w:lang w:val="fr-FR"/>
        </w:rPr>
        <w:t xml:space="preserve"> </w:t>
      </w:r>
      <w:r w:rsidRPr="00024F5E">
        <w:rPr>
          <w:sz w:val="22"/>
          <w:lang w:val="fr-FR"/>
        </w:rPr>
        <w:t>Il faudra dans ce cadre prendre en considération un large éventail de</w:t>
      </w:r>
      <w:r>
        <w:rPr>
          <w:sz w:val="22"/>
          <w:lang w:val="fr-FR"/>
        </w:rPr>
        <w:t xml:space="preserve"> </w:t>
      </w:r>
      <w:r w:rsidRPr="00024F5E">
        <w:rPr>
          <w:sz w:val="22"/>
          <w:lang w:val="fr-FR"/>
        </w:rPr>
        <w:t>sources législatives.</w:t>
      </w:r>
      <w:r w:rsidRPr="00701DF5">
        <w:rPr>
          <w:sz w:val="22"/>
          <w:lang w:val="fr-FR"/>
        </w:rPr>
        <w:t xml:space="preserve"> </w:t>
      </w:r>
      <w:r w:rsidRPr="00024F5E">
        <w:rPr>
          <w:sz w:val="22"/>
          <w:lang w:val="fr-FR"/>
        </w:rPr>
        <w:t>Les rédacteurs devront s</w:t>
      </w:r>
      <w:r>
        <w:rPr>
          <w:sz w:val="22"/>
          <w:lang w:val="fr-FR"/>
        </w:rPr>
        <w:t>’</w:t>
      </w:r>
      <w:r w:rsidRPr="00024F5E">
        <w:rPr>
          <w:sz w:val="22"/>
          <w:lang w:val="fr-FR"/>
        </w:rPr>
        <w:t>assurer que la législation concernant les permis oblige les décideurs à prendre en compte les impacts potentiels sur les habitats des oiseaux d</w:t>
      </w:r>
      <w:r>
        <w:rPr>
          <w:sz w:val="22"/>
          <w:lang w:val="fr-FR"/>
        </w:rPr>
        <w:t>’</w:t>
      </w:r>
      <w:r w:rsidRPr="00024F5E">
        <w:rPr>
          <w:sz w:val="22"/>
          <w:lang w:val="fr-FR"/>
        </w:rPr>
        <w:t>eau.</w:t>
      </w:r>
      <w:r w:rsidRPr="00701DF5">
        <w:rPr>
          <w:sz w:val="22"/>
          <w:lang w:val="fr-FR"/>
        </w:rPr>
        <w:t xml:space="preserve"> </w:t>
      </w:r>
      <w:r w:rsidRPr="00024F5E">
        <w:rPr>
          <w:sz w:val="22"/>
          <w:lang w:val="fr-FR"/>
        </w:rPr>
        <w:t>On pourra y parvenir en faisant référence à une série de lignes directrices ou de plans de gestion gouvernementaux pour les oiseaux d</w:t>
      </w:r>
      <w:r>
        <w:rPr>
          <w:sz w:val="22"/>
          <w:lang w:val="fr-FR"/>
        </w:rPr>
        <w:t>’</w:t>
      </w:r>
      <w:r w:rsidRPr="00024F5E">
        <w:rPr>
          <w:sz w:val="22"/>
          <w:lang w:val="fr-FR"/>
        </w:rPr>
        <w:t>eau migrateurs.</w:t>
      </w:r>
      <w:r w:rsidRPr="00701DF5">
        <w:rPr>
          <w:sz w:val="22"/>
          <w:lang w:val="fr-FR"/>
        </w:rPr>
        <w:t xml:space="preserve"> </w:t>
      </w:r>
      <w:r w:rsidRPr="00024F5E">
        <w:rPr>
          <w:sz w:val="22"/>
          <w:lang w:val="fr-FR"/>
        </w:rPr>
        <w:t>Par exemple, la loi slovène sur la conservation de la nature prescrit des lignes directrices gouvernementales pour maintenir les types d</w:t>
      </w:r>
      <w:r>
        <w:rPr>
          <w:sz w:val="22"/>
          <w:lang w:val="fr-FR"/>
        </w:rPr>
        <w:t>’</w:t>
      </w:r>
      <w:r w:rsidRPr="00024F5E">
        <w:rPr>
          <w:sz w:val="22"/>
          <w:lang w:val="fr-FR"/>
        </w:rPr>
        <w:t xml:space="preserve">habitats dans un état de conservation </w:t>
      </w:r>
      <w:r w:rsidRPr="00024F5E">
        <w:rPr>
          <w:sz w:val="22"/>
          <w:lang w:val="fr-FR"/>
        </w:rPr>
        <w:lastRenderedPageBreak/>
        <w:t>favorable, lignes qui doivent être prises en compte dans l</w:t>
      </w:r>
      <w:r>
        <w:rPr>
          <w:sz w:val="22"/>
          <w:lang w:val="fr-FR"/>
        </w:rPr>
        <w:t>’</w:t>
      </w:r>
      <w:r w:rsidRPr="00024F5E">
        <w:rPr>
          <w:sz w:val="22"/>
          <w:lang w:val="fr-FR"/>
        </w:rPr>
        <w:t xml:space="preserve">utilisation des ressources naturelles (voir </w:t>
      </w:r>
      <w:r>
        <w:rPr>
          <w:sz w:val="22"/>
          <w:lang w:val="fr-FR"/>
        </w:rPr>
        <w:t xml:space="preserve">exemple pratique no </w:t>
      </w:r>
      <w:r w:rsidRPr="00024F5E">
        <w:rPr>
          <w:sz w:val="22"/>
          <w:lang w:val="fr-FR"/>
        </w:rPr>
        <w:t>29).</w:t>
      </w:r>
    </w:p>
    <w:p w:rsidR="001A5265" w:rsidRPr="00701DF5" w:rsidRDefault="001A5265" w:rsidP="001A5265">
      <w:pPr>
        <w:spacing w:after="0"/>
        <w:jc w:val="both"/>
        <w:rPr>
          <w:sz w:val="22"/>
          <w:lang w:val="fr-FR"/>
        </w:rPr>
      </w:pPr>
      <w:r w:rsidRPr="00F34F0C">
        <w:rPr>
          <w:sz w:val="22"/>
          <w:lang w:val="fr-FR"/>
        </w:rPr>
        <w:t>Dans d</w:t>
      </w:r>
      <w:r>
        <w:rPr>
          <w:sz w:val="22"/>
          <w:lang w:val="fr-FR"/>
        </w:rPr>
        <w:t>’</w:t>
      </w:r>
      <w:r w:rsidRPr="00F34F0C">
        <w:rPr>
          <w:sz w:val="22"/>
          <w:lang w:val="fr-FR"/>
        </w:rPr>
        <w:t>autres cas, l</w:t>
      </w:r>
      <w:r>
        <w:rPr>
          <w:sz w:val="22"/>
          <w:lang w:val="fr-FR"/>
        </w:rPr>
        <w:t>’</w:t>
      </w:r>
      <w:r w:rsidRPr="00F34F0C">
        <w:rPr>
          <w:sz w:val="22"/>
          <w:lang w:val="fr-FR"/>
        </w:rPr>
        <w:t>obligation de prendre en compte les impacts sur les habitats peut faire partie d</w:t>
      </w:r>
      <w:r>
        <w:rPr>
          <w:sz w:val="22"/>
          <w:lang w:val="fr-FR"/>
        </w:rPr>
        <w:t>’</w:t>
      </w:r>
      <w:r w:rsidRPr="00F34F0C">
        <w:rPr>
          <w:sz w:val="22"/>
          <w:lang w:val="fr-FR"/>
        </w:rPr>
        <w:t>une plus large politique gouvernementale en relation avec un type d</w:t>
      </w:r>
      <w:r>
        <w:rPr>
          <w:sz w:val="22"/>
          <w:lang w:val="fr-FR"/>
        </w:rPr>
        <w:t>’</w:t>
      </w:r>
      <w:r w:rsidRPr="00F34F0C">
        <w:rPr>
          <w:sz w:val="22"/>
          <w:lang w:val="fr-FR"/>
        </w:rPr>
        <w:t xml:space="preserve">activité ou un secteur </w:t>
      </w:r>
      <w:r w:rsidR="008A1046" w:rsidRPr="00F34F0C">
        <w:rPr>
          <w:sz w:val="22"/>
          <w:lang w:val="fr-FR"/>
        </w:rPr>
        <w:t>particulier</w:t>
      </w:r>
      <w:r w:rsidRPr="00F34F0C">
        <w:rPr>
          <w:sz w:val="22"/>
          <w:lang w:val="fr-FR"/>
        </w:rPr>
        <w:t>.</w:t>
      </w:r>
      <w:r w:rsidRPr="00701DF5">
        <w:rPr>
          <w:sz w:val="22"/>
          <w:lang w:val="fr-FR"/>
        </w:rPr>
        <w:t xml:space="preserve"> </w:t>
      </w:r>
      <w:r w:rsidRPr="00F34F0C">
        <w:rPr>
          <w:sz w:val="22"/>
          <w:lang w:val="fr-FR"/>
        </w:rPr>
        <w:t>La loi bulgare sur la protection de l</w:t>
      </w:r>
      <w:r>
        <w:rPr>
          <w:sz w:val="22"/>
          <w:lang w:val="fr-FR"/>
        </w:rPr>
        <w:t>’</w:t>
      </w:r>
      <w:r w:rsidRPr="00F34F0C">
        <w:rPr>
          <w:sz w:val="22"/>
          <w:lang w:val="fr-FR"/>
        </w:rPr>
        <w:t>environnement, par exemple</w:t>
      </w:r>
      <w:r>
        <w:rPr>
          <w:sz w:val="22"/>
          <w:lang w:val="fr-FR"/>
        </w:rPr>
        <w:t>,</w:t>
      </w:r>
      <w:r w:rsidRPr="00F34F0C">
        <w:rPr>
          <w:sz w:val="22"/>
          <w:lang w:val="fr-FR"/>
        </w:rPr>
        <w:t xml:space="preserve"> prescrit une politique à long terme sur l</w:t>
      </w:r>
      <w:r>
        <w:rPr>
          <w:sz w:val="22"/>
          <w:lang w:val="fr-FR"/>
        </w:rPr>
        <w:t>’</w:t>
      </w:r>
      <w:r w:rsidRPr="00F34F0C">
        <w:rPr>
          <w:sz w:val="22"/>
          <w:lang w:val="fr-FR"/>
        </w:rPr>
        <w:t>utilisation de l</w:t>
      </w:r>
      <w:r>
        <w:rPr>
          <w:sz w:val="22"/>
          <w:lang w:val="fr-FR"/>
        </w:rPr>
        <w:t>’</w:t>
      </w:r>
      <w:r w:rsidRPr="00F34F0C">
        <w:rPr>
          <w:sz w:val="22"/>
          <w:lang w:val="fr-FR"/>
        </w:rPr>
        <w:t>eau prenant</w:t>
      </w:r>
      <w:r>
        <w:rPr>
          <w:sz w:val="22"/>
          <w:lang w:val="fr-FR"/>
        </w:rPr>
        <w:t xml:space="preserve"> </w:t>
      </w:r>
      <w:r w:rsidRPr="00F34F0C">
        <w:rPr>
          <w:sz w:val="22"/>
          <w:lang w:val="fr-FR"/>
        </w:rPr>
        <w:t>en compte l</w:t>
      </w:r>
      <w:r>
        <w:rPr>
          <w:sz w:val="22"/>
          <w:lang w:val="fr-FR"/>
        </w:rPr>
        <w:t>’</w:t>
      </w:r>
      <w:r w:rsidRPr="00F34F0C">
        <w:rPr>
          <w:sz w:val="22"/>
          <w:lang w:val="fr-FR"/>
        </w:rPr>
        <w:t xml:space="preserve">état de conservation et le développement des écosystèmes et des zones humides (voir </w:t>
      </w:r>
      <w:r>
        <w:rPr>
          <w:sz w:val="22"/>
          <w:lang w:val="fr-FR"/>
        </w:rPr>
        <w:t>exemple pratique n</w:t>
      </w:r>
      <w:r w:rsidRPr="00F145CF">
        <w:rPr>
          <w:sz w:val="22"/>
          <w:vertAlign w:val="superscript"/>
          <w:lang w:val="fr-FR"/>
        </w:rPr>
        <w:t>o</w:t>
      </w:r>
      <w:r>
        <w:rPr>
          <w:sz w:val="22"/>
          <w:lang w:val="fr-FR"/>
        </w:rPr>
        <w:t xml:space="preserve"> </w:t>
      </w:r>
      <w:r w:rsidRPr="00F34F0C">
        <w:rPr>
          <w:sz w:val="22"/>
          <w:lang w:val="fr-FR"/>
        </w:rPr>
        <w:t>31). Les rédacteurs pourraient inclure des dispositions plus spécifiques requérant la prise en compte des habitats d</w:t>
      </w:r>
      <w:r>
        <w:rPr>
          <w:sz w:val="22"/>
          <w:lang w:val="fr-FR"/>
        </w:rPr>
        <w:t>’</w:t>
      </w:r>
      <w:r w:rsidRPr="00F34F0C">
        <w:rPr>
          <w:sz w:val="22"/>
          <w:lang w:val="fr-FR"/>
        </w:rPr>
        <w:t>oiseaux d</w:t>
      </w:r>
      <w:r>
        <w:rPr>
          <w:sz w:val="22"/>
          <w:lang w:val="fr-FR"/>
        </w:rPr>
        <w:t>’</w:t>
      </w:r>
      <w:r w:rsidRPr="00F34F0C">
        <w:rPr>
          <w:sz w:val="22"/>
          <w:lang w:val="fr-FR"/>
        </w:rPr>
        <w:t>eau dans l</w:t>
      </w:r>
      <w:r>
        <w:rPr>
          <w:sz w:val="22"/>
          <w:lang w:val="fr-FR"/>
        </w:rPr>
        <w:t>’</w:t>
      </w:r>
      <w:r w:rsidRPr="00F34F0C">
        <w:rPr>
          <w:sz w:val="22"/>
          <w:lang w:val="fr-FR"/>
        </w:rPr>
        <w:t>élaboration de ce type de politiques.</w:t>
      </w:r>
      <w:r w:rsidRPr="00701DF5">
        <w:rPr>
          <w:sz w:val="22"/>
          <w:lang w:val="fr-FR"/>
        </w:rPr>
        <w:t xml:space="preserve"> </w:t>
      </w:r>
    </w:p>
    <w:p w:rsidR="001A5265" w:rsidRPr="00701DF5" w:rsidRDefault="001A5265" w:rsidP="001A5265">
      <w:pPr>
        <w:spacing w:after="0"/>
        <w:jc w:val="both"/>
        <w:rPr>
          <w:sz w:val="22"/>
          <w:lang w:val="fr-FR"/>
        </w:rPr>
      </w:pPr>
    </w:p>
    <w:p w:rsidR="001A5265" w:rsidRPr="00FB7F68" w:rsidRDefault="001A5265" w:rsidP="001A5265">
      <w:pPr>
        <w:spacing w:after="0"/>
        <w:rPr>
          <w:sz w:val="22"/>
          <w:lang w:val="en-GB"/>
        </w:rPr>
      </w:pPr>
      <w:r w:rsidRPr="00FB7F68">
        <w:rPr>
          <w:noProof/>
        </w:rPr>
        <mc:AlternateContent>
          <mc:Choice Requires="wps">
            <w:drawing>
              <wp:inline distT="0" distB="0" distL="0" distR="0" wp14:anchorId="061088B9" wp14:editId="4359DEF3">
                <wp:extent cx="5760720" cy="2528515"/>
                <wp:effectExtent l="0" t="0" r="11430" b="24765"/>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528515"/>
                        </a:xfrm>
                        <a:prstGeom prst="rect">
                          <a:avLst/>
                        </a:prstGeom>
                        <a:solidFill>
                          <a:srgbClr val="FFFFFF"/>
                        </a:solidFill>
                        <a:ln w="9525">
                          <a:solidFill>
                            <a:srgbClr val="000000"/>
                          </a:solidFill>
                          <a:miter lim="800000"/>
                          <a:headEnd/>
                          <a:tailEnd/>
                        </a:ln>
                      </wps:spPr>
                      <wps:txb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31 :</w:t>
                            </w:r>
                          </w:p>
                          <w:p w:rsidR="00FF7F75" w:rsidRDefault="00FF7F75" w:rsidP="001A5265">
                            <w:pPr>
                              <w:rPr>
                                <w:b/>
                                <w:sz w:val="22"/>
                                <w:lang w:val="fr-FR"/>
                              </w:rPr>
                            </w:pPr>
                            <w:r>
                              <w:rPr>
                                <w:b/>
                                <w:sz w:val="22"/>
                                <w:lang w:val="fr-FR"/>
                              </w:rPr>
                              <w:t>Bulgarie, loi sur la protection de l’environnement</w:t>
                            </w:r>
                          </w:p>
                          <w:p w:rsidR="00FF7F75" w:rsidRDefault="00FF7F75" w:rsidP="001A5265">
                            <w:pPr>
                              <w:rPr>
                                <w:bCs/>
                                <w:sz w:val="22"/>
                                <w:lang w:val="fr-FR"/>
                              </w:rPr>
                            </w:pPr>
                            <w:r>
                              <w:rPr>
                                <w:bCs/>
                                <w:sz w:val="22"/>
                                <w:lang w:val="fr-FR"/>
                              </w:rPr>
                              <w:t>Article 35</w:t>
                            </w:r>
                          </w:p>
                          <w:p w:rsidR="00FF7F75" w:rsidRDefault="00FF7F75" w:rsidP="001A5265">
                            <w:pPr>
                              <w:jc w:val="both"/>
                              <w:rPr>
                                <w:sz w:val="22"/>
                                <w:lang w:val="fr-FR"/>
                              </w:rPr>
                            </w:pPr>
                            <w:r>
                              <w:rPr>
                                <w:sz w:val="22"/>
                                <w:lang w:val="fr-FR"/>
                              </w:rPr>
                              <w:t>(1) La conservation et l’utilisation de l’eau et des étendues d’eau s’appuieront sur une politique nationale à long terme.</w:t>
                            </w:r>
                          </w:p>
                          <w:p w:rsidR="00FF7F75" w:rsidRDefault="00FF7F75" w:rsidP="001A5265">
                            <w:pPr>
                              <w:jc w:val="both"/>
                              <w:rPr>
                                <w:sz w:val="22"/>
                                <w:lang w:val="fr-FR"/>
                              </w:rPr>
                            </w:pPr>
                            <w:r>
                              <w:rPr>
                                <w:sz w:val="22"/>
                                <w:lang w:val="fr-FR"/>
                              </w:rPr>
                              <w:t>(2) La politique à long terme de conservation et d’utilisation de l’eau et des étendues d’eau sera basée sur une gestion efficace de l’eau tant au niveau national qu’au niveau du bassin, dans le but principal de parvenir à un état satisfaisant de toutes les eaux souterraines et de surface, et de veiller aux aspects qualitatifs et quantitatifs de l’eau nécessaire :</w:t>
                            </w:r>
                          </w:p>
                          <w:p w:rsidR="00FF7F75" w:rsidRDefault="00FF7F75" w:rsidP="001A5265">
                            <w:pPr>
                              <w:jc w:val="both"/>
                              <w:rPr>
                                <w:sz w:val="22"/>
                                <w:lang w:val="fr-FR"/>
                              </w:rPr>
                            </w:pPr>
                            <w:r>
                              <w:rPr>
                                <w:sz w:val="22"/>
                                <w:lang w:val="fr-FR"/>
                              </w:rPr>
                              <w:t>1. aux besoins en eau potable et en eau destinée aux besoins domestiques pour les générations présentes et futures ;</w:t>
                            </w:r>
                          </w:p>
                          <w:p w:rsidR="00FF7F75" w:rsidRPr="00701DF5" w:rsidRDefault="00FF7F75" w:rsidP="001A5265">
                            <w:pPr>
                              <w:jc w:val="both"/>
                              <w:rPr>
                                <w:sz w:val="22"/>
                                <w:lang w:val="fr-FR"/>
                              </w:rPr>
                            </w:pPr>
                            <w:r>
                              <w:rPr>
                                <w:sz w:val="22"/>
                                <w:lang w:val="fr-FR"/>
                              </w:rPr>
                              <w:t>2. à l’état de conservation favorable et au développement des écosystèmes et des zones humides </w:t>
                            </w:r>
                            <w:r w:rsidRPr="00701DF5">
                              <w:rPr>
                                <w:sz w:val="22"/>
                                <w:lang w:val="fr-FR"/>
                              </w:rPr>
                              <w:t>;</w:t>
                            </w:r>
                          </w:p>
                          <w:p w:rsidR="00FF7F75" w:rsidRDefault="00FF7F75" w:rsidP="001A5265">
                            <w:pPr>
                              <w:jc w:val="both"/>
                              <w:rPr>
                                <w:sz w:val="22"/>
                              </w:rPr>
                            </w:pPr>
                            <w:r>
                              <w:rPr>
                                <w:sz w:val="22"/>
                              </w:rPr>
                              <w:t xml:space="preserve">3. </w:t>
                            </w:r>
                            <w:proofErr w:type="gramStart"/>
                            <w:r>
                              <w:rPr>
                                <w:sz w:val="22"/>
                              </w:rPr>
                              <w:t>economic</w:t>
                            </w:r>
                            <w:proofErr w:type="gramEnd"/>
                            <w:r>
                              <w:rPr>
                                <w:sz w:val="22"/>
                              </w:rPr>
                              <w:t xml:space="preserve"> and social activities.</w:t>
                            </w:r>
                          </w:p>
                          <w:p w:rsidR="00FF7F75" w:rsidRDefault="00FF7F75" w:rsidP="001A5265">
                            <w:pPr>
                              <w:rPr>
                                <w:bCs/>
                                <w:sz w:val="22"/>
                              </w:rPr>
                            </w:pPr>
                          </w:p>
                        </w:txbxContent>
                      </wps:txbx>
                      <wps:bodyPr rot="0" vert="horz" wrap="square" lIns="91440" tIns="45720" rIns="91440" bIns="45720" anchor="t" anchorCtr="0" upright="1">
                        <a:noAutofit/>
                      </wps:bodyPr>
                    </wps:wsp>
                  </a:graphicData>
                </a:graphic>
              </wp:inline>
            </w:drawing>
          </mc:Choice>
          <mc:Fallback>
            <w:pict>
              <v:shape w14:anchorId="061088B9" id="Text Box 18" o:spid="_x0000_s1102" type="#_x0000_t202" style="width:453.6pt;height:19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">
                <v:textbo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31 :</w:t>
                      </w:r>
                    </w:p>
                    <w:p w:rsidR="00FF7F75" w:rsidRDefault="00FF7F75" w:rsidP="001A5265">
                      <w:pPr>
                        <w:rPr>
                          <w:b/>
                          <w:sz w:val="22"/>
                          <w:lang w:val="fr-FR"/>
                        </w:rPr>
                      </w:pPr>
                      <w:r>
                        <w:rPr>
                          <w:b/>
                          <w:sz w:val="22"/>
                          <w:lang w:val="fr-FR"/>
                        </w:rPr>
                        <w:t>Bulgarie, loi sur la protection de l’environnement</w:t>
                      </w:r>
                    </w:p>
                    <w:p w:rsidR="00FF7F75" w:rsidRDefault="00FF7F75" w:rsidP="001A5265">
                      <w:pPr>
                        <w:rPr>
                          <w:bCs/>
                          <w:sz w:val="22"/>
                          <w:lang w:val="fr-FR"/>
                        </w:rPr>
                      </w:pPr>
                      <w:r>
                        <w:rPr>
                          <w:bCs/>
                          <w:sz w:val="22"/>
                          <w:lang w:val="fr-FR"/>
                        </w:rPr>
                        <w:t>Article 35</w:t>
                      </w:r>
                    </w:p>
                    <w:p w:rsidR="00FF7F75" w:rsidRDefault="00FF7F75" w:rsidP="001A5265">
                      <w:pPr>
                        <w:jc w:val="both"/>
                        <w:rPr>
                          <w:sz w:val="22"/>
                          <w:lang w:val="fr-FR"/>
                        </w:rPr>
                      </w:pPr>
                      <w:r>
                        <w:rPr>
                          <w:sz w:val="22"/>
                          <w:lang w:val="fr-FR"/>
                        </w:rPr>
                        <w:t>(1) La conservation et l’utilisation de l’eau et des étendues d’eau s’appuieront sur une politique nationale à long terme.</w:t>
                      </w:r>
                    </w:p>
                    <w:p w:rsidR="00FF7F75" w:rsidRDefault="00FF7F75" w:rsidP="001A5265">
                      <w:pPr>
                        <w:jc w:val="both"/>
                        <w:rPr>
                          <w:sz w:val="22"/>
                          <w:lang w:val="fr-FR"/>
                        </w:rPr>
                      </w:pPr>
                      <w:r>
                        <w:rPr>
                          <w:sz w:val="22"/>
                          <w:lang w:val="fr-FR"/>
                        </w:rPr>
                        <w:t>(2) La politique à long terme de conservation et d’utilisation de l’eau et des étendues d’eau sera basée sur une gestion efficace de l’eau tant au niveau national qu’au niveau du bassin, dans le but principal de parvenir à un état satisfaisant de toutes les eaux souterraines et de surface, et de veiller aux aspects qualitatifs et quantitatifs de l’eau nécessaire :</w:t>
                      </w:r>
                    </w:p>
                    <w:p w:rsidR="00FF7F75" w:rsidRDefault="00FF7F75" w:rsidP="001A5265">
                      <w:pPr>
                        <w:jc w:val="both"/>
                        <w:rPr>
                          <w:sz w:val="22"/>
                          <w:lang w:val="fr-FR"/>
                        </w:rPr>
                      </w:pPr>
                      <w:r>
                        <w:rPr>
                          <w:sz w:val="22"/>
                          <w:lang w:val="fr-FR"/>
                        </w:rPr>
                        <w:t>1. aux besoins en eau potable et en eau destinée aux besoins domestiques pour les générations présentes et futures ;</w:t>
                      </w:r>
                    </w:p>
                    <w:p w:rsidR="00FF7F75" w:rsidRPr="00701DF5" w:rsidRDefault="00FF7F75" w:rsidP="001A5265">
                      <w:pPr>
                        <w:jc w:val="both"/>
                        <w:rPr>
                          <w:sz w:val="22"/>
                          <w:lang w:val="fr-FR"/>
                        </w:rPr>
                      </w:pPr>
                      <w:r>
                        <w:rPr>
                          <w:sz w:val="22"/>
                          <w:lang w:val="fr-FR"/>
                        </w:rPr>
                        <w:t>2. à l’état de conservation favorable et au développement des écosystèmes et des zones humides </w:t>
                      </w:r>
                      <w:r w:rsidRPr="00701DF5">
                        <w:rPr>
                          <w:sz w:val="22"/>
                          <w:lang w:val="fr-FR"/>
                        </w:rPr>
                        <w:t>;</w:t>
                      </w:r>
                    </w:p>
                    <w:p w:rsidR="00FF7F75" w:rsidRDefault="00FF7F75" w:rsidP="001A5265">
                      <w:pPr>
                        <w:jc w:val="both"/>
                        <w:rPr>
                          <w:sz w:val="22"/>
                        </w:rPr>
                      </w:pPr>
                      <w:r>
                        <w:rPr>
                          <w:sz w:val="22"/>
                        </w:rPr>
                        <w:t xml:space="preserve">3. </w:t>
                      </w:r>
                      <w:proofErr w:type="gramStart"/>
                      <w:r>
                        <w:rPr>
                          <w:sz w:val="22"/>
                        </w:rPr>
                        <w:t>economic</w:t>
                      </w:r>
                      <w:proofErr w:type="gramEnd"/>
                      <w:r>
                        <w:rPr>
                          <w:sz w:val="22"/>
                        </w:rPr>
                        <w:t xml:space="preserve"> and social activities.</w:t>
                      </w:r>
                    </w:p>
                    <w:p w:rsidR="00FF7F75" w:rsidRDefault="00FF7F75" w:rsidP="001A5265">
                      <w:pPr>
                        <w:rPr>
                          <w:bCs/>
                          <w:sz w:val="22"/>
                        </w:rPr>
                      </w:pPr>
                    </w:p>
                  </w:txbxContent>
                </v:textbox>
                <w10:anchorlock/>
              </v:shape>
            </w:pict>
          </mc:Fallback>
        </mc:AlternateContent>
      </w:r>
    </w:p>
    <w:p w:rsidR="001A5265" w:rsidRPr="00FB7F68" w:rsidRDefault="001A5265" w:rsidP="001A5265">
      <w:pPr>
        <w:spacing w:after="0"/>
        <w:jc w:val="both"/>
        <w:rPr>
          <w:sz w:val="22"/>
          <w:lang w:val="en-GB"/>
        </w:rPr>
      </w:pPr>
    </w:p>
    <w:p w:rsidR="001A5265" w:rsidRDefault="001A5265" w:rsidP="001A5265">
      <w:pPr>
        <w:spacing w:after="0"/>
        <w:jc w:val="both"/>
        <w:rPr>
          <w:sz w:val="22"/>
          <w:lang w:val="fr-FR"/>
        </w:rPr>
      </w:pPr>
      <w:r w:rsidRPr="00F34F0C">
        <w:rPr>
          <w:sz w:val="22"/>
          <w:lang w:val="fr-FR"/>
        </w:rPr>
        <w:t>La législation peut également interdire certaines activités ayant une incidence sur les habitats.</w:t>
      </w:r>
      <w:r w:rsidRPr="00701DF5">
        <w:rPr>
          <w:sz w:val="22"/>
          <w:lang w:val="fr-FR"/>
        </w:rPr>
        <w:t xml:space="preserve"> </w:t>
      </w:r>
      <w:r w:rsidRPr="002D7755">
        <w:rPr>
          <w:sz w:val="22"/>
          <w:lang w:val="fr-FR"/>
        </w:rPr>
        <w:t xml:space="preserve">La loi kenyane sur la conservation et la gestion de la faune sauvage, par exemple, établit une infraction et une sanction pénales en cas de pollution des habitats fauniques ou de déversement de polluants dans les aires de conservation de la faune sauvage (voir </w:t>
      </w:r>
      <w:r>
        <w:rPr>
          <w:sz w:val="22"/>
          <w:lang w:val="fr-FR"/>
        </w:rPr>
        <w:t>exemple pratique n</w:t>
      </w:r>
      <w:r w:rsidRPr="00F145CF">
        <w:rPr>
          <w:sz w:val="22"/>
          <w:vertAlign w:val="superscript"/>
          <w:lang w:val="fr-FR"/>
        </w:rPr>
        <w:t>o</w:t>
      </w:r>
      <w:r>
        <w:rPr>
          <w:sz w:val="22"/>
          <w:lang w:val="fr-FR"/>
        </w:rPr>
        <w:t xml:space="preserve"> </w:t>
      </w:r>
      <w:r w:rsidRPr="002D7755">
        <w:rPr>
          <w:sz w:val="22"/>
          <w:lang w:val="fr-FR"/>
        </w:rPr>
        <w:t>32). En outre, elle prévoit que le pollueur aura à sa charge l</w:t>
      </w:r>
      <w:r>
        <w:rPr>
          <w:sz w:val="22"/>
          <w:lang w:val="fr-FR"/>
        </w:rPr>
        <w:t>’</w:t>
      </w:r>
      <w:r w:rsidRPr="002D7755">
        <w:rPr>
          <w:sz w:val="22"/>
          <w:lang w:val="fr-FR"/>
        </w:rPr>
        <w:t>intégralité des frais de nettoyage de l</w:t>
      </w:r>
      <w:r>
        <w:rPr>
          <w:sz w:val="22"/>
          <w:lang w:val="fr-FR"/>
        </w:rPr>
        <w:t>’</w:t>
      </w:r>
      <w:r w:rsidRPr="002D7755">
        <w:rPr>
          <w:sz w:val="22"/>
          <w:lang w:val="fr-FR"/>
        </w:rPr>
        <w:t>habitat pollué.</w:t>
      </w:r>
      <w:r w:rsidRPr="00701DF5">
        <w:rPr>
          <w:sz w:val="22"/>
          <w:lang w:val="fr-FR"/>
        </w:rPr>
        <w:t xml:space="preserve"> </w:t>
      </w:r>
      <w:r w:rsidRPr="002D7755">
        <w:rPr>
          <w:sz w:val="22"/>
          <w:lang w:val="fr-FR"/>
        </w:rPr>
        <w:t>Ce type de législation s</w:t>
      </w:r>
      <w:r>
        <w:rPr>
          <w:sz w:val="22"/>
          <w:lang w:val="fr-FR"/>
        </w:rPr>
        <w:t>’</w:t>
      </w:r>
      <w:r w:rsidRPr="002D7755">
        <w:rPr>
          <w:sz w:val="22"/>
          <w:lang w:val="fr-FR"/>
        </w:rPr>
        <w:t>adresse à des activités intentionnelles ayant des incidences graves sur les habitats des populations protégées.</w:t>
      </w:r>
    </w:p>
    <w:p w:rsidR="003856FF" w:rsidRDefault="003856FF" w:rsidP="001A5265">
      <w:pPr>
        <w:spacing w:after="0"/>
        <w:jc w:val="both"/>
        <w:rPr>
          <w:sz w:val="22"/>
          <w:lang w:val="fr-FR"/>
        </w:rPr>
      </w:pPr>
    </w:p>
    <w:p w:rsidR="001A5265" w:rsidRPr="00FB7F68" w:rsidRDefault="001A5265" w:rsidP="001A5265">
      <w:pPr>
        <w:spacing w:after="0"/>
        <w:rPr>
          <w:sz w:val="22"/>
          <w:lang w:val="en-GB"/>
        </w:rPr>
      </w:pPr>
      <w:r w:rsidRPr="00FB7F68">
        <w:rPr>
          <w:noProof/>
        </w:rPr>
        <w:lastRenderedPageBreak/>
        <mc:AlternateContent>
          <mc:Choice Requires="wps">
            <w:drawing>
              <wp:inline distT="0" distB="0" distL="0" distR="0" wp14:anchorId="69CADD87" wp14:editId="26A1684D">
                <wp:extent cx="5760720" cy="3578087"/>
                <wp:effectExtent l="0" t="0" r="11430" b="22860"/>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578087"/>
                        </a:xfrm>
                        <a:prstGeom prst="rect">
                          <a:avLst/>
                        </a:prstGeom>
                        <a:solidFill>
                          <a:srgbClr val="FFFFFF"/>
                        </a:solidFill>
                        <a:ln w="9525">
                          <a:solidFill>
                            <a:srgbClr val="000000"/>
                          </a:solidFill>
                          <a:miter lim="800000"/>
                          <a:headEnd/>
                          <a:tailEnd/>
                        </a:ln>
                      </wps:spPr>
                      <wps:txb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32 :</w:t>
                            </w:r>
                          </w:p>
                          <w:p w:rsidR="00FF7F75" w:rsidRDefault="00FF7F75" w:rsidP="001A5265">
                            <w:pPr>
                              <w:rPr>
                                <w:b/>
                                <w:sz w:val="22"/>
                                <w:lang w:val="fr-FR"/>
                              </w:rPr>
                            </w:pPr>
                            <w:r>
                              <w:rPr>
                                <w:b/>
                                <w:sz w:val="22"/>
                                <w:lang w:val="fr-FR"/>
                              </w:rPr>
                              <w:t>Kenya, loi sur la conservation et la gestion de la faune sauvage, 2013</w:t>
                            </w:r>
                          </w:p>
                          <w:p w:rsidR="00FF7F75" w:rsidRDefault="00FF7F75" w:rsidP="001A5265">
                            <w:pPr>
                              <w:rPr>
                                <w:b/>
                                <w:sz w:val="22"/>
                                <w:lang w:val="fr-FR"/>
                              </w:rPr>
                            </w:pPr>
                            <w:r>
                              <w:rPr>
                                <w:b/>
                                <w:sz w:val="22"/>
                                <w:lang w:val="fr-FR"/>
                              </w:rPr>
                              <w:t>PARTIE XI – INFRACTIONS ET SANCTIONS</w:t>
                            </w:r>
                          </w:p>
                          <w:p w:rsidR="00FF7F75" w:rsidRDefault="00FF7F75" w:rsidP="001A5265">
                            <w:pPr>
                              <w:jc w:val="both"/>
                              <w:rPr>
                                <w:sz w:val="22"/>
                                <w:lang w:val="fr-FR"/>
                              </w:rPr>
                            </w:pPr>
                            <w:r>
                              <w:rPr>
                                <w:sz w:val="22"/>
                                <w:lang w:val="fr-FR"/>
                              </w:rPr>
                              <w:t>89. (1) Toute personne qui -</w:t>
                            </w:r>
                          </w:p>
                          <w:p w:rsidR="00FF7F75" w:rsidRDefault="00FF7F75" w:rsidP="001A5265">
                            <w:pPr>
                              <w:jc w:val="both"/>
                              <w:rPr>
                                <w:sz w:val="22"/>
                                <w:lang w:val="fr-FR"/>
                              </w:rPr>
                            </w:pPr>
                            <w:r>
                              <w:rPr>
                                <w:sz w:val="22"/>
                                <w:lang w:val="fr-FR"/>
                              </w:rPr>
                              <w:t>(a) déverse dans une aire faunique désignée des substances dangereuses ou des déchets ou des hydrocarbures, à l’encontre des dispositions de la présente loi ou de toutes autres lois écrites ;</w:t>
                            </w:r>
                          </w:p>
                          <w:p w:rsidR="00FF7F75" w:rsidRDefault="00FF7F75" w:rsidP="001A5265">
                            <w:pPr>
                              <w:jc w:val="both"/>
                              <w:rPr>
                                <w:sz w:val="22"/>
                                <w:lang w:val="fr-FR"/>
                              </w:rPr>
                            </w:pPr>
                            <w:r>
                              <w:rPr>
                                <w:sz w:val="22"/>
                                <w:lang w:val="fr-FR"/>
                              </w:rPr>
                              <w:t>(b) pollue les habitats et les écosystèmes fauniques ;</w:t>
                            </w:r>
                          </w:p>
                          <w:p w:rsidR="00FF7F75" w:rsidRDefault="00FF7F75" w:rsidP="001A5265">
                            <w:pPr>
                              <w:spacing w:after="0"/>
                              <w:jc w:val="both"/>
                              <w:rPr>
                                <w:rStyle w:val="tw4winMark"/>
                                <w:color w:val="FFFFFF"/>
                                <w:sz w:val="2"/>
                              </w:rPr>
                            </w:pPr>
                            <w:r>
                              <w:rPr>
                                <w:rStyle w:val="tw4winMark"/>
                                <w:color w:val="FFFFFF"/>
                                <w:sz w:val="2"/>
                              </w:rPr>
                              <w:t>{0&gt;</w:t>
                            </w:r>
                          </w:p>
                          <w:p w:rsidR="00FF7F75" w:rsidRDefault="00FF7F75" w:rsidP="001A5265">
                            <w:pPr>
                              <w:spacing w:after="0"/>
                              <w:jc w:val="both"/>
                              <w:rPr>
                                <w:rStyle w:val="tw4winMark"/>
                                <w:color w:val="FFFFFF"/>
                                <w:sz w:val="2"/>
                              </w:rPr>
                            </w:pPr>
                            <w:r>
                              <w:rPr>
                                <w:sz w:val="22"/>
                                <w:lang w:val="fr-FR"/>
                              </w:rPr>
                              <w:t>(c) déverse tout polluant nuisible à la faune sauvage dans une aire de conservation de la faune sauvage désignée, à l’encontre des dispositions de la présente loi, commet une infraction et sera passible sur déclaration de culpabilité d’une amende de deux millions de shillings au minimum ou d’une peine d’emprisonnement de cinq ans au minimum, ou passible à la fois de l’amende et de la peine d’emprisonnement.</w:t>
                            </w:r>
                          </w:p>
                          <w:p w:rsidR="00FF7F75" w:rsidRDefault="00FF7F75" w:rsidP="001A5265">
                            <w:pPr>
                              <w:jc w:val="both"/>
                              <w:rPr>
                                <w:sz w:val="22"/>
                                <w:lang w:val="fr-FR"/>
                              </w:rPr>
                            </w:pPr>
                            <w:r>
                              <w:rPr>
                                <w:sz w:val="22"/>
                                <w:lang w:val="fr-FR"/>
                              </w:rPr>
                              <w:t>(2) En plus de toute peine que le tribunal pourra imposer à un pollueur en vertu de la sous-section (1) de la présente section, le tribunal peut imposer à cette personne de —</w:t>
                            </w:r>
                          </w:p>
                          <w:p w:rsidR="00FF7F75" w:rsidRDefault="00FF7F75" w:rsidP="001A5265">
                            <w:pPr>
                              <w:jc w:val="both"/>
                              <w:rPr>
                                <w:sz w:val="22"/>
                                <w:lang w:val="fr-FR"/>
                              </w:rPr>
                            </w:pPr>
                            <w:r>
                              <w:rPr>
                                <w:sz w:val="22"/>
                                <w:lang w:val="fr-FR"/>
                              </w:rPr>
                              <w:t>(a) payer l’intégralité des frais de nettoyage de l’habitat et de l’écosystème fauniques et de l’enlèvement de la pollution ; et</w:t>
                            </w:r>
                          </w:p>
                          <w:p w:rsidR="00FF7F75" w:rsidRPr="00701DF5" w:rsidRDefault="00FF7F75" w:rsidP="001A5265">
                            <w:pPr>
                              <w:jc w:val="both"/>
                              <w:rPr>
                                <w:sz w:val="22"/>
                                <w:lang w:val="fr-FR"/>
                              </w:rPr>
                            </w:pPr>
                            <w:r>
                              <w:rPr>
                                <w:sz w:val="22"/>
                                <w:lang w:val="fr-FR"/>
                              </w:rPr>
                              <w:t>(b) de nettoyer les habitats et les écosystèmes pollués et d’enlever les effets de la pollution à la satisfaction du Service</w:t>
                            </w:r>
                            <w:r w:rsidRPr="00701DF5">
                              <w:rPr>
                                <w:sz w:val="22"/>
                                <w:lang w:val="fr-FR"/>
                              </w:rPr>
                              <w:t>.</w:t>
                            </w:r>
                          </w:p>
                          <w:p w:rsidR="00FF7F75" w:rsidRPr="00701DF5" w:rsidRDefault="00FF7F75" w:rsidP="001A5265">
                            <w:pPr>
                              <w:rPr>
                                <w:lang w:val="fr-FR"/>
                              </w:rPr>
                            </w:pPr>
                          </w:p>
                        </w:txbxContent>
                      </wps:txbx>
                      <wps:bodyPr rot="0" vert="horz" wrap="square" lIns="91440" tIns="45720" rIns="91440" bIns="45720" anchor="t" anchorCtr="0" upright="1">
                        <a:noAutofit/>
                      </wps:bodyPr>
                    </wps:wsp>
                  </a:graphicData>
                </a:graphic>
              </wp:inline>
            </w:drawing>
          </mc:Choice>
          <mc:Fallback>
            <w:pict>
              <v:shape w14:anchorId="69CADD87" id="Text Box 17" o:spid="_x0000_s1103" type="#_x0000_t202" style="width:453.6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">
                <v:textbo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32 :</w:t>
                      </w:r>
                    </w:p>
                    <w:p w:rsidR="00FF7F75" w:rsidRDefault="00FF7F75" w:rsidP="001A5265">
                      <w:pPr>
                        <w:rPr>
                          <w:b/>
                          <w:sz w:val="22"/>
                          <w:lang w:val="fr-FR"/>
                        </w:rPr>
                      </w:pPr>
                      <w:r>
                        <w:rPr>
                          <w:b/>
                          <w:sz w:val="22"/>
                          <w:lang w:val="fr-FR"/>
                        </w:rPr>
                        <w:t>Kenya, loi sur la conservation et la gestion de la faune sauvage, 2013</w:t>
                      </w:r>
                    </w:p>
                    <w:p w:rsidR="00FF7F75" w:rsidRDefault="00FF7F75" w:rsidP="001A5265">
                      <w:pPr>
                        <w:rPr>
                          <w:b/>
                          <w:sz w:val="22"/>
                          <w:lang w:val="fr-FR"/>
                        </w:rPr>
                      </w:pPr>
                      <w:r>
                        <w:rPr>
                          <w:b/>
                          <w:sz w:val="22"/>
                          <w:lang w:val="fr-FR"/>
                        </w:rPr>
                        <w:t>PARTIE XI – INFRACTIONS ET SANCTIONS</w:t>
                      </w:r>
                    </w:p>
                    <w:p w:rsidR="00FF7F75" w:rsidRDefault="00FF7F75" w:rsidP="001A5265">
                      <w:pPr>
                        <w:jc w:val="both"/>
                        <w:rPr>
                          <w:sz w:val="22"/>
                          <w:lang w:val="fr-FR"/>
                        </w:rPr>
                      </w:pPr>
                      <w:r>
                        <w:rPr>
                          <w:sz w:val="22"/>
                          <w:lang w:val="fr-FR"/>
                        </w:rPr>
                        <w:t>89. (1) Toute personne qui -</w:t>
                      </w:r>
                    </w:p>
                    <w:p w:rsidR="00FF7F75" w:rsidRDefault="00FF7F75" w:rsidP="001A5265">
                      <w:pPr>
                        <w:jc w:val="both"/>
                        <w:rPr>
                          <w:sz w:val="22"/>
                          <w:lang w:val="fr-FR"/>
                        </w:rPr>
                      </w:pPr>
                      <w:r>
                        <w:rPr>
                          <w:sz w:val="22"/>
                          <w:lang w:val="fr-FR"/>
                        </w:rPr>
                        <w:t>(a) déverse dans une aire faunique désignée des substances dangereuses ou des déchets ou des hydrocarbures, à l’encontre des dispositions de la présente loi ou de toutes autres lois écrites ;</w:t>
                      </w:r>
                    </w:p>
                    <w:p w:rsidR="00FF7F75" w:rsidRDefault="00FF7F75" w:rsidP="001A5265">
                      <w:pPr>
                        <w:jc w:val="both"/>
                        <w:rPr>
                          <w:sz w:val="22"/>
                          <w:lang w:val="fr-FR"/>
                        </w:rPr>
                      </w:pPr>
                      <w:r>
                        <w:rPr>
                          <w:sz w:val="22"/>
                          <w:lang w:val="fr-FR"/>
                        </w:rPr>
                        <w:t>(b) pollue les habitats et les écosystèmes fauniques ;</w:t>
                      </w:r>
                    </w:p>
                    <w:p w:rsidR="00FF7F75" w:rsidRDefault="00FF7F75" w:rsidP="001A5265">
                      <w:pPr>
                        <w:spacing w:after="0"/>
                        <w:jc w:val="both"/>
                        <w:rPr>
                          <w:rStyle w:val="tw4winMark"/>
                          <w:color w:val="FFFFFF"/>
                          <w:sz w:val="2"/>
                        </w:rPr>
                      </w:pPr>
                      <w:r>
                        <w:rPr>
                          <w:rStyle w:val="tw4winMark"/>
                          <w:color w:val="FFFFFF"/>
                          <w:sz w:val="2"/>
                        </w:rPr>
                        <w:t>{0&gt;</w:t>
                      </w:r>
                    </w:p>
                    <w:p w:rsidR="00FF7F75" w:rsidRDefault="00FF7F75" w:rsidP="001A5265">
                      <w:pPr>
                        <w:spacing w:after="0"/>
                        <w:jc w:val="both"/>
                        <w:rPr>
                          <w:rStyle w:val="tw4winMark"/>
                          <w:color w:val="FFFFFF"/>
                          <w:sz w:val="2"/>
                        </w:rPr>
                      </w:pPr>
                      <w:r>
                        <w:rPr>
                          <w:sz w:val="22"/>
                          <w:lang w:val="fr-FR"/>
                        </w:rPr>
                        <w:t>(c) déverse tout polluant nuisible à la faune sauvage dans une aire de conservation de la faune sauvage désignée, à l’encontre des dispositions de la présente loi, commet une infraction et sera passible sur déclaration de culpabilité d’une amende de deux millions de shillings au minimum ou d’une peine d’emprisonnement de cinq ans au minimum, ou passible à la fois de l’amende et de la peine d’emprisonnement.</w:t>
                      </w:r>
                    </w:p>
                    <w:p w:rsidR="00FF7F75" w:rsidRDefault="00FF7F75" w:rsidP="001A5265">
                      <w:pPr>
                        <w:jc w:val="both"/>
                        <w:rPr>
                          <w:sz w:val="22"/>
                          <w:lang w:val="fr-FR"/>
                        </w:rPr>
                      </w:pPr>
                      <w:r>
                        <w:rPr>
                          <w:sz w:val="22"/>
                          <w:lang w:val="fr-FR"/>
                        </w:rPr>
                        <w:t>(2) En plus de toute peine que le tribunal pourra imposer à un pollueur en vertu de la sous-section (1) de la présente section, le tribunal peut imposer à cette personne de —</w:t>
                      </w:r>
                    </w:p>
                    <w:p w:rsidR="00FF7F75" w:rsidRDefault="00FF7F75" w:rsidP="001A5265">
                      <w:pPr>
                        <w:jc w:val="both"/>
                        <w:rPr>
                          <w:sz w:val="22"/>
                          <w:lang w:val="fr-FR"/>
                        </w:rPr>
                      </w:pPr>
                      <w:r>
                        <w:rPr>
                          <w:sz w:val="22"/>
                          <w:lang w:val="fr-FR"/>
                        </w:rPr>
                        <w:t>(a) payer l’intégralité des frais de nettoyage de l’habitat et de l’écosystème fauniques et de l’enlèvement de la pollution ; et</w:t>
                      </w:r>
                    </w:p>
                    <w:p w:rsidR="00FF7F75" w:rsidRPr="00701DF5" w:rsidRDefault="00FF7F75" w:rsidP="001A5265">
                      <w:pPr>
                        <w:jc w:val="both"/>
                        <w:rPr>
                          <w:sz w:val="22"/>
                          <w:lang w:val="fr-FR"/>
                        </w:rPr>
                      </w:pPr>
                      <w:r>
                        <w:rPr>
                          <w:sz w:val="22"/>
                          <w:lang w:val="fr-FR"/>
                        </w:rPr>
                        <w:t>(b) de nettoyer les habitats et les écosystèmes pollués et d’enlever les effets de la pollution à la satisfaction du Service</w:t>
                      </w:r>
                      <w:r w:rsidRPr="00701DF5">
                        <w:rPr>
                          <w:sz w:val="22"/>
                          <w:lang w:val="fr-FR"/>
                        </w:rPr>
                        <w:t>.</w:t>
                      </w:r>
                    </w:p>
                    <w:p w:rsidR="00FF7F75" w:rsidRPr="00701DF5" w:rsidRDefault="00FF7F75" w:rsidP="001A5265">
                      <w:pPr>
                        <w:rPr>
                          <w:lang w:val="fr-FR"/>
                        </w:rPr>
                      </w:pPr>
                    </w:p>
                  </w:txbxContent>
                </v:textbox>
                <w10:anchorlock/>
              </v:shape>
            </w:pict>
          </mc:Fallback>
        </mc:AlternateContent>
      </w:r>
    </w:p>
    <w:p w:rsidR="001A5265" w:rsidRPr="00FB7F68" w:rsidRDefault="001A5265" w:rsidP="001A5265">
      <w:pPr>
        <w:spacing w:after="0"/>
        <w:rPr>
          <w:b/>
          <w:sz w:val="22"/>
          <w:lang w:val="en-GB"/>
        </w:rPr>
      </w:pPr>
    </w:p>
    <w:p w:rsidR="001A5265" w:rsidRPr="00FB7F68" w:rsidRDefault="001A5265" w:rsidP="001A5265">
      <w:pPr>
        <w:spacing w:after="0"/>
        <w:rPr>
          <w:sz w:val="22"/>
          <w:lang w:val="en-GB"/>
        </w:rPr>
      </w:pPr>
      <w:r w:rsidRPr="00FB7F68">
        <w:rPr>
          <w:noProof/>
        </w:rPr>
        <mc:AlternateContent>
          <mc:Choice Requires="wps">
            <w:drawing>
              <wp:inline distT="0" distB="0" distL="0" distR="0" wp14:anchorId="192B06CD" wp14:editId="22B09C20">
                <wp:extent cx="5760720" cy="1564105"/>
                <wp:effectExtent l="0" t="0" r="11430" b="17145"/>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64105"/>
                        </a:xfrm>
                        <a:prstGeom prst="rect">
                          <a:avLst/>
                        </a:prstGeom>
                        <a:solidFill>
                          <a:srgbClr val="FDE9D9"/>
                        </a:solidFill>
                        <a:ln w="9525">
                          <a:solidFill>
                            <a:srgbClr val="000000"/>
                          </a:solidFill>
                          <a:miter lim="800000"/>
                          <a:headEnd/>
                          <a:tailEnd/>
                        </a:ln>
                      </wps:spPr>
                      <wps:txb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la législation nationale exige un permis pour toutes les activités pouvant affecter les populations du Tableau 1.</w:t>
                            </w:r>
                          </w:p>
                          <w:p w:rsidR="00FF7F75" w:rsidRDefault="00FF7F75" w:rsidP="001A5265">
                            <w:pPr>
                              <w:numPr>
                                <w:ilvl w:val="0"/>
                                <w:numId w:val="2"/>
                              </w:numPr>
                              <w:spacing w:after="0"/>
                              <w:jc w:val="both"/>
                              <w:rPr>
                                <w:sz w:val="22"/>
                                <w:lang w:val="fr-FR"/>
                              </w:rPr>
                            </w:pPr>
                            <w:r>
                              <w:rPr>
                                <w:sz w:val="22"/>
                                <w:lang w:val="fr-FR"/>
                              </w:rPr>
                              <w:t>S’assurer que la législation nationale fournit une orientation suffisante pour garantir que les décisions relatives aux permis prendront en compte les impacts sur les populations du Tableau 1.</w:t>
                            </w:r>
                          </w:p>
                          <w:p w:rsidR="00FF7F75" w:rsidRPr="00701DF5" w:rsidRDefault="00FF7F75" w:rsidP="001A5265">
                            <w:pPr>
                              <w:numPr>
                                <w:ilvl w:val="0"/>
                                <w:numId w:val="2"/>
                              </w:numPr>
                              <w:spacing w:after="0"/>
                              <w:jc w:val="both"/>
                              <w:rPr>
                                <w:sz w:val="22"/>
                                <w:lang w:val="fr-FR"/>
                              </w:rPr>
                            </w:pPr>
                            <w:r>
                              <w:rPr>
                                <w:sz w:val="22"/>
                                <w:lang w:val="fr-FR"/>
                              </w:rPr>
                              <w:t>S’assurer que la législation nationale interdit directement les activités intentionnelles ayant des impacts significatifs sur les habitats des populations du Tableau 1</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192B06CD" id="Text Box 16" o:spid="_x0000_s1104" type="#_x0000_t202" style="width:453.6pt;height:1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" fillcolor="#fde9d9">
                <v:textbo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la législation nationale exige un permis pour toutes les activités pouvant affecter les populations du Tableau 1.</w:t>
                      </w:r>
                    </w:p>
                    <w:p w:rsidR="00FF7F75" w:rsidRDefault="00FF7F75" w:rsidP="001A5265">
                      <w:pPr>
                        <w:numPr>
                          <w:ilvl w:val="0"/>
                          <w:numId w:val="2"/>
                        </w:numPr>
                        <w:spacing w:after="0"/>
                        <w:jc w:val="both"/>
                        <w:rPr>
                          <w:sz w:val="22"/>
                          <w:lang w:val="fr-FR"/>
                        </w:rPr>
                      </w:pPr>
                      <w:r>
                        <w:rPr>
                          <w:sz w:val="22"/>
                          <w:lang w:val="fr-FR"/>
                        </w:rPr>
                        <w:t>S’assurer que la législation nationale fournit une orientation suffisante pour garantir que les décisions relatives aux permis prendront en compte les impacts sur les populations du Tableau 1.</w:t>
                      </w:r>
                    </w:p>
                    <w:p w:rsidR="00FF7F75" w:rsidRPr="00701DF5" w:rsidRDefault="00FF7F75" w:rsidP="001A5265">
                      <w:pPr>
                        <w:numPr>
                          <w:ilvl w:val="0"/>
                          <w:numId w:val="2"/>
                        </w:numPr>
                        <w:spacing w:after="0"/>
                        <w:jc w:val="both"/>
                        <w:rPr>
                          <w:sz w:val="22"/>
                          <w:lang w:val="fr-FR"/>
                        </w:rPr>
                      </w:pPr>
                      <w:r>
                        <w:rPr>
                          <w:sz w:val="22"/>
                          <w:lang w:val="fr-FR"/>
                        </w:rPr>
                        <w:t>S’assurer que la législation nationale interdit directement les activités intentionnelles ayant des impacts significatifs sur les habitats des populations du Tableau 1</w:t>
                      </w:r>
                      <w:r w:rsidRPr="00701DF5">
                        <w:rPr>
                          <w:sz w:val="22"/>
                          <w:lang w:val="fr-FR"/>
                        </w:rPr>
                        <w:t>.</w:t>
                      </w:r>
                    </w:p>
                  </w:txbxContent>
                </v:textbox>
                <w10:anchorlock/>
              </v:shape>
            </w:pict>
          </mc:Fallback>
        </mc:AlternateContent>
      </w:r>
    </w:p>
    <w:p w:rsidR="001A5265" w:rsidRPr="00FB7F68" w:rsidRDefault="001A5265" w:rsidP="001A5265">
      <w:pPr>
        <w:pStyle w:val="Heading4"/>
        <w:numPr>
          <w:ilvl w:val="0"/>
          <w:numId w:val="0"/>
        </w:numPr>
        <w:spacing w:before="120"/>
        <w:rPr>
          <w:rFonts w:ascii="Times New Roman" w:hAnsi="Times New Roman"/>
          <w:b w:val="0"/>
          <w:bCs w:val="0"/>
          <w:i w:val="0"/>
          <w:lang w:val="en-GB"/>
        </w:rPr>
      </w:pPr>
    </w:p>
    <w:p w:rsidR="001A5265" w:rsidRPr="00FB7F68" w:rsidRDefault="001A5265" w:rsidP="001A5265">
      <w:pPr>
        <w:keepNext/>
        <w:numPr>
          <w:ilvl w:val="6"/>
          <w:numId w:val="29"/>
        </w:numPr>
        <w:spacing w:after="0"/>
        <w:ind w:left="360" w:hanging="360"/>
        <w:outlineLvl w:val="2"/>
        <w:rPr>
          <w:rFonts w:eastAsia="MS Gothic"/>
          <w:b/>
          <w:bCs/>
          <w:sz w:val="22"/>
          <w:lang w:val="en-GB"/>
        </w:rPr>
      </w:pPr>
      <w:bookmarkStart w:id="49" w:name="_Toc427833483"/>
      <w:r w:rsidRPr="0014010E">
        <w:rPr>
          <w:rFonts w:eastAsia="MS Gothic"/>
          <w:b/>
          <w:bCs/>
          <w:sz w:val="22"/>
          <w:lang w:val="fr-FR"/>
        </w:rPr>
        <w:t>Études d</w:t>
      </w:r>
      <w:r>
        <w:rPr>
          <w:rFonts w:eastAsia="MS Gothic"/>
          <w:b/>
          <w:bCs/>
          <w:sz w:val="22"/>
          <w:lang w:val="fr-FR"/>
        </w:rPr>
        <w:t>’</w:t>
      </w:r>
      <w:r w:rsidRPr="0014010E">
        <w:rPr>
          <w:rFonts w:eastAsia="MS Gothic"/>
          <w:b/>
          <w:bCs/>
          <w:sz w:val="22"/>
          <w:lang w:val="fr-FR"/>
        </w:rPr>
        <w:t>impact</w:t>
      </w:r>
      <w:r>
        <w:rPr>
          <w:rFonts w:eastAsia="MS Gothic"/>
          <w:b/>
          <w:bCs/>
          <w:sz w:val="22"/>
          <w:lang w:val="fr-FR"/>
        </w:rPr>
        <w:t xml:space="preserve"> </w:t>
      </w:r>
      <w:r w:rsidRPr="0014010E">
        <w:rPr>
          <w:rFonts w:eastAsia="MS Gothic"/>
          <w:b/>
          <w:bCs/>
          <w:sz w:val="22"/>
          <w:lang w:val="fr-FR"/>
        </w:rPr>
        <w:t>environnement</w:t>
      </w:r>
      <w:r>
        <w:rPr>
          <w:rFonts w:eastAsia="MS Gothic"/>
          <w:b/>
          <w:bCs/>
          <w:sz w:val="22"/>
          <w:lang w:val="fr-FR"/>
        </w:rPr>
        <w:t>al</w:t>
      </w:r>
      <w:bookmarkEnd w:id="49"/>
    </w:p>
    <w:p w:rsidR="001A5265" w:rsidRPr="00FB7F68" w:rsidRDefault="001A5265" w:rsidP="001A5265">
      <w:pPr>
        <w:keepNext/>
        <w:spacing w:after="0" w:line="269" w:lineRule="auto"/>
        <w:outlineLvl w:val="2"/>
        <w:rPr>
          <w:rFonts w:eastAsia="MS Gothic"/>
          <w:bCs/>
          <w:sz w:val="22"/>
          <w:lang w:val="en-GB"/>
        </w:rPr>
      </w:pPr>
    </w:p>
    <w:p w:rsidR="001A5265" w:rsidRPr="00701DF5" w:rsidRDefault="001A5265" w:rsidP="001A5265">
      <w:pPr>
        <w:spacing w:after="0"/>
        <w:jc w:val="both"/>
        <w:rPr>
          <w:sz w:val="22"/>
          <w:lang w:val="fr-FR"/>
        </w:rPr>
      </w:pPr>
      <w:r w:rsidRPr="00FC0E41">
        <w:rPr>
          <w:sz w:val="22"/>
          <w:lang w:val="fr-FR"/>
        </w:rPr>
        <w:t>Dans tous les cas,</w:t>
      </w:r>
      <w:r>
        <w:rPr>
          <w:sz w:val="22"/>
          <w:lang w:val="fr-FR"/>
        </w:rPr>
        <w:t xml:space="preserve"> </w:t>
      </w:r>
      <w:r w:rsidRPr="00FC0E41">
        <w:rPr>
          <w:sz w:val="22"/>
          <w:lang w:val="fr-FR"/>
        </w:rPr>
        <w:t xml:space="preserve">les activités ayant </w:t>
      </w:r>
      <w:r>
        <w:rPr>
          <w:sz w:val="22"/>
          <w:lang w:val="fr-FR"/>
        </w:rPr>
        <w:t>d</w:t>
      </w:r>
      <w:r w:rsidRPr="00FC0E41">
        <w:rPr>
          <w:sz w:val="22"/>
          <w:lang w:val="fr-FR"/>
        </w:rPr>
        <w:t>es incidences potentielles sur les habitats des oiseaux d</w:t>
      </w:r>
      <w:r>
        <w:rPr>
          <w:sz w:val="22"/>
          <w:lang w:val="fr-FR"/>
        </w:rPr>
        <w:t>’</w:t>
      </w:r>
      <w:r w:rsidRPr="00FC0E41">
        <w:rPr>
          <w:sz w:val="22"/>
          <w:lang w:val="fr-FR"/>
        </w:rPr>
        <w:t>eau devraient être soumises à une étude d</w:t>
      </w:r>
      <w:r>
        <w:rPr>
          <w:sz w:val="22"/>
          <w:lang w:val="fr-FR"/>
        </w:rPr>
        <w:t>’</w:t>
      </w:r>
      <w:r w:rsidRPr="00FC0E41">
        <w:rPr>
          <w:sz w:val="22"/>
          <w:lang w:val="fr-FR"/>
        </w:rPr>
        <w:t>impact</w:t>
      </w:r>
      <w:r>
        <w:rPr>
          <w:sz w:val="22"/>
          <w:lang w:val="fr-FR"/>
        </w:rPr>
        <w:t xml:space="preserve"> </w:t>
      </w:r>
      <w:r w:rsidRPr="00FC0E41">
        <w:rPr>
          <w:sz w:val="22"/>
          <w:lang w:val="fr-FR"/>
        </w:rPr>
        <w:t>environnement</w:t>
      </w:r>
      <w:r>
        <w:rPr>
          <w:sz w:val="22"/>
          <w:lang w:val="fr-FR"/>
        </w:rPr>
        <w:t>al</w:t>
      </w:r>
      <w:r w:rsidRPr="00FC0E41">
        <w:rPr>
          <w:sz w:val="22"/>
          <w:lang w:val="fr-FR"/>
        </w:rPr>
        <w:t xml:space="preserve"> (EIE).</w:t>
      </w:r>
      <w:r w:rsidRPr="00701DF5">
        <w:rPr>
          <w:sz w:val="22"/>
          <w:lang w:val="fr-FR"/>
        </w:rPr>
        <w:t xml:space="preserve"> </w:t>
      </w:r>
      <w:r w:rsidRPr="00FC0E41">
        <w:rPr>
          <w:sz w:val="22"/>
          <w:lang w:val="fr-FR"/>
        </w:rPr>
        <w:t>Ce type d</w:t>
      </w:r>
      <w:r>
        <w:rPr>
          <w:sz w:val="22"/>
          <w:lang w:val="fr-FR"/>
        </w:rPr>
        <w:t>’</w:t>
      </w:r>
      <w:r w:rsidRPr="00FC0E41">
        <w:rPr>
          <w:sz w:val="22"/>
          <w:lang w:val="fr-FR"/>
        </w:rPr>
        <w:t>évaluations peut faire partie du dispositif de permis ou bien peut être un processus distinct en tant qu</w:t>
      </w:r>
      <w:r>
        <w:rPr>
          <w:sz w:val="22"/>
          <w:lang w:val="fr-FR"/>
        </w:rPr>
        <w:t>’</w:t>
      </w:r>
      <w:r w:rsidRPr="00FC0E41">
        <w:rPr>
          <w:sz w:val="22"/>
          <w:lang w:val="fr-FR"/>
        </w:rPr>
        <w:t>exigence avant d</w:t>
      </w:r>
      <w:r>
        <w:rPr>
          <w:sz w:val="22"/>
          <w:lang w:val="fr-FR"/>
        </w:rPr>
        <w:t>’</w:t>
      </w:r>
      <w:r w:rsidRPr="00FC0E41">
        <w:rPr>
          <w:sz w:val="22"/>
          <w:lang w:val="fr-FR"/>
        </w:rPr>
        <w:t>entreprendre toute activités potentiellement nuisible</w:t>
      </w:r>
      <w:r>
        <w:rPr>
          <w:sz w:val="22"/>
          <w:lang w:val="fr-FR"/>
        </w:rPr>
        <w:t>s</w:t>
      </w:r>
      <w:r w:rsidRPr="00FC0E41">
        <w:rPr>
          <w:sz w:val="22"/>
          <w:lang w:val="fr-FR"/>
        </w:rPr>
        <w:t>.</w:t>
      </w:r>
      <w:r w:rsidRPr="00701DF5">
        <w:rPr>
          <w:sz w:val="22"/>
          <w:lang w:val="fr-FR"/>
        </w:rPr>
        <w:t xml:space="preserve"> </w:t>
      </w:r>
      <w:r w:rsidRPr="00FC0E41">
        <w:rPr>
          <w:sz w:val="22"/>
          <w:lang w:val="fr-FR"/>
        </w:rPr>
        <w:t>Les</w:t>
      </w:r>
      <w:r>
        <w:rPr>
          <w:sz w:val="22"/>
          <w:lang w:val="fr-FR"/>
        </w:rPr>
        <w:t xml:space="preserve"> </w:t>
      </w:r>
      <w:r w:rsidRPr="00FC0E41">
        <w:rPr>
          <w:sz w:val="22"/>
          <w:lang w:val="fr-FR"/>
        </w:rPr>
        <w:t>EIE sont explicitement requis</w:t>
      </w:r>
      <w:r>
        <w:rPr>
          <w:sz w:val="22"/>
          <w:lang w:val="fr-FR"/>
        </w:rPr>
        <w:t xml:space="preserve">es </w:t>
      </w:r>
      <w:r w:rsidRPr="00FC0E41">
        <w:rPr>
          <w:sz w:val="22"/>
          <w:lang w:val="fr-FR"/>
        </w:rPr>
        <w:t>en vertu du Plan d</w:t>
      </w:r>
      <w:r>
        <w:rPr>
          <w:sz w:val="22"/>
          <w:lang w:val="fr-FR"/>
        </w:rPr>
        <w:t>’</w:t>
      </w:r>
      <w:r w:rsidRPr="00FC0E41">
        <w:rPr>
          <w:sz w:val="22"/>
          <w:lang w:val="fr-FR"/>
        </w:rPr>
        <w:t>action de l</w:t>
      </w:r>
      <w:r>
        <w:rPr>
          <w:sz w:val="22"/>
          <w:lang w:val="fr-FR"/>
        </w:rPr>
        <w:t>’</w:t>
      </w:r>
      <w:r w:rsidRPr="00FC0E41">
        <w:rPr>
          <w:sz w:val="22"/>
          <w:lang w:val="fr-FR"/>
        </w:rPr>
        <w:t>AEWA, par</w:t>
      </w:r>
      <w:r>
        <w:rPr>
          <w:sz w:val="22"/>
          <w:lang w:val="fr-FR"/>
        </w:rPr>
        <w:t>agraphe</w:t>
      </w:r>
      <w:r w:rsidRPr="00701DF5">
        <w:rPr>
          <w:sz w:val="22"/>
          <w:lang w:val="fr-FR"/>
        </w:rPr>
        <w:t xml:space="preserve"> 4.3.2.</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FC0E41">
        <w:rPr>
          <w:sz w:val="22"/>
          <w:lang w:val="fr-FR"/>
        </w:rPr>
        <w:t>Les exigences d</w:t>
      </w:r>
      <w:r>
        <w:rPr>
          <w:sz w:val="22"/>
          <w:lang w:val="fr-FR"/>
        </w:rPr>
        <w:t>’</w:t>
      </w:r>
      <w:r w:rsidRPr="00FC0E41">
        <w:rPr>
          <w:sz w:val="22"/>
          <w:lang w:val="fr-FR"/>
        </w:rPr>
        <w:t>EIE dans les législations nationales vont d</w:t>
      </w:r>
      <w:r>
        <w:rPr>
          <w:sz w:val="22"/>
          <w:lang w:val="fr-FR"/>
        </w:rPr>
        <w:t>’</w:t>
      </w:r>
      <w:r w:rsidRPr="00FC0E41">
        <w:rPr>
          <w:sz w:val="22"/>
          <w:lang w:val="fr-FR"/>
        </w:rPr>
        <w:t>exigences brèves et larges, comme la loi jordanienne sur la protection de l</w:t>
      </w:r>
      <w:r>
        <w:rPr>
          <w:sz w:val="22"/>
          <w:lang w:val="fr-FR"/>
        </w:rPr>
        <w:t>’</w:t>
      </w:r>
      <w:r w:rsidRPr="00FC0E41">
        <w:rPr>
          <w:sz w:val="22"/>
          <w:lang w:val="fr-FR"/>
        </w:rPr>
        <w:t>environnement</w:t>
      </w:r>
      <w:r>
        <w:rPr>
          <w:sz w:val="22"/>
          <w:lang w:val="fr-FR"/>
        </w:rPr>
        <w:t xml:space="preserve"> le stipule</w:t>
      </w:r>
      <w:r w:rsidRPr="00FC0E41">
        <w:rPr>
          <w:sz w:val="22"/>
          <w:lang w:val="fr-FR"/>
        </w:rPr>
        <w:t xml:space="preserve"> (voir </w:t>
      </w:r>
      <w:r>
        <w:rPr>
          <w:sz w:val="22"/>
          <w:lang w:val="fr-FR"/>
        </w:rPr>
        <w:t>exemple pratique n</w:t>
      </w:r>
      <w:r w:rsidRPr="00F145CF">
        <w:rPr>
          <w:sz w:val="22"/>
          <w:vertAlign w:val="superscript"/>
          <w:lang w:val="fr-FR"/>
        </w:rPr>
        <w:t>o</w:t>
      </w:r>
      <w:r>
        <w:rPr>
          <w:sz w:val="22"/>
          <w:lang w:val="fr-FR"/>
        </w:rPr>
        <w:t xml:space="preserve"> </w:t>
      </w:r>
      <w:r w:rsidRPr="00FC0E41">
        <w:rPr>
          <w:sz w:val="22"/>
          <w:lang w:val="fr-FR"/>
        </w:rPr>
        <w:t>33), à des dispositions abondantes et détaillées.</w:t>
      </w:r>
      <w:r w:rsidRPr="00701DF5">
        <w:rPr>
          <w:sz w:val="22"/>
          <w:lang w:val="fr-FR"/>
        </w:rPr>
        <w:t xml:space="preserve"> </w:t>
      </w:r>
      <w:r w:rsidRPr="00FC0E41">
        <w:rPr>
          <w:sz w:val="22"/>
          <w:lang w:val="fr-FR"/>
        </w:rPr>
        <w:t>Dans tous le</w:t>
      </w:r>
      <w:r>
        <w:rPr>
          <w:sz w:val="22"/>
          <w:lang w:val="fr-FR"/>
        </w:rPr>
        <w:t>s</w:t>
      </w:r>
      <w:r w:rsidRPr="00FC0E41">
        <w:rPr>
          <w:sz w:val="22"/>
          <w:lang w:val="fr-FR"/>
        </w:rPr>
        <w:t xml:space="preserve"> cas, la législation nationale devra prescrire des EIE pour toutes les activités pouvant avoir des incidences sur les populations d</w:t>
      </w:r>
      <w:r>
        <w:rPr>
          <w:sz w:val="22"/>
          <w:lang w:val="fr-FR"/>
        </w:rPr>
        <w:t>’</w:t>
      </w:r>
      <w:r w:rsidRPr="00FC0E41">
        <w:rPr>
          <w:sz w:val="22"/>
          <w:lang w:val="fr-FR"/>
        </w:rPr>
        <w:t>oiseaux d</w:t>
      </w:r>
      <w:r>
        <w:rPr>
          <w:sz w:val="22"/>
          <w:lang w:val="fr-FR"/>
        </w:rPr>
        <w:t>’</w:t>
      </w:r>
      <w:r w:rsidRPr="00FC0E41">
        <w:rPr>
          <w:sz w:val="22"/>
          <w:lang w:val="fr-FR"/>
        </w:rPr>
        <w:t>eau et identifier une autorité habilité</w:t>
      </w:r>
      <w:r>
        <w:rPr>
          <w:sz w:val="22"/>
          <w:lang w:val="fr-FR"/>
        </w:rPr>
        <w:t>e</w:t>
      </w:r>
      <w:r w:rsidRPr="00FC0E41">
        <w:rPr>
          <w:sz w:val="22"/>
          <w:lang w:val="fr-FR"/>
        </w:rPr>
        <w:t xml:space="preserve"> à superviser l</w:t>
      </w:r>
      <w:r>
        <w:rPr>
          <w:sz w:val="22"/>
          <w:lang w:val="fr-FR"/>
        </w:rPr>
        <w:t>’</w:t>
      </w:r>
      <w:r w:rsidRPr="00FC0E41">
        <w:rPr>
          <w:sz w:val="22"/>
          <w:lang w:val="fr-FR"/>
        </w:rPr>
        <w:t>EIE et à prendre une décision sur la base de celle-ci.</w:t>
      </w:r>
    </w:p>
    <w:p w:rsidR="001A5265" w:rsidRPr="00701DF5" w:rsidRDefault="001A5265" w:rsidP="001A5265">
      <w:pPr>
        <w:spacing w:after="0"/>
        <w:jc w:val="both"/>
        <w:rPr>
          <w:sz w:val="22"/>
          <w:lang w:val="fr-FR"/>
        </w:rPr>
      </w:pPr>
    </w:p>
    <w:p w:rsidR="001A5265" w:rsidRPr="00FB7F68" w:rsidRDefault="001A5265" w:rsidP="001A5265">
      <w:pPr>
        <w:spacing w:after="0"/>
        <w:rPr>
          <w:sz w:val="22"/>
          <w:lang w:val="en-GB"/>
        </w:rPr>
      </w:pPr>
      <w:r w:rsidRPr="00FB7F68">
        <w:rPr>
          <w:noProof/>
        </w:rPr>
        <w:lastRenderedPageBreak/>
        <mc:AlternateContent>
          <mc:Choice Requires="wps">
            <w:drawing>
              <wp:inline distT="0" distB="0" distL="0" distR="0" wp14:anchorId="6C622D32" wp14:editId="0D6CD280">
                <wp:extent cx="5760720" cy="1428750"/>
                <wp:effectExtent l="0" t="0" r="11430" b="1905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28750"/>
                        </a:xfrm>
                        <a:prstGeom prst="rect">
                          <a:avLst/>
                        </a:prstGeom>
                        <a:solidFill>
                          <a:srgbClr val="FFFFFF"/>
                        </a:solidFill>
                        <a:ln w="9525">
                          <a:solidFill>
                            <a:srgbClr val="000000"/>
                          </a:solidFill>
                          <a:miter lim="800000"/>
                          <a:headEnd/>
                          <a:tailEnd/>
                        </a:ln>
                      </wps:spPr>
                      <wps:txb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33 :</w:t>
                            </w:r>
                          </w:p>
                          <w:p w:rsidR="00FF7F75" w:rsidRDefault="00FF7F75" w:rsidP="001A5265">
                            <w:pPr>
                              <w:rPr>
                                <w:b/>
                                <w:sz w:val="22"/>
                                <w:lang w:val="fr-FR"/>
                              </w:rPr>
                            </w:pPr>
                            <w:r>
                              <w:rPr>
                                <w:b/>
                                <w:sz w:val="22"/>
                                <w:lang w:val="fr-FR"/>
                              </w:rPr>
                              <w:t>Jordanie, loi sur la protection de l’environnement</w:t>
                            </w:r>
                          </w:p>
                          <w:p w:rsidR="00FF7F75" w:rsidRDefault="00FF7F75" w:rsidP="001A5265">
                            <w:pPr>
                              <w:rPr>
                                <w:b/>
                                <w:bCs/>
                                <w:sz w:val="22"/>
                                <w:lang w:val="fr-FR"/>
                              </w:rPr>
                            </w:pPr>
                            <w:r>
                              <w:rPr>
                                <w:b/>
                                <w:bCs/>
                                <w:sz w:val="22"/>
                                <w:lang w:val="fr-FR"/>
                              </w:rPr>
                              <w:t>Article 13(A)</w:t>
                            </w:r>
                          </w:p>
                          <w:p w:rsidR="00FF7F75" w:rsidRPr="00701DF5" w:rsidRDefault="00FF7F75" w:rsidP="001A5265">
                            <w:pPr>
                              <w:jc w:val="both"/>
                              <w:rPr>
                                <w:sz w:val="22"/>
                                <w:lang w:val="fr-FR"/>
                              </w:rPr>
                            </w:pPr>
                            <w:r>
                              <w:rPr>
                                <w:sz w:val="22"/>
                                <w:lang w:val="fr-FR"/>
                              </w:rPr>
                              <w:t>Toute institution, entreprise, industrie ou toute partie qui … exerce une activité ayant un impact défavorable sur l’environnement, sera dans l’obligation de préparer une étude de l’impact environnemental de ses projets, et d’en référer au ministère afin que soit prise la résolution nécessaire à cet effet</w:t>
                            </w:r>
                            <w:r w:rsidRPr="00701DF5">
                              <w:rPr>
                                <w:sz w:val="22"/>
                                <w:lang w:val="fr-FR"/>
                              </w:rPr>
                              <w:t xml:space="preserve">. </w:t>
                            </w:r>
                          </w:p>
                          <w:p w:rsidR="00FF7F75" w:rsidRPr="00701DF5" w:rsidRDefault="00FF7F75" w:rsidP="001A5265">
                            <w:pPr>
                              <w:rPr>
                                <w:b/>
                                <w:bCs/>
                                <w:lang w:val="fr-FR"/>
                              </w:rPr>
                            </w:pPr>
                          </w:p>
                        </w:txbxContent>
                      </wps:txbx>
                      <wps:bodyPr rot="0" vert="horz" wrap="square" lIns="91440" tIns="45720" rIns="91440" bIns="45720" anchor="t" anchorCtr="0" upright="1">
                        <a:noAutofit/>
                      </wps:bodyPr>
                    </wps:wsp>
                  </a:graphicData>
                </a:graphic>
              </wp:inline>
            </w:drawing>
          </mc:Choice>
          <mc:Fallback>
            <w:pict>
              <v:shape w14:anchorId="6C622D32" id="Text Box 15" o:spid="_x0000_s1105" type="#_x0000_t202" style="width:453.6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">
                <v:textbo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33 :</w:t>
                      </w:r>
                    </w:p>
                    <w:p w:rsidR="00FF7F75" w:rsidRDefault="00FF7F75" w:rsidP="001A5265">
                      <w:pPr>
                        <w:rPr>
                          <w:b/>
                          <w:sz w:val="22"/>
                          <w:lang w:val="fr-FR"/>
                        </w:rPr>
                      </w:pPr>
                      <w:r>
                        <w:rPr>
                          <w:b/>
                          <w:sz w:val="22"/>
                          <w:lang w:val="fr-FR"/>
                        </w:rPr>
                        <w:t>Jordanie, loi sur la protection de l’environnement</w:t>
                      </w:r>
                    </w:p>
                    <w:p w:rsidR="00FF7F75" w:rsidRDefault="00FF7F75" w:rsidP="001A5265">
                      <w:pPr>
                        <w:rPr>
                          <w:b/>
                          <w:bCs/>
                          <w:sz w:val="22"/>
                          <w:lang w:val="fr-FR"/>
                        </w:rPr>
                      </w:pPr>
                      <w:r>
                        <w:rPr>
                          <w:b/>
                          <w:bCs/>
                          <w:sz w:val="22"/>
                          <w:lang w:val="fr-FR"/>
                        </w:rPr>
                        <w:t>Article 13(A)</w:t>
                      </w:r>
                    </w:p>
                    <w:p w:rsidR="00FF7F75" w:rsidRPr="00701DF5" w:rsidRDefault="00FF7F75" w:rsidP="001A5265">
                      <w:pPr>
                        <w:jc w:val="both"/>
                        <w:rPr>
                          <w:sz w:val="22"/>
                          <w:lang w:val="fr-FR"/>
                        </w:rPr>
                      </w:pPr>
                      <w:r>
                        <w:rPr>
                          <w:sz w:val="22"/>
                          <w:lang w:val="fr-FR"/>
                        </w:rPr>
                        <w:t>Toute institution, entreprise, industrie ou toute partie qui … exerce une activité ayant un impact défavorable sur l’environnement, sera dans l’obligation de préparer une étude de l’impact environnemental de ses projets, et d’en référer au ministère afin que soit prise la résolution nécessaire à cet effet</w:t>
                      </w:r>
                      <w:r w:rsidRPr="00701DF5">
                        <w:rPr>
                          <w:sz w:val="22"/>
                          <w:lang w:val="fr-FR"/>
                        </w:rPr>
                        <w:t xml:space="preserve">. </w:t>
                      </w:r>
                    </w:p>
                    <w:p w:rsidR="00FF7F75" w:rsidRPr="00701DF5" w:rsidRDefault="00FF7F75" w:rsidP="001A5265">
                      <w:pPr>
                        <w:rPr>
                          <w:b/>
                          <w:bCs/>
                          <w:lang w:val="fr-FR"/>
                        </w:rPr>
                      </w:pPr>
                    </w:p>
                  </w:txbxContent>
                </v:textbox>
                <w10:anchorlock/>
              </v:shape>
            </w:pict>
          </mc:Fallback>
        </mc:AlternateContent>
      </w:r>
    </w:p>
    <w:p w:rsidR="001A5265" w:rsidRPr="00FB7F68" w:rsidRDefault="001A5265" w:rsidP="001A5265">
      <w:pPr>
        <w:spacing w:after="0"/>
        <w:jc w:val="both"/>
        <w:rPr>
          <w:sz w:val="22"/>
          <w:lang w:val="en-GB"/>
        </w:rPr>
      </w:pPr>
    </w:p>
    <w:p w:rsidR="003302A9" w:rsidRDefault="001A5265" w:rsidP="001A5265">
      <w:pPr>
        <w:spacing w:after="0"/>
        <w:jc w:val="both"/>
        <w:rPr>
          <w:sz w:val="22"/>
          <w:lang w:val="fr-FR"/>
        </w:rPr>
      </w:pPr>
      <w:r w:rsidRPr="00F145CF">
        <w:rPr>
          <w:sz w:val="22"/>
          <w:lang w:val="fr-FR"/>
        </w:rPr>
        <w:t>Une autre possibilité est que la législation nationale peut spécifier quand une EIE doit être effectuée sur la base des critères mentionnés.</w:t>
      </w:r>
      <w:r w:rsidRPr="00701DF5">
        <w:rPr>
          <w:sz w:val="22"/>
          <w:lang w:val="fr-FR"/>
        </w:rPr>
        <w:t xml:space="preserve"> </w:t>
      </w:r>
      <w:r w:rsidRPr="00F145CF">
        <w:rPr>
          <w:sz w:val="22"/>
          <w:lang w:val="fr-FR"/>
        </w:rPr>
        <w:t>Toutefois, bien que plus spécifique, ce type de disposition offre moins de protection que des prescriptions plus larges, car qu’elle laisse la possibilité que l’EIE ne soit pas réalisée dans tous les cas pertinents.</w:t>
      </w:r>
      <w:r w:rsidRPr="00701DF5">
        <w:rPr>
          <w:sz w:val="22"/>
          <w:lang w:val="fr-FR"/>
        </w:rPr>
        <w:t xml:space="preserve"> </w:t>
      </w:r>
      <w:r w:rsidRPr="00F145CF">
        <w:rPr>
          <w:sz w:val="22"/>
          <w:lang w:val="fr-FR"/>
        </w:rPr>
        <w:t>Dans les cas où les populations du Tableau 1 pourraient être affectées, les EIE devront être obligatoires.</w:t>
      </w:r>
      <w:r w:rsidRPr="00701DF5">
        <w:rPr>
          <w:sz w:val="22"/>
          <w:lang w:val="fr-FR"/>
        </w:rPr>
        <w:t xml:space="preserve"> </w:t>
      </w:r>
      <w:r w:rsidRPr="00F145CF">
        <w:rPr>
          <w:sz w:val="22"/>
          <w:lang w:val="fr-FR"/>
        </w:rPr>
        <w:t>C’est pourquoi les rédacteurs, plutôt que d’énumérer des critères, devront mentionner des situations déclenchant automatiquement l’obligation de réaliser une EIE.</w:t>
      </w:r>
      <w:r w:rsidRPr="00701DF5">
        <w:rPr>
          <w:sz w:val="22"/>
          <w:lang w:val="fr-FR"/>
        </w:rPr>
        <w:t xml:space="preserve"> </w:t>
      </w:r>
      <w:r w:rsidRPr="00F145CF">
        <w:rPr>
          <w:sz w:val="22"/>
          <w:lang w:val="fr-FR"/>
        </w:rPr>
        <w:t>Celles-ci devront inclure tous les cas dans lesquels les populations figurant au Tableau 1 pourraient être affectés.</w:t>
      </w:r>
      <w:r w:rsidRPr="00701DF5">
        <w:rPr>
          <w:sz w:val="22"/>
          <w:lang w:val="fr-FR"/>
        </w:rPr>
        <w:t xml:space="preserve"> </w:t>
      </w:r>
      <w:r w:rsidRPr="00F145CF">
        <w:rPr>
          <w:sz w:val="22"/>
          <w:lang w:val="fr-FR"/>
        </w:rPr>
        <w:t>L’exigence d’EIE en relation avec les des habitats d’oiseaux d’eau migrateurs est discutée plus en détail dans les lignes directrice de l’AEWA sur la façon d’éviter, de réduire ou d’atténuer l’impact du développement d’infrastructures</w:t>
      </w:r>
      <w:r>
        <w:rPr>
          <w:sz w:val="22"/>
          <w:lang w:val="fr-FR"/>
        </w:rPr>
        <w:t xml:space="preserve"> </w:t>
      </w:r>
    </w:p>
    <w:p w:rsidR="001A5265" w:rsidRPr="00BE315C" w:rsidRDefault="001A5265" w:rsidP="001A5265">
      <w:pPr>
        <w:spacing w:after="0"/>
        <w:jc w:val="both"/>
        <w:rPr>
          <w:rStyle w:val="tw4winMark"/>
          <w:color w:val="FFFFFF"/>
          <w:sz w:val="2"/>
        </w:rPr>
      </w:pPr>
      <w:r>
        <w:rPr>
          <w:sz w:val="22"/>
          <w:lang w:val="fr-FR"/>
        </w:rPr>
        <w:t>(</w:t>
      </w:r>
      <w:hyperlink r:id="rId17" w:history="1">
        <w:r w:rsidRPr="00BE315C">
          <w:rPr>
            <w:rStyle w:val="Hyperlink"/>
            <w:sz w:val="22"/>
            <w:lang w:val="fr-FR"/>
          </w:rPr>
          <w:t>http://www.unep-aewa.org/en/publication/aewa-conservation-guidelines-no-11-guidelines-how-avoid-minimize-or-mitigate-impact</w:t>
        </w:r>
      </w:hyperlink>
      <w:r>
        <w:rPr>
          <w:sz w:val="22"/>
          <w:lang w:val="fr-FR"/>
        </w:rPr>
        <w:t>.)</w:t>
      </w:r>
    </w:p>
    <w:p w:rsidR="001A5265" w:rsidRPr="00BE315C" w:rsidRDefault="001A5265" w:rsidP="001A5265">
      <w:pPr>
        <w:spacing w:after="0"/>
        <w:jc w:val="both"/>
        <w:rPr>
          <w:rStyle w:val="tw4winMark"/>
          <w:color w:val="FFFFFF"/>
          <w:sz w:val="2"/>
        </w:rPr>
      </w:pPr>
      <w:r w:rsidRPr="00BE315C">
        <w:rPr>
          <w:rStyle w:val="tw4winMark"/>
          <w:color w:val="FFFFFF"/>
          <w:sz w:val="2"/>
        </w:rPr>
        <w:t>{0&gt;</w:t>
      </w:r>
    </w:p>
    <w:p w:rsidR="001A5265" w:rsidRPr="00BE315C" w:rsidRDefault="001A5265" w:rsidP="001A5265">
      <w:pPr>
        <w:spacing w:after="0"/>
        <w:jc w:val="both"/>
        <w:rPr>
          <w:rStyle w:val="tw4winMark"/>
          <w:color w:val="FFFFFF"/>
          <w:sz w:val="2"/>
        </w:rPr>
      </w:pPr>
      <w:r w:rsidRPr="00187181">
        <w:rPr>
          <w:rStyle w:val="tw4winMark"/>
          <w:color w:val="FFFFFF"/>
          <w:sz w:val="2"/>
        </w:rPr>
        <w:t>L</w:t>
      </w:r>
      <w:r>
        <w:rPr>
          <w:rStyle w:val="tw4winMark"/>
          <w:color w:val="FFFFFF"/>
          <w:sz w:val="2"/>
        </w:rPr>
        <w:t>’</w:t>
      </w:r>
      <w:r w:rsidRPr="00187181">
        <w:rPr>
          <w:rStyle w:val="tw4winMark"/>
          <w:color w:val="FFFFFF"/>
          <w:sz w:val="2"/>
        </w:rPr>
        <w:t>exigence d</w:t>
      </w:r>
      <w:r>
        <w:rPr>
          <w:rStyle w:val="tw4winMark"/>
          <w:color w:val="FFFFFF"/>
          <w:sz w:val="2"/>
        </w:rPr>
        <w:t>’</w:t>
      </w:r>
      <w:r w:rsidRPr="00187181">
        <w:rPr>
          <w:rStyle w:val="tw4winMark"/>
          <w:color w:val="FFFFFF"/>
          <w:sz w:val="2"/>
        </w:rPr>
        <w:t>EIE en relation avec les des habitats d</w:t>
      </w:r>
      <w:r>
        <w:rPr>
          <w:rStyle w:val="tw4winMark"/>
          <w:color w:val="FFFFFF"/>
          <w:sz w:val="2"/>
        </w:rPr>
        <w:t>’</w:t>
      </w:r>
      <w:r w:rsidRPr="00187181">
        <w:rPr>
          <w:rStyle w:val="tw4winMark"/>
          <w:color w:val="FFFFFF"/>
          <w:sz w:val="2"/>
        </w:rPr>
        <w:t>oiseaux d</w:t>
      </w:r>
      <w:r>
        <w:rPr>
          <w:rStyle w:val="tw4winMark"/>
          <w:color w:val="FFFFFF"/>
          <w:sz w:val="2"/>
        </w:rPr>
        <w:t>’</w:t>
      </w:r>
      <w:r w:rsidRPr="00187181">
        <w:rPr>
          <w:rStyle w:val="tw4winMark"/>
          <w:color w:val="FFFFFF"/>
          <w:sz w:val="2"/>
        </w:rPr>
        <w:t>eau migrateurs est discuté plus en détail dans les lignes directrice de l</w:t>
      </w:r>
      <w:r>
        <w:rPr>
          <w:rStyle w:val="tw4winMark"/>
          <w:color w:val="FFFFFF"/>
          <w:sz w:val="2"/>
        </w:rPr>
        <w:t>’</w:t>
      </w:r>
      <w:r w:rsidRPr="00187181">
        <w:rPr>
          <w:rStyle w:val="tw4winMark"/>
          <w:color w:val="FFFFFF"/>
          <w:sz w:val="2"/>
        </w:rPr>
        <w:t>AEWA sur la façon d</w:t>
      </w:r>
      <w:r>
        <w:rPr>
          <w:rStyle w:val="tw4winMark"/>
          <w:color w:val="FFFFFF"/>
          <w:sz w:val="2"/>
        </w:rPr>
        <w:t>’</w:t>
      </w:r>
      <w:r w:rsidRPr="00187181">
        <w:rPr>
          <w:rStyle w:val="tw4winMark"/>
          <w:color w:val="FFFFFF"/>
          <w:sz w:val="2"/>
        </w:rPr>
        <w:t>éviter, de réduire ou d</w:t>
      </w:r>
      <w:r>
        <w:rPr>
          <w:rStyle w:val="tw4winMark"/>
          <w:color w:val="FFFFFF"/>
          <w:sz w:val="2"/>
        </w:rPr>
        <w:t>’</w:t>
      </w:r>
      <w:r w:rsidRPr="00187181">
        <w:rPr>
          <w:rStyle w:val="tw4winMark"/>
          <w:color w:val="FFFFFF"/>
          <w:sz w:val="2"/>
        </w:rPr>
        <w:t>atténuer l</w:t>
      </w:r>
      <w:r>
        <w:rPr>
          <w:rStyle w:val="tw4winMark"/>
          <w:color w:val="FFFFFF"/>
          <w:sz w:val="2"/>
        </w:rPr>
        <w:t>’</w:t>
      </w:r>
      <w:r w:rsidRPr="00187181">
        <w:rPr>
          <w:rStyle w:val="tw4winMark"/>
          <w:color w:val="FFFFFF"/>
          <w:sz w:val="2"/>
        </w:rPr>
        <w:t>impact du développement d</w:t>
      </w:r>
      <w:r>
        <w:rPr>
          <w:rStyle w:val="tw4winMark"/>
          <w:color w:val="FFFFFF"/>
          <w:sz w:val="2"/>
        </w:rPr>
        <w:t>’</w:t>
      </w:r>
      <w:r w:rsidRPr="00187181">
        <w:rPr>
          <w:rStyle w:val="tw4winMark"/>
          <w:color w:val="FFFFFF"/>
          <w:sz w:val="2"/>
        </w:rPr>
        <w:t>infrastructures</w:t>
      </w:r>
      <w:r w:rsidRPr="00BE315C">
        <w:rPr>
          <w:rStyle w:val="tw4winMark"/>
          <w:color w:val="FFFFFF"/>
          <w:sz w:val="2"/>
        </w:rPr>
        <w:t>&lt;0}</w:t>
      </w:r>
    </w:p>
    <w:p w:rsidR="001A5265" w:rsidRPr="00BE315C" w:rsidRDefault="001A5265" w:rsidP="001A5265">
      <w:pPr>
        <w:spacing w:after="0"/>
        <w:jc w:val="both"/>
        <w:rPr>
          <w:rStyle w:val="tw4winMark"/>
          <w:color w:val="FFFFFF"/>
          <w:sz w:val="2"/>
        </w:rPr>
      </w:pPr>
    </w:p>
    <w:p w:rsidR="001A5265" w:rsidRPr="00701DF5" w:rsidRDefault="001A5265" w:rsidP="001A5265">
      <w:pPr>
        <w:spacing w:after="0"/>
        <w:jc w:val="both"/>
        <w:rPr>
          <w:sz w:val="22"/>
          <w:lang w:val="fr-FR"/>
        </w:rPr>
      </w:pPr>
      <w:r w:rsidRPr="00701DF5">
        <w:rPr>
          <w:sz w:val="22"/>
          <w:lang w:val="fr-FR"/>
        </w:rPr>
        <w:t xml:space="preserve"> </w:t>
      </w:r>
    </w:p>
    <w:p w:rsidR="001A5265" w:rsidRPr="00701DF5" w:rsidRDefault="001A5265" w:rsidP="001A5265">
      <w:pPr>
        <w:spacing w:after="0"/>
        <w:jc w:val="both"/>
        <w:rPr>
          <w:sz w:val="20"/>
          <w:lang w:val="fr-FR"/>
        </w:rPr>
      </w:pPr>
    </w:p>
    <w:p w:rsidR="001A5265" w:rsidRPr="00FB7F68" w:rsidRDefault="001A5265" w:rsidP="001A5265">
      <w:pPr>
        <w:rPr>
          <w:sz w:val="22"/>
          <w:lang w:val="en-GB"/>
        </w:rPr>
      </w:pPr>
      <w:r w:rsidRPr="00FB7F68">
        <w:rPr>
          <w:noProof/>
        </w:rPr>
        <mc:AlternateContent>
          <mc:Choice Requires="wps">
            <w:drawing>
              <wp:inline distT="0" distB="0" distL="0" distR="0" wp14:anchorId="22D42B61" wp14:editId="4090E887">
                <wp:extent cx="5760720" cy="1540042"/>
                <wp:effectExtent l="0" t="0" r="11430" b="22225"/>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40042"/>
                        </a:xfrm>
                        <a:prstGeom prst="rect">
                          <a:avLst/>
                        </a:prstGeom>
                        <a:solidFill>
                          <a:srgbClr val="FDE9D9"/>
                        </a:solidFill>
                        <a:ln w="9525">
                          <a:solidFill>
                            <a:srgbClr val="000000"/>
                          </a:solidFill>
                          <a:miter lim="800000"/>
                          <a:headEnd/>
                          <a:tailEnd/>
                        </a:ln>
                      </wps:spPr>
                      <wps:txb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Lorsque la législation nationale comporte une exigence de nature générale concernant les études d’impact environnemental, s’assurer que celles-ci couvrent les cas dans lesquels des activités peuvent avoir une incidence sur les habitats des populations du Tableau 1.</w:t>
                            </w:r>
                          </w:p>
                          <w:p w:rsidR="00FF7F75" w:rsidRPr="00701DF5" w:rsidRDefault="00FF7F75" w:rsidP="001A5265">
                            <w:pPr>
                              <w:numPr>
                                <w:ilvl w:val="0"/>
                                <w:numId w:val="2"/>
                              </w:numPr>
                              <w:spacing w:after="0"/>
                              <w:jc w:val="both"/>
                              <w:rPr>
                                <w:sz w:val="22"/>
                                <w:lang w:val="fr-FR"/>
                              </w:rPr>
                            </w:pPr>
                            <w:r>
                              <w:rPr>
                                <w:sz w:val="22"/>
                                <w:lang w:val="fr-FR"/>
                              </w:rPr>
                              <w:t>Lorsque la législation nationale établit une liste de critères ou de cas spécifiques d’études d’impact environnemental, s’assurer que les listes incluent bien tous les cas dans lesquels des activités peuvent avoir une incidence sur les habitats des populations du Tableau 1, et que dans ces cas, les études d’impact environnemental sont obligatoires</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22D42B61" id="Text Box 13" o:spid="_x0000_s1106" type="#_x0000_t202" style="width:453.6pt;height:1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" fillcolor="#fde9d9">
                <v:textbo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Lorsque la législation nationale comporte une exigence de nature générale concernant les études d’impact environnemental, s’assurer que celles-ci couvrent les cas dans lesquels des activités peuvent avoir une incidence sur les habitats des populations du Tableau 1.</w:t>
                      </w:r>
                    </w:p>
                    <w:p w:rsidR="00FF7F75" w:rsidRPr="00701DF5" w:rsidRDefault="00FF7F75" w:rsidP="001A5265">
                      <w:pPr>
                        <w:numPr>
                          <w:ilvl w:val="0"/>
                          <w:numId w:val="2"/>
                        </w:numPr>
                        <w:spacing w:after="0"/>
                        <w:jc w:val="both"/>
                        <w:rPr>
                          <w:sz w:val="22"/>
                          <w:lang w:val="fr-FR"/>
                        </w:rPr>
                      </w:pPr>
                      <w:r>
                        <w:rPr>
                          <w:sz w:val="22"/>
                          <w:lang w:val="fr-FR"/>
                        </w:rPr>
                        <w:t>Lorsque la législation nationale établit une liste de critères ou de cas spécifiques d’études d’impact environnemental, s’assurer que les listes incluent bien tous les cas dans lesquels des activités peuvent avoir une incidence sur les habitats des populations du Tableau 1, et que dans ces cas, les études d’impact environnemental sont obligatoires</w:t>
                      </w:r>
                      <w:r w:rsidRPr="00701DF5">
                        <w:rPr>
                          <w:sz w:val="22"/>
                          <w:lang w:val="fr-FR"/>
                        </w:rPr>
                        <w:t>.</w:t>
                      </w:r>
                    </w:p>
                  </w:txbxContent>
                </v:textbox>
                <w10:anchorlock/>
              </v:shape>
            </w:pict>
          </mc:Fallback>
        </mc:AlternateContent>
      </w:r>
    </w:p>
    <w:p w:rsidR="001A5265" w:rsidRPr="00FB7F68" w:rsidRDefault="001A5265" w:rsidP="001A5265">
      <w:pPr>
        <w:pStyle w:val="Heading2"/>
        <w:numPr>
          <w:ilvl w:val="0"/>
          <w:numId w:val="39"/>
        </w:numPr>
        <w:tabs>
          <w:tab w:val="left" w:pos="540"/>
          <w:tab w:val="left" w:pos="720"/>
        </w:tabs>
        <w:ind w:left="360" w:hanging="360"/>
        <w:rPr>
          <w:lang w:val="en-GB"/>
        </w:rPr>
      </w:pPr>
      <w:r w:rsidRPr="00BE315C">
        <w:rPr>
          <w:lang w:val="fr-FR"/>
        </w:rPr>
        <w:t xml:space="preserve"> </w:t>
      </w:r>
      <w:bookmarkStart w:id="50" w:name="_Toc427833484"/>
      <w:r w:rsidRPr="00BE315C">
        <w:rPr>
          <w:lang w:val="fr-FR"/>
        </w:rPr>
        <w:t>Espèces non indigènes</w:t>
      </w:r>
      <w:bookmarkEnd w:id="50"/>
    </w:p>
    <w:p w:rsidR="001A5265" w:rsidRPr="00FB7F68" w:rsidRDefault="001A5265" w:rsidP="001A5265">
      <w:pPr>
        <w:spacing w:after="0"/>
        <w:rPr>
          <w:lang w:val="en-GB"/>
        </w:rPr>
      </w:pPr>
    </w:p>
    <w:p w:rsidR="001A5265" w:rsidRPr="00701DF5" w:rsidRDefault="001A5265" w:rsidP="001A5265">
      <w:pPr>
        <w:spacing w:after="0"/>
        <w:jc w:val="both"/>
        <w:rPr>
          <w:noProof/>
          <w:sz w:val="22"/>
          <w:lang w:val="fr-FR"/>
        </w:rPr>
      </w:pPr>
      <w:r w:rsidRPr="00BE315C">
        <w:rPr>
          <w:sz w:val="22"/>
          <w:lang w:val="fr-FR"/>
        </w:rPr>
        <w:t>Les espèces indigènes d</w:t>
      </w:r>
      <w:r>
        <w:rPr>
          <w:sz w:val="22"/>
          <w:lang w:val="fr-FR"/>
        </w:rPr>
        <w:t>’</w:t>
      </w:r>
      <w:r w:rsidRPr="00BE315C">
        <w:rPr>
          <w:sz w:val="22"/>
          <w:lang w:val="fr-FR"/>
        </w:rPr>
        <w:t>oiseaux d</w:t>
      </w:r>
      <w:r>
        <w:rPr>
          <w:sz w:val="22"/>
          <w:lang w:val="fr-FR"/>
        </w:rPr>
        <w:t>’</w:t>
      </w:r>
      <w:r w:rsidRPr="00BE315C">
        <w:rPr>
          <w:sz w:val="22"/>
          <w:lang w:val="fr-FR"/>
        </w:rPr>
        <w:t>eau sont confrontées à diverses menaces résultant de l</w:t>
      </w:r>
      <w:r>
        <w:rPr>
          <w:sz w:val="22"/>
          <w:lang w:val="fr-FR"/>
        </w:rPr>
        <w:t>’</w:t>
      </w:r>
      <w:r w:rsidRPr="00BE315C">
        <w:rPr>
          <w:sz w:val="22"/>
          <w:lang w:val="fr-FR"/>
        </w:rPr>
        <w:t>introduction intentionnelle ou non de faune et de flore qui ne sont pas indigènes.</w:t>
      </w:r>
      <w:r w:rsidRPr="00701DF5">
        <w:rPr>
          <w:sz w:val="22"/>
          <w:lang w:val="fr-FR"/>
        </w:rPr>
        <w:t xml:space="preserve"> </w:t>
      </w:r>
      <w:r w:rsidRPr="00BE315C">
        <w:rPr>
          <w:sz w:val="22"/>
          <w:lang w:val="fr-FR"/>
        </w:rPr>
        <w:t>Ces introductions sont dues entre autres à :</w:t>
      </w:r>
      <w:r w:rsidRPr="00701DF5">
        <w:rPr>
          <w:sz w:val="22"/>
          <w:lang w:val="fr-FR"/>
        </w:rPr>
        <w:t xml:space="preserve"> </w:t>
      </w:r>
      <w:r w:rsidRPr="009F79B7">
        <w:rPr>
          <w:sz w:val="22"/>
          <w:lang w:val="fr-FR"/>
        </w:rPr>
        <w:t>l</w:t>
      </w:r>
      <w:r>
        <w:rPr>
          <w:sz w:val="22"/>
          <w:lang w:val="fr-FR"/>
        </w:rPr>
        <w:t>’</w:t>
      </w:r>
      <w:r w:rsidRPr="009F79B7">
        <w:rPr>
          <w:sz w:val="22"/>
          <w:lang w:val="fr-FR"/>
        </w:rPr>
        <w:t>agriculture, l</w:t>
      </w:r>
      <w:r>
        <w:rPr>
          <w:sz w:val="22"/>
          <w:lang w:val="fr-FR"/>
        </w:rPr>
        <w:t>’</w:t>
      </w:r>
      <w:r w:rsidRPr="009F79B7">
        <w:rPr>
          <w:sz w:val="22"/>
          <w:lang w:val="fr-FR"/>
        </w:rPr>
        <w:t>aquaculture, l</w:t>
      </w:r>
      <w:r>
        <w:rPr>
          <w:sz w:val="22"/>
          <w:lang w:val="fr-FR"/>
        </w:rPr>
        <w:t>’</w:t>
      </w:r>
      <w:r w:rsidRPr="009F79B7">
        <w:rPr>
          <w:sz w:val="22"/>
          <w:lang w:val="fr-FR"/>
        </w:rPr>
        <w:t>importation de plantes ornementales, l</w:t>
      </w:r>
      <w:r>
        <w:rPr>
          <w:sz w:val="22"/>
          <w:lang w:val="fr-FR"/>
        </w:rPr>
        <w:t>’</w:t>
      </w:r>
      <w:r w:rsidRPr="009F79B7">
        <w:rPr>
          <w:sz w:val="22"/>
          <w:lang w:val="fr-FR"/>
        </w:rPr>
        <w:t>importation d</w:t>
      </w:r>
      <w:r>
        <w:rPr>
          <w:sz w:val="22"/>
          <w:lang w:val="fr-FR"/>
        </w:rPr>
        <w:t>’</w:t>
      </w:r>
      <w:r w:rsidRPr="009F79B7">
        <w:rPr>
          <w:sz w:val="22"/>
          <w:lang w:val="fr-FR"/>
        </w:rPr>
        <w:t>animaux de compagnie, la recherche et le développement, l</w:t>
      </w:r>
      <w:r>
        <w:rPr>
          <w:sz w:val="22"/>
          <w:lang w:val="fr-FR"/>
        </w:rPr>
        <w:t>’</w:t>
      </w:r>
      <w:r w:rsidRPr="009F79B7">
        <w:rPr>
          <w:sz w:val="22"/>
          <w:lang w:val="fr-FR"/>
        </w:rPr>
        <w:t>introduction commise par inadvertance par le biais des transports internationaux et les programmes de repeuplement des</w:t>
      </w:r>
      <w:r>
        <w:rPr>
          <w:sz w:val="22"/>
          <w:lang w:val="fr-FR"/>
        </w:rPr>
        <w:t xml:space="preserve"> </w:t>
      </w:r>
      <w:r w:rsidRPr="009F79B7">
        <w:rPr>
          <w:sz w:val="22"/>
          <w:lang w:val="fr-FR"/>
        </w:rPr>
        <w:t>zones de chasse.</w:t>
      </w:r>
      <w:r w:rsidRPr="00701DF5">
        <w:rPr>
          <w:sz w:val="22"/>
          <w:lang w:val="fr-FR"/>
        </w:rPr>
        <w:t xml:space="preserve"> </w:t>
      </w:r>
      <w:r w:rsidRPr="009F79B7">
        <w:rPr>
          <w:sz w:val="22"/>
          <w:lang w:val="fr-FR"/>
        </w:rPr>
        <w:t>L</w:t>
      </w:r>
      <w:r>
        <w:rPr>
          <w:sz w:val="22"/>
          <w:lang w:val="fr-FR"/>
        </w:rPr>
        <w:t>’</w:t>
      </w:r>
      <w:r w:rsidRPr="009F79B7">
        <w:rPr>
          <w:sz w:val="22"/>
          <w:lang w:val="fr-FR"/>
        </w:rPr>
        <w:t>AEWA inclut plusieurs exigences concernant les espèces invasives.</w:t>
      </w:r>
      <w:r w:rsidRPr="00701DF5">
        <w:rPr>
          <w:sz w:val="22"/>
          <w:lang w:val="fr-FR"/>
        </w:rPr>
        <w:t xml:space="preserve"> </w:t>
      </w:r>
      <w:r w:rsidRPr="00511C36">
        <w:rPr>
          <w:sz w:val="22"/>
          <w:lang w:val="fr-FR"/>
        </w:rPr>
        <w:t>Celles-ci se rapportent dans les grandes lignes à l</w:t>
      </w:r>
      <w:r>
        <w:rPr>
          <w:sz w:val="22"/>
          <w:lang w:val="fr-FR"/>
        </w:rPr>
        <w:t>’</w:t>
      </w:r>
      <w:r w:rsidRPr="00511C36">
        <w:rPr>
          <w:sz w:val="22"/>
          <w:lang w:val="fr-FR"/>
        </w:rPr>
        <w:t>interdiction de l</w:t>
      </w:r>
      <w:r>
        <w:rPr>
          <w:sz w:val="22"/>
          <w:lang w:val="fr-FR"/>
        </w:rPr>
        <w:t>’</w:t>
      </w:r>
      <w:r w:rsidRPr="00511C36">
        <w:rPr>
          <w:sz w:val="22"/>
          <w:lang w:val="fr-FR"/>
        </w:rPr>
        <w:t>introduction intentionnelle d</w:t>
      </w:r>
      <w:r>
        <w:rPr>
          <w:sz w:val="22"/>
          <w:lang w:val="fr-FR"/>
        </w:rPr>
        <w:t>’</w:t>
      </w:r>
      <w:r w:rsidRPr="00511C36">
        <w:rPr>
          <w:sz w:val="22"/>
          <w:lang w:val="fr-FR"/>
        </w:rPr>
        <w:t>espèces non indigènes, la prévention de l</w:t>
      </w:r>
      <w:r>
        <w:rPr>
          <w:sz w:val="22"/>
          <w:lang w:val="fr-FR"/>
        </w:rPr>
        <w:t>’</w:t>
      </w:r>
      <w:r w:rsidRPr="00511C36">
        <w:rPr>
          <w:sz w:val="22"/>
          <w:lang w:val="fr-FR"/>
        </w:rPr>
        <w:t>introduction non voulue d</w:t>
      </w:r>
      <w:r>
        <w:rPr>
          <w:sz w:val="22"/>
          <w:lang w:val="fr-FR"/>
        </w:rPr>
        <w:t>’</w:t>
      </w:r>
      <w:r w:rsidRPr="00511C36">
        <w:rPr>
          <w:sz w:val="22"/>
          <w:lang w:val="fr-FR"/>
        </w:rPr>
        <w:t>espèces non indigènes, et des mesures portant sur les espèces déjà introduites.</w:t>
      </w:r>
      <w:r w:rsidRPr="00701DF5">
        <w:rPr>
          <w:noProof/>
          <w:sz w:val="22"/>
          <w:lang w:val="fr-FR"/>
        </w:rPr>
        <w:t xml:space="preserve"> </w:t>
      </w:r>
    </w:p>
    <w:p w:rsidR="001A5265" w:rsidRPr="00701DF5" w:rsidRDefault="001A5265" w:rsidP="001A5265">
      <w:pPr>
        <w:spacing w:after="0"/>
        <w:jc w:val="both"/>
        <w:rPr>
          <w:noProof/>
          <w:sz w:val="22"/>
          <w:lang w:val="fr-FR"/>
        </w:rPr>
      </w:pPr>
    </w:p>
    <w:p w:rsidR="001A5265" w:rsidRPr="00FB7F68" w:rsidRDefault="001A5265" w:rsidP="001A5265">
      <w:pPr>
        <w:spacing w:after="0"/>
        <w:rPr>
          <w:sz w:val="22"/>
          <w:lang w:val="en-GB"/>
        </w:rPr>
      </w:pPr>
      <w:r w:rsidRPr="00FB7F68">
        <w:rPr>
          <w:noProof/>
        </w:rPr>
        <w:lastRenderedPageBreak/>
        <mc:AlternateContent>
          <mc:Choice Requires="wps">
            <w:drawing>
              <wp:inline distT="0" distB="0" distL="0" distR="0" wp14:anchorId="1235570A" wp14:editId="2358E5DD">
                <wp:extent cx="5727065" cy="5160396"/>
                <wp:effectExtent l="0" t="0" r="26035" b="21590"/>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160396"/>
                        </a:xfrm>
                        <a:prstGeom prst="rect">
                          <a:avLst/>
                        </a:prstGeom>
                        <a:solidFill>
                          <a:srgbClr val="FDE9D9"/>
                        </a:solidFill>
                        <a:ln w="9525">
                          <a:solidFill>
                            <a:srgbClr val="FFFFFF"/>
                          </a:solidFill>
                          <a:miter lim="800000"/>
                          <a:headEnd/>
                          <a:tailEnd/>
                        </a:ln>
                      </wps:spPr>
                      <wps:txbx>
                        <w:txbxContent>
                          <w:p w:rsidR="00FF7F75" w:rsidRPr="00D470B5" w:rsidRDefault="00FF7F75" w:rsidP="001A5265">
                            <w:pPr>
                              <w:rPr>
                                <w:b/>
                                <w:sz w:val="20"/>
                                <w:szCs w:val="20"/>
                                <w:lang w:val="fr-FR"/>
                              </w:rPr>
                            </w:pPr>
                            <w:r w:rsidRPr="00D470B5">
                              <w:rPr>
                                <w:b/>
                                <w:sz w:val="20"/>
                                <w:szCs w:val="20"/>
                                <w:lang w:val="fr-FR"/>
                              </w:rPr>
                              <w:t>Obligations des Parties en la matière</w:t>
                            </w:r>
                          </w:p>
                          <w:p w:rsidR="00FF7F75" w:rsidRPr="00D470B5" w:rsidRDefault="00FF7F75" w:rsidP="001A5265">
                            <w:pPr>
                              <w:rPr>
                                <w:sz w:val="20"/>
                                <w:szCs w:val="20"/>
                                <w:lang w:val="fr-FR"/>
                              </w:rPr>
                            </w:pPr>
                            <w:r w:rsidRPr="00D470B5">
                              <w:rPr>
                                <w:sz w:val="20"/>
                                <w:szCs w:val="20"/>
                                <w:lang w:val="fr-FR"/>
                              </w:rPr>
                              <w:t>AEWA, Art. III.2(g)</w:t>
                            </w:r>
                          </w:p>
                          <w:p w:rsidR="00FF7F75" w:rsidRPr="00D470B5" w:rsidRDefault="00FF7F75" w:rsidP="001A5265">
                            <w:pPr>
                              <w:pStyle w:val="Heading4"/>
                              <w:numPr>
                                <w:ilvl w:val="0"/>
                                <w:numId w:val="0"/>
                              </w:numPr>
                              <w:jc w:val="both"/>
                              <w:rPr>
                                <w:rFonts w:ascii="Times New Roman" w:hAnsi="Times New Roman"/>
                                <w:b w:val="0"/>
                                <w:i w:val="0"/>
                                <w:sz w:val="20"/>
                                <w:szCs w:val="20"/>
                                <w:lang w:val="fr-FR"/>
                              </w:rPr>
                            </w:pPr>
                            <w:r w:rsidRPr="00D470B5">
                              <w:rPr>
                                <w:rFonts w:ascii="Times New Roman" w:hAnsi="Times New Roman"/>
                                <w:b w:val="0"/>
                                <w:i w:val="0"/>
                                <w:sz w:val="20"/>
                                <w:szCs w:val="20"/>
                                <w:lang w:val="fr-FR"/>
                              </w:rPr>
                              <w:t>Les Parties… interdisent l'introduction intentionnelle dans l'environnement d'espèces non indigènes d'oiseaux d'eau, et prennent toutes les mesures appropriées pour prévenir la libération accidentelle de telles espèces si cette introduction ou libération nuit au statut de conservation de la flore et de la faune sauvages; lorsque des espèces non indigènes d'oiseaux d'eau ont déjà été introduites, les Parties prennent toute mesure utile pour empêcher que ces espèces deviennent une menace potentielle pour les espèces indigènes.</w:t>
                            </w:r>
                          </w:p>
                          <w:p w:rsidR="00FF7F75" w:rsidRPr="00D470B5" w:rsidRDefault="00FF7F75" w:rsidP="001A5265">
                            <w:pPr>
                              <w:jc w:val="both"/>
                              <w:rPr>
                                <w:sz w:val="20"/>
                                <w:szCs w:val="20"/>
                                <w:u w:val="single"/>
                                <w:lang w:val="fr-FR"/>
                              </w:rPr>
                            </w:pPr>
                          </w:p>
                          <w:p w:rsidR="00FF7F75" w:rsidRPr="00D470B5" w:rsidRDefault="00FF7F75" w:rsidP="001A5265">
                            <w:pPr>
                              <w:jc w:val="both"/>
                              <w:rPr>
                                <w:sz w:val="20"/>
                                <w:szCs w:val="20"/>
                                <w:u w:val="single"/>
                                <w:lang w:val="fr-FR"/>
                              </w:rPr>
                            </w:pPr>
                            <w:r w:rsidRPr="00D470B5">
                              <w:rPr>
                                <w:sz w:val="20"/>
                                <w:szCs w:val="20"/>
                                <w:u w:val="single"/>
                                <w:lang w:val="fr-FR"/>
                              </w:rPr>
                              <w:t>Plan d’action de l’AEWA</w:t>
                            </w:r>
                          </w:p>
                          <w:p w:rsidR="00FF7F75" w:rsidRPr="00D470B5" w:rsidRDefault="00FF7F75" w:rsidP="001A5265">
                            <w:pPr>
                              <w:jc w:val="both"/>
                              <w:rPr>
                                <w:b/>
                                <w:sz w:val="20"/>
                                <w:szCs w:val="20"/>
                                <w:lang w:val="fr-FR"/>
                              </w:rPr>
                            </w:pPr>
                            <w:r w:rsidRPr="00D470B5">
                              <w:rPr>
                                <w:sz w:val="20"/>
                                <w:szCs w:val="20"/>
                                <w:lang w:val="fr-FR"/>
                              </w:rPr>
                              <w:t>2.5</w:t>
                            </w:r>
                            <w:r w:rsidRPr="00D470B5">
                              <w:rPr>
                                <w:sz w:val="20"/>
                                <w:szCs w:val="20"/>
                                <w:lang w:val="fr-FR"/>
                              </w:rPr>
                              <w:tab/>
                            </w:r>
                            <w:r w:rsidRPr="00D470B5">
                              <w:rPr>
                                <w:b/>
                                <w:sz w:val="20"/>
                                <w:szCs w:val="20"/>
                                <w:lang w:val="fr-FR"/>
                              </w:rPr>
                              <w:t>Introductions</w:t>
                            </w:r>
                          </w:p>
                          <w:p w:rsidR="00FF7F75" w:rsidRPr="00D470B5" w:rsidRDefault="00FF7F75" w:rsidP="00BC78DA">
                            <w:pPr>
                              <w:tabs>
                                <w:tab w:val="left" w:pos="851"/>
                              </w:tabs>
                              <w:spacing w:after="0"/>
                              <w:ind w:left="709" w:hanging="709"/>
                              <w:jc w:val="both"/>
                              <w:rPr>
                                <w:sz w:val="20"/>
                                <w:szCs w:val="20"/>
                                <w:u w:val="single"/>
                                <w:lang w:val="fr-FR"/>
                              </w:rPr>
                            </w:pPr>
                            <w:r w:rsidRPr="00D470B5">
                              <w:rPr>
                                <w:sz w:val="20"/>
                                <w:szCs w:val="20"/>
                                <w:lang w:val="fr-FR"/>
                              </w:rPr>
                              <w:t>2.5.</w:t>
                            </w:r>
                            <w:r w:rsidRPr="00D470B5">
                              <w:rPr>
                                <w:lang w:val="fr-FR"/>
                              </w:rPr>
                              <w:t xml:space="preserve"> </w:t>
                            </w:r>
                            <w:r w:rsidR="00BC78DA">
                              <w:rPr>
                                <w:lang w:val="fr-FR"/>
                              </w:rPr>
                              <w:tab/>
                            </w:r>
                            <w:r w:rsidRPr="00D470B5">
                              <w:rPr>
                                <w:sz w:val="20"/>
                                <w:szCs w:val="20"/>
                                <w:lang w:val="fr-FR"/>
                              </w:rPr>
                              <w:t>Les Parties interdisent l'introduction dans l’environnement d'espèces animales et végétales non indigènes susceptibles de nuire aux populations d'oiseaux d'eau migrateurs figurant au tableau 1.</w:t>
                            </w:r>
                          </w:p>
                          <w:p w:rsidR="00FF7F75" w:rsidRPr="00D470B5" w:rsidRDefault="00FF7F75" w:rsidP="00BC78DA">
                            <w:pPr>
                              <w:spacing w:after="0"/>
                              <w:ind w:left="709" w:hanging="709"/>
                              <w:jc w:val="both"/>
                              <w:rPr>
                                <w:sz w:val="20"/>
                                <w:szCs w:val="20"/>
                                <w:u w:val="single"/>
                                <w:lang w:val="fr-FR"/>
                              </w:rPr>
                            </w:pPr>
                            <w:r w:rsidRPr="00D470B5">
                              <w:rPr>
                                <w:sz w:val="20"/>
                                <w:szCs w:val="20"/>
                                <w:lang w:val="fr-FR"/>
                              </w:rPr>
                              <w:t xml:space="preserve">2.5.2 </w:t>
                            </w:r>
                            <w:r w:rsidR="00BC78DA">
                              <w:rPr>
                                <w:sz w:val="20"/>
                                <w:szCs w:val="20"/>
                                <w:lang w:val="fr-FR"/>
                              </w:rPr>
                              <w:tab/>
                            </w:r>
                            <w:r w:rsidRPr="00D470B5">
                              <w:rPr>
                                <w:sz w:val="20"/>
                                <w:szCs w:val="20"/>
                                <w:lang w:val="fr-FR"/>
                              </w:rPr>
                              <w:t>Les Parties s'assurent que des précautions appropriées sont prises pour éviter que s'échappent accidentellement des animaux captifs appartenant à des espèces non indigènes pouvant être nuisibles aux populations figurant au tableau 1.</w:t>
                            </w:r>
                          </w:p>
                          <w:p w:rsidR="00FF7F75" w:rsidRPr="00D470B5" w:rsidRDefault="00FF7F75" w:rsidP="00BC78DA">
                            <w:pPr>
                              <w:spacing w:after="0"/>
                              <w:ind w:left="709" w:hanging="709"/>
                              <w:jc w:val="both"/>
                              <w:rPr>
                                <w:sz w:val="20"/>
                                <w:szCs w:val="20"/>
                                <w:lang w:val="fr-FR"/>
                              </w:rPr>
                            </w:pPr>
                            <w:r w:rsidRPr="00D470B5">
                              <w:rPr>
                                <w:sz w:val="20"/>
                                <w:szCs w:val="20"/>
                                <w:lang w:val="fr-FR"/>
                              </w:rPr>
                              <w:t xml:space="preserve">2.5.3. </w:t>
                            </w:r>
                            <w:r w:rsidR="00BC78DA">
                              <w:rPr>
                                <w:sz w:val="20"/>
                                <w:szCs w:val="20"/>
                                <w:lang w:val="fr-FR"/>
                              </w:rPr>
                              <w:tab/>
                            </w:r>
                            <w:r w:rsidRPr="00D470B5">
                              <w:rPr>
                                <w:sz w:val="20"/>
                                <w:szCs w:val="20"/>
                                <w:lang w:val="fr-FR"/>
                              </w:rPr>
                              <w:t>Dans la mesure du possible et lorsque cela s'avère approprié, les Parties prennent des mesures, y compris des mesures de prélèvement, pour faire en sorte que, lorsque des espèces non indigènes ou leurs hybrides ont déjà été introduites dans leur territoire, ces espèces, ou leurs hybrides, ne constituent pas un danger potentiel pour les populations figurant au tableau 1.</w:t>
                            </w:r>
                          </w:p>
                          <w:p w:rsidR="00FF7F75" w:rsidRPr="00D470B5" w:rsidRDefault="00FF7F75" w:rsidP="001A5265">
                            <w:pPr>
                              <w:spacing w:after="0"/>
                              <w:ind w:left="426" w:hanging="426"/>
                              <w:jc w:val="both"/>
                              <w:rPr>
                                <w:sz w:val="20"/>
                                <w:szCs w:val="20"/>
                                <w:lang w:val="fr-FR"/>
                              </w:rPr>
                            </w:pPr>
                          </w:p>
                          <w:p w:rsidR="00FF7F75" w:rsidRPr="00D470B5" w:rsidRDefault="00FF7F75" w:rsidP="001A5265">
                            <w:pPr>
                              <w:ind w:left="426" w:hanging="426"/>
                              <w:jc w:val="both"/>
                              <w:rPr>
                                <w:b/>
                                <w:sz w:val="20"/>
                                <w:szCs w:val="20"/>
                                <w:lang w:val="fr-FR"/>
                              </w:rPr>
                            </w:pPr>
                            <w:r w:rsidRPr="00D470B5">
                              <w:rPr>
                                <w:sz w:val="20"/>
                                <w:szCs w:val="20"/>
                                <w:lang w:val="fr-FR"/>
                              </w:rPr>
                              <w:t>3.3</w:t>
                            </w:r>
                            <w:r w:rsidRPr="00D470B5">
                              <w:rPr>
                                <w:sz w:val="20"/>
                                <w:szCs w:val="20"/>
                                <w:lang w:val="fr-FR"/>
                              </w:rPr>
                              <w:tab/>
                            </w:r>
                            <w:r w:rsidRPr="00D470B5">
                              <w:rPr>
                                <w:sz w:val="20"/>
                                <w:szCs w:val="20"/>
                                <w:lang w:val="fr-FR"/>
                              </w:rPr>
                              <w:tab/>
                            </w:r>
                            <w:r w:rsidRPr="00D470B5">
                              <w:rPr>
                                <w:b/>
                                <w:sz w:val="20"/>
                                <w:szCs w:val="20"/>
                                <w:lang w:val="fr-FR"/>
                              </w:rPr>
                              <w:t>Réhabilitation et restauration</w:t>
                            </w:r>
                          </w:p>
                          <w:p w:rsidR="00FF7F75" w:rsidRPr="00D470B5" w:rsidRDefault="00FF7F75" w:rsidP="00BC78DA">
                            <w:pPr>
                              <w:ind w:left="720"/>
                              <w:jc w:val="both"/>
                              <w:rPr>
                                <w:sz w:val="20"/>
                                <w:szCs w:val="20"/>
                                <w:lang w:val="fr-FR"/>
                              </w:rPr>
                            </w:pPr>
                            <w:r w:rsidRPr="00D470B5">
                              <w:rPr>
                                <w:sz w:val="20"/>
                                <w:szCs w:val="20"/>
                                <w:lang w:val="fr-FR"/>
                              </w:rPr>
                              <w:t>Chaque fois que cela est possible et approprié, les Parties s'efforcent de réhabiliter et de restaurer les zones … ayant souffert de dégradations en résultat des impacts de facteurs tels que… la propagation d’espèces aquatiques exotiques envahissantes …</w:t>
                            </w:r>
                          </w:p>
                          <w:p w:rsidR="00FF7F75" w:rsidRPr="00D470B5" w:rsidRDefault="00FF7F75" w:rsidP="001A5265">
                            <w:pPr>
                              <w:jc w:val="both"/>
                              <w:rPr>
                                <w:b/>
                                <w:sz w:val="20"/>
                                <w:szCs w:val="20"/>
                                <w:lang w:val="fr-FR"/>
                              </w:rPr>
                            </w:pPr>
                            <w:r w:rsidRPr="00D470B5">
                              <w:rPr>
                                <w:sz w:val="20"/>
                                <w:szCs w:val="20"/>
                                <w:lang w:val="fr-FR"/>
                              </w:rPr>
                              <w:t>4</w:t>
                            </w:r>
                            <w:r w:rsidRPr="00D470B5">
                              <w:rPr>
                                <w:sz w:val="20"/>
                                <w:szCs w:val="20"/>
                                <w:lang w:val="fr-FR"/>
                              </w:rPr>
                              <w:tab/>
                            </w:r>
                            <w:r w:rsidRPr="00D470B5">
                              <w:rPr>
                                <w:b/>
                                <w:sz w:val="20"/>
                                <w:szCs w:val="20"/>
                                <w:lang w:val="fr-FR"/>
                              </w:rPr>
                              <w:t>Gestions des activités humaines</w:t>
                            </w:r>
                          </w:p>
                          <w:p w:rsidR="00FF7F75" w:rsidRDefault="00FF7F75" w:rsidP="00BC78DA">
                            <w:pPr>
                              <w:ind w:left="709" w:hanging="709"/>
                              <w:jc w:val="both"/>
                              <w:rPr>
                                <w:sz w:val="20"/>
                                <w:szCs w:val="20"/>
                                <w:lang w:val="fr-FR"/>
                              </w:rPr>
                            </w:pPr>
                            <w:r w:rsidRPr="00D470B5">
                              <w:rPr>
                                <w:sz w:val="20"/>
                                <w:szCs w:val="20"/>
                                <w:lang w:val="fr-FR"/>
                              </w:rPr>
                              <w:t xml:space="preserve">4.3.10 </w:t>
                            </w:r>
                            <w:r w:rsidR="00BC78DA">
                              <w:rPr>
                                <w:sz w:val="20"/>
                                <w:szCs w:val="20"/>
                                <w:lang w:val="fr-FR"/>
                              </w:rPr>
                              <w:tab/>
                            </w:r>
                            <w:r w:rsidRPr="00D470B5">
                              <w:rPr>
                                <w:sz w:val="20"/>
                                <w:szCs w:val="20"/>
                                <w:lang w:val="fr-FR"/>
                              </w:rPr>
                              <w:t>Les Parties mettent en place des mesures appropriées, de façon idéale pour éliminer, sinon pour atténuer la menace que constituent les prédateurs terrestres non indigènes pour les oiseaux d’eau migrateurs se reproduisant sur des îles et îlots. Ces mesures devraient faire référence aux plans d’urgence pour prévenir les invasions, aux réponses d’urgence pour éliminer les prédateurs introduits et aux programmes de restauration pour les îles où les populations de prédateurs sont déjà établies.</w:t>
                            </w:r>
                          </w:p>
                          <w:p w:rsidR="00BC78DA" w:rsidRPr="00D470B5" w:rsidRDefault="00BC78DA" w:rsidP="00BC78DA">
                            <w:pPr>
                              <w:ind w:left="709" w:hanging="709"/>
                              <w:jc w:val="both"/>
                              <w:rPr>
                                <w:sz w:val="20"/>
                                <w:szCs w:val="20"/>
                                <w:lang w:val="fr-FR"/>
                              </w:rPr>
                            </w:pPr>
                          </w:p>
                          <w:p w:rsidR="00FF7F75" w:rsidRPr="00701DF5" w:rsidRDefault="00FF7F75" w:rsidP="001A5265">
                            <w:pPr>
                              <w:rPr>
                                <w:i/>
                                <w:sz w:val="20"/>
                                <w:szCs w:val="20"/>
                                <w:lang w:val="fr-FR"/>
                              </w:rPr>
                            </w:pPr>
                          </w:p>
                        </w:txbxContent>
                      </wps:txbx>
                      <wps:bodyPr rot="0" vert="horz" wrap="square" lIns="91440" tIns="45720" rIns="91440" bIns="45720" anchor="t" anchorCtr="0" upright="1">
                        <a:noAutofit/>
                      </wps:bodyPr>
                    </wps:wsp>
                  </a:graphicData>
                </a:graphic>
              </wp:inline>
            </w:drawing>
          </mc:Choice>
          <mc:Fallback>
            <w:pict>
              <v:shape w14:anchorId="1235570A" id="Text Box 12" o:spid="_x0000_s1107" type="#_x0000_t202" style="width:450.95pt;height:4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" fillcolor="#fde9d9" strokecolor="white">
                <v:textbox>
                  <w:txbxContent>
                    <w:p w:rsidR="00FF7F75" w:rsidRPr="00D470B5" w:rsidRDefault="00FF7F75" w:rsidP="001A5265">
                      <w:pPr>
                        <w:rPr>
                          <w:b/>
                          <w:sz w:val="20"/>
                          <w:szCs w:val="20"/>
                          <w:lang w:val="fr-FR"/>
                        </w:rPr>
                      </w:pPr>
                      <w:r w:rsidRPr="00D470B5">
                        <w:rPr>
                          <w:b/>
                          <w:sz w:val="20"/>
                          <w:szCs w:val="20"/>
                          <w:lang w:val="fr-FR"/>
                        </w:rPr>
                        <w:t>Obligations des Parties en la matière</w:t>
                      </w:r>
                    </w:p>
                    <w:p w:rsidR="00FF7F75" w:rsidRPr="00D470B5" w:rsidRDefault="00FF7F75" w:rsidP="001A5265">
                      <w:pPr>
                        <w:rPr>
                          <w:sz w:val="20"/>
                          <w:szCs w:val="20"/>
                          <w:lang w:val="fr-FR"/>
                        </w:rPr>
                      </w:pPr>
                      <w:r w:rsidRPr="00D470B5">
                        <w:rPr>
                          <w:sz w:val="20"/>
                          <w:szCs w:val="20"/>
                          <w:lang w:val="fr-FR"/>
                        </w:rPr>
                        <w:t>AEWA, Art. III.2(g)</w:t>
                      </w:r>
                    </w:p>
                    <w:p w:rsidR="00FF7F75" w:rsidRPr="00D470B5" w:rsidRDefault="00FF7F75" w:rsidP="001A5265">
                      <w:pPr>
                        <w:pStyle w:val="Heading4"/>
                        <w:numPr>
                          <w:ilvl w:val="0"/>
                          <w:numId w:val="0"/>
                        </w:numPr>
                        <w:jc w:val="both"/>
                        <w:rPr>
                          <w:rFonts w:ascii="Times New Roman" w:hAnsi="Times New Roman"/>
                          <w:b w:val="0"/>
                          <w:i w:val="0"/>
                          <w:sz w:val="20"/>
                          <w:szCs w:val="20"/>
                          <w:lang w:val="fr-FR"/>
                        </w:rPr>
                      </w:pPr>
                      <w:r w:rsidRPr="00D470B5">
                        <w:rPr>
                          <w:rFonts w:ascii="Times New Roman" w:hAnsi="Times New Roman"/>
                          <w:b w:val="0"/>
                          <w:i w:val="0"/>
                          <w:sz w:val="20"/>
                          <w:szCs w:val="20"/>
                          <w:lang w:val="fr-FR"/>
                        </w:rPr>
                        <w:t>Les Parties… interdisent l'introduction intentionnelle dans l'environnement d'espèces non indigènes d'oiseaux d'eau, et prennent toutes les mesures appropriées pour prévenir la libération accidentelle de telles espèces si cette introduction ou libération nuit au statut de conservation de la flore et de la faune sauvages; lorsque des espèces non indigènes d'oiseaux d'eau ont déjà été introduites, les Parties prennent toute mesure utile pour empêcher que ces espèces deviennent une menace potentielle pour les espèces indigènes.</w:t>
                      </w:r>
                    </w:p>
                    <w:p w:rsidR="00FF7F75" w:rsidRPr="00D470B5" w:rsidRDefault="00FF7F75" w:rsidP="001A5265">
                      <w:pPr>
                        <w:jc w:val="both"/>
                        <w:rPr>
                          <w:sz w:val="20"/>
                          <w:szCs w:val="20"/>
                          <w:u w:val="single"/>
                          <w:lang w:val="fr-FR"/>
                        </w:rPr>
                      </w:pPr>
                    </w:p>
                    <w:p w:rsidR="00FF7F75" w:rsidRPr="00D470B5" w:rsidRDefault="00FF7F75" w:rsidP="001A5265">
                      <w:pPr>
                        <w:jc w:val="both"/>
                        <w:rPr>
                          <w:sz w:val="20"/>
                          <w:szCs w:val="20"/>
                          <w:u w:val="single"/>
                          <w:lang w:val="fr-FR"/>
                        </w:rPr>
                      </w:pPr>
                      <w:r w:rsidRPr="00D470B5">
                        <w:rPr>
                          <w:sz w:val="20"/>
                          <w:szCs w:val="20"/>
                          <w:u w:val="single"/>
                          <w:lang w:val="fr-FR"/>
                        </w:rPr>
                        <w:t>Plan d’action de l’AEWA</w:t>
                      </w:r>
                    </w:p>
                    <w:p w:rsidR="00FF7F75" w:rsidRPr="00D470B5" w:rsidRDefault="00FF7F75" w:rsidP="001A5265">
                      <w:pPr>
                        <w:jc w:val="both"/>
                        <w:rPr>
                          <w:b/>
                          <w:sz w:val="20"/>
                          <w:szCs w:val="20"/>
                          <w:lang w:val="fr-FR"/>
                        </w:rPr>
                      </w:pPr>
                      <w:r w:rsidRPr="00D470B5">
                        <w:rPr>
                          <w:sz w:val="20"/>
                          <w:szCs w:val="20"/>
                          <w:lang w:val="fr-FR"/>
                        </w:rPr>
                        <w:t>2.5</w:t>
                      </w:r>
                      <w:r w:rsidRPr="00D470B5">
                        <w:rPr>
                          <w:sz w:val="20"/>
                          <w:szCs w:val="20"/>
                          <w:lang w:val="fr-FR"/>
                        </w:rPr>
                        <w:tab/>
                      </w:r>
                      <w:r w:rsidRPr="00D470B5">
                        <w:rPr>
                          <w:b/>
                          <w:sz w:val="20"/>
                          <w:szCs w:val="20"/>
                          <w:lang w:val="fr-FR"/>
                        </w:rPr>
                        <w:t>Introductions</w:t>
                      </w:r>
                    </w:p>
                    <w:p w:rsidR="00FF7F75" w:rsidRPr="00D470B5" w:rsidRDefault="00FF7F75" w:rsidP="00BC78DA">
                      <w:pPr>
                        <w:tabs>
                          <w:tab w:val="left" w:pos="851"/>
                        </w:tabs>
                        <w:spacing w:after="0"/>
                        <w:ind w:left="709" w:hanging="709"/>
                        <w:jc w:val="both"/>
                        <w:rPr>
                          <w:sz w:val="20"/>
                          <w:szCs w:val="20"/>
                          <w:u w:val="single"/>
                          <w:lang w:val="fr-FR"/>
                        </w:rPr>
                      </w:pPr>
                      <w:r w:rsidRPr="00D470B5">
                        <w:rPr>
                          <w:sz w:val="20"/>
                          <w:szCs w:val="20"/>
                          <w:lang w:val="fr-FR"/>
                        </w:rPr>
                        <w:t>2.5.</w:t>
                      </w:r>
                      <w:r w:rsidRPr="00D470B5">
                        <w:rPr>
                          <w:lang w:val="fr-FR"/>
                        </w:rPr>
                        <w:t xml:space="preserve"> </w:t>
                      </w:r>
                      <w:r w:rsidR="00BC78DA">
                        <w:rPr>
                          <w:lang w:val="fr-FR"/>
                        </w:rPr>
                        <w:tab/>
                      </w:r>
                      <w:r w:rsidRPr="00D470B5">
                        <w:rPr>
                          <w:sz w:val="20"/>
                          <w:szCs w:val="20"/>
                          <w:lang w:val="fr-FR"/>
                        </w:rPr>
                        <w:t>Les Parties interdisent l'introduction dans l’environnement d'espèces animales et végétales non indigènes susceptibles de nuire aux populations d'oiseaux d'eau migrateurs figurant au tableau 1.</w:t>
                      </w:r>
                    </w:p>
                    <w:p w:rsidR="00FF7F75" w:rsidRPr="00D470B5" w:rsidRDefault="00FF7F75" w:rsidP="00BC78DA">
                      <w:pPr>
                        <w:spacing w:after="0"/>
                        <w:ind w:left="709" w:hanging="709"/>
                        <w:jc w:val="both"/>
                        <w:rPr>
                          <w:sz w:val="20"/>
                          <w:szCs w:val="20"/>
                          <w:u w:val="single"/>
                          <w:lang w:val="fr-FR"/>
                        </w:rPr>
                      </w:pPr>
                      <w:r w:rsidRPr="00D470B5">
                        <w:rPr>
                          <w:sz w:val="20"/>
                          <w:szCs w:val="20"/>
                          <w:lang w:val="fr-FR"/>
                        </w:rPr>
                        <w:t xml:space="preserve">2.5.2 </w:t>
                      </w:r>
                      <w:r w:rsidR="00BC78DA">
                        <w:rPr>
                          <w:sz w:val="20"/>
                          <w:szCs w:val="20"/>
                          <w:lang w:val="fr-FR"/>
                        </w:rPr>
                        <w:tab/>
                      </w:r>
                      <w:r w:rsidRPr="00D470B5">
                        <w:rPr>
                          <w:sz w:val="20"/>
                          <w:szCs w:val="20"/>
                          <w:lang w:val="fr-FR"/>
                        </w:rPr>
                        <w:t>Les Parties s'assurent que des précautions appropriées sont prises pour éviter que s'échappent accidentellement des animaux captifs appartenant à des espèces non indigènes pouvant être nuisibles aux populations figurant au tableau 1.</w:t>
                      </w:r>
                    </w:p>
                    <w:p w:rsidR="00FF7F75" w:rsidRPr="00D470B5" w:rsidRDefault="00FF7F75" w:rsidP="00BC78DA">
                      <w:pPr>
                        <w:spacing w:after="0"/>
                        <w:ind w:left="709" w:hanging="709"/>
                        <w:jc w:val="both"/>
                        <w:rPr>
                          <w:sz w:val="20"/>
                          <w:szCs w:val="20"/>
                          <w:lang w:val="fr-FR"/>
                        </w:rPr>
                      </w:pPr>
                      <w:r w:rsidRPr="00D470B5">
                        <w:rPr>
                          <w:sz w:val="20"/>
                          <w:szCs w:val="20"/>
                          <w:lang w:val="fr-FR"/>
                        </w:rPr>
                        <w:t xml:space="preserve">2.5.3. </w:t>
                      </w:r>
                      <w:r w:rsidR="00BC78DA">
                        <w:rPr>
                          <w:sz w:val="20"/>
                          <w:szCs w:val="20"/>
                          <w:lang w:val="fr-FR"/>
                        </w:rPr>
                        <w:tab/>
                      </w:r>
                      <w:r w:rsidRPr="00D470B5">
                        <w:rPr>
                          <w:sz w:val="20"/>
                          <w:szCs w:val="20"/>
                          <w:lang w:val="fr-FR"/>
                        </w:rPr>
                        <w:t>Dans la mesure du possible et lorsque cela s'avère approprié, les Parties prennent des mesures, y compris des mesures de prélèvement, pour faire en sorte que, lorsque des espèces non indigènes ou leurs hybrides ont déjà été introduites dans leur territoire, ces espèces, ou leurs hybrides, ne constituent pas un danger potentiel pour les populations figurant au tableau 1.</w:t>
                      </w:r>
                    </w:p>
                    <w:p w:rsidR="00FF7F75" w:rsidRPr="00D470B5" w:rsidRDefault="00FF7F75" w:rsidP="001A5265">
                      <w:pPr>
                        <w:spacing w:after="0"/>
                        <w:ind w:left="426" w:hanging="426"/>
                        <w:jc w:val="both"/>
                        <w:rPr>
                          <w:sz w:val="20"/>
                          <w:szCs w:val="20"/>
                          <w:lang w:val="fr-FR"/>
                        </w:rPr>
                      </w:pPr>
                    </w:p>
                    <w:p w:rsidR="00FF7F75" w:rsidRPr="00D470B5" w:rsidRDefault="00FF7F75" w:rsidP="001A5265">
                      <w:pPr>
                        <w:ind w:left="426" w:hanging="426"/>
                        <w:jc w:val="both"/>
                        <w:rPr>
                          <w:b/>
                          <w:sz w:val="20"/>
                          <w:szCs w:val="20"/>
                          <w:lang w:val="fr-FR"/>
                        </w:rPr>
                      </w:pPr>
                      <w:r w:rsidRPr="00D470B5">
                        <w:rPr>
                          <w:sz w:val="20"/>
                          <w:szCs w:val="20"/>
                          <w:lang w:val="fr-FR"/>
                        </w:rPr>
                        <w:t>3.3</w:t>
                      </w:r>
                      <w:r w:rsidRPr="00D470B5">
                        <w:rPr>
                          <w:sz w:val="20"/>
                          <w:szCs w:val="20"/>
                          <w:lang w:val="fr-FR"/>
                        </w:rPr>
                        <w:tab/>
                      </w:r>
                      <w:r w:rsidRPr="00D470B5">
                        <w:rPr>
                          <w:sz w:val="20"/>
                          <w:szCs w:val="20"/>
                          <w:lang w:val="fr-FR"/>
                        </w:rPr>
                        <w:tab/>
                      </w:r>
                      <w:r w:rsidRPr="00D470B5">
                        <w:rPr>
                          <w:b/>
                          <w:sz w:val="20"/>
                          <w:szCs w:val="20"/>
                          <w:lang w:val="fr-FR"/>
                        </w:rPr>
                        <w:t>Réhabilitation et restauration</w:t>
                      </w:r>
                    </w:p>
                    <w:p w:rsidR="00FF7F75" w:rsidRPr="00D470B5" w:rsidRDefault="00FF7F75" w:rsidP="00BC78DA">
                      <w:pPr>
                        <w:ind w:left="720"/>
                        <w:jc w:val="both"/>
                        <w:rPr>
                          <w:sz w:val="20"/>
                          <w:szCs w:val="20"/>
                          <w:lang w:val="fr-FR"/>
                        </w:rPr>
                      </w:pPr>
                      <w:r w:rsidRPr="00D470B5">
                        <w:rPr>
                          <w:sz w:val="20"/>
                          <w:szCs w:val="20"/>
                          <w:lang w:val="fr-FR"/>
                        </w:rPr>
                        <w:t>Chaque fois que cela est possible et approprié, les Parties s'efforcent de réhabiliter et de restaurer les zones … ayant souffert de dégradations en résultat des impacts de facteurs tels que… la propagation d’espèces aquatiques exotiques envahissantes …</w:t>
                      </w:r>
                    </w:p>
                    <w:p w:rsidR="00FF7F75" w:rsidRPr="00D470B5" w:rsidRDefault="00FF7F75" w:rsidP="001A5265">
                      <w:pPr>
                        <w:jc w:val="both"/>
                        <w:rPr>
                          <w:b/>
                          <w:sz w:val="20"/>
                          <w:szCs w:val="20"/>
                          <w:lang w:val="fr-FR"/>
                        </w:rPr>
                      </w:pPr>
                      <w:r w:rsidRPr="00D470B5">
                        <w:rPr>
                          <w:sz w:val="20"/>
                          <w:szCs w:val="20"/>
                          <w:lang w:val="fr-FR"/>
                        </w:rPr>
                        <w:t>4</w:t>
                      </w:r>
                      <w:r w:rsidRPr="00D470B5">
                        <w:rPr>
                          <w:sz w:val="20"/>
                          <w:szCs w:val="20"/>
                          <w:lang w:val="fr-FR"/>
                        </w:rPr>
                        <w:tab/>
                      </w:r>
                      <w:r w:rsidRPr="00D470B5">
                        <w:rPr>
                          <w:b/>
                          <w:sz w:val="20"/>
                          <w:szCs w:val="20"/>
                          <w:lang w:val="fr-FR"/>
                        </w:rPr>
                        <w:t>Gestions des activités humaines</w:t>
                      </w:r>
                    </w:p>
                    <w:p w:rsidR="00FF7F75" w:rsidRDefault="00FF7F75" w:rsidP="00BC78DA">
                      <w:pPr>
                        <w:ind w:left="709" w:hanging="709"/>
                        <w:jc w:val="both"/>
                        <w:rPr>
                          <w:sz w:val="20"/>
                          <w:szCs w:val="20"/>
                          <w:lang w:val="fr-FR"/>
                        </w:rPr>
                      </w:pPr>
                      <w:r w:rsidRPr="00D470B5">
                        <w:rPr>
                          <w:sz w:val="20"/>
                          <w:szCs w:val="20"/>
                          <w:lang w:val="fr-FR"/>
                        </w:rPr>
                        <w:t xml:space="preserve">4.3.10 </w:t>
                      </w:r>
                      <w:r w:rsidR="00BC78DA">
                        <w:rPr>
                          <w:sz w:val="20"/>
                          <w:szCs w:val="20"/>
                          <w:lang w:val="fr-FR"/>
                        </w:rPr>
                        <w:tab/>
                      </w:r>
                      <w:r w:rsidRPr="00D470B5">
                        <w:rPr>
                          <w:sz w:val="20"/>
                          <w:szCs w:val="20"/>
                          <w:lang w:val="fr-FR"/>
                        </w:rPr>
                        <w:t>Les Parties mettent en place des mesures appropriées, de façon idéale pour éliminer, sinon pour atténuer la menace que constituent les prédateurs terrestres non indigènes pour les oiseaux d’eau migrateurs se reproduisant sur des îles et îlots. Ces mesures devraient faire référence aux plans d’urgence pour prévenir les invasions, aux réponses d’urgence pour éliminer les prédateurs introduits et aux programmes de restauration pour les îles où les populations de prédateurs sont déjà établies.</w:t>
                      </w:r>
                    </w:p>
                    <w:p w:rsidR="00BC78DA" w:rsidRPr="00D470B5" w:rsidRDefault="00BC78DA" w:rsidP="00BC78DA">
                      <w:pPr>
                        <w:ind w:left="709" w:hanging="709"/>
                        <w:jc w:val="both"/>
                        <w:rPr>
                          <w:sz w:val="20"/>
                          <w:szCs w:val="20"/>
                          <w:lang w:val="fr-FR"/>
                        </w:rPr>
                      </w:pPr>
                    </w:p>
                    <w:p w:rsidR="00FF7F75" w:rsidRPr="00701DF5" w:rsidRDefault="00FF7F75" w:rsidP="001A5265">
                      <w:pPr>
                        <w:rPr>
                          <w:i/>
                          <w:sz w:val="20"/>
                          <w:szCs w:val="20"/>
                          <w:lang w:val="fr-FR"/>
                        </w:rPr>
                      </w:pPr>
                    </w:p>
                  </w:txbxContent>
                </v:textbox>
                <w10:anchorlock/>
              </v:shape>
            </w:pict>
          </mc:Fallback>
        </mc:AlternateContent>
      </w:r>
    </w:p>
    <w:p w:rsidR="001A5265" w:rsidRPr="00FB7F68" w:rsidRDefault="001A5265" w:rsidP="001A5265">
      <w:pPr>
        <w:spacing w:after="0"/>
        <w:jc w:val="both"/>
        <w:rPr>
          <w:sz w:val="22"/>
          <w:lang w:val="en-GB"/>
        </w:rPr>
      </w:pPr>
    </w:p>
    <w:p w:rsidR="003856FF" w:rsidRDefault="003856FF" w:rsidP="001A5265">
      <w:pPr>
        <w:jc w:val="both"/>
        <w:rPr>
          <w:sz w:val="22"/>
          <w:lang w:val="fr-FR"/>
        </w:rPr>
      </w:pPr>
    </w:p>
    <w:p w:rsidR="001A5265" w:rsidRPr="00701DF5" w:rsidRDefault="001A5265" w:rsidP="001A5265">
      <w:pPr>
        <w:jc w:val="both"/>
        <w:rPr>
          <w:sz w:val="22"/>
          <w:lang w:val="fr-FR"/>
        </w:rPr>
      </w:pPr>
      <w:r w:rsidRPr="00511C36">
        <w:rPr>
          <w:sz w:val="22"/>
          <w:lang w:val="fr-FR"/>
        </w:rPr>
        <w:t>En fonction de la diversité des activités qui peuvent être affectées par l</w:t>
      </w:r>
      <w:r>
        <w:rPr>
          <w:sz w:val="22"/>
          <w:lang w:val="fr-FR"/>
        </w:rPr>
        <w:t>’</w:t>
      </w:r>
      <w:r w:rsidRPr="00511C36">
        <w:rPr>
          <w:sz w:val="22"/>
          <w:lang w:val="fr-FR"/>
        </w:rPr>
        <w:t>introduction d</w:t>
      </w:r>
      <w:r>
        <w:rPr>
          <w:sz w:val="22"/>
          <w:lang w:val="fr-FR"/>
        </w:rPr>
        <w:t>’</w:t>
      </w:r>
      <w:r w:rsidRPr="00511C36">
        <w:rPr>
          <w:sz w:val="22"/>
          <w:lang w:val="fr-FR"/>
        </w:rPr>
        <w:t>espèces exotiques, ces espèces sont souvent</w:t>
      </w:r>
      <w:r>
        <w:rPr>
          <w:sz w:val="22"/>
          <w:lang w:val="fr-FR"/>
        </w:rPr>
        <w:t xml:space="preserve"> </w:t>
      </w:r>
      <w:r w:rsidRPr="00511C36">
        <w:rPr>
          <w:sz w:val="22"/>
          <w:lang w:val="fr-FR"/>
        </w:rPr>
        <w:t xml:space="preserve">prises en main </w:t>
      </w:r>
      <w:r>
        <w:rPr>
          <w:sz w:val="22"/>
          <w:lang w:val="fr-FR"/>
        </w:rPr>
        <w:t>au moyen de</w:t>
      </w:r>
      <w:r w:rsidRPr="00511C36">
        <w:rPr>
          <w:sz w:val="22"/>
          <w:lang w:val="fr-FR"/>
        </w:rPr>
        <w:t xml:space="preserve"> tout un registre de dispositions législatives très différent</w:t>
      </w:r>
      <w:r>
        <w:rPr>
          <w:sz w:val="22"/>
          <w:lang w:val="fr-FR"/>
        </w:rPr>
        <w:t>e</w:t>
      </w:r>
      <w:r w:rsidRPr="00511C36">
        <w:rPr>
          <w:sz w:val="22"/>
          <w:lang w:val="fr-FR"/>
        </w:rPr>
        <w:t>s à travers le cadre juridique national.</w:t>
      </w:r>
      <w:r w:rsidRPr="00701DF5">
        <w:rPr>
          <w:sz w:val="22"/>
          <w:lang w:val="fr-FR"/>
        </w:rPr>
        <w:t xml:space="preserve"> </w:t>
      </w:r>
      <w:r w:rsidRPr="00511C36">
        <w:rPr>
          <w:sz w:val="22"/>
          <w:lang w:val="fr-FR"/>
        </w:rPr>
        <w:t>Même pour des types d</w:t>
      </w:r>
      <w:r>
        <w:rPr>
          <w:sz w:val="22"/>
          <w:lang w:val="fr-FR"/>
        </w:rPr>
        <w:t>’</w:t>
      </w:r>
      <w:r w:rsidRPr="00511C36">
        <w:rPr>
          <w:sz w:val="22"/>
          <w:lang w:val="fr-FR"/>
        </w:rPr>
        <w:t>activités identiques (agriculture, par exemple), des dispositions distinctes peuvent exister (comme des dispositions concernant l</w:t>
      </w:r>
      <w:r>
        <w:rPr>
          <w:sz w:val="22"/>
          <w:lang w:val="fr-FR"/>
        </w:rPr>
        <w:t>’</w:t>
      </w:r>
      <w:r w:rsidRPr="00511C36">
        <w:rPr>
          <w:sz w:val="22"/>
          <w:lang w:val="fr-FR"/>
        </w:rPr>
        <w:t>introduction « d</w:t>
      </w:r>
      <w:r>
        <w:rPr>
          <w:sz w:val="22"/>
          <w:lang w:val="fr-FR"/>
        </w:rPr>
        <w:t>’</w:t>
      </w:r>
      <w:r w:rsidRPr="00511C36">
        <w:rPr>
          <w:sz w:val="22"/>
          <w:lang w:val="fr-FR"/>
        </w:rPr>
        <w:t>organismes génétiquement modifiés », par opposition aux introductions d</w:t>
      </w:r>
      <w:r>
        <w:rPr>
          <w:sz w:val="22"/>
          <w:lang w:val="fr-FR"/>
        </w:rPr>
        <w:t>’</w:t>
      </w:r>
      <w:r w:rsidRPr="00511C36">
        <w:rPr>
          <w:sz w:val="22"/>
          <w:lang w:val="fr-FR"/>
        </w:rPr>
        <w:t>autres espèces déjà présentes dans cet habitat particulier).</w:t>
      </w:r>
      <w:r w:rsidRPr="00701DF5">
        <w:rPr>
          <w:sz w:val="22"/>
          <w:lang w:val="fr-FR"/>
        </w:rPr>
        <w:t xml:space="preserve"> </w:t>
      </w:r>
      <w:r w:rsidRPr="00511C36">
        <w:rPr>
          <w:sz w:val="22"/>
          <w:lang w:val="fr-FR"/>
        </w:rPr>
        <w:t>Dans certains cas, des processus différents de prises de décision et d</w:t>
      </w:r>
      <w:r>
        <w:rPr>
          <w:sz w:val="22"/>
          <w:lang w:val="fr-FR"/>
        </w:rPr>
        <w:t>’</w:t>
      </w:r>
      <w:r w:rsidRPr="00511C36">
        <w:rPr>
          <w:sz w:val="22"/>
          <w:lang w:val="fr-FR"/>
        </w:rPr>
        <w:t>évaluation des risques ont été mis en place pour chaque type différent d</w:t>
      </w:r>
      <w:r>
        <w:rPr>
          <w:sz w:val="22"/>
          <w:lang w:val="fr-FR"/>
        </w:rPr>
        <w:t>’</w:t>
      </w:r>
      <w:r w:rsidRPr="00511C36">
        <w:rPr>
          <w:sz w:val="22"/>
          <w:lang w:val="fr-FR"/>
        </w:rPr>
        <w:t>activités ou pour chaque catégorie d</w:t>
      </w:r>
      <w:r>
        <w:rPr>
          <w:sz w:val="22"/>
          <w:lang w:val="fr-FR"/>
        </w:rPr>
        <w:t>’</w:t>
      </w:r>
      <w:r w:rsidRPr="00511C36">
        <w:rPr>
          <w:sz w:val="22"/>
          <w:lang w:val="fr-FR"/>
        </w:rPr>
        <w:t>espèce introduite.</w:t>
      </w:r>
      <w:r w:rsidRPr="00701DF5">
        <w:rPr>
          <w:sz w:val="22"/>
          <w:lang w:val="fr-FR"/>
        </w:rPr>
        <w:t xml:space="preserve"> </w:t>
      </w:r>
    </w:p>
    <w:p w:rsidR="001A5265" w:rsidRPr="00701DF5" w:rsidRDefault="001A5265" w:rsidP="001A5265">
      <w:pPr>
        <w:jc w:val="both"/>
        <w:rPr>
          <w:sz w:val="22"/>
          <w:lang w:val="fr-FR"/>
        </w:rPr>
      </w:pPr>
    </w:p>
    <w:p w:rsidR="001A5265" w:rsidRPr="00FB7F68" w:rsidRDefault="001A5265" w:rsidP="001A5265">
      <w:pPr>
        <w:jc w:val="both"/>
        <w:rPr>
          <w:sz w:val="22"/>
          <w:lang w:val="en-GB"/>
        </w:rPr>
      </w:pPr>
      <w:r w:rsidRPr="00FB7F68">
        <w:rPr>
          <w:noProof/>
        </w:rPr>
        <w:lastRenderedPageBreak/>
        <mc:AlternateContent>
          <mc:Choice Requires="wps">
            <w:drawing>
              <wp:inline distT="0" distB="0" distL="0" distR="0" wp14:anchorId="247710D9" wp14:editId="06CE2C34">
                <wp:extent cx="5760720" cy="1789043"/>
                <wp:effectExtent l="0" t="0" r="11430" b="20955"/>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89043"/>
                        </a:xfrm>
                        <a:prstGeom prst="rect">
                          <a:avLst/>
                        </a:prstGeom>
                        <a:solidFill>
                          <a:srgbClr val="FFFFFF"/>
                        </a:solidFill>
                        <a:ln w="9525">
                          <a:solidFill>
                            <a:srgbClr val="000000"/>
                          </a:solidFill>
                          <a:miter lim="800000"/>
                          <a:headEnd/>
                          <a:tailEnd/>
                        </a:ln>
                      </wps:spPr>
                      <wps:txbx>
                        <w:txbxContent>
                          <w:p w:rsidR="00FF7F75" w:rsidRDefault="00FF7F75" w:rsidP="001A5265">
                            <w:pPr>
                              <w:jc w:val="both"/>
                              <w:rPr>
                                <w:b/>
                                <w:sz w:val="22"/>
                                <w:lang w:val="fr-FR"/>
                              </w:rPr>
                            </w:pPr>
                            <w:r>
                              <w:rPr>
                                <w:b/>
                                <w:sz w:val="22"/>
                                <w:lang w:val="fr-FR"/>
                              </w:rPr>
                              <w:t>Encadré informatif n</w:t>
                            </w:r>
                            <w:r>
                              <w:rPr>
                                <w:b/>
                                <w:sz w:val="22"/>
                                <w:vertAlign w:val="superscript"/>
                                <w:lang w:val="fr-FR"/>
                              </w:rPr>
                              <w:t>o</w:t>
                            </w:r>
                            <w:r>
                              <w:rPr>
                                <w:b/>
                                <w:sz w:val="22"/>
                                <w:lang w:val="fr-FR"/>
                              </w:rPr>
                              <w:t xml:space="preserve"> 15 </w:t>
                            </w:r>
                          </w:p>
                          <w:p w:rsidR="00FF7F75" w:rsidRDefault="00FF7F75" w:rsidP="001A5265">
                            <w:pPr>
                              <w:jc w:val="both"/>
                              <w:rPr>
                                <w:sz w:val="22"/>
                                <w:lang w:val="fr-FR"/>
                              </w:rPr>
                            </w:pPr>
                            <w:r>
                              <w:rPr>
                                <w:sz w:val="22"/>
                                <w:lang w:val="fr-FR"/>
                              </w:rPr>
                              <w:t>Pour des conseils supplémentaires sur les dispositions législatives en vue de prendre en main les espèces non indigènes, on peut consulter :</w:t>
                            </w:r>
                          </w:p>
                          <w:p w:rsidR="00FF7F75" w:rsidRDefault="00FF7F75" w:rsidP="001A5265">
                            <w:pPr>
                              <w:numPr>
                                <w:ilvl w:val="0"/>
                                <w:numId w:val="31"/>
                              </w:numPr>
                              <w:jc w:val="both"/>
                              <w:rPr>
                                <w:sz w:val="22"/>
                                <w:lang w:val="fr-FR"/>
                              </w:rPr>
                            </w:pPr>
                            <w:r>
                              <w:rPr>
                                <w:sz w:val="22"/>
                                <w:lang w:val="fr-FR"/>
                              </w:rPr>
                              <w:t>Lignes directrices de conservation de l’AEWA pour éviter l’introduction d’espèces d’oiseaux d’eau non indigènes (</w:t>
                            </w:r>
                            <w:hyperlink r:id="rId18" w:history="1">
                              <w:r>
                                <w:rPr>
                                  <w:rStyle w:val="Hyperlink"/>
                                  <w:sz w:val="22"/>
                                  <w:lang w:val="fr-FR"/>
                                </w:rPr>
                                <w:t>http://www.unep-aewa.org/en/publication/aewa-conservation-guidelines-no-10-guidelines-avoidance-introductions-non-native</w:t>
                              </w:r>
                            </w:hyperlink>
                            <w:r>
                              <w:rPr>
                                <w:sz w:val="22"/>
                                <w:lang w:val="fr-FR"/>
                              </w:rPr>
                              <w:t>).</w:t>
                            </w:r>
                          </w:p>
                          <w:p w:rsidR="00FF7F75" w:rsidRPr="00701DF5" w:rsidRDefault="00FF7F75" w:rsidP="001A5265">
                            <w:pPr>
                              <w:numPr>
                                <w:ilvl w:val="0"/>
                                <w:numId w:val="31"/>
                              </w:numPr>
                              <w:jc w:val="both"/>
                              <w:rPr>
                                <w:sz w:val="22"/>
                                <w:lang w:val="fr-FR"/>
                              </w:rPr>
                            </w:pPr>
                            <w:proofErr w:type="spellStart"/>
                            <w:r>
                              <w:rPr>
                                <w:bCs/>
                                <w:sz w:val="22"/>
                                <w:lang w:val="fr-FR"/>
                              </w:rPr>
                              <w:t>Shine</w:t>
                            </w:r>
                            <w:proofErr w:type="spellEnd"/>
                            <w:r>
                              <w:rPr>
                                <w:bCs/>
                                <w:sz w:val="22"/>
                                <w:lang w:val="fr-FR"/>
                              </w:rPr>
                              <w:t xml:space="preserve">, C., Williams, N. &amp; </w:t>
                            </w:r>
                            <w:proofErr w:type="spellStart"/>
                            <w:r>
                              <w:rPr>
                                <w:bCs/>
                                <w:sz w:val="22"/>
                                <w:lang w:val="fr-FR"/>
                              </w:rPr>
                              <w:t>Gündling</w:t>
                            </w:r>
                            <w:proofErr w:type="spellEnd"/>
                            <w:r>
                              <w:rPr>
                                <w:bCs/>
                                <w:sz w:val="22"/>
                                <w:lang w:val="fr-FR"/>
                              </w:rPr>
                              <w:t xml:space="preserve">, L., </w:t>
                            </w:r>
                            <w:r>
                              <w:rPr>
                                <w:bCs/>
                                <w:i/>
                                <w:sz w:val="22"/>
                                <w:lang w:val="fr-FR"/>
                              </w:rPr>
                              <w:t xml:space="preserve">A Guide to </w:t>
                            </w:r>
                            <w:proofErr w:type="spellStart"/>
                            <w:r>
                              <w:rPr>
                                <w:bCs/>
                                <w:i/>
                                <w:sz w:val="22"/>
                                <w:lang w:val="fr-FR"/>
                              </w:rPr>
                              <w:t>Designing</w:t>
                            </w:r>
                            <w:proofErr w:type="spellEnd"/>
                            <w:r>
                              <w:rPr>
                                <w:bCs/>
                                <w:i/>
                                <w:sz w:val="22"/>
                                <w:lang w:val="fr-FR"/>
                              </w:rPr>
                              <w:t xml:space="preserve"> </w:t>
                            </w:r>
                            <w:proofErr w:type="spellStart"/>
                            <w:r>
                              <w:rPr>
                                <w:bCs/>
                                <w:i/>
                                <w:sz w:val="22"/>
                                <w:lang w:val="fr-FR"/>
                              </w:rPr>
                              <w:t>Legal</w:t>
                            </w:r>
                            <w:proofErr w:type="spellEnd"/>
                            <w:r>
                              <w:rPr>
                                <w:bCs/>
                                <w:i/>
                                <w:sz w:val="22"/>
                                <w:lang w:val="fr-FR"/>
                              </w:rPr>
                              <w:t xml:space="preserve"> and </w:t>
                            </w:r>
                            <w:proofErr w:type="spellStart"/>
                            <w:r>
                              <w:rPr>
                                <w:bCs/>
                                <w:i/>
                                <w:sz w:val="22"/>
                                <w:lang w:val="fr-FR"/>
                              </w:rPr>
                              <w:t>Institutional</w:t>
                            </w:r>
                            <w:proofErr w:type="spellEnd"/>
                            <w:r>
                              <w:rPr>
                                <w:bCs/>
                                <w:i/>
                                <w:sz w:val="22"/>
                                <w:lang w:val="fr-FR"/>
                              </w:rPr>
                              <w:t xml:space="preserve"> </w:t>
                            </w:r>
                            <w:proofErr w:type="spellStart"/>
                            <w:r>
                              <w:rPr>
                                <w:bCs/>
                                <w:i/>
                                <w:sz w:val="22"/>
                                <w:lang w:val="fr-FR"/>
                              </w:rPr>
                              <w:t>Frameworks</w:t>
                            </w:r>
                            <w:proofErr w:type="spellEnd"/>
                            <w:r>
                              <w:rPr>
                                <w:bCs/>
                                <w:i/>
                                <w:sz w:val="22"/>
                                <w:lang w:val="fr-FR"/>
                              </w:rPr>
                              <w:t xml:space="preserve"> on Alien Invasive </w:t>
                            </w:r>
                            <w:proofErr w:type="spellStart"/>
                            <w:r>
                              <w:rPr>
                                <w:bCs/>
                                <w:i/>
                                <w:sz w:val="22"/>
                                <w:lang w:val="fr-FR"/>
                              </w:rPr>
                              <w:t>Species</w:t>
                            </w:r>
                            <w:proofErr w:type="spellEnd"/>
                            <w:r>
                              <w:rPr>
                                <w:sz w:val="22"/>
                                <w:lang w:val="fr-FR"/>
                              </w:rPr>
                              <w:t>, UICN, Droit et Politique de l’environnement  n</w:t>
                            </w:r>
                            <w:r>
                              <w:rPr>
                                <w:sz w:val="22"/>
                                <w:vertAlign w:val="superscript"/>
                                <w:lang w:val="fr-FR"/>
                              </w:rPr>
                              <w:t>o</w:t>
                            </w:r>
                            <w:r>
                              <w:rPr>
                                <w:bCs/>
                                <w:sz w:val="22"/>
                                <w:lang w:val="fr-FR"/>
                              </w:rPr>
                              <w:t xml:space="preserve"> 40 (</w:t>
                            </w:r>
                            <w:hyperlink r:id="rId19" w:history="1">
                              <w:r>
                                <w:rPr>
                                  <w:rStyle w:val="Hyperlink"/>
                                  <w:bCs/>
                                  <w:sz w:val="22"/>
                                  <w:lang w:val="fr-FR"/>
                                </w:rPr>
                                <w:t>https://portals.iucn.org/library/efiles/documents/EPLP-040-En.pdf</w:t>
                              </w:r>
                            </w:hyperlink>
                            <w:r w:rsidRPr="00701DF5">
                              <w:rPr>
                                <w:bCs/>
                                <w:sz w:val="22"/>
                                <w:lang w:val="fr-FR"/>
                              </w:rPr>
                              <w:t xml:space="preserve">). </w:t>
                            </w:r>
                            <w:r w:rsidRPr="00701DF5">
                              <w:rPr>
                                <w:sz w:val="22"/>
                                <w:lang w:val="fr-FR"/>
                              </w:rPr>
                              <w:t xml:space="preserve"> </w:t>
                            </w:r>
                          </w:p>
                        </w:txbxContent>
                      </wps:txbx>
                      <wps:bodyPr rot="0" vert="horz" wrap="square" lIns="91440" tIns="45720" rIns="91440" bIns="45720" anchor="t" anchorCtr="0" upright="1">
                        <a:noAutofit/>
                      </wps:bodyPr>
                    </wps:wsp>
                  </a:graphicData>
                </a:graphic>
              </wp:inline>
            </w:drawing>
          </mc:Choice>
          <mc:Fallback>
            <w:pict>
              <v:shape w14:anchorId="247710D9" id="Text Box 11" o:spid="_x0000_s1108" type="#_x0000_t202" style="width:453.6pt;height:14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">
                <v:textbox>
                  <w:txbxContent>
                    <w:p w:rsidR="00FF7F75" w:rsidRDefault="00FF7F75" w:rsidP="001A5265">
                      <w:pPr>
                        <w:jc w:val="both"/>
                        <w:rPr>
                          <w:b/>
                          <w:sz w:val="22"/>
                          <w:lang w:val="fr-FR"/>
                        </w:rPr>
                      </w:pPr>
                      <w:r>
                        <w:rPr>
                          <w:b/>
                          <w:sz w:val="22"/>
                          <w:lang w:val="fr-FR"/>
                        </w:rPr>
                        <w:t>Encadré informatif n</w:t>
                      </w:r>
                      <w:r>
                        <w:rPr>
                          <w:b/>
                          <w:sz w:val="22"/>
                          <w:vertAlign w:val="superscript"/>
                          <w:lang w:val="fr-FR"/>
                        </w:rPr>
                        <w:t>o</w:t>
                      </w:r>
                      <w:r>
                        <w:rPr>
                          <w:b/>
                          <w:sz w:val="22"/>
                          <w:lang w:val="fr-FR"/>
                        </w:rPr>
                        <w:t xml:space="preserve"> 15 </w:t>
                      </w:r>
                    </w:p>
                    <w:p w:rsidR="00FF7F75" w:rsidRDefault="00FF7F75" w:rsidP="001A5265">
                      <w:pPr>
                        <w:jc w:val="both"/>
                        <w:rPr>
                          <w:sz w:val="22"/>
                          <w:lang w:val="fr-FR"/>
                        </w:rPr>
                      </w:pPr>
                      <w:r>
                        <w:rPr>
                          <w:sz w:val="22"/>
                          <w:lang w:val="fr-FR"/>
                        </w:rPr>
                        <w:t>Pour des conseils supplémentaires sur les dispositions législatives en vue de prendre en main les espèces non indigènes, on peut consulter :</w:t>
                      </w:r>
                    </w:p>
                    <w:p w:rsidR="00FF7F75" w:rsidRDefault="00FF7F75" w:rsidP="001A5265">
                      <w:pPr>
                        <w:numPr>
                          <w:ilvl w:val="0"/>
                          <w:numId w:val="31"/>
                        </w:numPr>
                        <w:jc w:val="both"/>
                        <w:rPr>
                          <w:sz w:val="22"/>
                          <w:lang w:val="fr-FR"/>
                        </w:rPr>
                      </w:pPr>
                      <w:r>
                        <w:rPr>
                          <w:sz w:val="22"/>
                          <w:lang w:val="fr-FR"/>
                        </w:rPr>
                        <w:t>Lignes directrices de conservation de l’AEWA pour éviter l’introduction d’espèces d’oiseaux d’eau non indigènes (</w:t>
                      </w:r>
                      <w:hyperlink r:id="rId20" w:history="1">
                        <w:r>
                          <w:rPr>
                            <w:rStyle w:val="Hyperlink"/>
                            <w:sz w:val="22"/>
                            <w:lang w:val="fr-FR"/>
                          </w:rPr>
                          <w:t>http://www.unep-aewa.org/en/publication/aewa-conservation-guidelines-no-10-guidelines-avoidance-introductions-non-native</w:t>
                        </w:r>
                      </w:hyperlink>
                      <w:r>
                        <w:rPr>
                          <w:sz w:val="22"/>
                          <w:lang w:val="fr-FR"/>
                        </w:rPr>
                        <w:t>).</w:t>
                      </w:r>
                    </w:p>
                    <w:p w:rsidR="00FF7F75" w:rsidRPr="00701DF5" w:rsidRDefault="00FF7F75" w:rsidP="001A5265">
                      <w:pPr>
                        <w:numPr>
                          <w:ilvl w:val="0"/>
                          <w:numId w:val="31"/>
                        </w:numPr>
                        <w:jc w:val="both"/>
                        <w:rPr>
                          <w:sz w:val="22"/>
                          <w:lang w:val="fr-FR"/>
                        </w:rPr>
                      </w:pPr>
                      <w:proofErr w:type="spellStart"/>
                      <w:r>
                        <w:rPr>
                          <w:bCs/>
                          <w:sz w:val="22"/>
                          <w:lang w:val="fr-FR"/>
                        </w:rPr>
                        <w:t>Shine</w:t>
                      </w:r>
                      <w:proofErr w:type="spellEnd"/>
                      <w:r>
                        <w:rPr>
                          <w:bCs/>
                          <w:sz w:val="22"/>
                          <w:lang w:val="fr-FR"/>
                        </w:rPr>
                        <w:t xml:space="preserve">, C., Williams, N. &amp; </w:t>
                      </w:r>
                      <w:proofErr w:type="spellStart"/>
                      <w:r>
                        <w:rPr>
                          <w:bCs/>
                          <w:sz w:val="22"/>
                          <w:lang w:val="fr-FR"/>
                        </w:rPr>
                        <w:t>Gündling</w:t>
                      </w:r>
                      <w:proofErr w:type="spellEnd"/>
                      <w:r>
                        <w:rPr>
                          <w:bCs/>
                          <w:sz w:val="22"/>
                          <w:lang w:val="fr-FR"/>
                        </w:rPr>
                        <w:t xml:space="preserve">, L., </w:t>
                      </w:r>
                      <w:r>
                        <w:rPr>
                          <w:bCs/>
                          <w:i/>
                          <w:sz w:val="22"/>
                          <w:lang w:val="fr-FR"/>
                        </w:rPr>
                        <w:t xml:space="preserve">A Guide to </w:t>
                      </w:r>
                      <w:proofErr w:type="spellStart"/>
                      <w:r>
                        <w:rPr>
                          <w:bCs/>
                          <w:i/>
                          <w:sz w:val="22"/>
                          <w:lang w:val="fr-FR"/>
                        </w:rPr>
                        <w:t>Designing</w:t>
                      </w:r>
                      <w:proofErr w:type="spellEnd"/>
                      <w:r>
                        <w:rPr>
                          <w:bCs/>
                          <w:i/>
                          <w:sz w:val="22"/>
                          <w:lang w:val="fr-FR"/>
                        </w:rPr>
                        <w:t xml:space="preserve"> </w:t>
                      </w:r>
                      <w:proofErr w:type="spellStart"/>
                      <w:r>
                        <w:rPr>
                          <w:bCs/>
                          <w:i/>
                          <w:sz w:val="22"/>
                          <w:lang w:val="fr-FR"/>
                        </w:rPr>
                        <w:t>Legal</w:t>
                      </w:r>
                      <w:proofErr w:type="spellEnd"/>
                      <w:r>
                        <w:rPr>
                          <w:bCs/>
                          <w:i/>
                          <w:sz w:val="22"/>
                          <w:lang w:val="fr-FR"/>
                        </w:rPr>
                        <w:t xml:space="preserve"> and </w:t>
                      </w:r>
                      <w:proofErr w:type="spellStart"/>
                      <w:r>
                        <w:rPr>
                          <w:bCs/>
                          <w:i/>
                          <w:sz w:val="22"/>
                          <w:lang w:val="fr-FR"/>
                        </w:rPr>
                        <w:t>Institutional</w:t>
                      </w:r>
                      <w:proofErr w:type="spellEnd"/>
                      <w:r>
                        <w:rPr>
                          <w:bCs/>
                          <w:i/>
                          <w:sz w:val="22"/>
                          <w:lang w:val="fr-FR"/>
                        </w:rPr>
                        <w:t xml:space="preserve"> </w:t>
                      </w:r>
                      <w:proofErr w:type="spellStart"/>
                      <w:r>
                        <w:rPr>
                          <w:bCs/>
                          <w:i/>
                          <w:sz w:val="22"/>
                          <w:lang w:val="fr-FR"/>
                        </w:rPr>
                        <w:t>Frameworks</w:t>
                      </w:r>
                      <w:proofErr w:type="spellEnd"/>
                      <w:r>
                        <w:rPr>
                          <w:bCs/>
                          <w:i/>
                          <w:sz w:val="22"/>
                          <w:lang w:val="fr-FR"/>
                        </w:rPr>
                        <w:t xml:space="preserve"> on Alien Invasive </w:t>
                      </w:r>
                      <w:proofErr w:type="spellStart"/>
                      <w:r>
                        <w:rPr>
                          <w:bCs/>
                          <w:i/>
                          <w:sz w:val="22"/>
                          <w:lang w:val="fr-FR"/>
                        </w:rPr>
                        <w:t>Species</w:t>
                      </w:r>
                      <w:proofErr w:type="spellEnd"/>
                      <w:r>
                        <w:rPr>
                          <w:sz w:val="22"/>
                          <w:lang w:val="fr-FR"/>
                        </w:rPr>
                        <w:t>, UICN, Droit et Politique de l’environnement  n</w:t>
                      </w:r>
                      <w:r>
                        <w:rPr>
                          <w:sz w:val="22"/>
                          <w:vertAlign w:val="superscript"/>
                          <w:lang w:val="fr-FR"/>
                        </w:rPr>
                        <w:t>o</w:t>
                      </w:r>
                      <w:r>
                        <w:rPr>
                          <w:bCs/>
                          <w:sz w:val="22"/>
                          <w:lang w:val="fr-FR"/>
                        </w:rPr>
                        <w:t xml:space="preserve"> 40 (</w:t>
                      </w:r>
                      <w:hyperlink r:id="rId21" w:history="1">
                        <w:r>
                          <w:rPr>
                            <w:rStyle w:val="Hyperlink"/>
                            <w:bCs/>
                            <w:sz w:val="22"/>
                            <w:lang w:val="fr-FR"/>
                          </w:rPr>
                          <w:t>https://portals.iucn.org/library/efiles/documents/EPLP-040-En.pdf</w:t>
                        </w:r>
                      </w:hyperlink>
                      <w:r w:rsidRPr="00701DF5">
                        <w:rPr>
                          <w:bCs/>
                          <w:sz w:val="22"/>
                          <w:lang w:val="fr-FR"/>
                        </w:rPr>
                        <w:t xml:space="preserve">). </w:t>
                      </w:r>
                      <w:r w:rsidRPr="00701DF5">
                        <w:rPr>
                          <w:sz w:val="22"/>
                          <w:lang w:val="fr-FR"/>
                        </w:rPr>
                        <w:t xml:space="preserve"> </w:t>
                      </w:r>
                    </w:p>
                  </w:txbxContent>
                </v:textbox>
                <w10:anchorlock/>
              </v:shape>
            </w:pict>
          </mc:Fallback>
        </mc:AlternateContent>
      </w:r>
    </w:p>
    <w:p w:rsidR="001A5265" w:rsidRPr="00FB7F68" w:rsidRDefault="001A5265" w:rsidP="001A5265">
      <w:pPr>
        <w:pStyle w:val="Heading4"/>
        <w:numPr>
          <w:ilvl w:val="0"/>
          <w:numId w:val="0"/>
        </w:numPr>
        <w:spacing w:before="120"/>
        <w:rPr>
          <w:rFonts w:ascii="Times New Roman" w:hAnsi="Times New Roman"/>
          <w:bCs w:val="0"/>
          <w:i w:val="0"/>
          <w:lang w:val="en-GB"/>
        </w:rPr>
      </w:pPr>
    </w:p>
    <w:p w:rsidR="001A5265" w:rsidRPr="00701DF5" w:rsidRDefault="001A5265" w:rsidP="001A5265">
      <w:pPr>
        <w:keepNext/>
        <w:numPr>
          <w:ilvl w:val="6"/>
          <w:numId w:val="32"/>
        </w:numPr>
        <w:spacing w:after="0"/>
        <w:ind w:left="360" w:hanging="360"/>
        <w:outlineLvl w:val="2"/>
        <w:rPr>
          <w:rFonts w:eastAsia="MS Gothic"/>
          <w:b/>
          <w:bCs/>
          <w:sz w:val="22"/>
          <w:lang w:val="fr-FR"/>
        </w:rPr>
      </w:pPr>
      <w:bookmarkStart w:id="51" w:name="_Toc427833485"/>
      <w:r w:rsidRPr="00511C36">
        <w:rPr>
          <w:rFonts w:eastAsia="MS Gothic"/>
          <w:b/>
          <w:bCs/>
          <w:sz w:val="22"/>
          <w:lang w:val="fr-FR"/>
        </w:rPr>
        <w:t>Processus d</w:t>
      </w:r>
      <w:r>
        <w:rPr>
          <w:rFonts w:eastAsia="MS Gothic"/>
          <w:b/>
          <w:bCs/>
          <w:sz w:val="22"/>
          <w:lang w:val="fr-FR"/>
        </w:rPr>
        <w:t>’</w:t>
      </w:r>
      <w:r w:rsidRPr="00511C36">
        <w:rPr>
          <w:rFonts w:eastAsia="MS Gothic"/>
          <w:b/>
          <w:bCs/>
          <w:sz w:val="22"/>
          <w:lang w:val="fr-FR"/>
        </w:rPr>
        <w:t>autorisation pour l</w:t>
      </w:r>
      <w:r>
        <w:rPr>
          <w:rFonts w:eastAsia="MS Gothic"/>
          <w:b/>
          <w:bCs/>
          <w:sz w:val="22"/>
          <w:lang w:val="fr-FR"/>
        </w:rPr>
        <w:t>’</w:t>
      </w:r>
      <w:r w:rsidRPr="00511C36">
        <w:rPr>
          <w:rFonts w:eastAsia="MS Gothic"/>
          <w:b/>
          <w:bCs/>
          <w:sz w:val="22"/>
          <w:lang w:val="fr-FR"/>
        </w:rPr>
        <w:t xml:space="preserve">introduction </w:t>
      </w:r>
      <w:r>
        <w:rPr>
          <w:rFonts w:eastAsia="MS Gothic"/>
          <w:b/>
          <w:bCs/>
          <w:sz w:val="22"/>
          <w:lang w:val="fr-FR"/>
        </w:rPr>
        <w:t>d’</w:t>
      </w:r>
      <w:r w:rsidRPr="00511C36">
        <w:rPr>
          <w:rFonts w:eastAsia="MS Gothic"/>
          <w:b/>
          <w:bCs/>
          <w:sz w:val="22"/>
          <w:lang w:val="fr-FR"/>
        </w:rPr>
        <w:t>espèces non indigènes</w:t>
      </w:r>
      <w:bookmarkEnd w:id="51"/>
    </w:p>
    <w:p w:rsidR="001A5265" w:rsidRPr="00701DF5" w:rsidRDefault="001A5265" w:rsidP="001A5265">
      <w:pPr>
        <w:keepNext/>
        <w:spacing w:after="0" w:line="269" w:lineRule="auto"/>
        <w:outlineLvl w:val="2"/>
        <w:rPr>
          <w:rFonts w:eastAsia="MS Gothic"/>
          <w:b/>
          <w:bCs/>
          <w:sz w:val="22"/>
          <w:lang w:val="fr-FR"/>
        </w:rPr>
      </w:pPr>
    </w:p>
    <w:p w:rsidR="001A5265" w:rsidRPr="00701DF5" w:rsidRDefault="001A5265" w:rsidP="001A5265">
      <w:pPr>
        <w:spacing w:after="0"/>
        <w:jc w:val="both"/>
        <w:rPr>
          <w:sz w:val="22"/>
          <w:lang w:val="fr-FR"/>
        </w:rPr>
      </w:pPr>
      <w:r w:rsidRPr="00760000">
        <w:rPr>
          <w:sz w:val="22"/>
          <w:lang w:val="fr-FR"/>
        </w:rPr>
        <w:t>La législation met souvent en place un système d</w:t>
      </w:r>
      <w:r>
        <w:rPr>
          <w:sz w:val="22"/>
          <w:lang w:val="fr-FR"/>
        </w:rPr>
        <w:t>’</w:t>
      </w:r>
      <w:r w:rsidRPr="00760000">
        <w:rPr>
          <w:sz w:val="22"/>
          <w:lang w:val="fr-FR"/>
        </w:rPr>
        <w:t>autorisation réglant l</w:t>
      </w:r>
      <w:r>
        <w:rPr>
          <w:sz w:val="22"/>
          <w:lang w:val="fr-FR"/>
        </w:rPr>
        <w:t>’</w:t>
      </w:r>
      <w:r w:rsidRPr="00760000">
        <w:rPr>
          <w:sz w:val="22"/>
          <w:lang w:val="fr-FR"/>
        </w:rPr>
        <w:t>introduction espèces non indigènes et interdit l</w:t>
      </w:r>
      <w:r>
        <w:rPr>
          <w:sz w:val="22"/>
          <w:lang w:val="fr-FR"/>
        </w:rPr>
        <w:t>’</w:t>
      </w:r>
      <w:r w:rsidRPr="00760000">
        <w:rPr>
          <w:sz w:val="22"/>
          <w:lang w:val="fr-FR"/>
        </w:rPr>
        <w:t xml:space="preserve">introduction de ces dernières sans autorisation ou autre type de permis (voir </w:t>
      </w:r>
      <w:r>
        <w:rPr>
          <w:sz w:val="22"/>
          <w:lang w:val="fr-FR"/>
        </w:rPr>
        <w:t>exemple pratique n</w:t>
      </w:r>
      <w:r w:rsidRPr="00F145CF">
        <w:rPr>
          <w:sz w:val="22"/>
          <w:vertAlign w:val="superscript"/>
          <w:lang w:val="fr-FR"/>
        </w:rPr>
        <w:t>o</w:t>
      </w:r>
      <w:r>
        <w:rPr>
          <w:sz w:val="22"/>
          <w:lang w:val="fr-FR"/>
        </w:rPr>
        <w:t xml:space="preserve"> </w:t>
      </w:r>
      <w:r w:rsidRPr="00760000">
        <w:rPr>
          <w:sz w:val="22"/>
          <w:lang w:val="fr-FR"/>
        </w:rPr>
        <w:t>34). Le système d</w:t>
      </w:r>
      <w:r>
        <w:rPr>
          <w:sz w:val="22"/>
          <w:lang w:val="fr-FR"/>
        </w:rPr>
        <w:t>’</w:t>
      </w:r>
      <w:r w:rsidRPr="00760000">
        <w:rPr>
          <w:sz w:val="22"/>
          <w:lang w:val="fr-FR"/>
        </w:rPr>
        <w:t>autorisation est généralement élaboré au moyen de réglementations ultérieures.</w:t>
      </w:r>
      <w:r w:rsidRPr="00701DF5">
        <w:rPr>
          <w:sz w:val="22"/>
          <w:lang w:val="fr-FR"/>
        </w:rPr>
        <w:t xml:space="preserve"> </w:t>
      </w:r>
      <w:r w:rsidRPr="00C307E2">
        <w:rPr>
          <w:sz w:val="22"/>
          <w:lang w:val="fr-FR"/>
        </w:rPr>
        <w:t>La législation nationale devra garantir que le processus d</w:t>
      </w:r>
      <w:r>
        <w:rPr>
          <w:sz w:val="22"/>
          <w:lang w:val="fr-FR"/>
        </w:rPr>
        <w:t>’</w:t>
      </w:r>
      <w:r w:rsidRPr="00C307E2">
        <w:rPr>
          <w:sz w:val="22"/>
          <w:lang w:val="fr-FR"/>
        </w:rPr>
        <w:t>autorisation ne permet pas l</w:t>
      </w:r>
      <w:r>
        <w:rPr>
          <w:sz w:val="22"/>
          <w:lang w:val="fr-FR"/>
        </w:rPr>
        <w:t>’</w:t>
      </w:r>
      <w:r w:rsidRPr="00C307E2">
        <w:rPr>
          <w:sz w:val="22"/>
          <w:lang w:val="fr-FR"/>
        </w:rPr>
        <w:t>introduction d</w:t>
      </w:r>
      <w:r>
        <w:rPr>
          <w:sz w:val="22"/>
          <w:lang w:val="fr-FR"/>
        </w:rPr>
        <w:t>’</w:t>
      </w:r>
      <w:r w:rsidRPr="00C307E2">
        <w:rPr>
          <w:sz w:val="22"/>
          <w:lang w:val="fr-FR"/>
        </w:rPr>
        <w:t>espèce</w:t>
      </w:r>
      <w:r>
        <w:rPr>
          <w:sz w:val="22"/>
          <w:lang w:val="fr-FR"/>
        </w:rPr>
        <w:t>s</w:t>
      </w:r>
      <w:r w:rsidRPr="00C307E2">
        <w:rPr>
          <w:sz w:val="22"/>
          <w:lang w:val="fr-FR"/>
        </w:rPr>
        <w:t xml:space="preserve"> pouvant être nuisibles aux populations figurant au Tableau 1.</w:t>
      </w:r>
      <w:r w:rsidRPr="00701DF5">
        <w:rPr>
          <w:sz w:val="22"/>
          <w:lang w:val="fr-FR"/>
        </w:rPr>
        <w:t xml:space="preserve"> </w:t>
      </w:r>
      <w:r w:rsidRPr="00C307E2">
        <w:rPr>
          <w:sz w:val="22"/>
          <w:lang w:val="fr-FR"/>
        </w:rPr>
        <w:t>Lorsque des espèces non indigènes sont autorisées, la législation devra stipuler les précautions nécessaires pour éviter l</w:t>
      </w:r>
      <w:r>
        <w:rPr>
          <w:sz w:val="22"/>
          <w:lang w:val="fr-FR"/>
        </w:rPr>
        <w:t>’</w:t>
      </w:r>
      <w:r w:rsidRPr="00C307E2">
        <w:rPr>
          <w:sz w:val="22"/>
          <w:lang w:val="fr-FR"/>
        </w:rPr>
        <w:t>évasion des animaux captifs.</w:t>
      </w:r>
    </w:p>
    <w:p w:rsidR="001A5265" w:rsidRPr="00701DF5" w:rsidRDefault="001A5265" w:rsidP="001A5265">
      <w:pPr>
        <w:spacing w:after="0"/>
        <w:jc w:val="both"/>
        <w:rPr>
          <w:sz w:val="22"/>
          <w:lang w:val="fr-FR"/>
        </w:rPr>
      </w:pPr>
    </w:p>
    <w:p w:rsidR="001A5265" w:rsidRPr="00FB7F68" w:rsidRDefault="001A5265" w:rsidP="001A5265">
      <w:pPr>
        <w:jc w:val="both"/>
        <w:rPr>
          <w:sz w:val="22"/>
          <w:lang w:val="en-GB"/>
        </w:rPr>
      </w:pPr>
      <w:r w:rsidRPr="00FB7F68">
        <w:rPr>
          <w:noProof/>
        </w:rPr>
        <mc:AlternateContent>
          <mc:Choice Requires="wps">
            <w:drawing>
              <wp:inline distT="0" distB="0" distL="0" distR="0" wp14:anchorId="2E82726D" wp14:editId="5D6C8787">
                <wp:extent cx="5760720" cy="2130425"/>
                <wp:effectExtent l="0" t="0" r="0" b="317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130425"/>
                        </a:xfrm>
                        <a:prstGeom prst="rect">
                          <a:avLst/>
                        </a:prstGeom>
                        <a:solidFill>
                          <a:srgbClr val="FFFFFF"/>
                        </a:solidFill>
                        <a:ln w="9525">
                          <a:solidFill>
                            <a:srgbClr val="000000"/>
                          </a:solidFill>
                          <a:miter lim="800000"/>
                          <a:headEnd/>
                          <a:tailEnd/>
                        </a:ln>
                      </wps:spPr>
                      <wps:txbx>
                        <w:txbxContent>
                          <w:p w:rsidR="00FF7F75" w:rsidRDefault="00FF7F75" w:rsidP="001A5265">
                            <w:pPr>
                              <w:jc w:val="both"/>
                              <w:rPr>
                                <w:b/>
                                <w:sz w:val="22"/>
                                <w:lang w:val="fr-FR"/>
                              </w:rPr>
                            </w:pPr>
                            <w:r>
                              <w:rPr>
                                <w:b/>
                                <w:sz w:val="22"/>
                                <w:lang w:val="fr-FR"/>
                              </w:rPr>
                              <w:t>Exemple pratique n</w:t>
                            </w:r>
                            <w:r>
                              <w:rPr>
                                <w:b/>
                                <w:sz w:val="22"/>
                                <w:vertAlign w:val="superscript"/>
                                <w:lang w:val="fr-FR"/>
                              </w:rPr>
                              <w:t>o</w:t>
                            </w:r>
                            <w:r>
                              <w:rPr>
                                <w:b/>
                                <w:sz w:val="22"/>
                                <w:lang w:val="fr-FR"/>
                              </w:rPr>
                              <w:t xml:space="preserve"> 34 :</w:t>
                            </w:r>
                          </w:p>
                          <w:p w:rsidR="00FF7F75" w:rsidRDefault="00FF7F75" w:rsidP="001A5265">
                            <w:pPr>
                              <w:jc w:val="both"/>
                              <w:rPr>
                                <w:b/>
                                <w:sz w:val="22"/>
                                <w:lang w:val="fr-FR"/>
                              </w:rPr>
                            </w:pPr>
                            <w:r>
                              <w:rPr>
                                <w:b/>
                                <w:sz w:val="22"/>
                                <w:lang w:val="fr-FR"/>
                              </w:rPr>
                              <w:t>Maurice, loi sur vie sauvage et les parcs nationaux, 1993</w:t>
                            </w:r>
                          </w:p>
                          <w:p w:rsidR="00FF7F75" w:rsidRDefault="00FF7F75" w:rsidP="001A5265">
                            <w:pPr>
                              <w:jc w:val="both"/>
                              <w:rPr>
                                <w:sz w:val="22"/>
                                <w:lang w:val="fr-FR"/>
                              </w:rPr>
                            </w:pPr>
                            <w:r>
                              <w:rPr>
                                <w:sz w:val="22"/>
                                <w:lang w:val="fr-FR"/>
                              </w:rPr>
                              <w:t>PART V-PROTECTION DE LA FAUNE ET DE LA FLORE</w:t>
                            </w:r>
                          </w:p>
                          <w:p w:rsidR="00FF7F75" w:rsidRDefault="00FF7F75" w:rsidP="001A5265">
                            <w:pPr>
                              <w:jc w:val="both"/>
                              <w:rPr>
                                <w:b/>
                                <w:sz w:val="22"/>
                                <w:lang w:val="fr-FR"/>
                              </w:rPr>
                            </w:pPr>
                            <w:r>
                              <w:rPr>
                                <w:b/>
                                <w:sz w:val="22"/>
                                <w:lang w:val="fr-FR"/>
                              </w:rPr>
                              <w:t>23 Introduction d’animaux</w:t>
                            </w:r>
                          </w:p>
                          <w:p w:rsidR="00FF7F75" w:rsidRDefault="00FF7F75" w:rsidP="001A5265">
                            <w:pPr>
                              <w:jc w:val="both"/>
                              <w:rPr>
                                <w:sz w:val="22"/>
                                <w:lang w:val="fr-FR"/>
                              </w:rPr>
                            </w:pPr>
                            <w:r>
                              <w:rPr>
                                <w:sz w:val="22"/>
                                <w:lang w:val="fr-FR"/>
                              </w:rPr>
                              <w:t>(1) Aucun animal vivant, autre que les animaux d’élevage ou les poissons, se sera  introduit à Maurice sans une autorisation délivrée par l’agent compétent.</w:t>
                            </w:r>
                          </w:p>
                          <w:p w:rsidR="00FF7F75" w:rsidRPr="00701DF5" w:rsidRDefault="00FF7F75" w:rsidP="001A5265">
                            <w:pPr>
                              <w:jc w:val="both"/>
                              <w:rPr>
                                <w:sz w:val="22"/>
                                <w:lang w:val="fr-FR"/>
                              </w:rPr>
                            </w:pPr>
                            <w:r>
                              <w:rPr>
                                <w:sz w:val="22"/>
                                <w:lang w:val="fr-FR"/>
                              </w:rPr>
                              <w:t>(2) Lorsque toute espèce faunique, y compris le gibier, spécifiée dans la première, deuxième ou troisième annexes ou tout autre oiseau ou insecte n’est pas présent sur une des îles composant l’État de Maurice, personne n’introduira, excepté s’il en a reçu l’autorisation écrite d’un agent habilité à le faire, cette espèce faunique ou bien tout autre oiseau ou insecte sur cette île</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2E82726D" id="Text Box 10" o:spid="_x0000_s1109" type="#_x0000_t202" style="width:453.6pt;height:1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">
                <v:textbox>
                  <w:txbxContent>
                    <w:p w:rsidR="00FF7F75" w:rsidRDefault="00FF7F75" w:rsidP="001A5265">
                      <w:pPr>
                        <w:jc w:val="both"/>
                        <w:rPr>
                          <w:b/>
                          <w:sz w:val="22"/>
                          <w:lang w:val="fr-FR"/>
                        </w:rPr>
                      </w:pPr>
                      <w:r>
                        <w:rPr>
                          <w:b/>
                          <w:sz w:val="22"/>
                          <w:lang w:val="fr-FR"/>
                        </w:rPr>
                        <w:t>Exemple pratique n</w:t>
                      </w:r>
                      <w:r>
                        <w:rPr>
                          <w:b/>
                          <w:sz w:val="22"/>
                          <w:vertAlign w:val="superscript"/>
                          <w:lang w:val="fr-FR"/>
                        </w:rPr>
                        <w:t>o</w:t>
                      </w:r>
                      <w:r>
                        <w:rPr>
                          <w:b/>
                          <w:sz w:val="22"/>
                          <w:lang w:val="fr-FR"/>
                        </w:rPr>
                        <w:t xml:space="preserve"> 34 :</w:t>
                      </w:r>
                    </w:p>
                    <w:p w:rsidR="00FF7F75" w:rsidRDefault="00FF7F75" w:rsidP="001A5265">
                      <w:pPr>
                        <w:jc w:val="both"/>
                        <w:rPr>
                          <w:b/>
                          <w:sz w:val="22"/>
                          <w:lang w:val="fr-FR"/>
                        </w:rPr>
                      </w:pPr>
                      <w:r>
                        <w:rPr>
                          <w:b/>
                          <w:sz w:val="22"/>
                          <w:lang w:val="fr-FR"/>
                        </w:rPr>
                        <w:t>Maurice, loi sur vie sauvage et les parcs nationaux, 1993</w:t>
                      </w:r>
                    </w:p>
                    <w:p w:rsidR="00FF7F75" w:rsidRDefault="00FF7F75" w:rsidP="001A5265">
                      <w:pPr>
                        <w:jc w:val="both"/>
                        <w:rPr>
                          <w:sz w:val="22"/>
                          <w:lang w:val="fr-FR"/>
                        </w:rPr>
                      </w:pPr>
                      <w:r>
                        <w:rPr>
                          <w:sz w:val="22"/>
                          <w:lang w:val="fr-FR"/>
                        </w:rPr>
                        <w:t>PART V-PROTECTION DE LA FAUNE ET DE LA FLORE</w:t>
                      </w:r>
                    </w:p>
                    <w:p w:rsidR="00FF7F75" w:rsidRDefault="00FF7F75" w:rsidP="001A5265">
                      <w:pPr>
                        <w:jc w:val="both"/>
                        <w:rPr>
                          <w:b/>
                          <w:sz w:val="22"/>
                          <w:lang w:val="fr-FR"/>
                        </w:rPr>
                      </w:pPr>
                      <w:r>
                        <w:rPr>
                          <w:b/>
                          <w:sz w:val="22"/>
                          <w:lang w:val="fr-FR"/>
                        </w:rPr>
                        <w:t>23 Introduction d’animaux</w:t>
                      </w:r>
                    </w:p>
                    <w:p w:rsidR="00FF7F75" w:rsidRDefault="00FF7F75" w:rsidP="001A5265">
                      <w:pPr>
                        <w:jc w:val="both"/>
                        <w:rPr>
                          <w:sz w:val="22"/>
                          <w:lang w:val="fr-FR"/>
                        </w:rPr>
                      </w:pPr>
                      <w:r>
                        <w:rPr>
                          <w:sz w:val="22"/>
                          <w:lang w:val="fr-FR"/>
                        </w:rPr>
                        <w:t>(1) Aucun animal vivant, autre que les animaux d’élevage ou les poissons, se sera  introduit à Maurice sans une autorisation délivrée par l’agent compétent.</w:t>
                      </w:r>
                    </w:p>
                    <w:p w:rsidR="00FF7F75" w:rsidRPr="00701DF5" w:rsidRDefault="00FF7F75" w:rsidP="001A5265">
                      <w:pPr>
                        <w:jc w:val="both"/>
                        <w:rPr>
                          <w:sz w:val="22"/>
                          <w:lang w:val="fr-FR"/>
                        </w:rPr>
                      </w:pPr>
                      <w:r>
                        <w:rPr>
                          <w:sz w:val="22"/>
                          <w:lang w:val="fr-FR"/>
                        </w:rPr>
                        <w:t>(2) Lorsque toute espèce faunique, y compris le gibier, spécifiée dans la première, deuxième ou troisième annexes ou tout autre oiseau ou insecte n’est pas présent sur une des îles composant l’État de Maurice, personne n’introduira, excepté s’il en a reçu l’autorisation écrite d’un agent habilité à le faire, cette espèce faunique ou bien tout autre oiseau ou insecte sur cette île</w:t>
                      </w:r>
                      <w:r w:rsidRPr="00701DF5">
                        <w:rPr>
                          <w:sz w:val="22"/>
                          <w:lang w:val="fr-FR"/>
                        </w:rPr>
                        <w:t>.</w:t>
                      </w:r>
                    </w:p>
                  </w:txbxContent>
                </v:textbox>
                <w10:anchorlock/>
              </v:shape>
            </w:pict>
          </mc:Fallback>
        </mc:AlternateContent>
      </w:r>
    </w:p>
    <w:p w:rsidR="001A5265" w:rsidRPr="00FB7F68" w:rsidRDefault="001A5265" w:rsidP="001A5265">
      <w:pPr>
        <w:pStyle w:val="Heading4"/>
        <w:numPr>
          <w:ilvl w:val="0"/>
          <w:numId w:val="0"/>
        </w:numPr>
        <w:spacing w:before="120"/>
        <w:rPr>
          <w:rFonts w:ascii="Times New Roman" w:hAnsi="Times New Roman"/>
          <w:bCs w:val="0"/>
          <w:i w:val="0"/>
          <w:lang w:val="en-GB"/>
        </w:rPr>
      </w:pPr>
    </w:p>
    <w:p w:rsidR="001A5265" w:rsidRPr="00701DF5" w:rsidRDefault="001A5265" w:rsidP="001A5265">
      <w:pPr>
        <w:keepNext/>
        <w:numPr>
          <w:ilvl w:val="6"/>
          <w:numId w:val="32"/>
        </w:numPr>
        <w:spacing w:after="0"/>
        <w:ind w:left="360" w:hanging="360"/>
        <w:outlineLvl w:val="2"/>
        <w:rPr>
          <w:rFonts w:eastAsia="MS Gothic"/>
          <w:b/>
          <w:bCs/>
          <w:sz w:val="22"/>
          <w:lang w:val="fr-FR"/>
        </w:rPr>
      </w:pPr>
      <w:bookmarkStart w:id="52" w:name="_Toc427833486"/>
      <w:r w:rsidRPr="00C307E2">
        <w:rPr>
          <w:rFonts w:eastAsia="MS Gothic"/>
          <w:b/>
          <w:bCs/>
          <w:sz w:val="22"/>
          <w:lang w:val="fr-FR"/>
        </w:rPr>
        <w:t>Catalogues et lignes directrices concernant les espèces non indigènes</w:t>
      </w:r>
      <w:bookmarkEnd w:id="52"/>
    </w:p>
    <w:p w:rsidR="001A5265" w:rsidRPr="00701DF5" w:rsidRDefault="001A5265" w:rsidP="001A5265">
      <w:pPr>
        <w:keepNext/>
        <w:spacing w:after="0" w:line="269" w:lineRule="auto"/>
        <w:outlineLvl w:val="2"/>
        <w:rPr>
          <w:rFonts w:eastAsia="MS Gothic"/>
          <w:b/>
          <w:bCs/>
          <w:sz w:val="22"/>
          <w:lang w:val="fr-FR"/>
        </w:rPr>
      </w:pPr>
    </w:p>
    <w:p w:rsidR="001A5265" w:rsidRPr="00701DF5" w:rsidRDefault="001A5265" w:rsidP="001A5265">
      <w:pPr>
        <w:jc w:val="both"/>
        <w:rPr>
          <w:sz w:val="22"/>
          <w:lang w:val="fr-FR"/>
        </w:rPr>
      </w:pPr>
      <w:r w:rsidRPr="007104F6">
        <w:rPr>
          <w:sz w:val="22"/>
          <w:lang w:val="fr-FR"/>
        </w:rPr>
        <w:t>La loi espagnole sur le patrimoine naturel et la biodiversité fournit l</w:t>
      </w:r>
      <w:r>
        <w:rPr>
          <w:sz w:val="22"/>
          <w:lang w:val="fr-FR"/>
        </w:rPr>
        <w:t>’</w:t>
      </w:r>
      <w:r w:rsidRPr="007104F6">
        <w:rPr>
          <w:sz w:val="22"/>
          <w:lang w:val="fr-FR"/>
        </w:rPr>
        <w:t>exemple d</w:t>
      </w:r>
      <w:r>
        <w:rPr>
          <w:sz w:val="22"/>
          <w:lang w:val="fr-FR"/>
        </w:rPr>
        <w:t>’</w:t>
      </w:r>
      <w:r w:rsidRPr="007104F6">
        <w:rPr>
          <w:sz w:val="22"/>
          <w:lang w:val="fr-FR"/>
        </w:rPr>
        <w:t>une approche détaillée de la gestion des espèces non indigènes par le biais de la création d</w:t>
      </w:r>
      <w:r>
        <w:rPr>
          <w:sz w:val="22"/>
          <w:lang w:val="fr-FR"/>
        </w:rPr>
        <w:t>’</w:t>
      </w:r>
      <w:r w:rsidRPr="007104F6">
        <w:rPr>
          <w:sz w:val="22"/>
          <w:lang w:val="fr-FR"/>
        </w:rPr>
        <w:t>un catalogue des espèces invasives.</w:t>
      </w:r>
      <w:r w:rsidRPr="00701DF5">
        <w:rPr>
          <w:sz w:val="22"/>
          <w:lang w:val="fr-FR"/>
        </w:rPr>
        <w:t xml:space="preserve"> </w:t>
      </w:r>
      <w:r w:rsidRPr="007104F6">
        <w:rPr>
          <w:sz w:val="22"/>
          <w:lang w:val="fr-FR"/>
        </w:rPr>
        <w:t>Les espèces figurant dans le catalogue ne peuvent être ni importées, ni possédées, ni commercialisées.</w:t>
      </w:r>
      <w:r w:rsidRPr="00701DF5">
        <w:rPr>
          <w:sz w:val="22"/>
          <w:lang w:val="fr-FR"/>
        </w:rPr>
        <w:t xml:space="preserve"> </w:t>
      </w:r>
      <w:r w:rsidRPr="007104F6">
        <w:rPr>
          <w:sz w:val="22"/>
          <w:lang w:val="fr-FR"/>
        </w:rPr>
        <w:t>De plus, le ministère de l</w:t>
      </w:r>
      <w:r>
        <w:rPr>
          <w:sz w:val="22"/>
          <w:lang w:val="fr-FR"/>
        </w:rPr>
        <w:t>’</w:t>
      </w:r>
      <w:r w:rsidRPr="007104F6">
        <w:rPr>
          <w:sz w:val="22"/>
          <w:lang w:val="fr-FR"/>
        </w:rPr>
        <w:t>Environnement développe des lignes directrices pour la gestion, le contrôle et l</w:t>
      </w:r>
      <w:r>
        <w:rPr>
          <w:sz w:val="22"/>
          <w:lang w:val="fr-FR"/>
        </w:rPr>
        <w:t>’</w:t>
      </w:r>
      <w:r w:rsidRPr="007104F6">
        <w:rPr>
          <w:sz w:val="22"/>
          <w:lang w:val="fr-FR"/>
        </w:rPr>
        <w:t>éventuelle éradication des espèces figurant dans le catalogue, donnant la priorité à celles qui menacent la faune, la flore ou les habitats indigènes.</w:t>
      </w:r>
      <w:r w:rsidRPr="00701DF5">
        <w:rPr>
          <w:sz w:val="22"/>
          <w:lang w:val="fr-FR"/>
        </w:rPr>
        <w:t xml:space="preserve"> </w:t>
      </w:r>
      <w:r w:rsidRPr="007104F6">
        <w:rPr>
          <w:sz w:val="22"/>
          <w:lang w:val="fr-FR"/>
        </w:rPr>
        <w:t>Bien que le Plan d</w:t>
      </w:r>
      <w:r>
        <w:rPr>
          <w:sz w:val="22"/>
          <w:lang w:val="fr-FR"/>
        </w:rPr>
        <w:t>’</w:t>
      </w:r>
      <w:r w:rsidRPr="007104F6">
        <w:rPr>
          <w:sz w:val="22"/>
          <w:lang w:val="fr-FR"/>
        </w:rPr>
        <w:t>action de l</w:t>
      </w:r>
      <w:r>
        <w:rPr>
          <w:sz w:val="22"/>
          <w:lang w:val="fr-FR"/>
        </w:rPr>
        <w:t>’</w:t>
      </w:r>
      <w:r w:rsidRPr="007104F6">
        <w:rPr>
          <w:sz w:val="22"/>
          <w:lang w:val="fr-FR"/>
        </w:rPr>
        <w:t>AEWA n</w:t>
      </w:r>
      <w:r>
        <w:rPr>
          <w:sz w:val="22"/>
          <w:lang w:val="fr-FR"/>
        </w:rPr>
        <w:t>’</w:t>
      </w:r>
      <w:r w:rsidRPr="007104F6">
        <w:rPr>
          <w:sz w:val="22"/>
          <w:lang w:val="fr-FR"/>
        </w:rPr>
        <w:t>y fasse pas référence (et bien qu</w:t>
      </w:r>
      <w:r>
        <w:rPr>
          <w:sz w:val="22"/>
          <w:lang w:val="fr-FR"/>
        </w:rPr>
        <w:t>’</w:t>
      </w:r>
      <w:r w:rsidRPr="007104F6">
        <w:rPr>
          <w:sz w:val="22"/>
          <w:lang w:val="fr-FR"/>
        </w:rPr>
        <w:t>il ne s</w:t>
      </w:r>
      <w:r>
        <w:rPr>
          <w:sz w:val="22"/>
          <w:lang w:val="fr-FR"/>
        </w:rPr>
        <w:t>’</w:t>
      </w:r>
      <w:r w:rsidRPr="007104F6">
        <w:rPr>
          <w:sz w:val="22"/>
          <w:lang w:val="fr-FR"/>
        </w:rPr>
        <w:t>agisse pas de l</w:t>
      </w:r>
      <w:r>
        <w:rPr>
          <w:sz w:val="22"/>
          <w:lang w:val="fr-FR"/>
        </w:rPr>
        <w:t>’</w:t>
      </w:r>
      <w:r w:rsidRPr="007104F6">
        <w:rPr>
          <w:sz w:val="22"/>
          <w:lang w:val="fr-FR"/>
        </w:rPr>
        <w:t>unique approche permettant de mettre en œuvre</w:t>
      </w:r>
      <w:r>
        <w:rPr>
          <w:sz w:val="22"/>
          <w:lang w:val="fr-FR"/>
        </w:rPr>
        <w:t xml:space="preserve"> </w:t>
      </w:r>
      <w:r w:rsidRPr="007104F6">
        <w:rPr>
          <w:sz w:val="22"/>
          <w:lang w:val="fr-FR"/>
        </w:rPr>
        <w:t>les exigences de l</w:t>
      </w:r>
      <w:r>
        <w:rPr>
          <w:sz w:val="22"/>
          <w:lang w:val="fr-FR"/>
        </w:rPr>
        <w:t>’</w:t>
      </w:r>
      <w:r w:rsidRPr="007104F6">
        <w:rPr>
          <w:sz w:val="22"/>
          <w:lang w:val="fr-FR"/>
        </w:rPr>
        <w:t xml:space="preserve">AEWA), des catalogues et des </w:t>
      </w:r>
      <w:r>
        <w:rPr>
          <w:sz w:val="22"/>
          <w:lang w:val="fr-FR"/>
        </w:rPr>
        <w:t>p</w:t>
      </w:r>
      <w:r w:rsidRPr="007104F6">
        <w:rPr>
          <w:sz w:val="22"/>
          <w:lang w:val="fr-FR"/>
        </w:rPr>
        <w:t>lan</w:t>
      </w:r>
      <w:r>
        <w:rPr>
          <w:sz w:val="22"/>
          <w:lang w:val="fr-FR"/>
        </w:rPr>
        <w:t>s</w:t>
      </w:r>
      <w:r w:rsidRPr="007104F6">
        <w:rPr>
          <w:sz w:val="22"/>
          <w:lang w:val="fr-FR"/>
        </w:rPr>
        <w:t xml:space="preserve"> d</w:t>
      </w:r>
      <w:r>
        <w:rPr>
          <w:sz w:val="22"/>
          <w:lang w:val="fr-FR"/>
        </w:rPr>
        <w:t>’</w:t>
      </w:r>
      <w:r w:rsidRPr="007104F6">
        <w:rPr>
          <w:sz w:val="22"/>
          <w:lang w:val="fr-FR"/>
        </w:rPr>
        <w:t>action de cette nature peuvent constituer un instrument utile pour coordonner les réponses juridiques face aux espèces non indigènes.</w:t>
      </w:r>
      <w:r w:rsidRPr="00701DF5">
        <w:rPr>
          <w:sz w:val="22"/>
          <w:lang w:val="fr-FR"/>
        </w:rPr>
        <w:t xml:space="preserve"> </w:t>
      </w:r>
      <w:r w:rsidRPr="00687973">
        <w:rPr>
          <w:sz w:val="22"/>
          <w:lang w:val="fr-FR"/>
        </w:rPr>
        <w:t>Dans le cas de l</w:t>
      </w:r>
      <w:r>
        <w:rPr>
          <w:sz w:val="22"/>
          <w:lang w:val="fr-FR"/>
        </w:rPr>
        <w:t>’</w:t>
      </w:r>
      <w:r w:rsidRPr="00687973">
        <w:rPr>
          <w:sz w:val="22"/>
          <w:lang w:val="fr-FR"/>
        </w:rPr>
        <w:t>utilisation de cette approche, la législation nationale devra inclure suffisamment d</w:t>
      </w:r>
      <w:r>
        <w:rPr>
          <w:sz w:val="22"/>
          <w:lang w:val="fr-FR"/>
        </w:rPr>
        <w:t>’</w:t>
      </w:r>
      <w:r w:rsidRPr="00687973">
        <w:rPr>
          <w:sz w:val="22"/>
          <w:lang w:val="fr-FR"/>
        </w:rPr>
        <w:t>indications pour guider la création d</w:t>
      </w:r>
      <w:r>
        <w:rPr>
          <w:sz w:val="22"/>
          <w:lang w:val="fr-FR"/>
        </w:rPr>
        <w:t>’</w:t>
      </w:r>
      <w:r w:rsidRPr="00687973">
        <w:rPr>
          <w:sz w:val="22"/>
          <w:lang w:val="fr-FR"/>
        </w:rPr>
        <w:t>un catalogue et de</w:t>
      </w:r>
      <w:r>
        <w:rPr>
          <w:sz w:val="22"/>
          <w:lang w:val="fr-FR"/>
        </w:rPr>
        <w:t>s</w:t>
      </w:r>
      <w:r w:rsidRPr="00687973">
        <w:rPr>
          <w:sz w:val="22"/>
          <w:lang w:val="fr-FR"/>
        </w:rPr>
        <w:t xml:space="preserve"> lignes directrices </w:t>
      </w:r>
      <w:r>
        <w:rPr>
          <w:sz w:val="22"/>
          <w:lang w:val="fr-FR"/>
        </w:rPr>
        <w:t xml:space="preserve">pour </w:t>
      </w:r>
      <w:r w:rsidRPr="00687973">
        <w:rPr>
          <w:sz w:val="22"/>
          <w:lang w:val="fr-FR"/>
        </w:rPr>
        <w:t>assurer que les espèces non indigènes qui menacent les populations figurant au Tableau 1 seront couvertes, et que les lignes directrices qui s</w:t>
      </w:r>
      <w:r>
        <w:rPr>
          <w:sz w:val="22"/>
          <w:lang w:val="fr-FR"/>
        </w:rPr>
        <w:t>’</w:t>
      </w:r>
      <w:r w:rsidRPr="00687973">
        <w:rPr>
          <w:sz w:val="22"/>
          <w:lang w:val="fr-FR"/>
        </w:rPr>
        <w:t xml:space="preserve">ensuivent </w:t>
      </w:r>
      <w:r>
        <w:rPr>
          <w:sz w:val="22"/>
          <w:lang w:val="fr-FR"/>
        </w:rPr>
        <w:t>reflètent les</w:t>
      </w:r>
      <w:r w:rsidRPr="00687973">
        <w:rPr>
          <w:sz w:val="22"/>
          <w:lang w:val="fr-FR"/>
        </w:rPr>
        <w:t xml:space="preserve"> exigences de l</w:t>
      </w:r>
      <w:r>
        <w:rPr>
          <w:sz w:val="22"/>
          <w:lang w:val="fr-FR"/>
        </w:rPr>
        <w:t>’</w:t>
      </w:r>
      <w:r w:rsidRPr="00687973">
        <w:rPr>
          <w:sz w:val="22"/>
          <w:lang w:val="fr-FR"/>
        </w:rPr>
        <w:t>AEWA et de son Plan d</w:t>
      </w:r>
      <w:r>
        <w:rPr>
          <w:sz w:val="22"/>
          <w:lang w:val="fr-FR"/>
        </w:rPr>
        <w:t>’</w:t>
      </w:r>
      <w:r w:rsidRPr="00687973">
        <w:rPr>
          <w:sz w:val="22"/>
          <w:lang w:val="fr-FR"/>
        </w:rPr>
        <w:t>action.</w:t>
      </w:r>
      <w:r w:rsidRPr="00701DF5">
        <w:rPr>
          <w:sz w:val="22"/>
          <w:lang w:val="fr-FR"/>
        </w:rPr>
        <w:t xml:space="preserve"> </w:t>
      </w:r>
      <w:r w:rsidRPr="00687973">
        <w:rPr>
          <w:sz w:val="22"/>
          <w:lang w:val="fr-FR"/>
        </w:rPr>
        <w:t>Ceci peut se faire au moyen d</w:t>
      </w:r>
      <w:r>
        <w:rPr>
          <w:sz w:val="22"/>
          <w:lang w:val="fr-FR"/>
        </w:rPr>
        <w:t>’</w:t>
      </w:r>
      <w:r w:rsidRPr="00687973">
        <w:rPr>
          <w:sz w:val="22"/>
          <w:lang w:val="fr-FR"/>
        </w:rPr>
        <w:t>une référence directe dans la législation à l</w:t>
      </w:r>
      <w:r>
        <w:rPr>
          <w:sz w:val="22"/>
          <w:lang w:val="fr-FR"/>
        </w:rPr>
        <w:t>’</w:t>
      </w:r>
      <w:r w:rsidRPr="00687973">
        <w:rPr>
          <w:sz w:val="22"/>
          <w:lang w:val="fr-FR"/>
        </w:rPr>
        <w:t xml:space="preserve">AEWA et à ses exigences, ou bien en veillant à ce que les </w:t>
      </w:r>
      <w:r w:rsidRPr="00687973">
        <w:rPr>
          <w:sz w:val="22"/>
          <w:lang w:val="fr-FR"/>
        </w:rPr>
        <w:lastRenderedPageBreak/>
        <w:t>autorités responsables des populations d</w:t>
      </w:r>
      <w:r>
        <w:rPr>
          <w:sz w:val="22"/>
          <w:lang w:val="fr-FR"/>
        </w:rPr>
        <w:t>’</w:t>
      </w:r>
      <w:r w:rsidRPr="00687973">
        <w:rPr>
          <w:sz w:val="22"/>
          <w:lang w:val="fr-FR"/>
        </w:rPr>
        <w:t>oiseaux d</w:t>
      </w:r>
      <w:r>
        <w:rPr>
          <w:sz w:val="22"/>
          <w:lang w:val="fr-FR"/>
        </w:rPr>
        <w:t>’</w:t>
      </w:r>
      <w:r w:rsidRPr="00687973">
        <w:rPr>
          <w:sz w:val="22"/>
          <w:lang w:val="fr-FR"/>
        </w:rPr>
        <w:t>eau soient inclus</w:t>
      </w:r>
      <w:r>
        <w:rPr>
          <w:sz w:val="22"/>
          <w:lang w:val="fr-FR"/>
        </w:rPr>
        <w:t>es</w:t>
      </w:r>
      <w:r w:rsidRPr="00687973">
        <w:rPr>
          <w:sz w:val="22"/>
          <w:lang w:val="fr-FR"/>
        </w:rPr>
        <w:t xml:space="preserve"> dans le processus d</w:t>
      </w:r>
      <w:r>
        <w:rPr>
          <w:sz w:val="22"/>
          <w:lang w:val="fr-FR"/>
        </w:rPr>
        <w:t>’</w:t>
      </w:r>
      <w:r w:rsidRPr="00687973">
        <w:rPr>
          <w:sz w:val="22"/>
          <w:lang w:val="fr-FR"/>
        </w:rPr>
        <w:t>élaboration des lignes directrices.</w:t>
      </w:r>
    </w:p>
    <w:p w:rsidR="001A5265" w:rsidRPr="00FB7F68" w:rsidRDefault="001A5265" w:rsidP="001A5265">
      <w:pPr>
        <w:rPr>
          <w:sz w:val="22"/>
          <w:lang w:val="en-GB"/>
        </w:rPr>
      </w:pPr>
      <w:r w:rsidRPr="00FB7F68">
        <w:rPr>
          <w:noProof/>
        </w:rPr>
        <mc:AlternateContent>
          <mc:Choice Requires="wps">
            <w:drawing>
              <wp:inline distT="0" distB="0" distL="0" distR="0" wp14:anchorId="27982E45" wp14:editId="1433D9F2">
                <wp:extent cx="5760720" cy="7243638"/>
                <wp:effectExtent l="0" t="0" r="11430" b="14605"/>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7243638"/>
                        </a:xfrm>
                        <a:prstGeom prst="rect">
                          <a:avLst/>
                        </a:prstGeom>
                        <a:solidFill>
                          <a:srgbClr val="FFFFFF"/>
                        </a:solidFill>
                        <a:ln w="9525">
                          <a:solidFill>
                            <a:srgbClr val="000000"/>
                          </a:solidFill>
                          <a:miter lim="800000"/>
                          <a:headEnd/>
                          <a:tailEnd/>
                        </a:ln>
                      </wps:spPr>
                      <wps:txb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35 :</w:t>
                            </w:r>
                          </w:p>
                          <w:p w:rsidR="00FF7F75" w:rsidRDefault="00FF7F75" w:rsidP="001A5265">
                            <w:pPr>
                              <w:spacing w:after="0"/>
                              <w:jc w:val="both"/>
                              <w:rPr>
                                <w:b/>
                                <w:sz w:val="22"/>
                                <w:lang w:val="fr-FR"/>
                              </w:rPr>
                            </w:pPr>
                            <w:r>
                              <w:rPr>
                                <w:b/>
                                <w:sz w:val="22"/>
                                <w:lang w:val="fr-FR"/>
                              </w:rPr>
                              <w:t xml:space="preserve">Espagne, loi sur le patrimoine naturel et la biodiversité </w:t>
                            </w:r>
                          </w:p>
                          <w:p w:rsidR="00FF7F75" w:rsidRPr="00701DF5" w:rsidRDefault="00FF7F75" w:rsidP="001A5265">
                            <w:pPr>
                              <w:jc w:val="both"/>
                              <w:rPr>
                                <w:rStyle w:val="apple-converted-space"/>
                                <w:bCs/>
                                <w:i/>
                                <w:lang w:val="fr-FR"/>
                              </w:rPr>
                            </w:pPr>
                            <w:r>
                              <w:rPr>
                                <w:bCs/>
                                <w:i/>
                                <w:sz w:val="22"/>
                                <w:lang w:val="fr-FR"/>
                              </w:rPr>
                              <w:t>Prévention et lutte contre les espèces invasives non indigènes.</w:t>
                            </w:r>
                            <w:r>
                              <w:rPr>
                                <w:rStyle w:val="apple-converted-space"/>
                                <w:bCs/>
                                <w:i/>
                                <w:sz w:val="22"/>
                                <w:lang w:val="fr-FR"/>
                              </w:rPr>
                              <w:t> </w:t>
                            </w:r>
                          </w:p>
                          <w:p w:rsidR="00FF7F75" w:rsidRPr="00701DF5" w:rsidRDefault="00FF7F75" w:rsidP="001A5265">
                            <w:pPr>
                              <w:jc w:val="both"/>
                              <w:rPr>
                                <w:lang w:val="fr-FR"/>
                              </w:rPr>
                            </w:pPr>
                            <w:r>
                              <w:rPr>
                                <w:bCs/>
                                <w:sz w:val="22"/>
                                <w:lang w:val="fr-FR"/>
                              </w:rPr>
                              <w:t>Article 61. Catalogue espagnol des espèces invasives non indigènes.</w:t>
                            </w:r>
                          </w:p>
                          <w:p w:rsidR="00FF7F75" w:rsidRDefault="00FF7F75" w:rsidP="001A5265">
                            <w:pPr>
                              <w:jc w:val="both"/>
                              <w:rPr>
                                <w:sz w:val="22"/>
                                <w:lang w:val="fr-FR"/>
                              </w:rPr>
                            </w:pPr>
                            <w:r>
                              <w:rPr>
                                <w:sz w:val="22"/>
                                <w:lang w:val="fr-FR"/>
                              </w:rPr>
                              <w:t xml:space="preserve">1. </w:t>
                            </w:r>
                            <w:r>
                              <w:rPr>
                                <w:bCs/>
                                <w:sz w:val="22"/>
                                <w:lang w:val="fr-FR"/>
                              </w:rPr>
                              <w:t>Un Catalogue espagnol des espèces invasives non indigènes est créé par la présente et sa structure et son fonctionnement seront soumis</w:t>
                            </w:r>
                            <w:r>
                              <w:rPr>
                                <w:sz w:val="22"/>
                                <w:lang w:val="fr-FR"/>
                              </w:rPr>
                              <w:t xml:space="preserve"> à un ensemble de règles. Le Catalogue inclura, s’il y a lieu, sur la base d’informations techniques ou scientifiques, toutes les espèces et sous-espèces invasives non indigènes qui constituent une menace pour les espèces, les habitats, les écosystèmes et les cultures indigènes ou les ressources économiques liées à l’utilisation d’un patrimoine naturel.</w:t>
                            </w:r>
                          </w:p>
                          <w:p w:rsidR="00FF7F75" w:rsidRDefault="00FF7F75" w:rsidP="001A5265">
                            <w:pPr>
                              <w:jc w:val="both"/>
                              <w:rPr>
                                <w:sz w:val="22"/>
                                <w:lang w:val="fr-FR"/>
                              </w:rPr>
                            </w:pPr>
                            <w:r>
                              <w:rPr>
                                <w:sz w:val="22"/>
                                <w:lang w:val="fr-FR"/>
                              </w:rPr>
                              <w:t>Le Catalogue dépendra du ministère de l’Environnement (au niveau de l’État et en termes administratifs).</w:t>
                            </w:r>
                          </w:p>
                          <w:p w:rsidR="00FF7F75" w:rsidRDefault="00FF7F75" w:rsidP="001A5265">
                            <w:pPr>
                              <w:jc w:val="both"/>
                              <w:rPr>
                                <w:sz w:val="22"/>
                                <w:lang w:val="fr-FR"/>
                              </w:rPr>
                            </w:pPr>
                            <w:r>
                              <w:rPr>
                                <w:sz w:val="22"/>
                                <w:lang w:val="fr-FR"/>
                              </w:rPr>
                              <w:t xml:space="preserve">2. L’inclusion d’une espèce dans le </w:t>
                            </w:r>
                            <w:r>
                              <w:rPr>
                                <w:bCs/>
                                <w:sz w:val="22"/>
                                <w:lang w:val="fr-FR"/>
                              </w:rPr>
                              <w:t>Catalogue espagnol des espèces invasives non indigènes</w:t>
                            </w:r>
                            <w:r>
                              <w:rPr>
                                <w:sz w:val="22"/>
                                <w:lang w:val="fr-FR"/>
                              </w:rPr>
                              <w:t xml:space="preserve"> relèvera de la responsabilité du ministère de l’Environnement, sur la base d’une proposition de la Commission d’État pour le patrimoine naturel et la biodiversité, sur l’initiative des Communautés autonomes ou du ministère lui-même ou, s’il y a lieu, sur la base d’informations techniques ou scientifiques.</w:t>
                            </w:r>
                          </w:p>
                          <w:p w:rsidR="00FF7F75" w:rsidRDefault="00FF7F75" w:rsidP="001A5265">
                            <w:pPr>
                              <w:jc w:val="both"/>
                              <w:rPr>
                                <w:sz w:val="22"/>
                                <w:lang w:val="fr-FR"/>
                              </w:rPr>
                            </w:pPr>
                            <w:r>
                              <w:rPr>
                                <w:sz w:val="22"/>
                                <w:lang w:val="fr-FR"/>
                              </w:rPr>
                              <w:t>Tout citoyen ou organisation peut faire une demande de lancement de procédure en vue d’inclure ou d’enlever une espèce ou une sous-espèce, et cette demande devra être assortie d’une explication scientifique justifiant la mesure proposée.</w:t>
                            </w:r>
                          </w:p>
                          <w:p w:rsidR="00FF7F75" w:rsidRDefault="00FF7F75" w:rsidP="001A5265">
                            <w:pPr>
                              <w:jc w:val="both"/>
                              <w:rPr>
                                <w:sz w:val="22"/>
                                <w:lang w:val="fr-FR"/>
                              </w:rPr>
                            </w:pPr>
                            <w:r>
                              <w:rPr>
                                <w:sz w:val="22"/>
                                <w:lang w:val="fr-FR"/>
                              </w:rPr>
                              <w:t>3. L’inclusion dans le Catalogue espagnol des espèces invasives non indigènes implique une interdiction générale sur la possession, le transport, le trafic et la vente des spécimens morts ou vivants ou de tous restes ou propagules (y compris pour le commerce extérieur). Cette interdiction peut être abolie, sur autorisation administrative, lorsque cela s’avère nécessaire à des fins de recherche, de santé ou de sécurité publique.</w:t>
                            </w:r>
                          </w:p>
                          <w:p w:rsidR="00FF7F75" w:rsidRDefault="00FF7F75" w:rsidP="001A5265">
                            <w:pPr>
                              <w:jc w:val="both"/>
                              <w:rPr>
                                <w:sz w:val="22"/>
                                <w:lang w:val="fr-FR"/>
                              </w:rPr>
                            </w:pPr>
                            <w:r>
                              <w:rPr>
                                <w:sz w:val="22"/>
                                <w:lang w:val="fr-FR"/>
                              </w:rPr>
                              <w:t>4. Les Communautés autonomes surveilleront les espèces non indigènes potentiellement invasives, tout particulièrement celles qui ont donné la preuve de leur nature invasive dans d’autres pays ou régions, en vue de proposer – le cas échéant – leur inclusion dans le Catalogue espagnol des espèces invasives non indigènes.</w:t>
                            </w:r>
                          </w:p>
                          <w:p w:rsidR="00FF7F75" w:rsidRDefault="00FF7F75" w:rsidP="001A5265">
                            <w:pPr>
                              <w:jc w:val="both"/>
                              <w:rPr>
                                <w:sz w:val="22"/>
                                <w:lang w:val="fr-FR"/>
                              </w:rPr>
                            </w:pPr>
                            <w:r>
                              <w:rPr>
                                <w:sz w:val="22"/>
                                <w:lang w:val="fr-FR"/>
                              </w:rPr>
                              <w:t>5. Le ministère de l’Environnement et les Communautés autonomes, dans le cadre la Commission d’État pour le patrimoine naturel et la biodiversité, formulera des stratégies présentant des lignes directrices pour la gestion, le contrôle et éventuellement l’éradication des espèces du Catalogue espagnol des espèces invasives non indigènes, en accordant la priorité aux espèces présentant les plus grands risques pour la conservation de la faune, de la flore ou des habitats indigènes en danger d’extinction ( l’accent reposant spécialement sur la biodiversité insulaire). La Conférence du secteur de l’environnement approuvera ces stratégies (qui prendront la forme de lignes directrices) sur proposition de la Commission d’État pour le patrimoine naturel et la biodiversité, et à la suite d’un rapport remis par le Conseil d’État pour sur le patrimoine naturel et la biodiversité.</w:t>
                            </w:r>
                          </w:p>
                          <w:p w:rsidR="00FF7F75" w:rsidRPr="00701DF5" w:rsidRDefault="00FF7F75" w:rsidP="001A5265">
                            <w:pPr>
                              <w:jc w:val="both"/>
                              <w:rPr>
                                <w:sz w:val="22"/>
                                <w:lang w:val="fr-FR"/>
                              </w:rPr>
                            </w:pPr>
                            <w:r>
                              <w:rPr>
                                <w:sz w:val="22"/>
                                <w:lang w:val="fr-FR"/>
                              </w:rPr>
                              <w:t>6. Les Communautés autonomes, dans leur territoire respectif, peuvent dresser des catalogues des espèces invasives non indigènes, et peuvent déterminer des actions et des interdictions supplémentaires jugées nécessaires pour l’éradication de celles-ci</w:t>
                            </w:r>
                            <w:r w:rsidRPr="00701DF5">
                              <w:rPr>
                                <w:sz w:val="22"/>
                                <w:lang w:val="fr-FR"/>
                              </w:rPr>
                              <w:t>.</w:t>
                            </w:r>
                          </w:p>
                          <w:p w:rsidR="00FF7F75" w:rsidRPr="00D23479" w:rsidRDefault="00FF7F75" w:rsidP="001A5265">
                            <w:pPr>
                              <w:rPr>
                                <w:sz w:val="22"/>
                                <w:lang w:val="es-ES"/>
                              </w:rPr>
                            </w:pPr>
                          </w:p>
                        </w:txbxContent>
                      </wps:txbx>
                      <wps:bodyPr rot="0" vert="horz" wrap="square" lIns="91440" tIns="45720" rIns="91440" bIns="45720" anchor="t" anchorCtr="0" upright="1">
                        <a:noAutofit/>
                      </wps:bodyPr>
                    </wps:wsp>
                  </a:graphicData>
                </a:graphic>
              </wp:inline>
            </w:drawing>
          </mc:Choice>
          <mc:Fallback>
            <w:pict>
              <v:shape w14:anchorId="27982E45" id="Text Box 9" o:spid="_x0000_s1110" type="#_x0000_t202" style="width:453.6pt;height:5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">
                <v:textbo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35 :</w:t>
                      </w:r>
                    </w:p>
                    <w:p w:rsidR="00FF7F75" w:rsidRDefault="00FF7F75" w:rsidP="001A5265">
                      <w:pPr>
                        <w:spacing w:after="0"/>
                        <w:jc w:val="both"/>
                        <w:rPr>
                          <w:b/>
                          <w:sz w:val="22"/>
                          <w:lang w:val="fr-FR"/>
                        </w:rPr>
                      </w:pPr>
                      <w:r>
                        <w:rPr>
                          <w:b/>
                          <w:sz w:val="22"/>
                          <w:lang w:val="fr-FR"/>
                        </w:rPr>
                        <w:t xml:space="preserve">Espagne, loi sur le patrimoine naturel et la biodiversité </w:t>
                      </w:r>
                    </w:p>
                    <w:p w:rsidR="00FF7F75" w:rsidRPr="00701DF5" w:rsidRDefault="00FF7F75" w:rsidP="001A5265">
                      <w:pPr>
                        <w:jc w:val="both"/>
                        <w:rPr>
                          <w:rStyle w:val="apple-converted-space"/>
                          <w:bCs/>
                          <w:i/>
                          <w:lang w:val="fr-FR"/>
                        </w:rPr>
                      </w:pPr>
                      <w:r>
                        <w:rPr>
                          <w:bCs/>
                          <w:i/>
                          <w:sz w:val="22"/>
                          <w:lang w:val="fr-FR"/>
                        </w:rPr>
                        <w:t>Prévention et lutte contre les espèces invasives non indigènes.</w:t>
                      </w:r>
                      <w:r>
                        <w:rPr>
                          <w:rStyle w:val="apple-converted-space"/>
                          <w:bCs/>
                          <w:i/>
                          <w:sz w:val="22"/>
                          <w:lang w:val="fr-FR"/>
                        </w:rPr>
                        <w:t> </w:t>
                      </w:r>
                    </w:p>
                    <w:p w:rsidR="00FF7F75" w:rsidRPr="00701DF5" w:rsidRDefault="00FF7F75" w:rsidP="001A5265">
                      <w:pPr>
                        <w:jc w:val="both"/>
                        <w:rPr>
                          <w:lang w:val="fr-FR"/>
                        </w:rPr>
                      </w:pPr>
                      <w:r>
                        <w:rPr>
                          <w:bCs/>
                          <w:sz w:val="22"/>
                          <w:lang w:val="fr-FR"/>
                        </w:rPr>
                        <w:t>Article 61. Catalogue espagnol des espèces invasives non indigènes.</w:t>
                      </w:r>
                    </w:p>
                    <w:p w:rsidR="00FF7F75" w:rsidRDefault="00FF7F75" w:rsidP="001A5265">
                      <w:pPr>
                        <w:jc w:val="both"/>
                        <w:rPr>
                          <w:sz w:val="22"/>
                          <w:lang w:val="fr-FR"/>
                        </w:rPr>
                      </w:pPr>
                      <w:r>
                        <w:rPr>
                          <w:sz w:val="22"/>
                          <w:lang w:val="fr-FR"/>
                        </w:rPr>
                        <w:t xml:space="preserve">1. </w:t>
                      </w:r>
                      <w:r>
                        <w:rPr>
                          <w:bCs/>
                          <w:sz w:val="22"/>
                          <w:lang w:val="fr-FR"/>
                        </w:rPr>
                        <w:t>Un Catalogue espagnol des espèces invasives non indigènes est créé par la présente et sa structure et son fonctionnement seront soumis</w:t>
                      </w:r>
                      <w:r>
                        <w:rPr>
                          <w:sz w:val="22"/>
                          <w:lang w:val="fr-FR"/>
                        </w:rPr>
                        <w:t xml:space="preserve"> à un ensemble de règles. Le Catalogue inclura, s’il y a lieu, sur la base d’informations techniques ou scientifiques, toutes les espèces et sous-espèces invasives non indigènes qui constituent une menace pour les espèces, les habitats, les écosystèmes et les cultures indigènes ou les ressources économiques liées à l’utilisation d’un patrimoine naturel.</w:t>
                      </w:r>
                    </w:p>
                    <w:p w:rsidR="00FF7F75" w:rsidRDefault="00FF7F75" w:rsidP="001A5265">
                      <w:pPr>
                        <w:jc w:val="both"/>
                        <w:rPr>
                          <w:sz w:val="22"/>
                          <w:lang w:val="fr-FR"/>
                        </w:rPr>
                      </w:pPr>
                      <w:r>
                        <w:rPr>
                          <w:sz w:val="22"/>
                          <w:lang w:val="fr-FR"/>
                        </w:rPr>
                        <w:t>Le Catalogue dépendra du ministère de l’Environnement (au niveau de l’État et en termes administratifs).</w:t>
                      </w:r>
                    </w:p>
                    <w:p w:rsidR="00FF7F75" w:rsidRDefault="00FF7F75" w:rsidP="001A5265">
                      <w:pPr>
                        <w:jc w:val="both"/>
                        <w:rPr>
                          <w:sz w:val="22"/>
                          <w:lang w:val="fr-FR"/>
                        </w:rPr>
                      </w:pPr>
                      <w:r>
                        <w:rPr>
                          <w:sz w:val="22"/>
                          <w:lang w:val="fr-FR"/>
                        </w:rPr>
                        <w:t xml:space="preserve">2. L’inclusion d’une espèce dans le </w:t>
                      </w:r>
                      <w:r>
                        <w:rPr>
                          <w:bCs/>
                          <w:sz w:val="22"/>
                          <w:lang w:val="fr-FR"/>
                        </w:rPr>
                        <w:t>Catalogue espagnol des espèces invasives non indigènes</w:t>
                      </w:r>
                      <w:r>
                        <w:rPr>
                          <w:sz w:val="22"/>
                          <w:lang w:val="fr-FR"/>
                        </w:rPr>
                        <w:t xml:space="preserve"> relèvera de la responsabilité du ministère de l’Environnement, sur la base d’une proposition de la Commission d’État pour le patrimoine naturel et la biodiversité, sur l’initiative des Communautés autonomes ou du ministère lui-même ou, s’il y a lieu, sur la base d’informations techniques ou scientifiques.</w:t>
                      </w:r>
                    </w:p>
                    <w:p w:rsidR="00FF7F75" w:rsidRDefault="00FF7F75" w:rsidP="001A5265">
                      <w:pPr>
                        <w:jc w:val="both"/>
                        <w:rPr>
                          <w:sz w:val="22"/>
                          <w:lang w:val="fr-FR"/>
                        </w:rPr>
                      </w:pPr>
                      <w:r>
                        <w:rPr>
                          <w:sz w:val="22"/>
                          <w:lang w:val="fr-FR"/>
                        </w:rPr>
                        <w:t>Tout citoyen ou organisation peut faire une demande de lancement de procédure en vue d’inclure ou d’enlever une espèce ou une sous-espèce, et cette demande devra être assortie d’une explication scientifique justifiant la mesure proposée.</w:t>
                      </w:r>
                    </w:p>
                    <w:p w:rsidR="00FF7F75" w:rsidRDefault="00FF7F75" w:rsidP="001A5265">
                      <w:pPr>
                        <w:jc w:val="both"/>
                        <w:rPr>
                          <w:sz w:val="22"/>
                          <w:lang w:val="fr-FR"/>
                        </w:rPr>
                      </w:pPr>
                      <w:r>
                        <w:rPr>
                          <w:sz w:val="22"/>
                          <w:lang w:val="fr-FR"/>
                        </w:rPr>
                        <w:t>3. L’inclusion dans le Catalogue espagnol des espèces invasives non indigènes implique une interdiction générale sur la possession, le transport, le trafic et la vente des spécimens morts ou vivants ou de tous restes ou propagules (y compris pour le commerce extérieur). Cette interdiction peut être abolie, sur autorisation administrative, lorsque cela s’avère nécessaire à des fins de recherche, de santé ou de sécurité publique.</w:t>
                      </w:r>
                    </w:p>
                    <w:p w:rsidR="00FF7F75" w:rsidRDefault="00FF7F75" w:rsidP="001A5265">
                      <w:pPr>
                        <w:jc w:val="both"/>
                        <w:rPr>
                          <w:sz w:val="22"/>
                          <w:lang w:val="fr-FR"/>
                        </w:rPr>
                      </w:pPr>
                      <w:r>
                        <w:rPr>
                          <w:sz w:val="22"/>
                          <w:lang w:val="fr-FR"/>
                        </w:rPr>
                        <w:t>4. Les Communautés autonomes surveilleront les espèces non indigènes potentiellement invasives, tout particulièrement celles qui ont donné la preuve de leur nature invasive dans d’autres pays ou régions, en vue de proposer – le cas échéant – leur inclusion dans le Catalogue espagnol des espèces invasives non indigènes.</w:t>
                      </w:r>
                    </w:p>
                    <w:p w:rsidR="00FF7F75" w:rsidRDefault="00FF7F75" w:rsidP="001A5265">
                      <w:pPr>
                        <w:jc w:val="both"/>
                        <w:rPr>
                          <w:sz w:val="22"/>
                          <w:lang w:val="fr-FR"/>
                        </w:rPr>
                      </w:pPr>
                      <w:r>
                        <w:rPr>
                          <w:sz w:val="22"/>
                          <w:lang w:val="fr-FR"/>
                        </w:rPr>
                        <w:t>5. Le ministère de l’Environnement et les Communautés autonomes, dans le cadre la Commission d’État pour le patrimoine naturel et la biodiversité, formulera des stratégies présentant des lignes directrices pour la gestion, le contrôle et éventuellement l’éradication des espèces du Catalogue espagnol des espèces invasives non indigènes, en accordant la priorité aux espèces présentant les plus grands risques pour la conservation de la faune, de la flore ou des habitats indigènes en danger d’extinction ( l’accent reposant spécialement sur la biodiversité insulaire). La Conférence du secteur de l’environnement approuvera ces stratégies (qui prendront la forme de lignes directrices) sur proposition de la Commission d’État pour le patrimoine naturel et la biodiversité, et à la suite d’un rapport remis par le Conseil d’État pour sur le patrimoine naturel et la biodiversité.</w:t>
                      </w:r>
                    </w:p>
                    <w:p w:rsidR="00FF7F75" w:rsidRPr="00701DF5" w:rsidRDefault="00FF7F75" w:rsidP="001A5265">
                      <w:pPr>
                        <w:jc w:val="both"/>
                        <w:rPr>
                          <w:sz w:val="22"/>
                          <w:lang w:val="fr-FR"/>
                        </w:rPr>
                      </w:pPr>
                      <w:r>
                        <w:rPr>
                          <w:sz w:val="22"/>
                          <w:lang w:val="fr-FR"/>
                        </w:rPr>
                        <w:t>6. Les Communautés autonomes, dans leur territoire respectif, peuvent dresser des catalogues des espèces invasives non indigènes, et peuvent déterminer des actions et des interdictions supplémentaires jugées nécessaires pour l’éradication de celles-ci</w:t>
                      </w:r>
                      <w:r w:rsidRPr="00701DF5">
                        <w:rPr>
                          <w:sz w:val="22"/>
                          <w:lang w:val="fr-FR"/>
                        </w:rPr>
                        <w:t>.</w:t>
                      </w:r>
                    </w:p>
                    <w:p w:rsidR="00FF7F75" w:rsidRPr="00D23479" w:rsidRDefault="00FF7F75" w:rsidP="001A5265">
                      <w:pPr>
                        <w:rPr>
                          <w:sz w:val="22"/>
                          <w:lang w:val="es-ES"/>
                        </w:rPr>
                      </w:pPr>
                    </w:p>
                  </w:txbxContent>
                </v:textbox>
                <w10:anchorlock/>
              </v:shape>
            </w:pict>
          </mc:Fallback>
        </mc:AlternateContent>
      </w:r>
    </w:p>
    <w:p w:rsidR="001A5265" w:rsidRPr="00FB7F68" w:rsidRDefault="001A5265" w:rsidP="001A5265">
      <w:pPr>
        <w:rPr>
          <w:sz w:val="22"/>
          <w:lang w:val="en-GB"/>
        </w:rPr>
      </w:pPr>
      <w:r w:rsidRPr="00FB7F68">
        <w:rPr>
          <w:noProof/>
        </w:rPr>
        <w:lastRenderedPageBreak/>
        <mc:AlternateContent>
          <mc:Choice Requires="wps">
            <w:drawing>
              <wp:inline distT="0" distB="0" distL="0" distR="0" wp14:anchorId="243CDA54" wp14:editId="4D9091F2">
                <wp:extent cx="5760720" cy="1537335"/>
                <wp:effectExtent l="0" t="0" r="0" b="5715"/>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37335"/>
                        </a:xfrm>
                        <a:prstGeom prst="rect">
                          <a:avLst/>
                        </a:prstGeom>
                        <a:solidFill>
                          <a:srgbClr val="FDE9D9"/>
                        </a:solidFill>
                        <a:ln w="9525">
                          <a:solidFill>
                            <a:srgbClr val="000000"/>
                          </a:solidFill>
                          <a:miter lim="800000"/>
                          <a:headEnd/>
                          <a:tailEnd/>
                        </a:ln>
                      </wps:spPr>
                      <wps:txb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la législation régissant toutes les activités pouvant entraîner l’introduction d’espèces non indigènes inclut des mesures pour éviter, s’il y a lieu, cette introduction.</w:t>
                            </w:r>
                          </w:p>
                          <w:p w:rsidR="00FF7F75" w:rsidRDefault="00FF7F75" w:rsidP="001A5265">
                            <w:pPr>
                              <w:numPr>
                                <w:ilvl w:val="0"/>
                                <w:numId w:val="2"/>
                              </w:numPr>
                              <w:spacing w:after="0"/>
                              <w:jc w:val="both"/>
                              <w:rPr>
                                <w:sz w:val="22"/>
                                <w:lang w:val="fr-FR"/>
                              </w:rPr>
                            </w:pPr>
                            <w:r>
                              <w:rPr>
                                <w:sz w:val="22"/>
                                <w:lang w:val="fr-FR"/>
                              </w:rPr>
                              <w:t>Interdire l’introduction intentionnelle d’espèces non indigènes pouvant menacer les populations du Tableau 1.</w:t>
                            </w:r>
                          </w:p>
                          <w:p w:rsidR="00FF7F75" w:rsidRPr="00701DF5" w:rsidRDefault="00FF7F75" w:rsidP="001A5265">
                            <w:pPr>
                              <w:numPr>
                                <w:ilvl w:val="0"/>
                                <w:numId w:val="2"/>
                              </w:numPr>
                              <w:spacing w:after="0"/>
                              <w:jc w:val="both"/>
                              <w:rPr>
                                <w:sz w:val="22"/>
                                <w:lang w:val="fr-FR"/>
                              </w:rPr>
                            </w:pPr>
                            <w:r>
                              <w:rPr>
                                <w:sz w:val="22"/>
                                <w:lang w:val="fr-FR"/>
                              </w:rPr>
                              <w:t>Prévoir la création d’un catalogue des espèces non indigènes et des lignes directrices pour leur gestion, ou un autre type de base législative pour la gestion des espèces non indigènes déjà introduites</w:t>
                            </w:r>
                            <w:r w:rsidRPr="00701DF5">
                              <w:rPr>
                                <w:sz w:val="22"/>
                                <w:lang w:val="fr-FR"/>
                              </w:rPr>
                              <w:t>.</w:t>
                            </w:r>
                          </w:p>
                          <w:p w:rsidR="00FF7F75" w:rsidRPr="00701DF5" w:rsidRDefault="00FF7F75" w:rsidP="001A5265">
                            <w:pPr>
                              <w:rPr>
                                <w:lang w:val="fr-FR"/>
                              </w:rPr>
                            </w:pPr>
                          </w:p>
                        </w:txbxContent>
                      </wps:txbx>
                      <wps:bodyPr rot="0" vert="horz" wrap="square" lIns="91440" tIns="45720" rIns="91440" bIns="45720" anchor="t" anchorCtr="0" upright="1">
                        <a:noAutofit/>
                      </wps:bodyPr>
                    </wps:wsp>
                  </a:graphicData>
                </a:graphic>
              </wp:inline>
            </w:drawing>
          </mc:Choice>
          <mc:Fallback>
            <w:pict>
              <v:shape w14:anchorId="243CDA54" id="Text Box 8" o:spid="_x0000_s1111" type="#_x0000_t202" style="width:453.6pt;height:1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" fillcolor="#fde9d9">
                <v:textbo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la législation régissant toutes les activités pouvant entraîner l’introduction d’espèces non indigènes inclut des mesures pour éviter, s’il y a lieu, cette introduction.</w:t>
                      </w:r>
                    </w:p>
                    <w:p w:rsidR="00FF7F75" w:rsidRDefault="00FF7F75" w:rsidP="001A5265">
                      <w:pPr>
                        <w:numPr>
                          <w:ilvl w:val="0"/>
                          <w:numId w:val="2"/>
                        </w:numPr>
                        <w:spacing w:after="0"/>
                        <w:jc w:val="both"/>
                        <w:rPr>
                          <w:sz w:val="22"/>
                          <w:lang w:val="fr-FR"/>
                        </w:rPr>
                      </w:pPr>
                      <w:r>
                        <w:rPr>
                          <w:sz w:val="22"/>
                          <w:lang w:val="fr-FR"/>
                        </w:rPr>
                        <w:t>Interdire l’introduction intentionnelle d’espèces non indigènes pouvant menacer les populations du Tableau 1.</w:t>
                      </w:r>
                    </w:p>
                    <w:p w:rsidR="00FF7F75" w:rsidRPr="00701DF5" w:rsidRDefault="00FF7F75" w:rsidP="001A5265">
                      <w:pPr>
                        <w:numPr>
                          <w:ilvl w:val="0"/>
                          <w:numId w:val="2"/>
                        </w:numPr>
                        <w:spacing w:after="0"/>
                        <w:jc w:val="both"/>
                        <w:rPr>
                          <w:sz w:val="22"/>
                          <w:lang w:val="fr-FR"/>
                        </w:rPr>
                      </w:pPr>
                      <w:r>
                        <w:rPr>
                          <w:sz w:val="22"/>
                          <w:lang w:val="fr-FR"/>
                        </w:rPr>
                        <w:t>Prévoir la création d’un catalogue des espèces non indigènes et des lignes directrices pour leur gestion, ou un autre type de base législative pour la gestion des espèces non indigènes déjà introduites</w:t>
                      </w:r>
                      <w:r w:rsidRPr="00701DF5">
                        <w:rPr>
                          <w:sz w:val="22"/>
                          <w:lang w:val="fr-FR"/>
                        </w:rPr>
                        <w:t>.</w:t>
                      </w:r>
                    </w:p>
                    <w:p w:rsidR="00FF7F75" w:rsidRPr="00701DF5" w:rsidRDefault="00FF7F75" w:rsidP="001A5265">
                      <w:pPr>
                        <w:rPr>
                          <w:lang w:val="fr-FR"/>
                        </w:rPr>
                      </w:pPr>
                    </w:p>
                  </w:txbxContent>
                </v:textbox>
                <w10:anchorlock/>
              </v:shape>
            </w:pict>
          </mc:Fallback>
        </mc:AlternateContent>
      </w:r>
    </w:p>
    <w:p w:rsidR="001A5265" w:rsidRPr="00701DF5" w:rsidRDefault="001A5265" w:rsidP="001A5265">
      <w:pPr>
        <w:pStyle w:val="Heading2"/>
        <w:numPr>
          <w:ilvl w:val="0"/>
          <w:numId w:val="39"/>
        </w:numPr>
        <w:tabs>
          <w:tab w:val="left" w:pos="270"/>
          <w:tab w:val="left" w:pos="630"/>
          <w:tab w:val="left" w:pos="720"/>
        </w:tabs>
        <w:ind w:left="360" w:hanging="360"/>
        <w:rPr>
          <w:lang w:val="fr-FR"/>
        </w:rPr>
      </w:pPr>
      <w:bookmarkStart w:id="53" w:name="_Toc427833487"/>
      <w:r w:rsidRPr="00687973">
        <w:rPr>
          <w:lang w:val="fr-FR"/>
        </w:rPr>
        <w:t>Règlementation des autres activités pouvant perturber ou avoir une incidence sur les populations d</w:t>
      </w:r>
      <w:r>
        <w:rPr>
          <w:lang w:val="fr-FR"/>
        </w:rPr>
        <w:t>’</w:t>
      </w:r>
      <w:r w:rsidRPr="00687973">
        <w:rPr>
          <w:lang w:val="fr-FR"/>
        </w:rPr>
        <w:t>oiseaux d</w:t>
      </w:r>
      <w:r>
        <w:rPr>
          <w:lang w:val="fr-FR"/>
        </w:rPr>
        <w:t>’</w:t>
      </w:r>
      <w:r w:rsidRPr="00687973">
        <w:rPr>
          <w:lang w:val="fr-FR"/>
        </w:rPr>
        <w:t>eau</w:t>
      </w:r>
      <w:bookmarkEnd w:id="53"/>
    </w:p>
    <w:p w:rsidR="001A5265" w:rsidRPr="00701DF5" w:rsidRDefault="001A5265" w:rsidP="001A5265">
      <w:pPr>
        <w:spacing w:after="0"/>
        <w:rPr>
          <w:lang w:val="fr-FR"/>
        </w:rPr>
      </w:pPr>
    </w:p>
    <w:p w:rsidR="001A5265" w:rsidRPr="00701DF5" w:rsidRDefault="001A5265" w:rsidP="001A5265">
      <w:pPr>
        <w:spacing w:after="0"/>
        <w:jc w:val="both"/>
        <w:rPr>
          <w:sz w:val="22"/>
          <w:lang w:val="fr-FR"/>
        </w:rPr>
      </w:pPr>
      <w:r w:rsidRPr="00687973">
        <w:rPr>
          <w:sz w:val="22"/>
          <w:lang w:val="fr-FR"/>
        </w:rPr>
        <w:t>L</w:t>
      </w:r>
      <w:r>
        <w:rPr>
          <w:sz w:val="22"/>
          <w:lang w:val="fr-FR"/>
        </w:rPr>
        <w:t>’</w:t>
      </w:r>
      <w:r w:rsidRPr="00687973">
        <w:rPr>
          <w:sz w:val="22"/>
          <w:lang w:val="fr-FR"/>
        </w:rPr>
        <w:t>AEWA demande ou encourage la réglementation de plusieurs activités humaines supplémentaires pouvant avoir une incidence sur les oiseaux d</w:t>
      </w:r>
      <w:r>
        <w:rPr>
          <w:sz w:val="22"/>
          <w:lang w:val="fr-FR"/>
        </w:rPr>
        <w:t>’</w:t>
      </w:r>
      <w:r w:rsidRPr="00687973">
        <w:rPr>
          <w:sz w:val="22"/>
          <w:lang w:val="fr-FR"/>
        </w:rPr>
        <w:t>eau.</w:t>
      </w:r>
      <w:r w:rsidRPr="00701DF5">
        <w:rPr>
          <w:sz w:val="22"/>
          <w:lang w:val="fr-FR"/>
        </w:rPr>
        <w:t xml:space="preserve"> </w:t>
      </w:r>
      <w:r w:rsidRPr="00B7068A">
        <w:rPr>
          <w:sz w:val="22"/>
          <w:lang w:val="fr-FR"/>
        </w:rPr>
        <w:t>Il s</w:t>
      </w:r>
      <w:r>
        <w:rPr>
          <w:sz w:val="22"/>
          <w:lang w:val="fr-FR"/>
        </w:rPr>
        <w:t>’</w:t>
      </w:r>
      <w:r w:rsidRPr="00B7068A">
        <w:rPr>
          <w:sz w:val="22"/>
          <w:lang w:val="fr-FR"/>
        </w:rPr>
        <w:t>agit des activités pouvant aboutir à une</w:t>
      </w:r>
      <w:r>
        <w:rPr>
          <w:sz w:val="22"/>
          <w:lang w:val="fr-FR"/>
        </w:rPr>
        <w:t xml:space="preserve"> </w:t>
      </w:r>
      <w:r w:rsidRPr="00B7068A">
        <w:rPr>
          <w:sz w:val="22"/>
          <w:lang w:val="fr-FR"/>
        </w:rPr>
        <w:t>mise à mort ou une perturbation involontaire.</w:t>
      </w:r>
      <w:r w:rsidRPr="00701DF5">
        <w:rPr>
          <w:sz w:val="22"/>
          <w:lang w:val="fr-FR"/>
        </w:rPr>
        <w:t xml:space="preserve"> </w:t>
      </w:r>
    </w:p>
    <w:p w:rsidR="001A5265" w:rsidRPr="00701DF5" w:rsidRDefault="001A5265" w:rsidP="001A5265">
      <w:pPr>
        <w:spacing w:after="0"/>
        <w:jc w:val="both"/>
        <w:rPr>
          <w:sz w:val="22"/>
          <w:lang w:val="fr-FR"/>
        </w:rPr>
      </w:pPr>
    </w:p>
    <w:p w:rsidR="001A5265" w:rsidRPr="00FB7F68" w:rsidRDefault="001A5265" w:rsidP="001A5265">
      <w:pPr>
        <w:spacing w:after="0"/>
        <w:rPr>
          <w:sz w:val="22"/>
          <w:lang w:val="en-GB"/>
        </w:rPr>
      </w:pPr>
      <w:r w:rsidRPr="00FB7F68">
        <w:rPr>
          <w:noProof/>
        </w:rPr>
        <mc:AlternateContent>
          <mc:Choice Requires="wps">
            <w:drawing>
              <wp:inline distT="0" distB="0" distL="0" distR="0" wp14:anchorId="3E3BCB0E" wp14:editId="16E99F45">
                <wp:extent cx="5758180" cy="5160397"/>
                <wp:effectExtent l="0" t="0" r="13970" b="21590"/>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180" cy="5160397"/>
                        </a:xfrm>
                        <a:prstGeom prst="rect">
                          <a:avLst/>
                        </a:prstGeom>
                        <a:solidFill>
                          <a:srgbClr val="FDE9D9"/>
                        </a:solidFill>
                        <a:ln w="9525">
                          <a:solidFill>
                            <a:srgbClr val="FFFFFF"/>
                          </a:solidFill>
                          <a:miter lim="800000"/>
                          <a:headEnd/>
                          <a:tailEnd/>
                        </a:ln>
                      </wps:spPr>
                      <wps:txbx>
                        <w:txbxContent>
                          <w:p w:rsidR="00FF7F75" w:rsidRPr="00100700" w:rsidRDefault="00FF7F75" w:rsidP="001A5265">
                            <w:pPr>
                              <w:rPr>
                                <w:b/>
                                <w:sz w:val="20"/>
                                <w:szCs w:val="20"/>
                                <w:lang w:val="fr-FR"/>
                              </w:rPr>
                            </w:pPr>
                            <w:r w:rsidRPr="00100700">
                              <w:rPr>
                                <w:b/>
                                <w:sz w:val="20"/>
                                <w:szCs w:val="20"/>
                                <w:lang w:val="fr-FR"/>
                              </w:rPr>
                              <w:t>Obligations des Parties en la matière</w:t>
                            </w:r>
                          </w:p>
                          <w:p w:rsidR="00FF7F75" w:rsidRPr="00100700" w:rsidRDefault="00FF7F75" w:rsidP="001A5265">
                            <w:pPr>
                              <w:ind w:left="426" w:hanging="426"/>
                              <w:jc w:val="both"/>
                              <w:rPr>
                                <w:sz w:val="20"/>
                                <w:szCs w:val="20"/>
                                <w:lang w:val="fr-FR"/>
                              </w:rPr>
                            </w:pPr>
                            <w:r w:rsidRPr="00100700">
                              <w:rPr>
                                <w:sz w:val="20"/>
                                <w:szCs w:val="20"/>
                                <w:lang w:val="fr-FR"/>
                              </w:rPr>
                              <w:t>Plan d’action de l’AEWA</w:t>
                            </w:r>
                          </w:p>
                          <w:p w:rsidR="00FF7F75" w:rsidRPr="00100700" w:rsidRDefault="00FF7F75" w:rsidP="00BC78DA">
                            <w:pPr>
                              <w:ind w:left="567" w:hanging="567"/>
                              <w:jc w:val="both"/>
                              <w:rPr>
                                <w:sz w:val="20"/>
                                <w:szCs w:val="20"/>
                                <w:lang w:val="fr-FR"/>
                              </w:rPr>
                            </w:pPr>
                            <w:r w:rsidRPr="00100700">
                              <w:rPr>
                                <w:sz w:val="20"/>
                                <w:szCs w:val="20"/>
                                <w:lang w:val="fr-FR"/>
                              </w:rPr>
                              <w:t xml:space="preserve"> 4.1.4 </w:t>
                            </w:r>
                            <w:r w:rsidR="004909C5">
                              <w:rPr>
                                <w:sz w:val="20"/>
                                <w:szCs w:val="20"/>
                                <w:lang w:val="fr-FR"/>
                              </w:rPr>
                              <w:tab/>
                            </w:r>
                            <w:r w:rsidRPr="00100700">
                              <w:rPr>
                                <w:sz w:val="20"/>
                                <w:szCs w:val="20"/>
                                <w:lang w:val="fr-FR"/>
                              </w:rPr>
                              <w:t>Les Parties s'efforcent de supprimer l'utilisation de la grenaille de plomb de chasse dans les zones humides, dès que possible, conformément à des calendriers qu’elles se seront imposés et qu’elles auront publiés.</w:t>
                            </w:r>
                          </w:p>
                          <w:p w:rsidR="00FF7F75" w:rsidRPr="00100700" w:rsidRDefault="00FF7F75" w:rsidP="00BC78DA">
                            <w:pPr>
                              <w:ind w:left="567" w:hanging="567"/>
                              <w:jc w:val="both"/>
                              <w:rPr>
                                <w:sz w:val="20"/>
                                <w:szCs w:val="20"/>
                                <w:lang w:val="fr-FR"/>
                              </w:rPr>
                            </w:pPr>
                            <w:r w:rsidRPr="00100700">
                              <w:rPr>
                                <w:sz w:val="20"/>
                                <w:szCs w:val="20"/>
                                <w:lang w:val="fr-FR"/>
                              </w:rPr>
                              <w:t xml:space="preserve">4.3.5. </w:t>
                            </w:r>
                            <w:r w:rsidR="004909C5">
                              <w:rPr>
                                <w:sz w:val="20"/>
                                <w:szCs w:val="20"/>
                                <w:lang w:val="fr-FR"/>
                              </w:rPr>
                              <w:tab/>
                            </w:r>
                            <w:r w:rsidRPr="00100700">
                              <w:rPr>
                                <w:sz w:val="20"/>
                                <w:szCs w:val="20"/>
                                <w:lang w:val="fr-FR"/>
                              </w:rPr>
                              <w:t>Les Parties, dans la mesure du possible, encouragent l'application de normes environnementales élevées dans la planification et la construction d'équipements en vue de réduire à un niveau minimal l'impact de ceux-ci sur les populations figurant au tableau 1. Elles devraient envisager les mesures à prendre pour réduire à un niveau minimal l'impact des équipements déjà existants lorsqu'il devient évident que ceux-ci ont un impact défavorable sur les populations concernées.</w:t>
                            </w:r>
                          </w:p>
                          <w:p w:rsidR="00FF7F75" w:rsidRPr="00100700" w:rsidRDefault="00FF7F75" w:rsidP="00BC78DA">
                            <w:pPr>
                              <w:ind w:left="567" w:hanging="567"/>
                              <w:jc w:val="both"/>
                              <w:rPr>
                                <w:sz w:val="20"/>
                                <w:szCs w:val="20"/>
                                <w:lang w:val="fr-FR"/>
                              </w:rPr>
                            </w:pPr>
                            <w:r w:rsidRPr="00100700">
                              <w:rPr>
                                <w:sz w:val="20"/>
                                <w:szCs w:val="20"/>
                                <w:lang w:val="fr-FR"/>
                              </w:rPr>
                              <w:t>4.3.6  </w:t>
                            </w:r>
                            <w:r w:rsidR="004909C5">
                              <w:rPr>
                                <w:sz w:val="20"/>
                                <w:szCs w:val="20"/>
                                <w:lang w:val="fr-FR"/>
                              </w:rPr>
                              <w:tab/>
                            </w:r>
                            <w:r w:rsidRPr="00100700">
                              <w:rPr>
                                <w:sz w:val="20"/>
                                <w:szCs w:val="20"/>
                                <w:lang w:val="fr-FR"/>
                              </w:rPr>
                              <w:t>Au cas où les perturbations humaines menacent l'état de conservation des populations d'oiseaux d'eau figurant au tableau 1, les Parties s'efforcent de prendre des mesures pour réduire la menace. Une attention particulière devrait être accordée aux perturbations causes par l’activité humaine sur les lieux de reproduction des colonies d’oiseaux d’eau</w:t>
                            </w:r>
                            <w:r>
                              <w:rPr>
                                <w:sz w:val="20"/>
                                <w:szCs w:val="20"/>
                                <w:lang w:val="fr-FR"/>
                              </w:rPr>
                              <w:t xml:space="preserve"> </w:t>
                            </w:r>
                            <w:r w:rsidRPr="00100700">
                              <w:rPr>
                                <w:sz w:val="20"/>
                                <w:szCs w:val="20"/>
                                <w:lang w:val="fr-FR"/>
                              </w:rPr>
                              <w:t>nidifiant collectivement, en particulier lorsque ceux-ci se situent dans des endroits populaires pour la pratique d’activités récréatives de plein air. Les mesures appropriées pourraient comporter, entre autres, à l'intérieur de zones protégées, la création de zones libres de toute perturbation et dont l'accès serait interdit au public.</w:t>
                            </w:r>
                          </w:p>
                          <w:p w:rsidR="00FF7F75" w:rsidRPr="00100700" w:rsidRDefault="00FF7F75" w:rsidP="00BC78DA">
                            <w:pPr>
                              <w:ind w:left="567" w:hanging="567"/>
                              <w:jc w:val="both"/>
                              <w:rPr>
                                <w:sz w:val="20"/>
                                <w:szCs w:val="20"/>
                                <w:lang w:val="fr-FR"/>
                              </w:rPr>
                            </w:pPr>
                            <w:r w:rsidRPr="00100700">
                              <w:rPr>
                                <w:sz w:val="20"/>
                                <w:szCs w:val="20"/>
                                <w:lang w:val="fr-FR"/>
                              </w:rPr>
                              <w:t xml:space="preserve">4.3.7. </w:t>
                            </w:r>
                            <w:r w:rsidR="004909C5">
                              <w:rPr>
                                <w:sz w:val="20"/>
                                <w:szCs w:val="20"/>
                                <w:lang w:val="fr-FR"/>
                              </w:rPr>
                              <w:tab/>
                            </w:r>
                            <w:r w:rsidRPr="00100700">
                              <w:rPr>
                                <w:sz w:val="20"/>
                                <w:szCs w:val="20"/>
                                <w:lang w:val="fr-FR"/>
                              </w:rPr>
                              <w:t>Les Parties sont exhortées à prendre des mesures appropriées au niveau national ou dans le contexte des organismes régionaux de gestion de pêche (RFMO) et des organisations internationales concernées pour minimiser l’impact de la pêche  sur les oiseaux d’eau migrateurs et, si possible, coopèrent au sein de ces forums pour diminuer la mortalité dans les zones situées dans et au-delà de la juridiction nationale. Des mesures appropriées visent particulièrement la mise à mort accidentelle et les captures accidentelles dans les équipements de pêche, y compris la pêche au filet maillant, à la palangre et au chalut.</w:t>
                            </w:r>
                          </w:p>
                          <w:p w:rsidR="00FF7F75" w:rsidRPr="00100700" w:rsidRDefault="00FF7F75" w:rsidP="00BC78DA">
                            <w:pPr>
                              <w:ind w:left="567" w:hanging="567"/>
                              <w:jc w:val="both"/>
                              <w:rPr>
                                <w:sz w:val="20"/>
                                <w:szCs w:val="20"/>
                                <w:u w:val="single"/>
                                <w:lang w:val="fr-FR"/>
                              </w:rPr>
                            </w:pPr>
                            <w:r w:rsidRPr="00100700">
                              <w:rPr>
                                <w:sz w:val="20"/>
                                <w:szCs w:val="20"/>
                                <w:lang w:val="fr-FR"/>
                              </w:rPr>
                              <w:t xml:space="preserve">4.3.11 Les Parties sont exhortées à mettre en place des mesures appropriées pour s’attaquer aux menaces que représente l’aquaculture pour les oiseaux d’eau migrateurs, y compris les études d’impact environnemental relatives aux développements constituant une menace importante pour les oiseaux d’eau, en particulier lorsqu’il s’agit d’installations nouvelles ou de l’élargissement d’installations existantes, et impliquant des questions telles que la pollution (p. ex. les résidus des traitements pharmaceutiques utilisés en aquaculture ou l’eutrophisation), la perte d’habitat, les risques d’enchevêtrement et l’introduction d’espèces non indigènes et potentiellement envahissantes. </w:t>
                            </w:r>
                          </w:p>
                        </w:txbxContent>
                      </wps:txbx>
                      <wps:bodyPr rot="0" vert="horz" wrap="square" lIns="91440" tIns="45720" rIns="91440" bIns="45720" anchor="t" anchorCtr="0" upright="1">
                        <a:noAutofit/>
                      </wps:bodyPr>
                    </wps:wsp>
                  </a:graphicData>
                </a:graphic>
              </wp:inline>
            </w:drawing>
          </mc:Choice>
          <mc:Fallback>
            <w:pict>
              <v:shape w14:anchorId="3E3BCB0E" id="Text Box 7" o:spid="_x0000_s1112" type="#_x0000_t202" style="width:453.4pt;height:40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" fillcolor="#fde9d9" strokecolor="white">
                <v:textbox>
                  <w:txbxContent>
                    <w:p w:rsidR="00FF7F75" w:rsidRPr="00100700" w:rsidRDefault="00FF7F75" w:rsidP="001A5265">
                      <w:pPr>
                        <w:rPr>
                          <w:b/>
                          <w:sz w:val="20"/>
                          <w:szCs w:val="20"/>
                          <w:lang w:val="fr-FR"/>
                        </w:rPr>
                      </w:pPr>
                      <w:r w:rsidRPr="00100700">
                        <w:rPr>
                          <w:b/>
                          <w:sz w:val="20"/>
                          <w:szCs w:val="20"/>
                          <w:lang w:val="fr-FR"/>
                        </w:rPr>
                        <w:t>Obligations des Parties en la matière</w:t>
                      </w:r>
                    </w:p>
                    <w:p w:rsidR="00FF7F75" w:rsidRPr="00100700" w:rsidRDefault="00FF7F75" w:rsidP="001A5265">
                      <w:pPr>
                        <w:ind w:left="426" w:hanging="426"/>
                        <w:jc w:val="both"/>
                        <w:rPr>
                          <w:sz w:val="20"/>
                          <w:szCs w:val="20"/>
                          <w:lang w:val="fr-FR"/>
                        </w:rPr>
                      </w:pPr>
                      <w:r w:rsidRPr="00100700">
                        <w:rPr>
                          <w:sz w:val="20"/>
                          <w:szCs w:val="20"/>
                          <w:lang w:val="fr-FR"/>
                        </w:rPr>
                        <w:t>Plan d’action de l’AEWA</w:t>
                      </w:r>
                    </w:p>
                    <w:p w:rsidR="00FF7F75" w:rsidRPr="00100700" w:rsidRDefault="00FF7F75" w:rsidP="00BC78DA">
                      <w:pPr>
                        <w:ind w:left="567" w:hanging="567"/>
                        <w:jc w:val="both"/>
                        <w:rPr>
                          <w:sz w:val="20"/>
                          <w:szCs w:val="20"/>
                          <w:lang w:val="fr-FR"/>
                        </w:rPr>
                      </w:pPr>
                      <w:r w:rsidRPr="00100700">
                        <w:rPr>
                          <w:sz w:val="20"/>
                          <w:szCs w:val="20"/>
                          <w:lang w:val="fr-FR"/>
                        </w:rPr>
                        <w:t xml:space="preserve"> 4.1.4 </w:t>
                      </w:r>
                      <w:r w:rsidR="004909C5">
                        <w:rPr>
                          <w:sz w:val="20"/>
                          <w:szCs w:val="20"/>
                          <w:lang w:val="fr-FR"/>
                        </w:rPr>
                        <w:tab/>
                      </w:r>
                      <w:r w:rsidRPr="00100700">
                        <w:rPr>
                          <w:sz w:val="20"/>
                          <w:szCs w:val="20"/>
                          <w:lang w:val="fr-FR"/>
                        </w:rPr>
                        <w:t>Les Parties s'efforcent de supprimer l'utilisation de la grenaille de plomb de chasse dans les zones humides, dès que possible, conformément à des calendriers qu’elles se seront imposés et qu’elles auront publiés.</w:t>
                      </w:r>
                    </w:p>
                    <w:p w:rsidR="00FF7F75" w:rsidRPr="00100700" w:rsidRDefault="00FF7F75" w:rsidP="00BC78DA">
                      <w:pPr>
                        <w:ind w:left="567" w:hanging="567"/>
                        <w:jc w:val="both"/>
                        <w:rPr>
                          <w:sz w:val="20"/>
                          <w:szCs w:val="20"/>
                          <w:lang w:val="fr-FR"/>
                        </w:rPr>
                      </w:pPr>
                      <w:r w:rsidRPr="00100700">
                        <w:rPr>
                          <w:sz w:val="20"/>
                          <w:szCs w:val="20"/>
                          <w:lang w:val="fr-FR"/>
                        </w:rPr>
                        <w:t xml:space="preserve">4.3.5. </w:t>
                      </w:r>
                      <w:r w:rsidR="004909C5">
                        <w:rPr>
                          <w:sz w:val="20"/>
                          <w:szCs w:val="20"/>
                          <w:lang w:val="fr-FR"/>
                        </w:rPr>
                        <w:tab/>
                      </w:r>
                      <w:r w:rsidRPr="00100700">
                        <w:rPr>
                          <w:sz w:val="20"/>
                          <w:szCs w:val="20"/>
                          <w:lang w:val="fr-FR"/>
                        </w:rPr>
                        <w:t>Les Parties, dans la mesure du possible, encouragent l'application de normes environnementales élevées dans la planification et la construction d'équipements en vue de réduire à un niveau minimal l'impact de ceux-ci sur les populations figurant au tableau 1. Elles devraient envisager les mesures à prendre pour réduire à un niveau minimal l'impact des équipements déjà existants lorsqu'il devient évident que ceux-ci ont un impact défavorable sur les populations concernées.</w:t>
                      </w:r>
                    </w:p>
                    <w:p w:rsidR="00FF7F75" w:rsidRPr="00100700" w:rsidRDefault="00FF7F75" w:rsidP="00BC78DA">
                      <w:pPr>
                        <w:ind w:left="567" w:hanging="567"/>
                        <w:jc w:val="both"/>
                        <w:rPr>
                          <w:sz w:val="20"/>
                          <w:szCs w:val="20"/>
                          <w:lang w:val="fr-FR"/>
                        </w:rPr>
                      </w:pPr>
                      <w:r w:rsidRPr="00100700">
                        <w:rPr>
                          <w:sz w:val="20"/>
                          <w:szCs w:val="20"/>
                          <w:lang w:val="fr-FR"/>
                        </w:rPr>
                        <w:t>4.3.6  </w:t>
                      </w:r>
                      <w:r w:rsidR="004909C5">
                        <w:rPr>
                          <w:sz w:val="20"/>
                          <w:szCs w:val="20"/>
                          <w:lang w:val="fr-FR"/>
                        </w:rPr>
                        <w:tab/>
                      </w:r>
                      <w:r w:rsidRPr="00100700">
                        <w:rPr>
                          <w:sz w:val="20"/>
                          <w:szCs w:val="20"/>
                          <w:lang w:val="fr-FR"/>
                        </w:rPr>
                        <w:t>Au cas où les perturbations humaines menacent l'état de conservation des populations d'oiseaux d'eau figurant au tableau 1, les Parties s'efforcent de prendre des mesures pour réduire la menace. Une attention particulière devrait être accordée aux perturbations causes par l’activité humaine sur les lieux de reproduction des colonies d’oiseaux d’eau</w:t>
                      </w:r>
                      <w:r>
                        <w:rPr>
                          <w:sz w:val="20"/>
                          <w:szCs w:val="20"/>
                          <w:lang w:val="fr-FR"/>
                        </w:rPr>
                        <w:t xml:space="preserve"> </w:t>
                      </w:r>
                      <w:r w:rsidRPr="00100700">
                        <w:rPr>
                          <w:sz w:val="20"/>
                          <w:szCs w:val="20"/>
                          <w:lang w:val="fr-FR"/>
                        </w:rPr>
                        <w:t>nidifiant collectivement, en particulier lorsque ceux-ci se situent dans des endroits populaires pour la pratique d’activités récréatives de plein air. Les mesures appropriées pourraient comporter, entre autres, à l'intérieur de zones protégées, la création de zones libres de toute perturbation et dont l'accès serait interdit au public.</w:t>
                      </w:r>
                    </w:p>
                    <w:p w:rsidR="00FF7F75" w:rsidRPr="00100700" w:rsidRDefault="00FF7F75" w:rsidP="00BC78DA">
                      <w:pPr>
                        <w:ind w:left="567" w:hanging="567"/>
                        <w:jc w:val="both"/>
                        <w:rPr>
                          <w:sz w:val="20"/>
                          <w:szCs w:val="20"/>
                          <w:lang w:val="fr-FR"/>
                        </w:rPr>
                      </w:pPr>
                      <w:r w:rsidRPr="00100700">
                        <w:rPr>
                          <w:sz w:val="20"/>
                          <w:szCs w:val="20"/>
                          <w:lang w:val="fr-FR"/>
                        </w:rPr>
                        <w:t xml:space="preserve">4.3.7. </w:t>
                      </w:r>
                      <w:r w:rsidR="004909C5">
                        <w:rPr>
                          <w:sz w:val="20"/>
                          <w:szCs w:val="20"/>
                          <w:lang w:val="fr-FR"/>
                        </w:rPr>
                        <w:tab/>
                      </w:r>
                      <w:r w:rsidRPr="00100700">
                        <w:rPr>
                          <w:sz w:val="20"/>
                          <w:szCs w:val="20"/>
                          <w:lang w:val="fr-FR"/>
                        </w:rPr>
                        <w:t>Les Parties sont exhortées à prendre des mesures appropriées au niveau national ou dans le contexte des organismes régionaux de gestion de pêche (RFMO) et des organisations internationales concernées pour minimiser l’impact de la pêche  sur les oiseaux d’eau migrateurs et, si possible, coopèrent au sein de ces forums pour diminuer la mortalité dans les zones situées dans et au-delà de la juridiction nationale. Des mesures appropriées visent particulièrement la mise à mort accidentelle et les captures accidentelles dans les équipements de pêche, y compris la pêche au filet maillant, à la palangre et au chalut.</w:t>
                      </w:r>
                    </w:p>
                    <w:p w:rsidR="00FF7F75" w:rsidRPr="00100700" w:rsidRDefault="00FF7F75" w:rsidP="00BC78DA">
                      <w:pPr>
                        <w:ind w:left="567" w:hanging="567"/>
                        <w:jc w:val="both"/>
                        <w:rPr>
                          <w:sz w:val="20"/>
                          <w:szCs w:val="20"/>
                          <w:u w:val="single"/>
                          <w:lang w:val="fr-FR"/>
                        </w:rPr>
                      </w:pPr>
                      <w:r w:rsidRPr="00100700">
                        <w:rPr>
                          <w:sz w:val="20"/>
                          <w:szCs w:val="20"/>
                          <w:lang w:val="fr-FR"/>
                        </w:rPr>
                        <w:t xml:space="preserve">4.3.11 Les Parties sont exhortées à mettre en place des mesures appropriées pour s’attaquer aux menaces que représente l’aquaculture pour les oiseaux d’eau migrateurs, y compris les études d’impact environnemental relatives aux développements constituant une menace importante pour les oiseaux d’eau, en particulier lorsqu’il s’agit d’installations nouvelles ou de l’élargissement d’installations existantes, et impliquant des questions telles que la pollution (p. ex. les résidus des traitements pharmaceutiques utilisés en aquaculture ou l’eutrophisation), la perte d’habitat, les risques d’enchevêtrement et l’introduction d’espèces non indigènes et potentiellement envahissantes. </w:t>
                      </w: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spacing w:after="0"/>
        <w:jc w:val="both"/>
        <w:rPr>
          <w:sz w:val="22"/>
          <w:lang w:val="fr-FR"/>
        </w:rPr>
      </w:pPr>
      <w:r w:rsidRPr="00B7068A">
        <w:rPr>
          <w:sz w:val="22"/>
          <w:lang w:val="fr-FR"/>
        </w:rPr>
        <w:t>De nombreux instruments juridiques examinés plus haut peuvent être utilisés pour prendre en main ces questions.</w:t>
      </w:r>
      <w:r w:rsidRPr="00701DF5">
        <w:rPr>
          <w:sz w:val="22"/>
          <w:lang w:val="fr-FR"/>
        </w:rPr>
        <w:t xml:space="preserve"> </w:t>
      </w:r>
      <w:r w:rsidRPr="00B7068A">
        <w:rPr>
          <w:sz w:val="22"/>
          <w:lang w:val="fr-FR"/>
        </w:rPr>
        <w:t>On peut mentionner :</w:t>
      </w:r>
      <w:r w:rsidRPr="00701DF5">
        <w:rPr>
          <w:sz w:val="22"/>
          <w:lang w:val="fr-FR"/>
        </w:rPr>
        <w:t xml:space="preserve"> </w:t>
      </w:r>
      <w:r>
        <w:rPr>
          <w:sz w:val="22"/>
          <w:lang w:val="fr-FR"/>
        </w:rPr>
        <w:t>l</w:t>
      </w:r>
      <w:r w:rsidRPr="00B7068A">
        <w:rPr>
          <w:sz w:val="22"/>
          <w:lang w:val="fr-FR"/>
        </w:rPr>
        <w:t>es études d</w:t>
      </w:r>
      <w:r>
        <w:rPr>
          <w:sz w:val="22"/>
          <w:lang w:val="fr-FR"/>
        </w:rPr>
        <w:t>’</w:t>
      </w:r>
      <w:r w:rsidRPr="00B7068A">
        <w:rPr>
          <w:sz w:val="22"/>
          <w:lang w:val="fr-FR"/>
        </w:rPr>
        <w:t>impact de l</w:t>
      </w:r>
      <w:r>
        <w:rPr>
          <w:sz w:val="22"/>
          <w:lang w:val="fr-FR"/>
        </w:rPr>
        <w:t>’</w:t>
      </w:r>
      <w:r w:rsidRPr="00B7068A">
        <w:rPr>
          <w:sz w:val="22"/>
          <w:lang w:val="fr-FR"/>
        </w:rPr>
        <w:t>environnement (voir Étape 4, VI.7.</w:t>
      </w:r>
      <w:r>
        <w:rPr>
          <w:sz w:val="22"/>
          <w:lang w:val="fr-FR"/>
        </w:rPr>
        <w:t>)</w:t>
      </w:r>
      <w:r w:rsidRPr="00B7068A">
        <w:rPr>
          <w:sz w:val="22"/>
          <w:lang w:val="fr-FR"/>
        </w:rPr>
        <w:t>, l</w:t>
      </w:r>
      <w:r>
        <w:rPr>
          <w:sz w:val="22"/>
          <w:lang w:val="fr-FR"/>
        </w:rPr>
        <w:t>’</w:t>
      </w:r>
      <w:r w:rsidRPr="00B7068A">
        <w:rPr>
          <w:sz w:val="22"/>
          <w:lang w:val="fr-FR"/>
        </w:rPr>
        <w:t>autorisation d</w:t>
      </w:r>
      <w:r>
        <w:rPr>
          <w:sz w:val="22"/>
          <w:lang w:val="fr-FR"/>
        </w:rPr>
        <w:t>’</w:t>
      </w:r>
      <w:r w:rsidRPr="00B7068A">
        <w:rPr>
          <w:sz w:val="22"/>
          <w:lang w:val="fr-FR"/>
        </w:rPr>
        <w:t>activités potentiellement nuisibles (voir Étape 4, V.1.</w:t>
      </w:r>
      <w:r>
        <w:rPr>
          <w:sz w:val="22"/>
          <w:lang w:val="fr-FR"/>
        </w:rPr>
        <w:t>)</w:t>
      </w:r>
      <w:r w:rsidRPr="00B7068A">
        <w:rPr>
          <w:sz w:val="22"/>
          <w:lang w:val="fr-FR"/>
        </w:rPr>
        <w:t>, les réglementations sur la chasse (voir Étape 4, II.), et les aires protégées (voir Étape 4, VI.2.). Les rédacteurs devront s</w:t>
      </w:r>
      <w:r>
        <w:rPr>
          <w:sz w:val="22"/>
          <w:lang w:val="fr-FR"/>
        </w:rPr>
        <w:t>’</w:t>
      </w:r>
      <w:r w:rsidRPr="00B7068A">
        <w:rPr>
          <w:sz w:val="22"/>
          <w:lang w:val="fr-FR"/>
        </w:rPr>
        <w:t xml:space="preserve">assurer que la </w:t>
      </w:r>
      <w:r w:rsidRPr="00B7068A">
        <w:rPr>
          <w:sz w:val="22"/>
          <w:lang w:val="fr-FR"/>
        </w:rPr>
        <w:lastRenderedPageBreak/>
        <w:t>législation nationale liée à chacun de ces instruments réglemente également de manière adéquate les activités examinées dans cette section du Plan d</w:t>
      </w:r>
      <w:r>
        <w:rPr>
          <w:sz w:val="22"/>
          <w:lang w:val="fr-FR"/>
        </w:rPr>
        <w:t>’</w:t>
      </w:r>
      <w:r w:rsidRPr="00B7068A">
        <w:rPr>
          <w:sz w:val="22"/>
          <w:lang w:val="fr-FR"/>
        </w:rPr>
        <w:t>action.</w:t>
      </w:r>
    </w:p>
    <w:p w:rsidR="001A5265" w:rsidRPr="00701DF5" w:rsidRDefault="001A5265" w:rsidP="001A5265">
      <w:pPr>
        <w:spacing w:after="0"/>
        <w:jc w:val="both"/>
        <w:rPr>
          <w:szCs w:val="24"/>
          <w:lang w:val="fr-FR"/>
        </w:rPr>
      </w:pPr>
    </w:p>
    <w:p w:rsidR="001A5265" w:rsidRPr="00701DF5" w:rsidRDefault="001A5265" w:rsidP="001A5265">
      <w:pPr>
        <w:spacing w:after="0"/>
        <w:jc w:val="both"/>
        <w:rPr>
          <w:szCs w:val="24"/>
          <w:lang w:val="fr-FR"/>
        </w:rPr>
      </w:pPr>
    </w:p>
    <w:p w:rsidR="001A5265" w:rsidRPr="00FB7F68" w:rsidRDefault="001A5265" w:rsidP="001A5265">
      <w:pPr>
        <w:pStyle w:val="Heading2"/>
        <w:numPr>
          <w:ilvl w:val="0"/>
          <w:numId w:val="39"/>
        </w:numPr>
        <w:tabs>
          <w:tab w:val="left" w:pos="270"/>
          <w:tab w:val="left" w:pos="630"/>
          <w:tab w:val="left" w:pos="720"/>
        </w:tabs>
        <w:spacing w:before="0"/>
        <w:ind w:left="360" w:hanging="360"/>
        <w:rPr>
          <w:lang w:val="en-GB"/>
        </w:rPr>
      </w:pPr>
      <w:bookmarkStart w:id="54" w:name="_Toc427833488"/>
      <w:r w:rsidRPr="009F0937">
        <w:rPr>
          <w:lang w:val="fr-FR"/>
        </w:rPr>
        <w:t xml:space="preserve">Législation </w:t>
      </w:r>
      <w:r>
        <w:rPr>
          <w:lang w:val="fr-FR"/>
        </w:rPr>
        <w:t>de soutien</w:t>
      </w:r>
      <w:bookmarkEnd w:id="54"/>
      <w:r w:rsidRPr="00FB7F68">
        <w:rPr>
          <w:lang w:val="en-GB"/>
        </w:rPr>
        <w:t xml:space="preserve"> </w:t>
      </w:r>
    </w:p>
    <w:p w:rsidR="001A5265" w:rsidRPr="00FB7F68" w:rsidRDefault="001A5265" w:rsidP="001A5265">
      <w:pPr>
        <w:rPr>
          <w:lang w:val="en-GB"/>
        </w:rPr>
      </w:pPr>
    </w:p>
    <w:p w:rsidR="001A5265" w:rsidRPr="00701DF5" w:rsidRDefault="001A5265" w:rsidP="001A5265">
      <w:pPr>
        <w:spacing w:after="0"/>
        <w:jc w:val="both"/>
        <w:rPr>
          <w:sz w:val="22"/>
          <w:lang w:val="fr-FR"/>
        </w:rPr>
      </w:pPr>
      <w:r w:rsidRPr="009F0937">
        <w:rPr>
          <w:sz w:val="22"/>
          <w:lang w:val="fr-FR"/>
        </w:rPr>
        <w:t>D</w:t>
      </w:r>
      <w:r>
        <w:rPr>
          <w:sz w:val="22"/>
          <w:lang w:val="fr-FR"/>
        </w:rPr>
        <w:t>’</w:t>
      </w:r>
      <w:r w:rsidRPr="009F0937">
        <w:rPr>
          <w:sz w:val="22"/>
          <w:lang w:val="fr-FR"/>
        </w:rPr>
        <w:t>autres obligations de l</w:t>
      </w:r>
      <w:r>
        <w:rPr>
          <w:sz w:val="22"/>
          <w:lang w:val="fr-FR"/>
        </w:rPr>
        <w:t>’</w:t>
      </w:r>
      <w:r w:rsidRPr="009F0937">
        <w:rPr>
          <w:sz w:val="22"/>
          <w:lang w:val="fr-FR"/>
        </w:rPr>
        <w:t>AEWA ne requièrent pas spécifiquement des mesures législatives.</w:t>
      </w:r>
      <w:r w:rsidRPr="00701DF5">
        <w:rPr>
          <w:sz w:val="22"/>
          <w:lang w:val="fr-FR"/>
        </w:rPr>
        <w:t xml:space="preserve"> </w:t>
      </w:r>
      <w:r w:rsidRPr="009F0937">
        <w:rPr>
          <w:sz w:val="22"/>
          <w:lang w:val="fr-FR"/>
        </w:rPr>
        <w:t xml:space="preserve">Toutefois, une législation </w:t>
      </w:r>
      <w:r>
        <w:rPr>
          <w:sz w:val="22"/>
          <w:lang w:val="fr-FR"/>
        </w:rPr>
        <w:t xml:space="preserve">de soutien </w:t>
      </w:r>
      <w:r w:rsidRPr="009F0937">
        <w:rPr>
          <w:sz w:val="22"/>
          <w:lang w:val="fr-FR"/>
        </w:rPr>
        <w:t>sera nécessaire pour satisfaire</w:t>
      </w:r>
      <w:r>
        <w:rPr>
          <w:sz w:val="22"/>
          <w:lang w:val="fr-FR"/>
        </w:rPr>
        <w:t xml:space="preserve"> à </w:t>
      </w:r>
      <w:r w:rsidRPr="009F0937">
        <w:rPr>
          <w:sz w:val="22"/>
          <w:lang w:val="fr-FR"/>
        </w:rPr>
        <w:t>ces obligations.</w:t>
      </w:r>
      <w:r w:rsidRPr="00701DF5">
        <w:rPr>
          <w:sz w:val="22"/>
          <w:lang w:val="fr-FR"/>
        </w:rPr>
        <w:t xml:space="preserve"> </w:t>
      </w:r>
      <w:r w:rsidRPr="009F0937">
        <w:rPr>
          <w:sz w:val="22"/>
          <w:lang w:val="fr-FR"/>
        </w:rPr>
        <w:t>La législation devra être évaluée, et le cas échéant modifiée, pour assurer qu</w:t>
      </w:r>
      <w:r>
        <w:rPr>
          <w:sz w:val="22"/>
          <w:lang w:val="fr-FR"/>
        </w:rPr>
        <w:t>’</w:t>
      </w:r>
      <w:r w:rsidRPr="009F0937">
        <w:rPr>
          <w:sz w:val="22"/>
          <w:lang w:val="fr-FR"/>
        </w:rPr>
        <w:t>elle n</w:t>
      </w:r>
      <w:r>
        <w:rPr>
          <w:sz w:val="22"/>
          <w:lang w:val="fr-FR"/>
        </w:rPr>
        <w:t>’</w:t>
      </w:r>
      <w:r w:rsidRPr="009F0937">
        <w:rPr>
          <w:sz w:val="22"/>
          <w:lang w:val="fr-FR"/>
        </w:rPr>
        <w:t>est pas en contradiction avec ces obligations ni ne crée d</w:t>
      </w:r>
      <w:r>
        <w:rPr>
          <w:sz w:val="22"/>
          <w:lang w:val="fr-FR"/>
        </w:rPr>
        <w:t>’</w:t>
      </w:r>
      <w:r w:rsidRPr="009F0937">
        <w:rPr>
          <w:sz w:val="22"/>
          <w:lang w:val="fr-FR"/>
        </w:rPr>
        <w:t xml:space="preserve">obstacles </w:t>
      </w:r>
      <w:r>
        <w:rPr>
          <w:sz w:val="22"/>
          <w:lang w:val="fr-FR"/>
        </w:rPr>
        <w:t>au respect de</w:t>
      </w:r>
      <w:r w:rsidRPr="009F0937">
        <w:rPr>
          <w:sz w:val="22"/>
          <w:lang w:val="fr-FR"/>
        </w:rPr>
        <w:t xml:space="preserve"> ces dernières.</w:t>
      </w:r>
      <w:r w:rsidRPr="00701DF5">
        <w:rPr>
          <w:sz w:val="22"/>
          <w:lang w:val="fr-FR"/>
        </w:rPr>
        <w:t xml:space="preserve"> </w:t>
      </w:r>
      <w:r w:rsidRPr="009F0937">
        <w:rPr>
          <w:sz w:val="22"/>
          <w:lang w:val="fr-FR"/>
        </w:rPr>
        <w:t>En outre, certains instruments juridiques peuvent soutenir ou favoriser la réalisation de ces obligations.</w:t>
      </w:r>
    </w:p>
    <w:p w:rsidR="001A5265" w:rsidRPr="00701DF5" w:rsidRDefault="001A5265" w:rsidP="001A5265">
      <w:pPr>
        <w:spacing w:after="0"/>
        <w:jc w:val="both"/>
        <w:rPr>
          <w:sz w:val="22"/>
          <w:lang w:val="fr-FR"/>
        </w:rPr>
      </w:pPr>
    </w:p>
    <w:p w:rsidR="001A5265" w:rsidRPr="00DA7C63" w:rsidRDefault="001A5265" w:rsidP="001A5265">
      <w:pPr>
        <w:pStyle w:val="Heading4"/>
        <w:numPr>
          <w:ilvl w:val="0"/>
          <w:numId w:val="0"/>
        </w:numPr>
        <w:shd w:val="clear" w:color="auto" w:fill="FBE4D5" w:themeFill="accent2" w:themeFillTint="33"/>
        <w:spacing w:before="0"/>
        <w:rPr>
          <w:rFonts w:ascii="Times New Roman" w:hAnsi="Times New Roman"/>
          <w:i w:val="0"/>
          <w:sz w:val="20"/>
          <w:szCs w:val="20"/>
          <w:lang w:val="fr-FR"/>
        </w:rPr>
      </w:pPr>
      <w:r w:rsidRPr="00DA7C63">
        <w:rPr>
          <w:i w:val="0"/>
          <w:sz w:val="20"/>
          <w:szCs w:val="20"/>
          <w:lang w:val="fr-FR"/>
        </w:rPr>
        <w:t>Obligations des Parties en la matière</w:t>
      </w:r>
    </w:p>
    <w:p w:rsidR="001A5265" w:rsidRPr="00DA7C63" w:rsidRDefault="001A5265" w:rsidP="001A5265">
      <w:pPr>
        <w:shd w:val="clear" w:color="auto" w:fill="FBE4D5" w:themeFill="accent2" w:themeFillTint="33"/>
        <w:spacing w:after="0"/>
        <w:rPr>
          <w:sz w:val="22"/>
          <w:lang w:val="fr-FR"/>
        </w:rPr>
      </w:pPr>
    </w:p>
    <w:p w:rsidR="001A5265" w:rsidRPr="00DA7C63" w:rsidRDefault="001A5265" w:rsidP="001A5265">
      <w:pPr>
        <w:shd w:val="clear" w:color="auto" w:fill="FBE4D5" w:themeFill="accent2" w:themeFillTint="33"/>
        <w:spacing w:after="0" w:line="276" w:lineRule="auto"/>
        <w:jc w:val="both"/>
        <w:rPr>
          <w:b/>
          <w:sz w:val="20"/>
          <w:szCs w:val="20"/>
          <w:lang w:val="fr-FR"/>
        </w:rPr>
      </w:pPr>
      <w:r w:rsidRPr="00DA7C63">
        <w:rPr>
          <w:b/>
          <w:sz w:val="20"/>
          <w:szCs w:val="20"/>
          <w:lang w:val="fr-FR"/>
        </w:rPr>
        <w:t>Recherche et surveillance continue:</w:t>
      </w:r>
    </w:p>
    <w:p w:rsidR="001A5265" w:rsidRPr="00DA7C63" w:rsidRDefault="001A5265" w:rsidP="001A5265">
      <w:pPr>
        <w:shd w:val="clear" w:color="auto" w:fill="FBE4D5" w:themeFill="accent2" w:themeFillTint="33"/>
        <w:spacing w:after="0" w:line="276" w:lineRule="auto"/>
        <w:jc w:val="both"/>
        <w:rPr>
          <w:sz w:val="20"/>
          <w:szCs w:val="20"/>
          <w:lang w:val="fr-FR"/>
        </w:rPr>
      </w:pPr>
      <w:r w:rsidRPr="00DA7C63">
        <w:rPr>
          <w:sz w:val="20"/>
          <w:szCs w:val="20"/>
          <w:lang w:val="fr-FR"/>
        </w:rPr>
        <w:t>Plan d’action de l’AEWA</w:t>
      </w:r>
    </w:p>
    <w:p w:rsidR="001A5265" w:rsidRPr="00DA7C63" w:rsidRDefault="001A5265" w:rsidP="001A5265">
      <w:pPr>
        <w:shd w:val="clear" w:color="auto" w:fill="FBE4D5" w:themeFill="accent2" w:themeFillTint="33"/>
        <w:suppressAutoHyphens/>
        <w:spacing w:after="0" w:line="232" w:lineRule="auto"/>
        <w:ind w:left="709" w:hanging="709"/>
        <w:jc w:val="both"/>
        <w:rPr>
          <w:spacing w:val="-3"/>
          <w:sz w:val="20"/>
          <w:szCs w:val="20"/>
          <w:lang w:val="fr-FR"/>
        </w:rPr>
      </w:pPr>
      <w:r w:rsidRPr="00DA7C63">
        <w:rPr>
          <w:spacing w:val="-3"/>
          <w:sz w:val="20"/>
          <w:szCs w:val="20"/>
          <w:lang w:val="fr-FR"/>
        </w:rPr>
        <w:t>5.1</w:t>
      </w:r>
      <w:r w:rsidRPr="00DA7C63">
        <w:rPr>
          <w:spacing w:val="-3"/>
          <w:sz w:val="20"/>
          <w:szCs w:val="20"/>
          <w:lang w:val="fr-FR"/>
        </w:rPr>
        <w:tab/>
        <w:t>Les Parties s'efforcent d'effectuer des enquêtes de terrain dans des zones peu connues dans lesquelles pourraient se trouver des concentrations importantes de populations figurant au tableau 1. Les résultats de ces enquêtes sont largement diffusés.</w:t>
      </w:r>
    </w:p>
    <w:p w:rsidR="001A5265" w:rsidRPr="00DA7C63" w:rsidRDefault="001A5265" w:rsidP="001A5265">
      <w:pPr>
        <w:shd w:val="clear" w:color="auto" w:fill="FBE4D5" w:themeFill="accent2" w:themeFillTint="33"/>
        <w:suppressAutoHyphens/>
        <w:spacing w:after="0" w:line="232" w:lineRule="auto"/>
        <w:ind w:left="709" w:hanging="709"/>
        <w:jc w:val="both"/>
        <w:rPr>
          <w:spacing w:val="-3"/>
          <w:sz w:val="20"/>
          <w:szCs w:val="20"/>
          <w:lang w:val="fr-FR"/>
        </w:rPr>
      </w:pPr>
      <w:r w:rsidRPr="00DA7C63">
        <w:rPr>
          <w:spacing w:val="-3"/>
          <w:sz w:val="20"/>
          <w:szCs w:val="20"/>
          <w:lang w:val="fr-FR"/>
        </w:rPr>
        <w:t>5.2</w:t>
      </w:r>
      <w:r w:rsidRPr="00DA7C63">
        <w:rPr>
          <w:spacing w:val="-3"/>
          <w:sz w:val="20"/>
          <w:szCs w:val="20"/>
          <w:lang w:val="fr-FR"/>
        </w:rPr>
        <w:tab/>
        <w:t xml:space="preserve">Les Parties s'efforcent d'effectuer régulièrement des suivis des populations figurant au tableau 1. Les résultats de ces suivis sont publiés ou adressés aux organisations internationales appropriées afin de permettre l'examen de l'état et des tendances des populations. </w:t>
      </w:r>
    </w:p>
    <w:p w:rsidR="001A5265" w:rsidRPr="00DA7C63" w:rsidRDefault="001A5265" w:rsidP="001A5265">
      <w:pPr>
        <w:shd w:val="clear" w:color="auto" w:fill="FBE4D5" w:themeFill="accent2" w:themeFillTint="33"/>
        <w:suppressAutoHyphens/>
        <w:spacing w:after="0" w:line="232" w:lineRule="auto"/>
        <w:ind w:left="709" w:hanging="709"/>
        <w:jc w:val="both"/>
        <w:rPr>
          <w:spacing w:val="-3"/>
          <w:sz w:val="20"/>
          <w:szCs w:val="20"/>
          <w:lang w:val="fr-FR"/>
        </w:rPr>
      </w:pPr>
      <w:r w:rsidRPr="00DA7C63">
        <w:rPr>
          <w:spacing w:val="-3"/>
          <w:sz w:val="20"/>
          <w:szCs w:val="20"/>
          <w:lang w:val="fr-FR"/>
        </w:rPr>
        <w:t>5.3</w:t>
      </w:r>
      <w:r w:rsidRPr="00DA7C63">
        <w:rPr>
          <w:spacing w:val="-3"/>
          <w:sz w:val="20"/>
          <w:szCs w:val="20"/>
          <w:lang w:val="fr-FR"/>
        </w:rPr>
        <w:tab/>
        <w:t>Les Parties coopèrent en vue d'améliorer l'évaluation des tendances des populations d'oiseaux en tant que critère indicatif de l'état de ces populations.</w:t>
      </w:r>
    </w:p>
    <w:p w:rsidR="001A5265" w:rsidRPr="00DA7C63" w:rsidRDefault="001A5265" w:rsidP="001A5265">
      <w:pPr>
        <w:shd w:val="clear" w:color="auto" w:fill="FBE4D5" w:themeFill="accent2" w:themeFillTint="33"/>
        <w:suppressAutoHyphens/>
        <w:spacing w:after="0" w:line="232" w:lineRule="auto"/>
        <w:ind w:left="709" w:hanging="709"/>
        <w:jc w:val="both"/>
        <w:rPr>
          <w:spacing w:val="-3"/>
          <w:sz w:val="20"/>
          <w:szCs w:val="20"/>
          <w:lang w:val="fr-FR"/>
        </w:rPr>
      </w:pPr>
      <w:r w:rsidRPr="00DA7C63">
        <w:rPr>
          <w:spacing w:val="-3"/>
          <w:sz w:val="20"/>
          <w:szCs w:val="20"/>
          <w:lang w:val="fr-FR"/>
        </w:rPr>
        <w:t>5.4</w:t>
      </w:r>
      <w:r w:rsidRPr="00DA7C63">
        <w:rPr>
          <w:spacing w:val="-3"/>
          <w:sz w:val="20"/>
          <w:szCs w:val="20"/>
          <w:lang w:val="fr-FR"/>
        </w:rPr>
        <w:tab/>
        <w:t>Les Parties coopèrent en vue de déterminer les itinéraires de migration de toutes les populations figurant au tableau 1, en utilisant les connaissances disponibles sur les répartitions de ces populations en périodes de reproduction et en dehors de ces périodes, ainsi que sur les résultats de dénombrements, et en participant à des programmes coordonnés de baguage.</w:t>
      </w:r>
    </w:p>
    <w:p w:rsidR="001A5265" w:rsidRPr="00DA7C63" w:rsidRDefault="001A5265" w:rsidP="001A5265">
      <w:pPr>
        <w:shd w:val="clear" w:color="auto" w:fill="FBE4D5" w:themeFill="accent2" w:themeFillTint="33"/>
        <w:suppressAutoHyphens/>
        <w:spacing w:after="0" w:line="232" w:lineRule="auto"/>
        <w:ind w:left="709" w:hanging="709"/>
        <w:jc w:val="both"/>
        <w:rPr>
          <w:spacing w:val="-3"/>
          <w:sz w:val="20"/>
          <w:szCs w:val="20"/>
          <w:lang w:val="fr-FR"/>
        </w:rPr>
      </w:pPr>
      <w:r w:rsidRPr="00DA7C63">
        <w:rPr>
          <w:spacing w:val="-3"/>
          <w:sz w:val="20"/>
          <w:szCs w:val="20"/>
          <w:lang w:val="fr-FR"/>
        </w:rPr>
        <w:t>5.5</w:t>
      </w:r>
      <w:r w:rsidRPr="00DA7C63">
        <w:rPr>
          <w:spacing w:val="-3"/>
          <w:sz w:val="20"/>
          <w:szCs w:val="20"/>
          <w:lang w:val="fr-FR"/>
        </w:rPr>
        <w:tab/>
        <w:t>Les Parties s'efforcent d'entreprendre et de soutenir des projets conjoints de recherche sur l'écologie et la dynamique des populations figurant au tableau 1 et sur leurs habitats, en vue de déterminer leurs besoins spécifiques, ainsi que les techniques les plus appropriées pour leur conservation et leur gestion.</w:t>
      </w:r>
    </w:p>
    <w:p w:rsidR="001A5265" w:rsidRPr="00DA7C63" w:rsidRDefault="001A5265" w:rsidP="001A5265">
      <w:pPr>
        <w:shd w:val="clear" w:color="auto" w:fill="FBE4D5" w:themeFill="accent2" w:themeFillTint="33"/>
        <w:suppressAutoHyphens/>
        <w:spacing w:after="0" w:line="232" w:lineRule="auto"/>
        <w:ind w:left="709" w:hanging="709"/>
        <w:jc w:val="both"/>
        <w:rPr>
          <w:spacing w:val="-3"/>
          <w:sz w:val="20"/>
          <w:szCs w:val="20"/>
          <w:lang w:val="fr-FR"/>
        </w:rPr>
      </w:pPr>
      <w:r w:rsidRPr="00DA7C63">
        <w:rPr>
          <w:spacing w:val="-3"/>
          <w:sz w:val="20"/>
          <w:szCs w:val="20"/>
          <w:lang w:val="fr-FR"/>
        </w:rPr>
        <w:t>5.6</w:t>
      </w:r>
      <w:r w:rsidRPr="00DA7C63">
        <w:rPr>
          <w:spacing w:val="-3"/>
          <w:sz w:val="20"/>
          <w:szCs w:val="20"/>
          <w:lang w:val="fr-FR"/>
        </w:rPr>
        <w:tab/>
        <w:t>Les Parties s'efforcent de réaliser des études sur les effets de la disparition et de la dégradation des zones humides ainsi que des perturbations sur la capacité d'accueil des zones humides utilisées par les populations figurant au tableau 1, ainsi que sur les habitudes (patrons) de migration de ces populations.</w:t>
      </w:r>
    </w:p>
    <w:p w:rsidR="001A5265" w:rsidRPr="00DA7C63" w:rsidRDefault="001A5265" w:rsidP="001A5265">
      <w:pPr>
        <w:shd w:val="clear" w:color="auto" w:fill="FBE4D5" w:themeFill="accent2" w:themeFillTint="33"/>
        <w:suppressAutoHyphens/>
        <w:spacing w:after="0" w:line="232" w:lineRule="auto"/>
        <w:ind w:left="709" w:hanging="709"/>
        <w:jc w:val="both"/>
        <w:rPr>
          <w:spacing w:val="-3"/>
          <w:sz w:val="20"/>
          <w:szCs w:val="20"/>
          <w:lang w:val="fr-FR"/>
        </w:rPr>
      </w:pPr>
      <w:r w:rsidRPr="00DA7C63">
        <w:rPr>
          <w:spacing w:val="-3"/>
          <w:sz w:val="20"/>
          <w:szCs w:val="20"/>
          <w:lang w:val="fr-FR"/>
        </w:rPr>
        <w:t>5.7</w:t>
      </w:r>
      <w:r w:rsidRPr="00DA7C63">
        <w:rPr>
          <w:spacing w:val="-3"/>
          <w:sz w:val="20"/>
          <w:szCs w:val="20"/>
          <w:lang w:val="fr-FR"/>
        </w:rPr>
        <w:tab/>
        <w:t>Les Parties s'efforcent de réaliser des études sur l'impact de la chasse et du commerce sur les populations figurant au tableau 1 et sur l'importance de ces formes d'utilisation pour l'économie locale et nationale.</w:t>
      </w:r>
    </w:p>
    <w:p w:rsidR="001A5265" w:rsidRPr="00DA7C63" w:rsidRDefault="001A5265" w:rsidP="001A5265">
      <w:pPr>
        <w:shd w:val="clear" w:color="auto" w:fill="FBE4D5" w:themeFill="accent2" w:themeFillTint="33"/>
        <w:suppressAutoHyphens/>
        <w:spacing w:after="0" w:line="232" w:lineRule="auto"/>
        <w:ind w:left="709" w:hanging="709"/>
        <w:jc w:val="both"/>
        <w:rPr>
          <w:spacing w:val="-3"/>
          <w:sz w:val="20"/>
          <w:szCs w:val="20"/>
          <w:lang w:val="fr-FR"/>
        </w:rPr>
      </w:pPr>
      <w:r w:rsidRPr="00DA7C63">
        <w:rPr>
          <w:spacing w:val="-3"/>
          <w:sz w:val="20"/>
          <w:szCs w:val="20"/>
          <w:lang w:val="fr-FR"/>
        </w:rPr>
        <w:t>5.8</w:t>
      </w:r>
      <w:r w:rsidRPr="00DA7C63">
        <w:rPr>
          <w:spacing w:val="-3"/>
          <w:sz w:val="20"/>
          <w:szCs w:val="20"/>
          <w:lang w:val="fr-FR"/>
        </w:rPr>
        <w:tab/>
        <w:t>Les Parties s'efforcent de coopérer avec les organisations internationales compétentes et d'accorder leur appui à des projets de recherche et de surveillance continue.</w:t>
      </w:r>
    </w:p>
    <w:p w:rsidR="001A5265" w:rsidRPr="00DA7C63" w:rsidRDefault="001A5265" w:rsidP="001A5265">
      <w:pPr>
        <w:shd w:val="clear" w:color="auto" w:fill="FBE4D5" w:themeFill="accent2" w:themeFillTint="33"/>
        <w:suppressAutoHyphens/>
        <w:spacing w:after="0"/>
        <w:ind w:left="709" w:hanging="709"/>
        <w:jc w:val="both"/>
        <w:rPr>
          <w:spacing w:val="-3"/>
          <w:sz w:val="16"/>
          <w:szCs w:val="20"/>
          <w:lang w:val="fr-FR"/>
        </w:rPr>
      </w:pPr>
    </w:p>
    <w:p w:rsidR="001A5265" w:rsidRPr="00701DF5" w:rsidRDefault="001A5265" w:rsidP="001A5265">
      <w:pPr>
        <w:shd w:val="clear" w:color="auto" w:fill="FBE4D5" w:themeFill="accent2" w:themeFillTint="33"/>
        <w:spacing w:after="0"/>
        <w:jc w:val="both"/>
        <w:rPr>
          <w:b/>
          <w:sz w:val="20"/>
          <w:szCs w:val="20"/>
          <w:lang w:val="de-DE"/>
        </w:rPr>
      </w:pPr>
      <w:r w:rsidRPr="00701DF5">
        <w:rPr>
          <w:b/>
          <w:sz w:val="20"/>
          <w:szCs w:val="20"/>
          <w:lang w:val="de-DE"/>
        </w:rPr>
        <w:t>Analyse des menaces :</w:t>
      </w:r>
    </w:p>
    <w:p w:rsidR="001A5265" w:rsidRPr="00701DF5" w:rsidRDefault="001A5265" w:rsidP="001A5265">
      <w:pPr>
        <w:shd w:val="clear" w:color="auto" w:fill="FBE4D5" w:themeFill="accent2" w:themeFillTint="33"/>
        <w:spacing w:after="0"/>
        <w:jc w:val="both"/>
        <w:rPr>
          <w:sz w:val="20"/>
          <w:szCs w:val="20"/>
          <w:lang w:val="de-DE"/>
        </w:rPr>
      </w:pPr>
      <w:r w:rsidRPr="00701DF5">
        <w:rPr>
          <w:sz w:val="20"/>
          <w:szCs w:val="20"/>
          <w:lang w:val="de-DE"/>
        </w:rPr>
        <w:t>AEWA, Art. III.2(e)</w:t>
      </w:r>
    </w:p>
    <w:p w:rsidR="001A5265" w:rsidRPr="00DA7C63" w:rsidRDefault="001A5265" w:rsidP="001A5265">
      <w:pPr>
        <w:shd w:val="clear" w:color="auto" w:fill="FBE4D5" w:themeFill="accent2" w:themeFillTint="33"/>
        <w:spacing w:after="0"/>
        <w:jc w:val="both"/>
        <w:rPr>
          <w:sz w:val="20"/>
          <w:szCs w:val="20"/>
          <w:lang w:val="fr-FR"/>
        </w:rPr>
      </w:pPr>
      <w:r w:rsidRPr="00DA7C63">
        <w:rPr>
          <w:sz w:val="20"/>
          <w:szCs w:val="20"/>
          <w:lang w:val="fr-FR"/>
        </w:rPr>
        <w:t xml:space="preserve">Les Parties … étudient les problèmes qui se posent ou se poseront vraisemblablement du fait d'activités humaines et s'efforcent de mettre en </w:t>
      </w:r>
      <w:r w:rsidR="008A1046" w:rsidRPr="00DA7C63">
        <w:rPr>
          <w:sz w:val="20"/>
          <w:szCs w:val="20"/>
          <w:lang w:val="fr-FR"/>
        </w:rPr>
        <w:t>œuvre</w:t>
      </w:r>
      <w:r w:rsidRPr="00DA7C63">
        <w:rPr>
          <w:sz w:val="20"/>
          <w:szCs w:val="20"/>
          <w:lang w:val="fr-FR"/>
        </w:rPr>
        <w:t xml:space="preserve"> des mesures correctrices, y compris des mesures de restauration et de réhabilitation d'habitats, et des mesures compensatoires pour la perte d'habitats. </w:t>
      </w:r>
    </w:p>
    <w:p w:rsidR="001A5265" w:rsidRPr="00DA7C63" w:rsidRDefault="001A5265" w:rsidP="001A5265">
      <w:pPr>
        <w:shd w:val="clear" w:color="auto" w:fill="FBE4D5" w:themeFill="accent2" w:themeFillTint="33"/>
        <w:spacing w:after="0"/>
        <w:jc w:val="both"/>
        <w:rPr>
          <w:b/>
          <w:sz w:val="16"/>
          <w:szCs w:val="20"/>
          <w:lang w:val="fr-FR"/>
        </w:rPr>
      </w:pPr>
    </w:p>
    <w:p w:rsidR="001A5265" w:rsidRPr="00DA7C63" w:rsidRDefault="001A5265" w:rsidP="001A5265">
      <w:pPr>
        <w:shd w:val="clear" w:color="auto" w:fill="FBE4D5" w:themeFill="accent2" w:themeFillTint="33"/>
        <w:spacing w:after="0"/>
        <w:jc w:val="both"/>
        <w:rPr>
          <w:b/>
          <w:sz w:val="20"/>
          <w:szCs w:val="20"/>
          <w:lang w:val="fr-FR"/>
        </w:rPr>
      </w:pPr>
      <w:r w:rsidRPr="00DA7C63">
        <w:rPr>
          <w:b/>
          <w:sz w:val="20"/>
          <w:szCs w:val="20"/>
          <w:lang w:val="fr-FR"/>
        </w:rPr>
        <w:t>Données de prélèvement :</w:t>
      </w:r>
    </w:p>
    <w:p w:rsidR="001A5265" w:rsidRPr="00DA7C63" w:rsidRDefault="001A5265" w:rsidP="001A5265">
      <w:pPr>
        <w:shd w:val="clear" w:color="auto" w:fill="FBE4D5" w:themeFill="accent2" w:themeFillTint="33"/>
        <w:spacing w:after="0"/>
        <w:ind w:left="709" w:hanging="709"/>
        <w:jc w:val="both"/>
        <w:rPr>
          <w:sz w:val="20"/>
          <w:szCs w:val="20"/>
          <w:lang w:val="fr-FR"/>
        </w:rPr>
      </w:pPr>
      <w:r w:rsidRPr="00DA7C63">
        <w:rPr>
          <w:sz w:val="20"/>
          <w:szCs w:val="20"/>
          <w:lang w:val="fr-FR"/>
        </w:rPr>
        <w:t>Plan d’action de l’AEWA</w:t>
      </w:r>
    </w:p>
    <w:p w:rsidR="001A5265" w:rsidRPr="00DA7C63" w:rsidRDefault="001A5265" w:rsidP="001A5265">
      <w:pPr>
        <w:shd w:val="clear" w:color="auto" w:fill="FBE4D5" w:themeFill="accent2" w:themeFillTint="33"/>
        <w:spacing w:after="0"/>
        <w:ind w:left="709" w:hanging="709"/>
        <w:jc w:val="both"/>
        <w:rPr>
          <w:sz w:val="20"/>
          <w:szCs w:val="20"/>
          <w:lang w:val="fr-FR"/>
        </w:rPr>
      </w:pPr>
    </w:p>
    <w:p w:rsidR="001A5265" w:rsidRPr="00DA7C63" w:rsidRDefault="001A5265" w:rsidP="001A5265">
      <w:pPr>
        <w:shd w:val="clear" w:color="auto" w:fill="FBE4D5" w:themeFill="accent2" w:themeFillTint="33"/>
        <w:spacing w:after="0"/>
        <w:ind w:left="709" w:hanging="709"/>
        <w:jc w:val="both"/>
        <w:rPr>
          <w:sz w:val="20"/>
          <w:szCs w:val="20"/>
          <w:lang w:val="fr-FR"/>
        </w:rPr>
      </w:pPr>
      <w:r w:rsidRPr="00DA7C63">
        <w:rPr>
          <w:sz w:val="20"/>
          <w:szCs w:val="20"/>
          <w:lang w:val="fr-FR"/>
        </w:rPr>
        <w:t xml:space="preserve">4.1.3 </w:t>
      </w:r>
      <w:r w:rsidRPr="00DA7C63">
        <w:rPr>
          <w:sz w:val="20"/>
          <w:szCs w:val="20"/>
          <w:lang w:val="fr-FR"/>
        </w:rPr>
        <w:tab/>
        <w:t>Les Parties coopèrent afin de développer un système fiable et harmonisé pour la collecte de données sur les prélèvements afin d'évaluer le prélèvement annuel effectué sur les populations figurant au tableau 1. Elles fournissent au secrétariat de l'Accord des estimations sur la totalité des prélèvements annuels pour chaque population, lorsque ces renseignements sont disponibles.</w:t>
      </w:r>
    </w:p>
    <w:p w:rsidR="001A5265" w:rsidRPr="00DA7C63" w:rsidRDefault="001A5265" w:rsidP="001A5265">
      <w:pPr>
        <w:shd w:val="clear" w:color="auto" w:fill="FBE4D5" w:themeFill="accent2" w:themeFillTint="33"/>
        <w:spacing w:after="0"/>
        <w:jc w:val="both"/>
        <w:rPr>
          <w:sz w:val="16"/>
          <w:szCs w:val="20"/>
          <w:lang w:val="fr-FR"/>
        </w:rPr>
      </w:pPr>
    </w:p>
    <w:p w:rsidR="001A5265" w:rsidRPr="00DA7C63" w:rsidRDefault="001A5265" w:rsidP="001A5265">
      <w:pPr>
        <w:shd w:val="clear" w:color="auto" w:fill="FBE4D5" w:themeFill="accent2" w:themeFillTint="33"/>
        <w:spacing w:after="0"/>
        <w:jc w:val="both"/>
        <w:rPr>
          <w:b/>
          <w:sz w:val="20"/>
          <w:szCs w:val="20"/>
          <w:lang w:val="fr-FR"/>
        </w:rPr>
      </w:pPr>
      <w:r w:rsidRPr="00DA7C63">
        <w:rPr>
          <w:b/>
          <w:sz w:val="20"/>
          <w:szCs w:val="20"/>
          <w:lang w:val="fr-FR"/>
        </w:rPr>
        <w:t>R</w:t>
      </w:r>
      <w:r w:rsidR="003856FF">
        <w:rPr>
          <w:b/>
          <w:sz w:val="20"/>
          <w:szCs w:val="20"/>
          <w:lang w:val="fr-FR"/>
        </w:rPr>
        <w:t>emise de r</w:t>
      </w:r>
      <w:r w:rsidRPr="00DA7C63">
        <w:rPr>
          <w:b/>
          <w:sz w:val="20"/>
          <w:szCs w:val="20"/>
          <w:lang w:val="fr-FR"/>
        </w:rPr>
        <w:t>apports :</w:t>
      </w:r>
    </w:p>
    <w:p w:rsidR="001A5265" w:rsidRPr="00DA7C63" w:rsidRDefault="001A5265" w:rsidP="001A5265">
      <w:pPr>
        <w:shd w:val="clear" w:color="auto" w:fill="FBE4D5" w:themeFill="accent2" w:themeFillTint="33"/>
        <w:spacing w:after="0"/>
        <w:jc w:val="both"/>
        <w:rPr>
          <w:sz w:val="20"/>
          <w:szCs w:val="20"/>
          <w:lang w:val="fr-FR"/>
        </w:rPr>
      </w:pPr>
      <w:r w:rsidRPr="00DA7C63">
        <w:rPr>
          <w:sz w:val="20"/>
          <w:szCs w:val="20"/>
          <w:lang w:val="fr-FR"/>
        </w:rPr>
        <w:t>AEWA, Art. V.1(c)</w:t>
      </w:r>
    </w:p>
    <w:p w:rsidR="001A5265" w:rsidRPr="006512E2" w:rsidRDefault="001A5265" w:rsidP="001A5265">
      <w:pPr>
        <w:shd w:val="clear" w:color="auto" w:fill="FBE4D5" w:themeFill="accent2" w:themeFillTint="33"/>
        <w:spacing w:after="0"/>
        <w:jc w:val="both"/>
        <w:rPr>
          <w:sz w:val="20"/>
          <w:szCs w:val="20"/>
          <w:lang w:val="fr-FR"/>
        </w:rPr>
      </w:pPr>
      <w:r w:rsidRPr="006512E2">
        <w:rPr>
          <w:sz w:val="20"/>
          <w:szCs w:val="20"/>
          <w:lang w:val="fr-FR"/>
        </w:rPr>
        <w:t>Chaque Partie prépare pour chaque session ordinaire de la Réunion des Parties, à partir de sa deuxième session, un rapport sur son application de l'Accord en se référant particulièrement aux mesures de conservation qu'elle a prises.</w:t>
      </w:r>
    </w:p>
    <w:p w:rsidR="001A5265" w:rsidRPr="006512E2" w:rsidRDefault="001A5265" w:rsidP="001A5265">
      <w:pPr>
        <w:shd w:val="clear" w:color="auto" w:fill="FBE4D5" w:themeFill="accent2" w:themeFillTint="33"/>
        <w:spacing w:after="0"/>
        <w:jc w:val="both"/>
        <w:rPr>
          <w:sz w:val="16"/>
          <w:szCs w:val="20"/>
          <w:lang w:val="fr-FR"/>
        </w:rPr>
      </w:pPr>
    </w:p>
    <w:p w:rsidR="006512E2" w:rsidRDefault="006512E2" w:rsidP="001A5265">
      <w:pPr>
        <w:shd w:val="clear" w:color="auto" w:fill="FBE4D5" w:themeFill="accent2" w:themeFillTint="33"/>
        <w:spacing w:after="0"/>
        <w:jc w:val="both"/>
        <w:rPr>
          <w:sz w:val="20"/>
          <w:szCs w:val="20"/>
          <w:lang w:val="fr-FR"/>
        </w:rPr>
      </w:pPr>
    </w:p>
    <w:p w:rsidR="001A5265" w:rsidRPr="006512E2" w:rsidRDefault="001A5265" w:rsidP="001A5265">
      <w:pPr>
        <w:shd w:val="clear" w:color="auto" w:fill="FBE4D5" w:themeFill="accent2" w:themeFillTint="33"/>
        <w:spacing w:after="0"/>
        <w:jc w:val="both"/>
        <w:rPr>
          <w:sz w:val="20"/>
          <w:szCs w:val="20"/>
          <w:lang w:val="fr-FR"/>
        </w:rPr>
      </w:pPr>
      <w:r w:rsidRPr="006512E2">
        <w:rPr>
          <w:sz w:val="20"/>
          <w:szCs w:val="20"/>
          <w:lang w:val="fr-FR"/>
        </w:rPr>
        <w:lastRenderedPageBreak/>
        <w:t>Plan d’action de l’AEWA</w:t>
      </w:r>
    </w:p>
    <w:p w:rsidR="001A5265" w:rsidRPr="006512E2" w:rsidRDefault="001A5265" w:rsidP="004909C5">
      <w:pPr>
        <w:shd w:val="clear" w:color="auto" w:fill="FBE4D5" w:themeFill="accent2" w:themeFillTint="33"/>
        <w:spacing w:after="0"/>
        <w:ind w:left="709" w:hanging="709"/>
        <w:jc w:val="both"/>
        <w:rPr>
          <w:sz w:val="20"/>
          <w:szCs w:val="20"/>
          <w:lang w:val="fr-FR"/>
        </w:rPr>
      </w:pPr>
      <w:r w:rsidRPr="006512E2">
        <w:rPr>
          <w:sz w:val="20"/>
          <w:szCs w:val="20"/>
          <w:lang w:val="fr-FR"/>
        </w:rPr>
        <w:t>2.1.3 …</w:t>
      </w:r>
      <w:r w:rsidRPr="006512E2">
        <w:rPr>
          <w:lang w:val="fr-FR"/>
        </w:rPr>
        <w:t xml:space="preserve"> </w:t>
      </w:r>
      <w:r w:rsidRPr="006512E2">
        <w:rPr>
          <w:sz w:val="20"/>
          <w:szCs w:val="20"/>
          <w:lang w:val="fr-FR"/>
        </w:rPr>
        <w:t>Les Parties informent dès que possible le secrétariat de l'Accord de toute dérogation accordée en vertu de cette disposition.</w:t>
      </w:r>
    </w:p>
    <w:p w:rsidR="001A5265" w:rsidRPr="006512E2" w:rsidRDefault="001A5265" w:rsidP="001A5265">
      <w:pPr>
        <w:shd w:val="clear" w:color="auto" w:fill="FBE4D5" w:themeFill="accent2" w:themeFillTint="33"/>
        <w:spacing w:after="0"/>
        <w:ind w:left="426" w:hanging="426"/>
        <w:jc w:val="both"/>
        <w:rPr>
          <w:sz w:val="16"/>
          <w:szCs w:val="20"/>
          <w:lang w:val="fr-FR"/>
        </w:rPr>
      </w:pPr>
    </w:p>
    <w:p w:rsidR="001A5265" w:rsidRPr="006512E2" w:rsidRDefault="001A5265" w:rsidP="004909C5">
      <w:pPr>
        <w:shd w:val="clear" w:color="auto" w:fill="FBE4D5" w:themeFill="accent2" w:themeFillTint="33"/>
        <w:spacing w:after="0"/>
        <w:ind w:left="709" w:hanging="709"/>
        <w:jc w:val="both"/>
        <w:rPr>
          <w:sz w:val="20"/>
          <w:szCs w:val="20"/>
          <w:lang w:val="fr-FR"/>
        </w:rPr>
      </w:pPr>
      <w:r w:rsidRPr="006512E2">
        <w:rPr>
          <w:sz w:val="20"/>
          <w:szCs w:val="20"/>
          <w:lang w:val="fr-FR"/>
        </w:rPr>
        <w:t>2.4  …</w:t>
      </w:r>
      <w:r w:rsidRPr="006512E2">
        <w:rPr>
          <w:lang w:val="fr-FR"/>
        </w:rPr>
        <w:t xml:space="preserve"> </w:t>
      </w:r>
      <w:r w:rsidR="004909C5">
        <w:rPr>
          <w:lang w:val="fr-FR"/>
        </w:rPr>
        <w:tab/>
      </w:r>
      <w:r w:rsidRPr="006512E2">
        <w:rPr>
          <w:sz w:val="20"/>
          <w:szCs w:val="20"/>
          <w:lang w:val="fr-FR"/>
        </w:rPr>
        <w:t>Les Parties informent le secrétariat de l'Accord, à l'avance, de tout programme de rétablissement pour des populations figurant au tableau 1.</w:t>
      </w:r>
    </w:p>
    <w:p w:rsidR="001A5265" w:rsidRPr="006512E2" w:rsidRDefault="001A5265" w:rsidP="001A5265">
      <w:pPr>
        <w:shd w:val="clear" w:color="auto" w:fill="FBE4D5" w:themeFill="accent2" w:themeFillTint="33"/>
        <w:spacing w:after="0"/>
        <w:ind w:left="567" w:hanging="567"/>
        <w:jc w:val="both"/>
        <w:rPr>
          <w:sz w:val="16"/>
          <w:szCs w:val="20"/>
          <w:lang w:val="fr-FR"/>
        </w:rPr>
      </w:pPr>
    </w:p>
    <w:p w:rsidR="001A5265" w:rsidRPr="006512E2" w:rsidRDefault="001A5265" w:rsidP="004909C5">
      <w:pPr>
        <w:shd w:val="clear" w:color="auto" w:fill="FBE4D5" w:themeFill="accent2" w:themeFillTint="33"/>
        <w:spacing w:after="0"/>
        <w:ind w:left="709" w:hanging="709"/>
        <w:jc w:val="both"/>
        <w:rPr>
          <w:sz w:val="20"/>
          <w:szCs w:val="20"/>
          <w:lang w:val="fr-FR"/>
        </w:rPr>
      </w:pPr>
      <w:r w:rsidRPr="006512E2">
        <w:rPr>
          <w:sz w:val="20"/>
          <w:szCs w:val="20"/>
          <w:lang w:val="fr-FR"/>
        </w:rPr>
        <w:t xml:space="preserve">4.1.2 </w:t>
      </w:r>
      <w:r w:rsidR="004909C5">
        <w:rPr>
          <w:sz w:val="20"/>
          <w:szCs w:val="20"/>
          <w:lang w:val="fr-FR"/>
        </w:rPr>
        <w:tab/>
      </w:r>
      <w:r w:rsidRPr="006512E2">
        <w:rPr>
          <w:sz w:val="20"/>
          <w:szCs w:val="20"/>
          <w:lang w:val="fr-FR"/>
        </w:rPr>
        <w:t>Le secrétariat de l'Accord est tenu informé par les Parties de leur législation sur la chasse des populations figurant au tableau 1.</w:t>
      </w:r>
    </w:p>
    <w:p w:rsidR="001A5265" w:rsidRPr="006512E2" w:rsidRDefault="001A5265" w:rsidP="004909C5">
      <w:pPr>
        <w:shd w:val="clear" w:color="auto" w:fill="FBE4D5" w:themeFill="accent2" w:themeFillTint="33"/>
        <w:spacing w:after="0"/>
        <w:ind w:left="709" w:hanging="709"/>
        <w:jc w:val="both"/>
        <w:rPr>
          <w:sz w:val="20"/>
          <w:szCs w:val="20"/>
          <w:lang w:val="fr-FR"/>
        </w:rPr>
      </w:pPr>
      <w:r w:rsidRPr="006512E2">
        <w:rPr>
          <w:sz w:val="20"/>
          <w:szCs w:val="20"/>
          <w:lang w:val="fr-FR"/>
        </w:rPr>
        <w:t>4.1.3 … [Les Parties] fournissent au secrétariat de l'Accord des estimations sur la totalité des prélèvements annuels pour chaque population, lorsque ces renseignements sont disponibles.</w:t>
      </w:r>
    </w:p>
    <w:p w:rsidR="001A5265" w:rsidRPr="006512E2" w:rsidRDefault="001A5265" w:rsidP="001A5265">
      <w:pPr>
        <w:shd w:val="clear" w:color="auto" w:fill="FBE4D5" w:themeFill="accent2" w:themeFillTint="33"/>
        <w:spacing w:after="0"/>
        <w:ind w:left="426" w:hanging="426"/>
        <w:jc w:val="both"/>
        <w:rPr>
          <w:sz w:val="20"/>
          <w:szCs w:val="20"/>
          <w:lang w:val="fr-FR"/>
        </w:rPr>
      </w:pPr>
    </w:p>
    <w:p w:rsidR="001A5265" w:rsidRPr="006512E2" w:rsidRDefault="001A5265" w:rsidP="004909C5">
      <w:pPr>
        <w:shd w:val="clear" w:color="auto" w:fill="FBE4D5" w:themeFill="accent2" w:themeFillTint="33"/>
        <w:spacing w:after="0"/>
        <w:ind w:left="567" w:hanging="567"/>
        <w:jc w:val="both"/>
        <w:rPr>
          <w:sz w:val="20"/>
          <w:szCs w:val="20"/>
          <w:lang w:val="fr-FR"/>
        </w:rPr>
      </w:pPr>
      <w:r w:rsidRPr="006512E2">
        <w:rPr>
          <w:sz w:val="20"/>
          <w:szCs w:val="20"/>
          <w:lang w:val="fr-FR"/>
        </w:rPr>
        <w:t xml:space="preserve">4.2.2 </w:t>
      </w:r>
      <w:r w:rsidR="004909C5">
        <w:rPr>
          <w:sz w:val="20"/>
          <w:szCs w:val="20"/>
          <w:lang w:val="fr-FR"/>
        </w:rPr>
        <w:tab/>
      </w:r>
      <w:r w:rsidRPr="006512E2">
        <w:rPr>
          <w:sz w:val="20"/>
          <w:szCs w:val="20"/>
          <w:lang w:val="fr-FR"/>
        </w:rPr>
        <w:t>Les Parties, en coopération avec les organisations internationales compétentes, s'efforcent d'évaluer les coûts, les avantages et les autres conséquences pouvant découler de l'écotourisme dans des zones humides comportant des concentrations de populations figurant au tableau 1 choisies à cet effet. Elles communiquent le résultat de toute évaluation ainsi entreprise au secrétariat de l'Accord.</w:t>
      </w:r>
    </w:p>
    <w:p w:rsidR="001A5265" w:rsidRPr="006512E2" w:rsidRDefault="001A5265" w:rsidP="001A5265">
      <w:pPr>
        <w:shd w:val="clear" w:color="auto" w:fill="FBE4D5" w:themeFill="accent2" w:themeFillTint="33"/>
        <w:spacing w:after="0"/>
        <w:ind w:left="426" w:hanging="426"/>
        <w:jc w:val="both"/>
        <w:rPr>
          <w:sz w:val="20"/>
          <w:szCs w:val="20"/>
          <w:lang w:val="fr-FR"/>
        </w:rPr>
      </w:pPr>
    </w:p>
    <w:p w:rsidR="001A5265" w:rsidRPr="006512E2" w:rsidRDefault="001A5265" w:rsidP="004909C5">
      <w:pPr>
        <w:shd w:val="clear" w:color="auto" w:fill="FBE4D5" w:themeFill="accent2" w:themeFillTint="33"/>
        <w:spacing w:after="0"/>
        <w:ind w:left="567" w:hanging="567"/>
        <w:jc w:val="both"/>
        <w:rPr>
          <w:sz w:val="20"/>
          <w:szCs w:val="20"/>
          <w:lang w:val="fr-FR"/>
        </w:rPr>
      </w:pPr>
      <w:r w:rsidRPr="006512E2">
        <w:rPr>
          <w:sz w:val="20"/>
          <w:szCs w:val="20"/>
          <w:lang w:val="fr-FR"/>
        </w:rPr>
        <w:t xml:space="preserve">4.3.2 </w:t>
      </w:r>
      <w:r w:rsidR="004909C5">
        <w:rPr>
          <w:sz w:val="20"/>
          <w:szCs w:val="20"/>
          <w:lang w:val="fr-FR"/>
        </w:rPr>
        <w:tab/>
      </w:r>
      <w:r w:rsidRPr="006512E2">
        <w:rPr>
          <w:sz w:val="20"/>
          <w:szCs w:val="20"/>
          <w:lang w:val="fr-FR"/>
        </w:rPr>
        <w:t>Les Parties s'efforcent de réunir des informations sur les différents dommages causés, notamment aux cultures et à la pêche, par des populations figurant au tableau 1 et transmettent un rapport sur les résultats obtenus au secrétariat de l'Accord.</w:t>
      </w:r>
    </w:p>
    <w:p w:rsidR="001A5265" w:rsidRPr="006512E2" w:rsidRDefault="001A5265" w:rsidP="001A5265">
      <w:pPr>
        <w:shd w:val="clear" w:color="auto" w:fill="FBE4D5" w:themeFill="accent2" w:themeFillTint="33"/>
        <w:spacing w:after="0"/>
        <w:jc w:val="both"/>
        <w:rPr>
          <w:sz w:val="16"/>
          <w:szCs w:val="20"/>
          <w:lang w:val="fr-FR"/>
        </w:rPr>
      </w:pPr>
    </w:p>
    <w:p w:rsidR="001A5265" w:rsidRPr="006512E2" w:rsidRDefault="001A5265" w:rsidP="001A5265">
      <w:pPr>
        <w:shd w:val="clear" w:color="auto" w:fill="FBE4D5" w:themeFill="accent2" w:themeFillTint="33"/>
        <w:spacing w:after="0"/>
        <w:jc w:val="both"/>
        <w:rPr>
          <w:sz w:val="20"/>
          <w:szCs w:val="20"/>
          <w:lang w:val="fr-FR"/>
        </w:rPr>
      </w:pPr>
      <w:r w:rsidRPr="006512E2">
        <w:rPr>
          <w:sz w:val="20"/>
          <w:szCs w:val="20"/>
          <w:lang w:val="fr-FR"/>
        </w:rPr>
        <w:t>[Voir aussi par. 5.2 et 4.1.3 ci-dessus.]</w:t>
      </w:r>
    </w:p>
    <w:p w:rsidR="001A5265" w:rsidRPr="006512E2" w:rsidRDefault="001A5265" w:rsidP="001A5265">
      <w:pPr>
        <w:shd w:val="clear" w:color="auto" w:fill="FBE4D5" w:themeFill="accent2" w:themeFillTint="33"/>
        <w:rPr>
          <w:b/>
          <w:sz w:val="20"/>
          <w:szCs w:val="20"/>
          <w:lang w:val="fr-FR"/>
        </w:rPr>
      </w:pPr>
    </w:p>
    <w:p w:rsidR="001A5265" w:rsidRPr="00DA7C63" w:rsidRDefault="001A5265" w:rsidP="001A5265">
      <w:pPr>
        <w:shd w:val="clear" w:color="auto" w:fill="FBE4D5" w:themeFill="accent2" w:themeFillTint="33"/>
        <w:rPr>
          <w:b/>
          <w:sz w:val="20"/>
          <w:szCs w:val="20"/>
          <w:lang w:val="fr-FR"/>
        </w:rPr>
      </w:pPr>
      <w:r w:rsidRPr="00DA7C63">
        <w:rPr>
          <w:b/>
          <w:sz w:val="20"/>
          <w:szCs w:val="20"/>
          <w:lang w:val="fr-FR"/>
        </w:rPr>
        <w:t>Plans d’action et plans de gestion des espèces</w:t>
      </w:r>
      <w:r w:rsidR="003856FF">
        <w:rPr>
          <w:b/>
          <w:sz w:val="20"/>
          <w:szCs w:val="20"/>
          <w:lang w:val="fr-FR"/>
        </w:rPr>
        <w:t> </w:t>
      </w:r>
      <w:r w:rsidRPr="00DA7C63">
        <w:rPr>
          <w:b/>
          <w:sz w:val="20"/>
          <w:szCs w:val="20"/>
          <w:lang w:val="fr-FR"/>
        </w:rPr>
        <w:t>:</w:t>
      </w:r>
    </w:p>
    <w:p w:rsidR="001A5265" w:rsidRPr="00DA7C63" w:rsidRDefault="001A5265" w:rsidP="001A5265">
      <w:pPr>
        <w:shd w:val="clear" w:color="auto" w:fill="FBE4D5" w:themeFill="accent2" w:themeFillTint="33"/>
        <w:spacing w:after="200"/>
        <w:rPr>
          <w:sz w:val="20"/>
          <w:szCs w:val="20"/>
          <w:u w:val="single"/>
          <w:lang w:val="fr-FR"/>
        </w:rPr>
      </w:pPr>
      <w:r w:rsidRPr="00DA7C63">
        <w:rPr>
          <w:sz w:val="20"/>
          <w:szCs w:val="20"/>
          <w:lang w:val="fr-FR"/>
        </w:rPr>
        <w:t>Plan d’action de l’AEWA</w:t>
      </w:r>
    </w:p>
    <w:p w:rsidR="001A5265" w:rsidRPr="00DA7C63" w:rsidRDefault="001A5265" w:rsidP="004909C5">
      <w:pPr>
        <w:shd w:val="clear" w:color="auto" w:fill="FBE4D5" w:themeFill="accent2" w:themeFillTint="33"/>
        <w:spacing w:after="200"/>
        <w:ind w:left="567" w:hanging="567"/>
        <w:jc w:val="both"/>
        <w:rPr>
          <w:sz w:val="20"/>
          <w:szCs w:val="20"/>
          <w:lang w:val="fr-FR"/>
        </w:rPr>
      </w:pPr>
      <w:r w:rsidRPr="00DA7C63">
        <w:rPr>
          <w:sz w:val="20"/>
          <w:szCs w:val="20"/>
          <w:lang w:val="fr-FR"/>
        </w:rPr>
        <w:t xml:space="preserve">2.2.2 </w:t>
      </w:r>
      <w:r w:rsidR="004909C5">
        <w:rPr>
          <w:sz w:val="20"/>
          <w:szCs w:val="20"/>
          <w:lang w:val="fr-FR"/>
        </w:rPr>
        <w:tab/>
      </w:r>
      <w:r w:rsidRPr="00DA7C63">
        <w:rPr>
          <w:sz w:val="20"/>
          <w:szCs w:val="20"/>
          <w:lang w:val="fr-FR"/>
        </w:rPr>
        <w:t xml:space="preserve">Les Parties préparent et mettent en </w:t>
      </w:r>
      <w:r w:rsidR="008A1046" w:rsidRPr="00DA7C63">
        <w:rPr>
          <w:sz w:val="20"/>
          <w:szCs w:val="20"/>
          <w:lang w:val="fr-FR"/>
        </w:rPr>
        <w:t>œuvre</w:t>
      </w:r>
      <w:r w:rsidRPr="00DA7C63">
        <w:rPr>
          <w:sz w:val="20"/>
          <w:szCs w:val="20"/>
          <w:lang w:val="fr-FR"/>
        </w:rPr>
        <w:t xml:space="preserve"> des plans d'action nationaux par espèce pour améliorer l'état de conservation général des populations figurant dans la colonne A du tableau 1. De tels plans comprennent des dispositions spéciales portant sur les populations signalées par un astérisque. Lorsque cela est approprié, le problème de la mise à mort accidentelle d'oiseaux par des chasseurs suite à une identification incorrecte devrait être considéré.</w:t>
      </w:r>
    </w:p>
    <w:p w:rsidR="001A5265" w:rsidRPr="00DA7C63" w:rsidRDefault="001A5265" w:rsidP="001A5265">
      <w:pPr>
        <w:shd w:val="clear" w:color="auto" w:fill="FBE4D5" w:themeFill="accent2" w:themeFillTint="33"/>
        <w:spacing w:after="200"/>
        <w:rPr>
          <w:b/>
          <w:sz w:val="20"/>
          <w:szCs w:val="20"/>
          <w:lang w:val="fr-FR"/>
        </w:rPr>
      </w:pPr>
      <w:r w:rsidRPr="00DA7C63">
        <w:rPr>
          <w:b/>
          <w:sz w:val="20"/>
          <w:szCs w:val="20"/>
          <w:lang w:val="fr-FR"/>
        </w:rPr>
        <w:t>Rétablissements :</w:t>
      </w:r>
    </w:p>
    <w:p w:rsidR="001A5265" w:rsidRPr="00DA7C63" w:rsidRDefault="001A5265" w:rsidP="001A5265">
      <w:pPr>
        <w:shd w:val="clear" w:color="auto" w:fill="FBE4D5" w:themeFill="accent2" w:themeFillTint="33"/>
        <w:spacing w:after="200"/>
        <w:rPr>
          <w:sz w:val="20"/>
          <w:szCs w:val="20"/>
          <w:lang w:val="fr-FR"/>
        </w:rPr>
      </w:pPr>
      <w:r w:rsidRPr="00DA7C63">
        <w:rPr>
          <w:sz w:val="20"/>
          <w:szCs w:val="20"/>
          <w:lang w:val="fr-FR"/>
        </w:rPr>
        <w:t>Plan d’action de l’AEWA</w:t>
      </w:r>
    </w:p>
    <w:p w:rsidR="001A5265" w:rsidRPr="00DA7C63" w:rsidRDefault="001A5265" w:rsidP="004909C5">
      <w:pPr>
        <w:shd w:val="clear" w:color="auto" w:fill="FBE4D5" w:themeFill="accent2" w:themeFillTint="33"/>
        <w:spacing w:after="200"/>
        <w:ind w:left="567" w:hanging="567"/>
        <w:jc w:val="both"/>
        <w:rPr>
          <w:sz w:val="20"/>
          <w:szCs w:val="20"/>
          <w:lang w:val="fr-FR"/>
        </w:rPr>
      </w:pPr>
      <w:r w:rsidRPr="00DA7C63">
        <w:rPr>
          <w:sz w:val="20"/>
          <w:szCs w:val="20"/>
          <w:lang w:val="fr-FR"/>
        </w:rPr>
        <w:t>2.4</w:t>
      </w:r>
      <w:r w:rsidR="004909C5">
        <w:rPr>
          <w:sz w:val="20"/>
          <w:szCs w:val="20"/>
          <w:lang w:val="fr-FR"/>
        </w:rPr>
        <w:tab/>
      </w:r>
      <w:r w:rsidRPr="00DA7C63">
        <w:rPr>
          <w:sz w:val="20"/>
          <w:szCs w:val="20"/>
          <w:lang w:val="fr-FR"/>
        </w:rPr>
        <w:t xml:space="preserve"> Les Parties font preuve de la plus grande vigilance lorsque des populations figurant au tableau 1 sont rétablies dans des parties de leur aire de répartition traditionnelle d'où elles ont disparu. Les Parties s'efforcent d'élaborer et de suivre un plan de rétablissement détaillé basé sur des études scientifiques appropriées. Les plans de rétablissement devraient constituer une partie intégrante des plans d'action nationaux et, le cas échéant, des plans d'action internationaux par espèce. Un plan de rétablissement devrait comporter une étude de l'impact sur l'environnement; il fait l'objet d'une large diffusion. Les Parties informent le secrétariat de l'Accord, à l'avance, de tout programme de rétablissement pour des populations figurant au tableau 1.</w:t>
      </w:r>
    </w:p>
    <w:p w:rsidR="001A5265" w:rsidRPr="00701DF5" w:rsidRDefault="001A5265" w:rsidP="001A5265">
      <w:pPr>
        <w:spacing w:after="0"/>
        <w:rPr>
          <w:sz w:val="22"/>
          <w:lang w:val="fr-FR"/>
        </w:rPr>
      </w:pPr>
    </w:p>
    <w:p w:rsidR="001A5265" w:rsidRPr="00701DF5" w:rsidRDefault="001A5265" w:rsidP="001A5265">
      <w:pPr>
        <w:pStyle w:val="Heading3"/>
        <w:numPr>
          <w:ilvl w:val="6"/>
          <w:numId w:val="39"/>
        </w:numPr>
        <w:tabs>
          <w:tab w:val="left" w:pos="270"/>
        </w:tabs>
        <w:spacing w:before="0" w:line="240" w:lineRule="auto"/>
        <w:ind w:hanging="5040"/>
        <w:rPr>
          <w:sz w:val="22"/>
          <w:lang w:val="fr-FR"/>
        </w:rPr>
      </w:pPr>
      <w:bookmarkStart w:id="55" w:name="_Toc427833489"/>
      <w:r w:rsidRPr="00675184">
        <w:rPr>
          <w:sz w:val="22"/>
          <w:lang w:val="fr-FR"/>
        </w:rPr>
        <w:t>Recherche, surveillance et analyse des menaces</w:t>
      </w:r>
      <w:bookmarkEnd w:id="55"/>
      <w:r w:rsidRPr="00675184">
        <w:rPr>
          <w:sz w:val="22"/>
          <w:lang w:val="fr-FR"/>
        </w:rPr>
        <w:t xml:space="preserve"> </w:t>
      </w:r>
    </w:p>
    <w:p w:rsidR="001A5265" w:rsidRPr="00701DF5" w:rsidRDefault="001A5265" w:rsidP="001A5265">
      <w:pPr>
        <w:spacing w:after="0"/>
        <w:rPr>
          <w:lang w:val="fr-FR"/>
        </w:rPr>
      </w:pPr>
    </w:p>
    <w:p w:rsidR="001A5265" w:rsidRPr="00701DF5" w:rsidRDefault="001A5265" w:rsidP="001A5265">
      <w:pPr>
        <w:spacing w:after="0"/>
        <w:jc w:val="both"/>
        <w:rPr>
          <w:sz w:val="22"/>
          <w:lang w:val="fr-FR"/>
        </w:rPr>
      </w:pPr>
      <w:r w:rsidRPr="00675184">
        <w:rPr>
          <w:sz w:val="22"/>
          <w:lang w:val="fr-FR"/>
        </w:rPr>
        <w:t>Bien que l</w:t>
      </w:r>
      <w:r>
        <w:rPr>
          <w:sz w:val="22"/>
          <w:lang w:val="fr-FR"/>
        </w:rPr>
        <w:t>’</w:t>
      </w:r>
      <w:r w:rsidRPr="00675184">
        <w:rPr>
          <w:sz w:val="22"/>
          <w:lang w:val="fr-FR"/>
        </w:rPr>
        <w:t>AEWA ne prescrive pas de méthodes permettant aux Parties de recueillir et d</w:t>
      </w:r>
      <w:r>
        <w:rPr>
          <w:sz w:val="22"/>
          <w:lang w:val="fr-FR"/>
        </w:rPr>
        <w:t>’</w:t>
      </w:r>
      <w:r w:rsidRPr="00675184">
        <w:rPr>
          <w:sz w:val="22"/>
          <w:lang w:val="fr-FR"/>
        </w:rPr>
        <w:t>évaluer des données, il existe diverses dispositions qui peuvent faciliter ce genre de tâches, aidant ainsi les Parties à mettre en œuvre les obligations de l</w:t>
      </w:r>
      <w:r>
        <w:rPr>
          <w:sz w:val="22"/>
          <w:lang w:val="fr-FR"/>
        </w:rPr>
        <w:t>’</w:t>
      </w:r>
      <w:r w:rsidRPr="00675184">
        <w:rPr>
          <w:sz w:val="22"/>
          <w:lang w:val="fr-FR"/>
        </w:rPr>
        <w:t>AEWA concernant les inventaires (pour plus de détails, voir Étape 4, VI.), la surveillance, l</w:t>
      </w:r>
      <w:r>
        <w:rPr>
          <w:sz w:val="22"/>
          <w:lang w:val="fr-FR"/>
        </w:rPr>
        <w:t>’</w:t>
      </w:r>
      <w:r w:rsidRPr="00675184">
        <w:rPr>
          <w:sz w:val="22"/>
          <w:lang w:val="fr-FR"/>
        </w:rPr>
        <w:t>analyse des menaces et les</w:t>
      </w:r>
      <w:r>
        <w:rPr>
          <w:sz w:val="22"/>
          <w:lang w:val="fr-FR"/>
        </w:rPr>
        <w:t xml:space="preserve"> </w:t>
      </w:r>
      <w:r w:rsidRPr="00675184">
        <w:rPr>
          <w:sz w:val="22"/>
          <w:lang w:val="fr-FR"/>
        </w:rPr>
        <w:t>données de prélèvements.</w:t>
      </w:r>
      <w:r w:rsidRPr="00701DF5">
        <w:rPr>
          <w:sz w:val="22"/>
          <w:lang w:val="fr-FR"/>
        </w:rPr>
        <w:t xml:space="preserve"> </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675184">
        <w:rPr>
          <w:sz w:val="22"/>
          <w:lang w:val="fr-FR"/>
        </w:rPr>
        <w:t>La législation nationale devra fournir des cadres pour le recueil et l</w:t>
      </w:r>
      <w:r>
        <w:rPr>
          <w:sz w:val="22"/>
          <w:lang w:val="fr-FR"/>
        </w:rPr>
        <w:t>’</w:t>
      </w:r>
      <w:r w:rsidRPr="00675184">
        <w:rPr>
          <w:sz w:val="22"/>
          <w:lang w:val="fr-FR"/>
        </w:rPr>
        <w:t>évaluation des données, et designer ou créer des institutions pour la réalisation de ce travail.</w:t>
      </w:r>
      <w:r w:rsidRPr="00701DF5">
        <w:rPr>
          <w:sz w:val="22"/>
          <w:lang w:val="fr-FR"/>
        </w:rPr>
        <w:t xml:space="preserve"> </w:t>
      </w:r>
      <w:r w:rsidRPr="004466F4">
        <w:rPr>
          <w:sz w:val="22"/>
          <w:lang w:val="fr-FR"/>
        </w:rPr>
        <w:t>Les spécificités du recueil et l</w:t>
      </w:r>
      <w:r>
        <w:rPr>
          <w:sz w:val="22"/>
          <w:lang w:val="fr-FR"/>
        </w:rPr>
        <w:t>’</w:t>
      </w:r>
      <w:r w:rsidRPr="004466F4">
        <w:rPr>
          <w:sz w:val="22"/>
          <w:lang w:val="fr-FR"/>
        </w:rPr>
        <w:t>évaluation des données peuvent être définies par l</w:t>
      </w:r>
      <w:r>
        <w:rPr>
          <w:sz w:val="22"/>
          <w:lang w:val="fr-FR"/>
        </w:rPr>
        <w:t>’</w:t>
      </w:r>
      <w:r w:rsidRPr="004466F4">
        <w:rPr>
          <w:sz w:val="22"/>
          <w:lang w:val="fr-FR"/>
        </w:rPr>
        <w:t>organisme désigné ou incluses dans la législation elle-même.</w:t>
      </w:r>
      <w:r w:rsidRPr="00701DF5">
        <w:rPr>
          <w:sz w:val="22"/>
          <w:lang w:val="fr-FR"/>
        </w:rPr>
        <w:t xml:space="preserve"> </w:t>
      </w:r>
      <w:r w:rsidRPr="004466F4">
        <w:rPr>
          <w:sz w:val="22"/>
          <w:lang w:val="fr-FR"/>
        </w:rPr>
        <w:t>La législation nationale devra fournir des lignes directrices concernant les objectifs législatifs du recueil de données, le type de données devant être recueillies, les processus de rassemble</w:t>
      </w:r>
      <w:r>
        <w:rPr>
          <w:sz w:val="22"/>
          <w:lang w:val="fr-FR"/>
        </w:rPr>
        <w:t>me</w:t>
      </w:r>
      <w:r w:rsidRPr="004466F4">
        <w:rPr>
          <w:sz w:val="22"/>
          <w:lang w:val="fr-FR"/>
        </w:rPr>
        <w:t>nt et d</w:t>
      </w:r>
      <w:r>
        <w:rPr>
          <w:sz w:val="22"/>
          <w:lang w:val="fr-FR"/>
        </w:rPr>
        <w:t>’</w:t>
      </w:r>
      <w:r w:rsidRPr="004466F4">
        <w:rPr>
          <w:sz w:val="22"/>
          <w:lang w:val="fr-FR"/>
        </w:rPr>
        <w:t xml:space="preserve">examen de </w:t>
      </w:r>
      <w:r w:rsidRPr="004466F4">
        <w:rPr>
          <w:sz w:val="22"/>
          <w:lang w:val="fr-FR"/>
        </w:rPr>
        <w:lastRenderedPageBreak/>
        <w:t>ces dernières,</w:t>
      </w:r>
      <w:r>
        <w:rPr>
          <w:sz w:val="22"/>
          <w:lang w:val="fr-FR"/>
        </w:rPr>
        <w:t xml:space="preserve"> </w:t>
      </w:r>
      <w:r w:rsidRPr="004466F4">
        <w:rPr>
          <w:sz w:val="22"/>
          <w:lang w:val="fr-FR"/>
        </w:rPr>
        <w:t>l</w:t>
      </w:r>
      <w:r>
        <w:rPr>
          <w:sz w:val="22"/>
          <w:lang w:val="fr-FR"/>
        </w:rPr>
        <w:t>’</w:t>
      </w:r>
      <w:r w:rsidRPr="004466F4">
        <w:rPr>
          <w:sz w:val="22"/>
          <w:lang w:val="fr-FR"/>
        </w:rPr>
        <w:t>accès aux données et leur protection, et les obligations de l</w:t>
      </w:r>
      <w:r>
        <w:rPr>
          <w:sz w:val="22"/>
          <w:lang w:val="fr-FR"/>
        </w:rPr>
        <w:t>’</w:t>
      </w:r>
      <w:r w:rsidRPr="004466F4">
        <w:rPr>
          <w:sz w:val="22"/>
          <w:lang w:val="fr-FR"/>
        </w:rPr>
        <w:t>utilisation de données dans le processus de gestion.</w:t>
      </w:r>
      <w:r w:rsidRPr="00701DF5">
        <w:rPr>
          <w:sz w:val="22"/>
          <w:lang w:val="fr-FR"/>
        </w:rPr>
        <w:t xml:space="preserve"> </w:t>
      </w:r>
    </w:p>
    <w:p w:rsidR="001A5265" w:rsidRPr="00701DF5" w:rsidRDefault="001A5265" w:rsidP="001A5265">
      <w:pPr>
        <w:spacing w:after="0"/>
        <w:jc w:val="both"/>
        <w:rPr>
          <w:sz w:val="22"/>
          <w:lang w:val="fr-FR"/>
        </w:rPr>
      </w:pPr>
    </w:p>
    <w:p w:rsidR="001A5265" w:rsidRDefault="001A5265" w:rsidP="001A5265">
      <w:pPr>
        <w:spacing w:after="0"/>
        <w:jc w:val="both"/>
        <w:rPr>
          <w:sz w:val="22"/>
          <w:lang w:val="fr-FR"/>
        </w:rPr>
      </w:pPr>
      <w:r w:rsidRPr="00B54321">
        <w:rPr>
          <w:sz w:val="22"/>
          <w:lang w:val="fr-FR"/>
        </w:rPr>
        <w:t>La loi kenyane sur la conservation de la faune sauvage fournit l</w:t>
      </w:r>
      <w:r>
        <w:rPr>
          <w:sz w:val="22"/>
          <w:lang w:val="fr-FR"/>
        </w:rPr>
        <w:t>’</w:t>
      </w:r>
      <w:r w:rsidRPr="00B54321">
        <w:rPr>
          <w:sz w:val="22"/>
          <w:lang w:val="fr-FR"/>
        </w:rPr>
        <w:t>exemple d</w:t>
      </w:r>
      <w:r>
        <w:rPr>
          <w:sz w:val="22"/>
          <w:lang w:val="fr-FR"/>
        </w:rPr>
        <w:t>’</w:t>
      </w:r>
      <w:r w:rsidRPr="00B54321">
        <w:rPr>
          <w:sz w:val="22"/>
          <w:lang w:val="fr-FR"/>
        </w:rPr>
        <w:t xml:space="preserve">une institution chargée du recueil des données (voir </w:t>
      </w:r>
      <w:r>
        <w:rPr>
          <w:sz w:val="22"/>
          <w:lang w:val="fr-FR"/>
        </w:rPr>
        <w:t>exemple pratique n</w:t>
      </w:r>
      <w:r w:rsidRPr="00F54AAF">
        <w:rPr>
          <w:sz w:val="22"/>
          <w:vertAlign w:val="superscript"/>
          <w:lang w:val="fr-FR"/>
        </w:rPr>
        <w:t>o</w:t>
      </w:r>
      <w:r w:rsidRPr="00B54321">
        <w:rPr>
          <w:sz w:val="22"/>
          <w:lang w:val="fr-FR"/>
        </w:rPr>
        <w:t xml:space="preserve"> 36). La législation présente une mission détaillée, incluant le recueil des données sur les ressources fauniques et les activités susceptibles d</w:t>
      </w:r>
      <w:r>
        <w:rPr>
          <w:sz w:val="22"/>
          <w:lang w:val="fr-FR"/>
        </w:rPr>
        <w:t>’</w:t>
      </w:r>
      <w:r w:rsidRPr="00B54321">
        <w:rPr>
          <w:sz w:val="22"/>
          <w:lang w:val="fr-FR"/>
        </w:rPr>
        <w:t>avoir un impact sur la faune sauvage, l</w:t>
      </w:r>
      <w:r>
        <w:rPr>
          <w:sz w:val="22"/>
          <w:lang w:val="fr-FR"/>
        </w:rPr>
        <w:t>’</w:t>
      </w:r>
      <w:r w:rsidRPr="00B54321">
        <w:rPr>
          <w:sz w:val="22"/>
          <w:lang w:val="fr-FR"/>
        </w:rPr>
        <w:t>évaluation des informations à la base des plans de gestion, et la fourniture d</w:t>
      </w:r>
      <w:r>
        <w:rPr>
          <w:sz w:val="22"/>
          <w:lang w:val="fr-FR"/>
        </w:rPr>
        <w:t>’</w:t>
      </w:r>
      <w:r w:rsidRPr="00B54321">
        <w:rPr>
          <w:sz w:val="22"/>
          <w:lang w:val="fr-FR"/>
        </w:rPr>
        <w:t>informations sur divers sujets.</w:t>
      </w:r>
      <w:r w:rsidRPr="00701DF5">
        <w:rPr>
          <w:sz w:val="22"/>
          <w:lang w:val="fr-FR"/>
        </w:rPr>
        <w:t xml:space="preserve"> </w:t>
      </w:r>
      <w:r w:rsidRPr="00B54321">
        <w:rPr>
          <w:sz w:val="22"/>
          <w:lang w:val="fr-FR"/>
        </w:rPr>
        <w:t>La législation nationale devra inclure dans ce type d</w:t>
      </w:r>
      <w:r>
        <w:rPr>
          <w:sz w:val="22"/>
          <w:lang w:val="fr-FR"/>
        </w:rPr>
        <w:t>’</w:t>
      </w:r>
      <w:r w:rsidRPr="00B54321">
        <w:rPr>
          <w:sz w:val="22"/>
          <w:lang w:val="fr-FR"/>
        </w:rPr>
        <w:t>attributions l</w:t>
      </w:r>
      <w:r>
        <w:rPr>
          <w:sz w:val="22"/>
          <w:lang w:val="fr-FR"/>
        </w:rPr>
        <w:t>’</w:t>
      </w:r>
      <w:r w:rsidRPr="00B54321">
        <w:rPr>
          <w:sz w:val="22"/>
          <w:lang w:val="fr-FR"/>
        </w:rPr>
        <w:t>obligation de recueillir tous les types de données requises par l</w:t>
      </w:r>
      <w:r>
        <w:rPr>
          <w:sz w:val="22"/>
          <w:lang w:val="fr-FR"/>
        </w:rPr>
        <w:t>’</w:t>
      </w:r>
      <w:r w:rsidRPr="00B54321">
        <w:rPr>
          <w:sz w:val="22"/>
          <w:lang w:val="fr-FR"/>
        </w:rPr>
        <w:t>Article III.2(e) du texte de l</w:t>
      </w:r>
      <w:r>
        <w:rPr>
          <w:sz w:val="22"/>
          <w:lang w:val="fr-FR"/>
        </w:rPr>
        <w:t>’</w:t>
      </w:r>
      <w:r w:rsidRPr="00B54321">
        <w:rPr>
          <w:sz w:val="22"/>
          <w:lang w:val="fr-FR"/>
        </w:rPr>
        <w:t>Accord et les par.</w:t>
      </w:r>
      <w:r w:rsidRPr="00701DF5">
        <w:rPr>
          <w:sz w:val="22"/>
          <w:lang w:val="fr-FR"/>
        </w:rPr>
        <w:t xml:space="preserve"> </w:t>
      </w:r>
      <w:r w:rsidRPr="00B54321">
        <w:rPr>
          <w:sz w:val="22"/>
          <w:lang w:val="fr-FR"/>
        </w:rPr>
        <w:t>3.1, 4.1.3, 4.3.2, et 5 du Plan d</w:t>
      </w:r>
      <w:r>
        <w:rPr>
          <w:sz w:val="22"/>
          <w:lang w:val="fr-FR"/>
        </w:rPr>
        <w:t>’</w:t>
      </w:r>
      <w:r w:rsidRPr="00B54321">
        <w:rPr>
          <w:sz w:val="22"/>
          <w:lang w:val="fr-FR"/>
        </w:rPr>
        <w:t>action de l</w:t>
      </w:r>
      <w:r>
        <w:rPr>
          <w:sz w:val="22"/>
          <w:lang w:val="fr-FR"/>
        </w:rPr>
        <w:t>’</w:t>
      </w:r>
      <w:r w:rsidRPr="00B54321">
        <w:rPr>
          <w:sz w:val="22"/>
          <w:lang w:val="fr-FR"/>
        </w:rPr>
        <w:t>AEWA (voir aussi Étape 1). Pour certains types d</w:t>
      </w:r>
      <w:r>
        <w:rPr>
          <w:sz w:val="22"/>
          <w:lang w:val="fr-FR"/>
        </w:rPr>
        <w:t>’</w:t>
      </w:r>
      <w:r w:rsidRPr="00B54321">
        <w:rPr>
          <w:sz w:val="22"/>
          <w:lang w:val="fr-FR"/>
        </w:rPr>
        <w:t>informations (telles que les données de prélèvements), le recueil des données</w:t>
      </w:r>
      <w:r>
        <w:rPr>
          <w:sz w:val="22"/>
          <w:lang w:val="fr-FR"/>
        </w:rPr>
        <w:t xml:space="preserve"> </w:t>
      </w:r>
      <w:r w:rsidRPr="00B54321">
        <w:rPr>
          <w:sz w:val="22"/>
          <w:lang w:val="fr-FR"/>
        </w:rPr>
        <w:t>peut être facilitée en demandant aux détenteurs de permis/d</w:t>
      </w:r>
      <w:r>
        <w:rPr>
          <w:sz w:val="22"/>
          <w:lang w:val="fr-FR"/>
        </w:rPr>
        <w:t>’</w:t>
      </w:r>
      <w:r w:rsidRPr="00B54321">
        <w:rPr>
          <w:sz w:val="22"/>
          <w:lang w:val="fr-FR"/>
        </w:rPr>
        <w:t>autorisation de soumettre des informations à l</w:t>
      </w:r>
      <w:r>
        <w:rPr>
          <w:sz w:val="22"/>
          <w:lang w:val="fr-FR"/>
        </w:rPr>
        <w:t>’</w:t>
      </w:r>
      <w:r w:rsidRPr="00B54321">
        <w:rPr>
          <w:sz w:val="22"/>
          <w:lang w:val="fr-FR"/>
        </w:rPr>
        <w:t>autorité/l</w:t>
      </w:r>
      <w:r>
        <w:rPr>
          <w:sz w:val="22"/>
          <w:lang w:val="fr-FR"/>
        </w:rPr>
        <w:t>’</w:t>
      </w:r>
      <w:r w:rsidRPr="00B54321">
        <w:rPr>
          <w:sz w:val="22"/>
          <w:lang w:val="fr-FR"/>
        </w:rPr>
        <w:t>institution concernée.</w:t>
      </w:r>
      <w:r w:rsidRPr="00701DF5">
        <w:rPr>
          <w:sz w:val="22"/>
          <w:lang w:val="fr-FR"/>
        </w:rPr>
        <w:t xml:space="preserve"> </w:t>
      </w:r>
      <w:r w:rsidRPr="0018395C">
        <w:rPr>
          <w:sz w:val="22"/>
          <w:lang w:val="fr-FR"/>
        </w:rPr>
        <w:t>À ces fins, la législation nationale ou les réglementations de soutien peuvent stipuler que la soumission de ce type d</w:t>
      </w:r>
      <w:r>
        <w:rPr>
          <w:sz w:val="22"/>
          <w:lang w:val="fr-FR"/>
        </w:rPr>
        <w:t>’</w:t>
      </w:r>
      <w:r w:rsidRPr="0018395C">
        <w:rPr>
          <w:sz w:val="22"/>
          <w:lang w:val="fr-FR"/>
        </w:rPr>
        <w:t>informations est une condition obligatoire pour l</w:t>
      </w:r>
      <w:r>
        <w:rPr>
          <w:sz w:val="22"/>
          <w:lang w:val="fr-FR"/>
        </w:rPr>
        <w:t>’</w:t>
      </w:r>
      <w:r w:rsidRPr="0018395C">
        <w:rPr>
          <w:sz w:val="22"/>
          <w:lang w:val="fr-FR"/>
        </w:rPr>
        <w:t>obtention de certains types de permis/autorisation.</w:t>
      </w:r>
    </w:p>
    <w:p w:rsidR="004909C5" w:rsidRPr="00701DF5" w:rsidRDefault="004909C5" w:rsidP="001A5265">
      <w:pPr>
        <w:spacing w:after="0"/>
        <w:jc w:val="both"/>
        <w:rPr>
          <w:sz w:val="22"/>
          <w:lang w:val="fr-FR"/>
        </w:rPr>
      </w:pPr>
    </w:p>
    <w:p w:rsidR="001A5265" w:rsidRPr="00FB7F68" w:rsidRDefault="001A5265" w:rsidP="001A5265">
      <w:pPr>
        <w:rPr>
          <w:sz w:val="22"/>
          <w:lang w:val="en-GB"/>
        </w:rPr>
      </w:pPr>
      <w:r w:rsidRPr="00FB7F68">
        <w:rPr>
          <w:noProof/>
        </w:rPr>
        <w:lastRenderedPageBreak/>
        <mc:AlternateContent>
          <mc:Choice Requires="wps">
            <w:drawing>
              <wp:inline distT="0" distB="0" distL="0" distR="0" wp14:anchorId="1B8FE2F9" wp14:editId="7A033A2D">
                <wp:extent cx="5760720" cy="6901732"/>
                <wp:effectExtent l="0" t="0" r="11430" b="13970"/>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901732"/>
                        </a:xfrm>
                        <a:prstGeom prst="rect">
                          <a:avLst/>
                        </a:prstGeom>
                        <a:solidFill>
                          <a:srgbClr val="FFFFFF"/>
                        </a:solidFill>
                        <a:ln w="9525">
                          <a:solidFill>
                            <a:srgbClr val="000000"/>
                          </a:solidFill>
                          <a:miter lim="800000"/>
                          <a:headEnd/>
                          <a:tailEnd/>
                        </a:ln>
                      </wps:spPr>
                      <wps:txbx>
                        <w:txbxContent>
                          <w:p w:rsidR="00FF7F75" w:rsidRDefault="00FF7F75" w:rsidP="001A5265">
                            <w:pPr>
                              <w:jc w:val="both"/>
                              <w:rPr>
                                <w:b/>
                                <w:sz w:val="22"/>
                                <w:lang w:val="fr-FR"/>
                              </w:rPr>
                            </w:pPr>
                            <w:r>
                              <w:rPr>
                                <w:b/>
                                <w:sz w:val="22"/>
                                <w:lang w:val="fr-FR"/>
                              </w:rPr>
                              <w:t>Exemple pratique n</w:t>
                            </w:r>
                            <w:r>
                              <w:rPr>
                                <w:b/>
                                <w:sz w:val="22"/>
                                <w:vertAlign w:val="superscript"/>
                                <w:lang w:val="fr-FR"/>
                              </w:rPr>
                              <w:t>o</w:t>
                            </w:r>
                            <w:r>
                              <w:rPr>
                                <w:b/>
                                <w:sz w:val="22"/>
                                <w:lang w:val="fr-FR"/>
                              </w:rPr>
                              <w:t xml:space="preserve"> 36 :</w:t>
                            </w:r>
                          </w:p>
                          <w:p w:rsidR="00FF7F75" w:rsidRDefault="00FF7F75" w:rsidP="001A5265">
                            <w:pPr>
                              <w:jc w:val="both"/>
                              <w:rPr>
                                <w:b/>
                                <w:sz w:val="22"/>
                                <w:lang w:val="fr-FR"/>
                              </w:rPr>
                            </w:pPr>
                            <w:r>
                              <w:rPr>
                                <w:b/>
                                <w:sz w:val="22"/>
                                <w:lang w:val="fr-FR"/>
                              </w:rPr>
                              <w:t>Kenya, loi sur la conservation de la faune sauvage</w:t>
                            </w:r>
                          </w:p>
                          <w:p w:rsidR="00FF7F75" w:rsidRDefault="00FF7F75" w:rsidP="001A5265">
                            <w:pPr>
                              <w:jc w:val="both"/>
                              <w:rPr>
                                <w:sz w:val="22"/>
                                <w:lang w:val="fr-FR"/>
                              </w:rPr>
                            </w:pPr>
                            <w:r>
                              <w:rPr>
                                <w:sz w:val="22"/>
                                <w:lang w:val="fr-FR"/>
                              </w:rPr>
                              <w:t>PARTIE VII—ÉTABLISSEMENT D’UN INSTITUT DE RECHERCHE ET DE FORMATION SUR LA FAUNE SAUVAGE</w:t>
                            </w:r>
                          </w:p>
                          <w:p w:rsidR="00FF7F75" w:rsidRDefault="00FF7F75" w:rsidP="001A5265">
                            <w:pPr>
                              <w:jc w:val="both"/>
                              <w:rPr>
                                <w:sz w:val="22"/>
                                <w:lang w:val="fr-FR"/>
                              </w:rPr>
                            </w:pPr>
                            <w:r>
                              <w:rPr>
                                <w:sz w:val="22"/>
                                <w:lang w:val="fr-FR"/>
                              </w:rPr>
                              <w:t xml:space="preserve">50. (1) Un institut est créé sous le nom d’Institut de recherche et de formation sur la faune sauvage </w:t>
                            </w:r>
                            <w:proofErr w:type="gramStart"/>
                            <w:r>
                              <w:rPr>
                                <w:sz w:val="22"/>
                                <w:lang w:val="fr-FR"/>
                              </w:rPr>
                              <w:t>( ci</w:t>
                            </w:r>
                            <w:proofErr w:type="gramEnd"/>
                            <w:r>
                              <w:rPr>
                                <w:sz w:val="22"/>
                                <w:lang w:val="fr-FR"/>
                              </w:rPr>
                              <w:t>-après dénommé «l’Institut »).</w:t>
                            </w:r>
                          </w:p>
                          <w:p w:rsidR="00FF7F75" w:rsidRDefault="00FF7F75" w:rsidP="001A5265">
                            <w:pPr>
                              <w:jc w:val="both"/>
                              <w:rPr>
                                <w:sz w:val="22"/>
                                <w:lang w:val="fr-FR"/>
                              </w:rPr>
                            </w:pPr>
                            <w:r>
                              <w:rPr>
                                <w:sz w:val="22"/>
                                <w:lang w:val="fr-FR"/>
                              </w:rPr>
                              <w:t>52. (1) l’Institut—</w:t>
                            </w:r>
                          </w:p>
                          <w:p w:rsidR="00FF7F75" w:rsidRDefault="00FF7F75" w:rsidP="001A5265">
                            <w:pPr>
                              <w:spacing w:after="0"/>
                              <w:jc w:val="both"/>
                              <w:rPr>
                                <w:sz w:val="22"/>
                                <w:lang w:val="fr-FR"/>
                              </w:rPr>
                            </w:pPr>
                            <w:r>
                              <w:rPr>
                                <w:sz w:val="22"/>
                                <w:lang w:val="fr-FR"/>
                              </w:rPr>
                              <w:t>(a) recueillera et analysera des données et des informations sur la faune sauvage, afin de soutenir la planification et la prise de décisions de différentes parties prenantes, se rapportant—</w:t>
                            </w:r>
                          </w:p>
                          <w:p w:rsidR="00FF7F75" w:rsidRDefault="00FF7F75" w:rsidP="001A5265">
                            <w:pPr>
                              <w:spacing w:after="0"/>
                              <w:ind w:left="708"/>
                              <w:jc w:val="both"/>
                              <w:rPr>
                                <w:sz w:val="22"/>
                                <w:lang w:val="fr-FR"/>
                              </w:rPr>
                            </w:pPr>
                            <w:r>
                              <w:rPr>
                                <w:sz w:val="22"/>
                                <w:lang w:val="fr-FR"/>
                              </w:rPr>
                              <w:t>(i) aux inventaires et à l’état des ressources de la faune sauvage à l’échelle du pays ;</w:t>
                            </w:r>
                          </w:p>
                          <w:p w:rsidR="00FF7F75" w:rsidRDefault="00FF7F75" w:rsidP="001A5265">
                            <w:pPr>
                              <w:spacing w:after="0"/>
                              <w:ind w:left="708"/>
                              <w:jc w:val="both"/>
                              <w:rPr>
                                <w:sz w:val="22"/>
                                <w:lang w:val="fr-FR"/>
                              </w:rPr>
                            </w:pPr>
                            <w:r>
                              <w:rPr>
                                <w:sz w:val="22"/>
                                <w:lang w:val="fr-FR"/>
                              </w:rPr>
                              <w:t>(ii) aux tendances de conservation de la faune sauvage et aux approches et pratiques de gestion ;</w:t>
                            </w:r>
                          </w:p>
                          <w:p w:rsidR="00FF7F75" w:rsidRDefault="00FF7F75" w:rsidP="001A5265">
                            <w:pPr>
                              <w:spacing w:after="0"/>
                              <w:ind w:left="708"/>
                              <w:jc w:val="both"/>
                              <w:rPr>
                                <w:sz w:val="22"/>
                                <w:lang w:val="fr-FR"/>
                              </w:rPr>
                            </w:pPr>
                            <w:r>
                              <w:rPr>
                                <w:sz w:val="22"/>
                                <w:lang w:val="fr-FR"/>
                              </w:rPr>
                              <w:t>(iii) aux processus et activités susceptibles d’avoir un impact sur une conservation et une gestion durables de la faune sauvage ; et</w:t>
                            </w:r>
                          </w:p>
                          <w:p w:rsidR="00FF7F75" w:rsidRDefault="00FF7F75" w:rsidP="001A5265">
                            <w:pPr>
                              <w:spacing w:after="0"/>
                              <w:ind w:left="708"/>
                              <w:jc w:val="both"/>
                              <w:rPr>
                                <w:sz w:val="22"/>
                                <w:lang w:val="fr-FR"/>
                              </w:rPr>
                            </w:pPr>
                            <w:r>
                              <w:rPr>
                                <w:sz w:val="22"/>
                                <w:lang w:val="fr-FR"/>
                              </w:rPr>
                              <w:t>(iv) aux statistiques de la faune sauvage ;</w:t>
                            </w:r>
                          </w:p>
                          <w:p w:rsidR="00FF7F75" w:rsidRDefault="00FF7F75" w:rsidP="001A5265">
                            <w:pPr>
                              <w:spacing w:after="0"/>
                              <w:jc w:val="both"/>
                              <w:rPr>
                                <w:sz w:val="22"/>
                                <w:lang w:val="fr-FR"/>
                              </w:rPr>
                            </w:pPr>
                            <w:r>
                              <w:rPr>
                                <w:sz w:val="22"/>
                                <w:lang w:val="fr-FR"/>
                              </w:rPr>
                              <w:t>(b) entreprendre des recherches à l’aide de la télédétection et du système d’information géographique afin d’améliorer la gestion et la conservation de la faune sauvage ;</w:t>
                            </w:r>
                          </w:p>
                          <w:p w:rsidR="00FF7F75" w:rsidRDefault="00FF7F75" w:rsidP="001A5265">
                            <w:pPr>
                              <w:spacing w:after="0"/>
                              <w:jc w:val="both"/>
                              <w:rPr>
                                <w:sz w:val="22"/>
                                <w:lang w:val="fr-FR"/>
                              </w:rPr>
                            </w:pPr>
                            <w:r>
                              <w:rPr>
                                <w:sz w:val="22"/>
                                <w:lang w:val="fr-FR"/>
                              </w:rPr>
                              <w:t>(c) entreprendre la surveillance et la lutte contre les maladies de la faune sauvage;</w:t>
                            </w:r>
                          </w:p>
                          <w:p w:rsidR="00FF7F75" w:rsidRDefault="00FF7F75" w:rsidP="001A5265">
                            <w:pPr>
                              <w:spacing w:after="0"/>
                              <w:jc w:val="both"/>
                              <w:rPr>
                                <w:sz w:val="22"/>
                                <w:lang w:val="fr-FR"/>
                              </w:rPr>
                            </w:pPr>
                            <w:r>
                              <w:rPr>
                                <w:sz w:val="22"/>
                                <w:lang w:val="fr-FR"/>
                              </w:rPr>
                              <w:t>(d) déterminer, en consultation avec le Service et les agences principales concernées, les capacités de charge des diverses aires de la conservation de la faune sauvage ainsi que leurs besoins et leurs priorités de conservation ;</w:t>
                            </w:r>
                          </w:p>
                          <w:p w:rsidR="00FF7F75" w:rsidRDefault="00FF7F75" w:rsidP="001A5265">
                            <w:pPr>
                              <w:spacing w:after="0"/>
                              <w:jc w:val="both"/>
                              <w:rPr>
                                <w:sz w:val="22"/>
                                <w:lang w:val="fr-FR"/>
                              </w:rPr>
                            </w:pPr>
                            <w:r>
                              <w:rPr>
                                <w:sz w:val="22"/>
                                <w:lang w:val="fr-FR"/>
                              </w:rPr>
                              <w:t>(e) évaluer les informations à l’appui des plans de gestion basés sur les écosystèmes pour toutes les aires de conservation de la faune sauvage ;</w:t>
                            </w:r>
                          </w:p>
                          <w:p w:rsidR="00FF7F75" w:rsidRDefault="00FF7F75" w:rsidP="001A5265">
                            <w:pPr>
                              <w:spacing w:after="0"/>
                              <w:jc w:val="both"/>
                              <w:rPr>
                                <w:sz w:val="22"/>
                                <w:lang w:val="fr-FR"/>
                              </w:rPr>
                            </w:pPr>
                            <w:r>
                              <w:rPr>
                                <w:sz w:val="22"/>
                                <w:lang w:val="fr-FR"/>
                              </w:rPr>
                              <w:t>(f) entreprendre des recherches sur la faune sauvage et les nouveaux domaines s’y rapportant;</w:t>
                            </w:r>
                          </w:p>
                          <w:p w:rsidR="00FF7F75" w:rsidRDefault="00FF7F75" w:rsidP="001A5265">
                            <w:pPr>
                              <w:spacing w:after="0"/>
                              <w:jc w:val="both"/>
                              <w:rPr>
                                <w:sz w:val="22"/>
                                <w:lang w:val="fr-FR"/>
                              </w:rPr>
                            </w:pPr>
                            <w:r>
                              <w:rPr>
                                <w:sz w:val="22"/>
                                <w:lang w:val="fr-FR"/>
                              </w:rPr>
                              <w:t>(g) fournir des programmes de formation et de développement des capacités, des cours de conservation et de gestion de la faune sauvage et délivrer des diplômes et des certificats ;</w:t>
                            </w:r>
                          </w:p>
                          <w:p w:rsidR="00FF7F75" w:rsidRDefault="00FF7F75" w:rsidP="001A5265">
                            <w:pPr>
                              <w:spacing w:after="0"/>
                              <w:jc w:val="both"/>
                              <w:rPr>
                                <w:sz w:val="22"/>
                                <w:lang w:val="fr-FR"/>
                              </w:rPr>
                            </w:pPr>
                            <w:r>
                              <w:rPr>
                                <w:sz w:val="22"/>
                                <w:lang w:val="fr-FR"/>
                              </w:rPr>
                              <w:t>(h) mettre en place avec l’autorisation du secrétaire de cabinet des campus ou des centres de formation et de développement des capacités s’avérant nécessaires et favorisant l’avancement de la recherche et de la formation sur la faune sauvage ;</w:t>
                            </w:r>
                          </w:p>
                          <w:p w:rsidR="00FF7F75" w:rsidRDefault="00FF7F75" w:rsidP="001A5265">
                            <w:pPr>
                              <w:spacing w:after="0"/>
                              <w:jc w:val="both"/>
                              <w:rPr>
                                <w:sz w:val="22"/>
                                <w:lang w:val="fr-FR"/>
                              </w:rPr>
                            </w:pPr>
                            <w:r>
                              <w:rPr>
                                <w:sz w:val="22"/>
                                <w:lang w:val="fr-FR"/>
                              </w:rPr>
                              <w:t>(i) s’associer à d’autres instituts d’enseignement, à l’intérieur ou à l’extérieur du Kenya, selon ce que l’Institut le juge nécessaire ou approprié  et en favorisant l’avancement de la recherche et de la formation sur la faune sauvage ;</w:t>
                            </w:r>
                          </w:p>
                          <w:p w:rsidR="00FF7F75" w:rsidRDefault="00FF7F75" w:rsidP="001A5265">
                            <w:pPr>
                              <w:spacing w:after="0"/>
                              <w:jc w:val="both"/>
                              <w:rPr>
                                <w:sz w:val="22"/>
                                <w:lang w:val="fr-FR"/>
                              </w:rPr>
                            </w:pPr>
                            <w:r>
                              <w:rPr>
                                <w:sz w:val="22"/>
                                <w:lang w:val="fr-FR"/>
                              </w:rPr>
                              <w:t>(j) donner des informations sur l’alerte précoce, la gestion, les impacts et l’atténuation des catastrophes, et les stratégies adaptatives face au changement climatique dans les zones de la conservation de la faune sauvage ;</w:t>
                            </w:r>
                          </w:p>
                          <w:p w:rsidR="00FF7F75" w:rsidRDefault="00FF7F75" w:rsidP="001A5265">
                            <w:pPr>
                              <w:spacing w:after="0"/>
                              <w:jc w:val="both"/>
                              <w:rPr>
                                <w:sz w:val="22"/>
                                <w:lang w:val="fr-FR"/>
                              </w:rPr>
                            </w:pPr>
                            <w:r>
                              <w:rPr>
                                <w:sz w:val="22"/>
                                <w:lang w:val="fr-FR"/>
                              </w:rPr>
                              <w:t>(k) organiser des symposiums, des conférences, des ateliers et d’autres réunions pour encourager les échanges de vues sur les questions se rapportant à la recherche et à la formation sur la faune sauvage ;  et</w:t>
                            </w:r>
                          </w:p>
                          <w:p w:rsidR="00FF7F75" w:rsidRPr="00701DF5" w:rsidRDefault="00FF7F75" w:rsidP="001A5265">
                            <w:pPr>
                              <w:spacing w:after="0"/>
                              <w:jc w:val="both"/>
                              <w:rPr>
                                <w:sz w:val="22"/>
                                <w:lang w:val="fr-FR"/>
                              </w:rPr>
                            </w:pPr>
                            <w:r>
                              <w:rPr>
                                <w:sz w:val="22"/>
                                <w:lang w:val="fr-FR"/>
                              </w:rPr>
                              <w:t>(l) remplir toutes autres fonctions qui sont complémentaires à l’objet et au but de l’établissement de l’Institut</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1B8FE2F9" id="Text Box 4" o:spid="_x0000_s1113" type="#_x0000_t202" style="width:453.6pt;height:5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">
                <v:textbox>
                  <w:txbxContent>
                    <w:p w:rsidR="00FF7F75" w:rsidRDefault="00FF7F75" w:rsidP="001A5265">
                      <w:pPr>
                        <w:jc w:val="both"/>
                        <w:rPr>
                          <w:b/>
                          <w:sz w:val="22"/>
                          <w:lang w:val="fr-FR"/>
                        </w:rPr>
                      </w:pPr>
                      <w:r>
                        <w:rPr>
                          <w:b/>
                          <w:sz w:val="22"/>
                          <w:lang w:val="fr-FR"/>
                        </w:rPr>
                        <w:t>Exemple pratique n</w:t>
                      </w:r>
                      <w:r>
                        <w:rPr>
                          <w:b/>
                          <w:sz w:val="22"/>
                          <w:vertAlign w:val="superscript"/>
                          <w:lang w:val="fr-FR"/>
                        </w:rPr>
                        <w:t>o</w:t>
                      </w:r>
                      <w:r>
                        <w:rPr>
                          <w:b/>
                          <w:sz w:val="22"/>
                          <w:lang w:val="fr-FR"/>
                        </w:rPr>
                        <w:t xml:space="preserve"> 36 :</w:t>
                      </w:r>
                    </w:p>
                    <w:p w:rsidR="00FF7F75" w:rsidRDefault="00FF7F75" w:rsidP="001A5265">
                      <w:pPr>
                        <w:jc w:val="both"/>
                        <w:rPr>
                          <w:b/>
                          <w:sz w:val="22"/>
                          <w:lang w:val="fr-FR"/>
                        </w:rPr>
                      </w:pPr>
                      <w:r>
                        <w:rPr>
                          <w:b/>
                          <w:sz w:val="22"/>
                          <w:lang w:val="fr-FR"/>
                        </w:rPr>
                        <w:t>Kenya, loi sur la conservation de la faune sauvage</w:t>
                      </w:r>
                    </w:p>
                    <w:p w:rsidR="00FF7F75" w:rsidRDefault="00FF7F75" w:rsidP="001A5265">
                      <w:pPr>
                        <w:jc w:val="both"/>
                        <w:rPr>
                          <w:sz w:val="22"/>
                          <w:lang w:val="fr-FR"/>
                        </w:rPr>
                      </w:pPr>
                      <w:r>
                        <w:rPr>
                          <w:sz w:val="22"/>
                          <w:lang w:val="fr-FR"/>
                        </w:rPr>
                        <w:t>PARTIE VII—ÉTABLISSEMENT D’UN INSTITUT DE RECHERCHE ET DE FORMATION SUR LA FAUNE SAUVAGE</w:t>
                      </w:r>
                    </w:p>
                    <w:p w:rsidR="00FF7F75" w:rsidRDefault="00FF7F75" w:rsidP="001A5265">
                      <w:pPr>
                        <w:jc w:val="both"/>
                        <w:rPr>
                          <w:sz w:val="22"/>
                          <w:lang w:val="fr-FR"/>
                        </w:rPr>
                      </w:pPr>
                      <w:r>
                        <w:rPr>
                          <w:sz w:val="22"/>
                          <w:lang w:val="fr-FR"/>
                        </w:rPr>
                        <w:t xml:space="preserve">50. (1) Un institut est créé sous le nom d’Institut de recherche et de formation sur la faune sauvage </w:t>
                      </w:r>
                      <w:proofErr w:type="gramStart"/>
                      <w:r>
                        <w:rPr>
                          <w:sz w:val="22"/>
                          <w:lang w:val="fr-FR"/>
                        </w:rPr>
                        <w:t>( ci</w:t>
                      </w:r>
                      <w:proofErr w:type="gramEnd"/>
                      <w:r>
                        <w:rPr>
                          <w:sz w:val="22"/>
                          <w:lang w:val="fr-FR"/>
                        </w:rPr>
                        <w:t>-après dénommé «l’Institut »).</w:t>
                      </w:r>
                    </w:p>
                    <w:p w:rsidR="00FF7F75" w:rsidRDefault="00FF7F75" w:rsidP="001A5265">
                      <w:pPr>
                        <w:jc w:val="both"/>
                        <w:rPr>
                          <w:sz w:val="22"/>
                          <w:lang w:val="fr-FR"/>
                        </w:rPr>
                      </w:pPr>
                      <w:r>
                        <w:rPr>
                          <w:sz w:val="22"/>
                          <w:lang w:val="fr-FR"/>
                        </w:rPr>
                        <w:t>52. (1) l’Institut—</w:t>
                      </w:r>
                    </w:p>
                    <w:p w:rsidR="00FF7F75" w:rsidRDefault="00FF7F75" w:rsidP="001A5265">
                      <w:pPr>
                        <w:spacing w:after="0"/>
                        <w:jc w:val="both"/>
                        <w:rPr>
                          <w:sz w:val="22"/>
                          <w:lang w:val="fr-FR"/>
                        </w:rPr>
                      </w:pPr>
                      <w:r>
                        <w:rPr>
                          <w:sz w:val="22"/>
                          <w:lang w:val="fr-FR"/>
                        </w:rPr>
                        <w:t>(a) recueillera et analysera des données et des informations sur la faune sauvage, afin de soutenir la planification et la prise de décisions de différentes parties prenantes, se rapportant—</w:t>
                      </w:r>
                    </w:p>
                    <w:p w:rsidR="00FF7F75" w:rsidRDefault="00FF7F75" w:rsidP="001A5265">
                      <w:pPr>
                        <w:spacing w:after="0"/>
                        <w:ind w:left="708"/>
                        <w:jc w:val="both"/>
                        <w:rPr>
                          <w:sz w:val="22"/>
                          <w:lang w:val="fr-FR"/>
                        </w:rPr>
                      </w:pPr>
                      <w:r>
                        <w:rPr>
                          <w:sz w:val="22"/>
                          <w:lang w:val="fr-FR"/>
                        </w:rPr>
                        <w:t>(i) aux inventaires et à l’état des ressources de la faune sauvage à l’échelle du pays ;</w:t>
                      </w:r>
                    </w:p>
                    <w:p w:rsidR="00FF7F75" w:rsidRDefault="00FF7F75" w:rsidP="001A5265">
                      <w:pPr>
                        <w:spacing w:after="0"/>
                        <w:ind w:left="708"/>
                        <w:jc w:val="both"/>
                        <w:rPr>
                          <w:sz w:val="22"/>
                          <w:lang w:val="fr-FR"/>
                        </w:rPr>
                      </w:pPr>
                      <w:r>
                        <w:rPr>
                          <w:sz w:val="22"/>
                          <w:lang w:val="fr-FR"/>
                        </w:rPr>
                        <w:t>(ii) aux tendances de conservation de la faune sauvage et aux approches et pratiques de gestion ;</w:t>
                      </w:r>
                    </w:p>
                    <w:p w:rsidR="00FF7F75" w:rsidRDefault="00FF7F75" w:rsidP="001A5265">
                      <w:pPr>
                        <w:spacing w:after="0"/>
                        <w:ind w:left="708"/>
                        <w:jc w:val="both"/>
                        <w:rPr>
                          <w:sz w:val="22"/>
                          <w:lang w:val="fr-FR"/>
                        </w:rPr>
                      </w:pPr>
                      <w:r>
                        <w:rPr>
                          <w:sz w:val="22"/>
                          <w:lang w:val="fr-FR"/>
                        </w:rPr>
                        <w:t>(iii) aux processus et activités susceptibles d’avoir un impact sur une conservation et une gestion durables de la faune sauvage ; et</w:t>
                      </w:r>
                    </w:p>
                    <w:p w:rsidR="00FF7F75" w:rsidRDefault="00FF7F75" w:rsidP="001A5265">
                      <w:pPr>
                        <w:spacing w:after="0"/>
                        <w:ind w:left="708"/>
                        <w:jc w:val="both"/>
                        <w:rPr>
                          <w:sz w:val="22"/>
                          <w:lang w:val="fr-FR"/>
                        </w:rPr>
                      </w:pPr>
                      <w:r>
                        <w:rPr>
                          <w:sz w:val="22"/>
                          <w:lang w:val="fr-FR"/>
                        </w:rPr>
                        <w:t>(iv) aux statistiques de la faune sauvage ;</w:t>
                      </w:r>
                    </w:p>
                    <w:p w:rsidR="00FF7F75" w:rsidRDefault="00FF7F75" w:rsidP="001A5265">
                      <w:pPr>
                        <w:spacing w:after="0"/>
                        <w:jc w:val="both"/>
                        <w:rPr>
                          <w:sz w:val="22"/>
                          <w:lang w:val="fr-FR"/>
                        </w:rPr>
                      </w:pPr>
                      <w:r>
                        <w:rPr>
                          <w:sz w:val="22"/>
                          <w:lang w:val="fr-FR"/>
                        </w:rPr>
                        <w:t>(b) entreprendre des recherches à l’aide de la télédétection et du système d’information géographique afin d’améliorer la gestion et la conservation de la faune sauvage ;</w:t>
                      </w:r>
                    </w:p>
                    <w:p w:rsidR="00FF7F75" w:rsidRDefault="00FF7F75" w:rsidP="001A5265">
                      <w:pPr>
                        <w:spacing w:after="0"/>
                        <w:jc w:val="both"/>
                        <w:rPr>
                          <w:sz w:val="22"/>
                          <w:lang w:val="fr-FR"/>
                        </w:rPr>
                      </w:pPr>
                      <w:r>
                        <w:rPr>
                          <w:sz w:val="22"/>
                          <w:lang w:val="fr-FR"/>
                        </w:rPr>
                        <w:t>(c) entreprendre la surveillance et la lutte contre les maladies de la faune sauvage;</w:t>
                      </w:r>
                    </w:p>
                    <w:p w:rsidR="00FF7F75" w:rsidRDefault="00FF7F75" w:rsidP="001A5265">
                      <w:pPr>
                        <w:spacing w:after="0"/>
                        <w:jc w:val="both"/>
                        <w:rPr>
                          <w:sz w:val="22"/>
                          <w:lang w:val="fr-FR"/>
                        </w:rPr>
                      </w:pPr>
                      <w:r>
                        <w:rPr>
                          <w:sz w:val="22"/>
                          <w:lang w:val="fr-FR"/>
                        </w:rPr>
                        <w:t>(d) déterminer, en consultation avec le Service et les agences principales concernées, les capacités de charge des diverses aires de la conservation de la faune sauvage ainsi que leurs besoins et leurs priorités de conservation ;</w:t>
                      </w:r>
                    </w:p>
                    <w:p w:rsidR="00FF7F75" w:rsidRDefault="00FF7F75" w:rsidP="001A5265">
                      <w:pPr>
                        <w:spacing w:after="0"/>
                        <w:jc w:val="both"/>
                        <w:rPr>
                          <w:sz w:val="22"/>
                          <w:lang w:val="fr-FR"/>
                        </w:rPr>
                      </w:pPr>
                      <w:r>
                        <w:rPr>
                          <w:sz w:val="22"/>
                          <w:lang w:val="fr-FR"/>
                        </w:rPr>
                        <w:t>(e) évaluer les informations à l’appui des plans de gestion basés sur les écosystèmes pour toutes les aires de conservation de la faune sauvage ;</w:t>
                      </w:r>
                    </w:p>
                    <w:p w:rsidR="00FF7F75" w:rsidRDefault="00FF7F75" w:rsidP="001A5265">
                      <w:pPr>
                        <w:spacing w:after="0"/>
                        <w:jc w:val="both"/>
                        <w:rPr>
                          <w:sz w:val="22"/>
                          <w:lang w:val="fr-FR"/>
                        </w:rPr>
                      </w:pPr>
                      <w:r>
                        <w:rPr>
                          <w:sz w:val="22"/>
                          <w:lang w:val="fr-FR"/>
                        </w:rPr>
                        <w:t>(f) entreprendre des recherches sur la faune sauvage et les nouveaux domaines s’y rapportant;</w:t>
                      </w:r>
                    </w:p>
                    <w:p w:rsidR="00FF7F75" w:rsidRDefault="00FF7F75" w:rsidP="001A5265">
                      <w:pPr>
                        <w:spacing w:after="0"/>
                        <w:jc w:val="both"/>
                        <w:rPr>
                          <w:sz w:val="22"/>
                          <w:lang w:val="fr-FR"/>
                        </w:rPr>
                      </w:pPr>
                      <w:r>
                        <w:rPr>
                          <w:sz w:val="22"/>
                          <w:lang w:val="fr-FR"/>
                        </w:rPr>
                        <w:t>(g) fournir des programmes de formation et de développement des capacités, des cours de conservation et de gestion de la faune sauvage et délivrer des diplômes et des certificats ;</w:t>
                      </w:r>
                    </w:p>
                    <w:p w:rsidR="00FF7F75" w:rsidRDefault="00FF7F75" w:rsidP="001A5265">
                      <w:pPr>
                        <w:spacing w:after="0"/>
                        <w:jc w:val="both"/>
                        <w:rPr>
                          <w:sz w:val="22"/>
                          <w:lang w:val="fr-FR"/>
                        </w:rPr>
                      </w:pPr>
                      <w:r>
                        <w:rPr>
                          <w:sz w:val="22"/>
                          <w:lang w:val="fr-FR"/>
                        </w:rPr>
                        <w:t>(h) mettre en place avec l’autorisation du secrétaire de cabinet des campus ou des centres de formation et de développement des capacités s’avérant nécessaires et favorisant l’avancement de la recherche et de la formation sur la faune sauvage ;</w:t>
                      </w:r>
                    </w:p>
                    <w:p w:rsidR="00FF7F75" w:rsidRDefault="00FF7F75" w:rsidP="001A5265">
                      <w:pPr>
                        <w:spacing w:after="0"/>
                        <w:jc w:val="both"/>
                        <w:rPr>
                          <w:sz w:val="22"/>
                          <w:lang w:val="fr-FR"/>
                        </w:rPr>
                      </w:pPr>
                      <w:r>
                        <w:rPr>
                          <w:sz w:val="22"/>
                          <w:lang w:val="fr-FR"/>
                        </w:rPr>
                        <w:t>(i) s’associer à d’autres instituts d’enseignement, à l’intérieur ou à l’extérieur du Kenya, selon ce que l’Institut le juge nécessaire ou approprié  et en favorisant l’avancement de la recherche et de la formation sur la faune sauvage ;</w:t>
                      </w:r>
                    </w:p>
                    <w:p w:rsidR="00FF7F75" w:rsidRDefault="00FF7F75" w:rsidP="001A5265">
                      <w:pPr>
                        <w:spacing w:after="0"/>
                        <w:jc w:val="both"/>
                        <w:rPr>
                          <w:sz w:val="22"/>
                          <w:lang w:val="fr-FR"/>
                        </w:rPr>
                      </w:pPr>
                      <w:r>
                        <w:rPr>
                          <w:sz w:val="22"/>
                          <w:lang w:val="fr-FR"/>
                        </w:rPr>
                        <w:t>(j) donner des informations sur l’alerte précoce, la gestion, les impacts et l’atténuation des catastrophes, et les stratégies adaptatives face au changement climatique dans les zones de la conservation de la faune sauvage ;</w:t>
                      </w:r>
                    </w:p>
                    <w:p w:rsidR="00FF7F75" w:rsidRDefault="00FF7F75" w:rsidP="001A5265">
                      <w:pPr>
                        <w:spacing w:after="0"/>
                        <w:jc w:val="both"/>
                        <w:rPr>
                          <w:sz w:val="22"/>
                          <w:lang w:val="fr-FR"/>
                        </w:rPr>
                      </w:pPr>
                      <w:r>
                        <w:rPr>
                          <w:sz w:val="22"/>
                          <w:lang w:val="fr-FR"/>
                        </w:rPr>
                        <w:t>(k) organiser des symposiums, des conférences, des ateliers et d’autres réunions pour encourager les échanges de vues sur les questions se rapportant à la recherche et à la formation sur la faune sauvage ;  et</w:t>
                      </w:r>
                    </w:p>
                    <w:p w:rsidR="00FF7F75" w:rsidRPr="00701DF5" w:rsidRDefault="00FF7F75" w:rsidP="001A5265">
                      <w:pPr>
                        <w:spacing w:after="0"/>
                        <w:jc w:val="both"/>
                        <w:rPr>
                          <w:sz w:val="22"/>
                          <w:lang w:val="fr-FR"/>
                        </w:rPr>
                      </w:pPr>
                      <w:r>
                        <w:rPr>
                          <w:sz w:val="22"/>
                          <w:lang w:val="fr-FR"/>
                        </w:rPr>
                        <w:t>(l) remplir toutes autres fonctions qui sont complémentaires à l’objet et au but de l’établissement de l’Institut</w:t>
                      </w:r>
                      <w:r w:rsidRPr="00701DF5">
                        <w:rPr>
                          <w:sz w:val="22"/>
                          <w:lang w:val="fr-FR"/>
                        </w:rPr>
                        <w:t>.</w:t>
                      </w:r>
                    </w:p>
                  </w:txbxContent>
                </v:textbox>
                <w10:anchorlock/>
              </v:shape>
            </w:pict>
          </mc:Fallback>
        </mc:AlternateContent>
      </w:r>
    </w:p>
    <w:p w:rsidR="001A5265" w:rsidRPr="00FB7F68" w:rsidRDefault="001A5265" w:rsidP="001A5265">
      <w:pPr>
        <w:rPr>
          <w:sz w:val="22"/>
          <w:lang w:val="en-GB"/>
        </w:rPr>
      </w:pPr>
      <w:bookmarkStart w:id="56" w:name="_GoBack"/>
      <w:r w:rsidRPr="00FB7F68">
        <w:rPr>
          <w:noProof/>
        </w:rPr>
        <mc:AlternateContent>
          <mc:Choice Requires="wps">
            <w:drawing>
              <wp:inline distT="0" distB="0" distL="0" distR="0" wp14:anchorId="68DBDABD" wp14:editId="55637161">
                <wp:extent cx="5760720" cy="1636295"/>
                <wp:effectExtent l="0" t="0" r="11430" b="2159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36295"/>
                        </a:xfrm>
                        <a:prstGeom prst="rect">
                          <a:avLst/>
                        </a:prstGeom>
                        <a:solidFill>
                          <a:srgbClr val="FDE9D9"/>
                        </a:solidFill>
                        <a:ln w="9525">
                          <a:solidFill>
                            <a:srgbClr val="000000"/>
                          </a:solidFill>
                          <a:miter lim="800000"/>
                          <a:headEnd/>
                          <a:tailEnd/>
                        </a:ln>
                      </wps:spPr>
                      <wps:txb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les processus de recueil de données prévus par la législation nationale incluent les données sur l’état des populations, les types d’habitats, les prélèvements, les menaces et autres données requises par le Plan d’action de l’AEWA.</w:t>
                            </w:r>
                          </w:p>
                          <w:p w:rsidR="00FF7F75" w:rsidRDefault="00FF7F75" w:rsidP="001A5265">
                            <w:pPr>
                              <w:numPr>
                                <w:ilvl w:val="0"/>
                                <w:numId w:val="2"/>
                              </w:numPr>
                              <w:spacing w:after="0"/>
                              <w:jc w:val="both"/>
                              <w:rPr>
                                <w:sz w:val="22"/>
                                <w:lang w:val="fr-FR"/>
                              </w:rPr>
                            </w:pPr>
                            <w:r>
                              <w:rPr>
                                <w:sz w:val="22"/>
                                <w:lang w:val="fr-FR"/>
                              </w:rPr>
                              <w:t>S’assurer que la législation nationale désigne ou crée les institutions appropriées pour le recueil, l’étude et la diffusion des données.</w:t>
                            </w:r>
                          </w:p>
                          <w:p w:rsidR="00FF7F75" w:rsidRPr="00701DF5" w:rsidRDefault="00FF7F75" w:rsidP="001A5265">
                            <w:pPr>
                              <w:numPr>
                                <w:ilvl w:val="0"/>
                                <w:numId w:val="2"/>
                              </w:numPr>
                              <w:spacing w:after="0"/>
                              <w:jc w:val="both"/>
                              <w:rPr>
                                <w:sz w:val="22"/>
                                <w:lang w:val="fr-FR"/>
                              </w:rPr>
                            </w:pPr>
                            <w:r>
                              <w:rPr>
                                <w:sz w:val="22"/>
                                <w:lang w:val="fr-FR"/>
                              </w:rPr>
                              <w:t>Exiger que les détenteurs de permis/autorisations soumettent des données à l’autorité/institution concernée</w:t>
                            </w:r>
                            <w:r w:rsidRPr="00701DF5">
                              <w:rPr>
                                <w:sz w:val="22"/>
                                <w:lang w:val="fr-FR"/>
                              </w:rPr>
                              <w:t>.</w:t>
                            </w:r>
                          </w:p>
                          <w:p w:rsidR="00FF7F75" w:rsidRPr="00701DF5" w:rsidRDefault="00FF7F75" w:rsidP="001A5265">
                            <w:pPr>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68DBDABD" id="Text Box 3" o:spid="_x0000_s1114" type="#_x0000_t202" style="width:453.6pt;height:12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" fillcolor="#fde9d9">
                <v:textbo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2"/>
                        </w:numPr>
                        <w:spacing w:after="0"/>
                        <w:jc w:val="both"/>
                        <w:rPr>
                          <w:sz w:val="22"/>
                          <w:lang w:val="fr-FR"/>
                        </w:rPr>
                      </w:pPr>
                      <w:r>
                        <w:rPr>
                          <w:sz w:val="22"/>
                          <w:lang w:val="fr-FR"/>
                        </w:rPr>
                        <w:t>S’assurer que les processus de recueil de données prévus par la législation nationale incluent les données sur l’état des populations, les types d’habitats, les prélèvements, les menaces et autres données requises par le Plan d’action de l’AEWA.</w:t>
                      </w:r>
                    </w:p>
                    <w:p w:rsidR="00FF7F75" w:rsidRDefault="00FF7F75" w:rsidP="001A5265">
                      <w:pPr>
                        <w:numPr>
                          <w:ilvl w:val="0"/>
                          <w:numId w:val="2"/>
                        </w:numPr>
                        <w:spacing w:after="0"/>
                        <w:jc w:val="both"/>
                        <w:rPr>
                          <w:sz w:val="22"/>
                          <w:lang w:val="fr-FR"/>
                        </w:rPr>
                      </w:pPr>
                      <w:r>
                        <w:rPr>
                          <w:sz w:val="22"/>
                          <w:lang w:val="fr-FR"/>
                        </w:rPr>
                        <w:t>S’assurer que la législation nationale désigne ou crée les institutions appropriées pour le recueil, l’étude et la diffusion des données.</w:t>
                      </w:r>
                    </w:p>
                    <w:p w:rsidR="00FF7F75" w:rsidRPr="00701DF5" w:rsidRDefault="00FF7F75" w:rsidP="001A5265">
                      <w:pPr>
                        <w:numPr>
                          <w:ilvl w:val="0"/>
                          <w:numId w:val="2"/>
                        </w:numPr>
                        <w:spacing w:after="0"/>
                        <w:jc w:val="both"/>
                        <w:rPr>
                          <w:sz w:val="22"/>
                          <w:lang w:val="fr-FR"/>
                        </w:rPr>
                      </w:pPr>
                      <w:r>
                        <w:rPr>
                          <w:sz w:val="22"/>
                          <w:lang w:val="fr-FR"/>
                        </w:rPr>
                        <w:t>Exiger que les détenteurs de permis/autorisations soumettent des données à l’autorité/institution concernée</w:t>
                      </w:r>
                      <w:r w:rsidRPr="00701DF5">
                        <w:rPr>
                          <w:sz w:val="22"/>
                          <w:lang w:val="fr-FR"/>
                        </w:rPr>
                        <w:t>.</w:t>
                      </w:r>
                    </w:p>
                    <w:p w:rsidR="00FF7F75" w:rsidRPr="00701DF5" w:rsidRDefault="00FF7F75" w:rsidP="001A5265">
                      <w:pPr>
                        <w:rPr>
                          <w:sz w:val="22"/>
                          <w:lang w:val="fr-FR"/>
                        </w:rPr>
                      </w:pPr>
                    </w:p>
                  </w:txbxContent>
                </v:textbox>
                <w10:anchorlock/>
              </v:shape>
            </w:pict>
          </mc:Fallback>
        </mc:AlternateContent>
      </w:r>
      <w:bookmarkEnd w:id="56"/>
    </w:p>
    <w:p w:rsidR="001A5265" w:rsidRPr="00FB7F68" w:rsidRDefault="001A5265" w:rsidP="001A5265">
      <w:pPr>
        <w:spacing w:after="0"/>
        <w:rPr>
          <w:sz w:val="22"/>
          <w:lang w:val="en-GB"/>
        </w:rPr>
      </w:pPr>
      <w:r w:rsidRPr="00FB7F68">
        <w:rPr>
          <w:sz w:val="22"/>
          <w:lang w:val="en-GB"/>
        </w:rPr>
        <w:br w:type="page"/>
      </w:r>
    </w:p>
    <w:p w:rsidR="001A5265" w:rsidRPr="00FB7F68" w:rsidRDefault="001A5265" w:rsidP="001A5265">
      <w:pPr>
        <w:pStyle w:val="Heading3"/>
        <w:numPr>
          <w:ilvl w:val="6"/>
          <w:numId w:val="39"/>
        </w:numPr>
        <w:tabs>
          <w:tab w:val="left" w:pos="270"/>
        </w:tabs>
        <w:spacing w:before="120" w:line="260" w:lineRule="auto"/>
        <w:ind w:hanging="5040"/>
        <w:rPr>
          <w:sz w:val="22"/>
          <w:lang w:val="en-GB"/>
        </w:rPr>
      </w:pPr>
      <w:bookmarkStart w:id="57" w:name="_Toc427833490"/>
      <w:r w:rsidRPr="0018395C">
        <w:rPr>
          <w:sz w:val="22"/>
          <w:lang w:val="fr-FR"/>
        </w:rPr>
        <w:lastRenderedPageBreak/>
        <w:t>R</w:t>
      </w:r>
      <w:r>
        <w:rPr>
          <w:sz w:val="22"/>
          <w:lang w:val="fr-FR"/>
        </w:rPr>
        <w:t>emise de r</w:t>
      </w:r>
      <w:r w:rsidRPr="0018395C">
        <w:rPr>
          <w:sz w:val="22"/>
          <w:lang w:val="fr-FR"/>
        </w:rPr>
        <w:t>apport</w:t>
      </w:r>
      <w:bookmarkEnd w:id="57"/>
    </w:p>
    <w:p w:rsidR="001A5265" w:rsidRPr="00FB7F68" w:rsidRDefault="001A5265" w:rsidP="001A5265">
      <w:pPr>
        <w:spacing w:after="0"/>
        <w:rPr>
          <w:lang w:val="en-GB"/>
        </w:rPr>
      </w:pPr>
    </w:p>
    <w:p w:rsidR="001A5265" w:rsidRPr="00701DF5" w:rsidRDefault="001A5265" w:rsidP="001A5265">
      <w:pPr>
        <w:spacing w:after="0"/>
        <w:jc w:val="both"/>
        <w:rPr>
          <w:sz w:val="22"/>
          <w:lang w:val="fr-FR"/>
        </w:rPr>
      </w:pPr>
      <w:r w:rsidRPr="0018395C">
        <w:rPr>
          <w:sz w:val="22"/>
          <w:lang w:val="fr-FR"/>
        </w:rPr>
        <w:t>Les Parties à l</w:t>
      </w:r>
      <w:r>
        <w:rPr>
          <w:sz w:val="22"/>
          <w:lang w:val="fr-FR"/>
        </w:rPr>
        <w:t>’</w:t>
      </w:r>
      <w:r w:rsidRPr="0018395C">
        <w:rPr>
          <w:sz w:val="22"/>
          <w:lang w:val="fr-FR"/>
        </w:rPr>
        <w:t>AEWA sont chargées de remettre des rapports sur leurs efforts de mise en œuvre à chaque session ordinaire de la Réunion des Parties (Art.V.1(c)).</w:t>
      </w:r>
      <w:r w:rsidRPr="00701DF5">
        <w:rPr>
          <w:sz w:val="22"/>
          <w:lang w:val="fr-FR"/>
        </w:rPr>
        <w:t xml:space="preserve"> </w:t>
      </w:r>
      <w:r w:rsidRPr="0018395C">
        <w:rPr>
          <w:sz w:val="22"/>
          <w:lang w:val="fr-FR"/>
        </w:rPr>
        <w:t>En plus de cette exigence générale de remise de rapport, les Parties doivent informer le Secrétariat de l</w:t>
      </w:r>
      <w:r>
        <w:rPr>
          <w:sz w:val="22"/>
          <w:lang w:val="fr-FR"/>
        </w:rPr>
        <w:t>’</w:t>
      </w:r>
      <w:r w:rsidRPr="0018395C">
        <w:rPr>
          <w:sz w:val="22"/>
          <w:lang w:val="fr-FR"/>
        </w:rPr>
        <w:t xml:space="preserve">AEWA de toutes dérogations accordées en vertu du </w:t>
      </w:r>
      <w:r>
        <w:rPr>
          <w:sz w:val="22"/>
          <w:lang w:val="fr-FR"/>
        </w:rPr>
        <w:t>paragraphe 2</w:t>
      </w:r>
      <w:r w:rsidRPr="0018395C">
        <w:rPr>
          <w:sz w:val="22"/>
          <w:lang w:val="fr-FR"/>
        </w:rPr>
        <w:t>.1.3 du Plan d</w:t>
      </w:r>
      <w:r>
        <w:rPr>
          <w:sz w:val="22"/>
          <w:lang w:val="fr-FR"/>
        </w:rPr>
        <w:t>’</w:t>
      </w:r>
      <w:r w:rsidRPr="0018395C">
        <w:rPr>
          <w:sz w:val="22"/>
          <w:lang w:val="fr-FR"/>
        </w:rPr>
        <w:t>action, de tous programme de rétablissement, de leur législation nationale sur la chasse, des estimations du prélèvement annuel total des populations pouvant être chassées (le cas échant), des résultats des évaluations des conséquences de l</w:t>
      </w:r>
      <w:r>
        <w:rPr>
          <w:sz w:val="22"/>
          <w:lang w:val="fr-FR"/>
        </w:rPr>
        <w:t>’</w:t>
      </w:r>
      <w:r w:rsidRPr="0018395C">
        <w:rPr>
          <w:sz w:val="22"/>
          <w:lang w:val="fr-FR"/>
        </w:rPr>
        <w:t>écotourisme, et fournir des informations sur les dommages causés par les populations figurant au Tableau 1 (</w:t>
      </w:r>
      <w:r>
        <w:rPr>
          <w:sz w:val="22"/>
          <w:lang w:val="fr-FR"/>
        </w:rPr>
        <w:t>paragraphes 2</w:t>
      </w:r>
      <w:r w:rsidRPr="0018395C">
        <w:rPr>
          <w:sz w:val="22"/>
          <w:lang w:val="fr-FR"/>
        </w:rPr>
        <w:t>.1.3, 2.4, 4.1.2, 4.1.3, 4.2.2 et 4.3.2 du Plan d</w:t>
      </w:r>
      <w:r>
        <w:rPr>
          <w:sz w:val="22"/>
          <w:lang w:val="fr-FR"/>
        </w:rPr>
        <w:t>’</w:t>
      </w:r>
      <w:r w:rsidRPr="0018395C">
        <w:rPr>
          <w:sz w:val="22"/>
          <w:lang w:val="fr-FR"/>
        </w:rPr>
        <w:t>action).</w:t>
      </w:r>
      <w:r w:rsidRPr="00701DF5">
        <w:rPr>
          <w:sz w:val="22"/>
          <w:lang w:val="fr-FR"/>
        </w:rPr>
        <w:t xml:space="preserve"> </w:t>
      </w:r>
      <w:r w:rsidRPr="0018395C">
        <w:rPr>
          <w:sz w:val="22"/>
          <w:lang w:val="fr-FR"/>
        </w:rPr>
        <w:t>En outre, les résultats des efforts de surveillance des populations figurant au Tableau 1 doivent être soit publiés</w:t>
      </w:r>
      <w:r>
        <w:rPr>
          <w:sz w:val="22"/>
          <w:lang w:val="fr-FR"/>
        </w:rPr>
        <w:t>,</w:t>
      </w:r>
      <w:r w:rsidRPr="0018395C">
        <w:rPr>
          <w:sz w:val="22"/>
          <w:lang w:val="fr-FR"/>
        </w:rPr>
        <w:t xml:space="preserve"> soit envoyés aux organisations internationales appropriées (par</w:t>
      </w:r>
      <w:r>
        <w:rPr>
          <w:sz w:val="22"/>
          <w:lang w:val="fr-FR"/>
        </w:rPr>
        <w:t>agraphe</w:t>
      </w:r>
      <w:r w:rsidRPr="00701DF5">
        <w:rPr>
          <w:sz w:val="22"/>
          <w:lang w:val="fr-FR"/>
        </w:rPr>
        <w:t xml:space="preserve"> </w:t>
      </w:r>
      <w:r w:rsidRPr="0018395C">
        <w:rPr>
          <w:sz w:val="22"/>
          <w:lang w:val="fr-FR"/>
        </w:rPr>
        <w:t>5.2 du Plan d</w:t>
      </w:r>
      <w:r>
        <w:rPr>
          <w:sz w:val="22"/>
          <w:lang w:val="fr-FR"/>
        </w:rPr>
        <w:t>’</w:t>
      </w:r>
      <w:r w:rsidRPr="0018395C">
        <w:rPr>
          <w:sz w:val="22"/>
          <w:lang w:val="fr-FR"/>
        </w:rPr>
        <w:t>action).</w:t>
      </w:r>
      <w:r w:rsidRPr="00701DF5">
        <w:rPr>
          <w:sz w:val="22"/>
          <w:lang w:val="fr-FR"/>
        </w:rPr>
        <w:t xml:space="preserve"> </w:t>
      </w:r>
      <w:r w:rsidRPr="0035237D">
        <w:rPr>
          <w:sz w:val="22"/>
          <w:lang w:val="fr-FR"/>
        </w:rPr>
        <w:t xml:space="preserve">Afin de garantir le respect de ces dispositions, il est conseillé que la législation </w:t>
      </w:r>
      <w:r w:rsidRPr="00F54AAF">
        <w:rPr>
          <w:sz w:val="22"/>
          <w:lang w:val="fr-FR"/>
        </w:rPr>
        <w:t xml:space="preserve">nationale </w:t>
      </w:r>
      <w:r>
        <w:rPr>
          <w:sz w:val="22"/>
          <w:lang w:val="fr-FR"/>
        </w:rPr>
        <w:t>demande a</w:t>
      </w:r>
      <w:r w:rsidRPr="0035237D">
        <w:rPr>
          <w:sz w:val="22"/>
          <w:lang w:val="fr-FR"/>
        </w:rPr>
        <w:t>ux autorités/institutions concernées de communiquer les informations requises au Secrétariat de l</w:t>
      </w:r>
      <w:r>
        <w:rPr>
          <w:sz w:val="22"/>
          <w:lang w:val="fr-FR"/>
        </w:rPr>
        <w:t>’</w:t>
      </w:r>
      <w:r w:rsidRPr="0035237D">
        <w:rPr>
          <w:sz w:val="22"/>
          <w:lang w:val="fr-FR"/>
        </w:rPr>
        <w:t>AEWA</w:t>
      </w:r>
      <w:r>
        <w:rPr>
          <w:sz w:val="22"/>
          <w:lang w:val="fr-FR"/>
        </w:rPr>
        <w:t xml:space="preserve"> ou</w:t>
      </w:r>
      <w:r w:rsidRPr="0035237D">
        <w:rPr>
          <w:sz w:val="22"/>
          <w:lang w:val="fr-FR"/>
        </w:rPr>
        <w:t xml:space="preserve"> (dans le cas des données de surveillance) aux organisations internationales appropriées.</w:t>
      </w:r>
      <w:r w:rsidRPr="00701DF5">
        <w:rPr>
          <w:sz w:val="22"/>
          <w:lang w:val="fr-FR"/>
        </w:rPr>
        <w:t xml:space="preserve"> </w:t>
      </w:r>
      <w:r w:rsidRPr="0035237D">
        <w:rPr>
          <w:sz w:val="22"/>
          <w:lang w:val="fr-FR"/>
        </w:rPr>
        <w:t>Par</w:t>
      </w:r>
      <w:r>
        <w:rPr>
          <w:sz w:val="22"/>
          <w:lang w:val="fr-FR"/>
        </w:rPr>
        <w:t xml:space="preserve"> </w:t>
      </w:r>
      <w:r w:rsidRPr="0035237D">
        <w:rPr>
          <w:sz w:val="22"/>
          <w:lang w:val="fr-FR"/>
        </w:rPr>
        <w:t>exemple, la loi sud-africaine sur la biodiversité, bien que ne faisant pas référence aux exigences de remise de rapport de l</w:t>
      </w:r>
      <w:r>
        <w:rPr>
          <w:sz w:val="22"/>
          <w:lang w:val="fr-FR"/>
        </w:rPr>
        <w:t>’</w:t>
      </w:r>
      <w:r w:rsidRPr="0035237D">
        <w:rPr>
          <w:sz w:val="22"/>
          <w:lang w:val="fr-FR"/>
        </w:rPr>
        <w:t xml:space="preserve">AEWA, demande au ministre responsable des affaires environnementales de préparer et de soumettre des rapports et des documents conformément aux obligations de la </w:t>
      </w:r>
      <w:r>
        <w:rPr>
          <w:sz w:val="22"/>
          <w:lang w:val="fr-FR"/>
        </w:rPr>
        <w:t>R</w:t>
      </w:r>
      <w:r w:rsidRPr="0035237D">
        <w:rPr>
          <w:sz w:val="22"/>
          <w:lang w:val="fr-FR"/>
        </w:rPr>
        <w:t xml:space="preserve">épublique sud-africaine en vertu de la CITES (voir </w:t>
      </w:r>
      <w:r>
        <w:rPr>
          <w:sz w:val="22"/>
          <w:lang w:val="fr-FR"/>
        </w:rPr>
        <w:t>exemple pratique n</w:t>
      </w:r>
      <w:r w:rsidRPr="00F54AAF">
        <w:rPr>
          <w:sz w:val="22"/>
          <w:vertAlign w:val="superscript"/>
          <w:lang w:val="fr-FR"/>
        </w:rPr>
        <w:t>o</w:t>
      </w:r>
      <w:r>
        <w:rPr>
          <w:sz w:val="22"/>
          <w:lang w:val="fr-FR"/>
        </w:rPr>
        <w:t xml:space="preserve"> </w:t>
      </w:r>
      <w:r w:rsidRPr="0035237D">
        <w:rPr>
          <w:sz w:val="22"/>
          <w:lang w:val="fr-FR"/>
        </w:rPr>
        <w:t>37). Une disposition identique pourrait soutenir la mise en œuvre des obligations en vertu de l</w:t>
      </w:r>
      <w:r>
        <w:rPr>
          <w:sz w:val="22"/>
          <w:lang w:val="fr-FR"/>
        </w:rPr>
        <w:t>’</w:t>
      </w:r>
      <w:r w:rsidRPr="0035237D">
        <w:rPr>
          <w:sz w:val="22"/>
          <w:lang w:val="fr-FR"/>
        </w:rPr>
        <w:t xml:space="preserve">AWEA en particulier, ou bien, autre possibilité, faire référence aux obligations de remise de rapports du pays en vertu de </w:t>
      </w:r>
      <w:r w:rsidRPr="0035237D">
        <w:rPr>
          <w:i/>
          <w:sz w:val="22"/>
          <w:lang w:val="fr-FR"/>
        </w:rPr>
        <w:t>tous</w:t>
      </w:r>
      <w:r w:rsidRPr="0035237D">
        <w:rPr>
          <w:sz w:val="22"/>
          <w:lang w:val="fr-FR"/>
        </w:rPr>
        <w:t xml:space="preserve"> les traités internationaux dont il est Partie contractante.</w:t>
      </w:r>
    </w:p>
    <w:p w:rsidR="001A5265" w:rsidRPr="00701DF5" w:rsidRDefault="001A5265" w:rsidP="001A5265">
      <w:pPr>
        <w:spacing w:after="0"/>
        <w:jc w:val="both"/>
        <w:rPr>
          <w:sz w:val="22"/>
          <w:lang w:val="fr-FR"/>
        </w:rPr>
      </w:pPr>
    </w:p>
    <w:p w:rsidR="001A5265" w:rsidRPr="00FB7F68" w:rsidRDefault="001A5265" w:rsidP="001A5265">
      <w:pPr>
        <w:jc w:val="both"/>
        <w:rPr>
          <w:sz w:val="22"/>
          <w:lang w:val="en-GB"/>
        </w:rPr>
      </w:pPr>
      <w:r w:rsidRPr="00FB7F68">
        <w:rPr>
          <w:noProof/>
        </w:rPr>
        <mc:AlternateContent>
          <mc:Choice Requires="wps">
            <w:drawing>
              <wp:inline distT="0" distB="0" distL="0" distR="0" wp14:anchorId="63018594" wp14:editId="4C6E7BD2">
                <wp:extent cx="5760720" cy="1800225"/>
                <wp:effectExtent l="0" t="0" r="11430"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00225"/>
                        </a:xfrm>
                        <a:prstGeom prst="rect">
                          <a:avLst/>
                        </a:prstGeom>
                        <a:solidFill>
                          <a:srgbClr val="FFFFFF"/>
                        </a:solidFill>
                        <a:ln w="9525">
                          <a:solidFill>
                            <a:srgbClr val="000000"/>
                          </a:solidFill>
                          <a:miter lim="800000"/>
                          <a:headEnd/>
                          <a:tailEnd/>
                        </a:ln>
                      </wps:spPr>
                      <wps:txbx>
                        <w:txbxContent>
                          <w:p w:rsidR="00FF7F75" w:rsidRDefault="00FF7F75" w:rsidP="001A5265">
                            <w:pPr>
                              <w:jc w:val="both"/>
                              <w:rPr>
                                <w:b/>
                                <w:sz w:val="22"/>
                                <w:lang w:val="fr-FR"/>
                              </w:rPr>
                            </w:pPr>
                            <w:r w:rsidRPr="00701DF5">
                              <w:rPr>
                                <w:b/>
                                <w:sz w:val="22"/>
                                <w:lang w:val="fr-FR"/>
                              </w:rPr>
                              <w:t xml:space="preserve"> </w:t>
                            </w:r>
                            <w:r>
                              <w:rPr>
                                <w:b/>
                                <w:sz w:val="22"/>
                                <w:lang w:val="fr-FR"/>
                              </w:rPr>
                              <w:t>Exemple pratique n</w:t>
                            </w:r>
                            <w:r>
                              <w:rPr>
                                <w:b/>
                                <w:sz w:val="22"/>
                                <w:vertAlign w:val="superscript"/>
                                <w:lang w:val="fr-FR"/>
                              </w:rPr>
                              <w:t>o</w:t>
                            </w:r>
                            <w:r>
                              <w:rPr>
                                <w:b/>
                                <w:sz w:val="22"/>
                                <w:lang w:val="fr-FR"/>
                              </w:rPr>
                              <w:t xml:space="preserve"> 37 :</w:t>
                            </w:r>
                          </w:p>
                          <w:p w:rsidR="00FF7F75" w:rsidRDefault="00FF7F75" w:rsidP="001A5265">
                            <w:pPr>
                              <w:jc w:val="both"/>
                              <w:rPr>
                                <w:b/>
                                <w:sz w:val="22"/>
                                <w:lang w:val="fr-FR"/>
                              </w:rPr>
                            </w:pPr>
                            <w:r>
                              <w:rPr>
                                <w:b/>
                                <w:sz w:val="22"/>
                                <w:lang w:val="fr-FR"/>
                              </w:rPr>
                              <w:t>Afrique du Sud, gestion nationale de l’environnement : loi sur la biodiversité, 2004</w:t>
                            </w:r>
                          </w:p>
                          <w:p w:rsidR="00FF7F75" w:rsidRDefault="00FF7F75" w:rsidP="001A5265">
                            <w:pPr>
                              <w:jc w:val="both"/>
                              <w:rPr>
                                <w:b/>
                                <w:sz w:val="22"/>
                                <w:lang w:val="fr-FR"/>
                              </w:rPr>
                            </w:pPr>
                            <w:r>
                              <w:rPr>
                                <w:b/>
                                <w:sz w:val="22"/>
                                <w:lang w:val="fr-FR"/>
                              </w:rPr>
                              <w:t>Section 59</w:t>
                            </w:r>
                          </w:p>
                          <w:p w:rsidR="00FF7F75" w:rsidRDefault="00FF7F75" w:rsidP="001A5265">
                            <w:pPr>
                              <w:jc w:val="both"/>
                              <w:rPr>
                                <w:sz w:val="22"/>
                                <w:lang w:val="fr-FR"/>
                              </w:rPr>
                            </w:pPr>
                            <w:r>
                              <w:rPr>
                                <w:sz w:val="22"/>
                                <w:lang w:val="fr-FR"/>
                              </w:rPr>
                              <w:t>Le Ministre –</w:t>
                            </w:r>
                          </w:p>
                          <w:p w:rsidR="00FF7F75" w:rsidRDefault="00FF7F75" w:rsidP="001A5265">
                            <w:pPr>
                              <w:jc w:val="both"/>
                              <w:rPr>
                                <w:sz w:val="22"/>
                                <w:lang w:val="fr-FR"/>
                              </w:rPr>
                            </w:pPr>
                            <w:r>
                              <w:rPr>
                                <w:sz w:val="22"/>
                                <w:lang w:val="fr-FR"/>
                              </w:rPr>
                              <w:t>…</w:t>
                            </w:r>
                          </w:p>
                          <w:p w:rsidR="00FF7F75" w:rsidRDefault="00FF7F75" w:rsidP="001A5265">
                            <w:pPr>
                              <w:jc w:val="both"/>
                              <w:rPr>
                                <w:sz w:val="22"/>
                                <w:lang w:val="fr-FR"/>
                              </w:rPr>
                            </w:pPr>
                            <w:r>
                              <w:rPr>
                                <w:sz w:val="22"/>
                                <w:lang w:val="fr-FR"/>
                              </w:rPr>
                              <w:t>(c) doit préparer et soumettre des rapports et documents conformément aux obligations de la République aux termes [d’un accord international réglementant le commerce des spécimens des espèces en danger d’extinction, contraignant pour la République]…</w:t>
                            </w:r>
                          </w:p>
                          <w:p w:rsidR="00FF7F75" w:rsidRPr="00701DF5" w:rsidRDefault="00FF7F75" w:rsidP="001A5265">
                            <w:pPr>
                              <w:jc w:val="both"/>
                              <w:rPr>
                                <w:sz w:val="22"/>
                                <w:lang w:val="fr-FR"/>
                              </w:rPr>
                            </w:pPr>
                          </w:p>
                        </w:txbxContent>
                      </wps:txbx>
                      <wps:bodyPr rot="0" vert="horz" wrap="square" lIns="91440" tIns="45720" rIns="91440" bIns="45720" anchor="t" anchorCtr="0" upright="1">
                        <a:noAutofit/>
                      </wps:bodyPr>
                    </wps:wsp>
                  </a:graphicData>
                </a:graphic>
              </wp:inline>
            </w:drawing>
          </mc:Choice>
          <mc:Fallback>
            <w:pict>
              <v:shape w14:anchorId="63018594" id="_x0000_s1115" type="#_x0000_t202" style="width:453.6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">
                <v:textbox>
                  <w:txbxContent>
                    <w:p w:rsidR="00FF7F75" w:rsidRDefault="00FF7F75" w:rsidP="001A5265">
                      <w:pPr>
                        <w:jc w:val="both"/>
                        <w:rPr>
                          <w:b/>
                          <w:sz w:val="22"/>
                          <w:lang w:val="fr-FR"/>
                        </w:rPr>
                      </w:pPr>
                      <w:r w:rsidRPr="00701DF5">
                        <w:rPr>
                          <w:b/>
                          <w:sz w:val="22"/>
                          <w:lang w:val="fr-FR"/>
                        </w:rPr>
                        <w:t xml:space="preserve"> </w:t>
                      </w:r>
                      <w:r>
                        <w:rPr>
                          <w:b/>
                          <w:sz w:val="22"/>
                          <w:lang w:val="fr-FR"/>
                        </w:rPr>
                        <w:t>Exemple pratique n</w:t>
                      </w:r>
                      <w:r>
                        <w:rPr>
                          <w:b/>
                          <w:sz w:val="22"/>
                          <w:vertAlign w:val="superscript"/>
                          <w:lang w:val="fr-FR"/>
                        </w:rPr>
                        <w:t>o</w:t>
                      </w:r>
                      <w:r>
                        <w:rPr>
                          <w:b/>
                          <w:sz w:val="22"/>
                          <w:lang w:val="fr-FR"/>
                        </w:rPr>
                        <w:t xml:space="preserve"> 37 :</w:t>
                      </w:r>
                    </w:p>
                    <w:p w:rsidR="00FF7F75" w:rsidRDefault="00FF7F75" w:rsidP="001A5265">
                      <w:pPr>
                        <w:jc w:val="both"/>
                        <w:rPr>
                          <w:b/>
                          <w:sz w:val="22"/>
                          <w:lang w:val="fr-FR"/>
                        </w:rPr>
                      </w:pPr>
                      <w:r>
                        <w:rPr>
                          <w:b/>
                          <w:sz w:val="22"/>
                          <w:lang w:val="fr-FR"/>
                        </w:rPr>
                        <w:t>Afrique du Sud, gestion nationale de l’environnement : loi sur la biodiversité, 2004</w:t>
                      </w:r>
                    </w:p>
                    <w:p w:rsidR="00FF7F75" w:rsidRDefault="00FF7F75" w:rsidP="001A5265">
                      <w:pPr>
                        <w:jc w:val="both"/>
                        <w:rPr>
                          <w:b/>
                          <w:sz w:val="22"/>
                          <w:lang w:val="fr-FR"/>
                        </w:rPr>
                      </w:pPr>
                      <w:r>
                        <w:rPr>
                          <w:b/>
                          <w:sz w:val="22"/>
                          <w:lang w:val="fr-FR"/>
                        </w:rPr>
                        <w:t>Section 59</w:t>
                      </w:r>
                    </w:p>
                    <w:p w:rsidR="00FF7F75" w:rsidRDefault="00FF7F75" w:rsidP="001A5265">
                      <w:pPr>
                        <w:jc w:val="both"/>
                        <w:rPr>
                          <w:sz w:val="22"/>
                          <w:lang w:val="fr-FR"/>
                        </w:rPr>
                      </w:pPr>
                      <w:r>
                        <w:rPr>
                          <w:sz w:val="22"/>
                          <w:lang w:val="fr-FR"/>
                        </w:rPr>
                        <w:t>Le Ministre –</w:t>
                      </w:r>
                    </w:p>
                    <w:p w:rsidR="00FF7F75" w:rsidRDefault="00FF7F75" w:rsidP="001A5265">
                      <w:pPr>
                        <w:jc w:val="both"/>
                        <w:rPr>
                          <w:sz w:val="22"/>
                          <w:lang w:val="fr-FR"/>
                        </w:rPr>
                      </w:pPr>
                      <w:r>
                        <w:rPr>
                          <w:sz w:val="22"/>
                          <w:lang w:val="fr-FR"/>
                        </w:rPr>
                        <w:t>…</w:t>
                      </w:r>
                    </w:p>
                    <w:p w:rsidR="00FF7F75" w:rsidRDefault="00FF7F75" w:rsidP="001A5265">
                      <w:pPr>
                        <w:jc w:val="both"/>
                        <w:rPr>
                          <w:sz w:val="22"/>
                          <w:lang w:val="fr-FR"/>
                        </w:rPr>
                      </w:pPr>
                      <w:r>
                        <w:rPr>
                          <w:sz w:val="22"/>
                          <w:lang w:val="fr-FR"/>
                        </w:rPr>
                        <w:t>(c) doit préparer et soumettre des rapports et documents conformément aux obligations de la République aux termes [d’un accord international réglementant le commerce des spécimens des espèces en danger d’extinction, contraignant pour la République]…</w:t>
                      </w:r>
                    </w:p>
                    <w:p w:rsidR="00FF7F75" w:rsidRPr="00701DF5" w:rsidRDefault="00FF7F75" w:rsidP="001A5265">
                      <w:pPr>
                        <w:jc w:val="both"/>
                        <w:rPr>
                          <w:sz w:val="22"/>
                          <w:lang w:val="fr-FR"/>
                        </w:rPr>
                      </w:pPr>
                    </w:p>
                  </w:txbxContent>
                </v:textbox>
                <w10:anchorlock/>
              </v:shape>
            </w:pict>
          </mc:Fallback>
        </mc:AlternateContent>
      </w:r>
    </w:p>
    <w:p w:rsidR="001A5265" w:rsidRPr="00FB7F68" w:rsidRDefault="001A5265" w:rsidP="001A5265">
      <w:pPr>
        <w:spacing w:after="0"/>
        <w:rPr>
          <w:sz w:val="22"/>
          <w:lang w:val="en-GB"/>
        </w:rPr>
      </w:pPr>
      <w:r w:rsidRPr="00FB7F68">
        <w:rPr>
          <w:noProof/>
        </w:rPr>
        <mc:AlternateContent>
          <mc:Choice Requires="wps">
            <w:drawing>
              <wp:inline distT="0" distB="0" distL="0" distR="0" wp14:anchorId="45910732" wp14:editId="67CDF62F">
                <wp:extent cx="5760720" cy="888365"/>
                <wp:effectExtent l="0" t="0" r="0" b="698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88365"/>
                        </a:xfrm>
                        <a:prstGeom prst="rect">
                          <a:avLst/>
                        </a:prstGeom>
                        <a:solidFill>
                          <a:srgbClr val="FDE9D9"/>
                        </a:solidFill>
                        <a:ln w="9525">
                          <a:solidFill>
                            <a:srgbClr val="000000"/>
                          </a:solidFill>
                          <a:miter lim="800000"/>
                          <a:headEnd/>
                          <a:tailEnd/>
                        </a:ln>
                      </wps:spPr>
                      <wps:txbx>
                        <w:txbxContent>
                          <w:p w:rsidR="00FF7F75" w:rsidRDefault="00FF7F75" w:rsidP="001A5265">
                            <w:pPr>
                              <w:rPr>
                                <w:b/>
                                <w:sz w:val="22"/>
                                <w:lang w:val="fr-FR"/>
                              </w:rPr>
                            </w:pPr>
                            <w:r>
                              <w:rPr>
                                <w:b/>
                                <w:sz w:val="22"/>
                                <w:lang w:val="fr-FR"/>
                              </w:rPr>
                              <w:t>Actions suggérées aux Parties à l’AEWA :</w:t>
                            </w:r>
                          </w:p>
                          <w:p w:rsidR="00FF7F75" w:rsidRPr="00701DF5" w:rsidRDefault="00FF7F75" w:rsidP="001A5265">
                            <w:pPr>
                              <w:numPr>
                                <w:ilvl w:val="0"/>
                                <w:numId w:val="33"/>
                              </w:numPr>
                              <w:jc w:val="both"/>
                              <w:rPr>
                                <w:sz w:val="22"/>
                                <w:lang w:val="fr-FR"/>
                              </w:rPr>
                            </w:pPr>
                            <w:r>
                              <w:rPr>
                                <w:sz w:val="22"/>
                                <w:lang w:val="fr-FR"/>
                              </w:rPr>
                              <w:t>S’assurer que la législation nationale impose aux autorités/institutions concernées de faire un compte rendu des informations, conformément aux obligations du texte de l’Accord et du Plan d’action de l’AEWA</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45910732" id="_x0000_s1116" type="#_x0000_t202" style="width:453.6pt;height:6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" fillcolor="#fde9d9">
                <v:textbox>
                  <w:txbxContent>
                    <w:p w:rsidR="00FF7F75" w:rsidRDefault="00FF7F75" w:rsidP="001A5265">
                      <w:pPr>
                        <w:rPr>
                          <w:b/>
                          <w:sz w:val="22"/>
                          <w:lang w:val="fr-FR"/>
                        </w:rPr>
                      </w:pPr>
                      <w:r>
                        <w:rPr>
                          <w:b/>
                          <w:sz w:val="22"/>
                          <w:lang w:val="fr-FR"/>
                        </w:rPr>
                        <w:t>Actions suggérées aux Parties à l’AEWA :</w:t>
                      </w:r>
                    </w:p>
                    <w:p w:rsidR="00FF7F75" w:rsidRPr="00701DF5" w:rsidRDefault="00FF7F75" w:rsidP="001A5265">
                      <w:pPr>
                        <w:numPr>
                          <w:ilvl w:val="0"/>
                          <w:numId w:val="33"/>
                        </w:numPr>
                        <w:jc w:val="both"/>
                        <w:rPr>
                          <w:sz w:val="22"/>
                          <w:lang w:val="fr-FR"/>
                        </w:rPr>
                      </w:pPr>
                      <w:r>
                        <w:rPr>
                          <w:sz w:val="22"/>
                          <w:lang w:val="fr-FR"/>
                        </w:rPr>
                        <w:t>S’assurer que la législation nationale impose aux autorités/institutions concernées de faire un compte rendu des informations, conformément aux obligations du texte de l’Accord et du Plan d’action de l’AEWA</w:t>
                      </w:r>
                      <w:r w:rsidRPr="00701DF5">
                        <w:rPr>
                          <w:sz w:val="22"/>
                          <w:lang w:val="fr-FR"/>
                        </w:rPr>
                        <w:t>.</w:t>
                      </w:r>
                    </w:p>
                  </w:txbxContent>
                </v:textbox>
                <w10:anchorlock/>
              </v:shape>
            </w:pict>
          </mc:Fallback>
        </mc:AlternateContent>
      </w:r>
    </w:p>
    <w:p w:rsidR="001A5265" w:rsidRPr="00FB7F68" w:rsidRDefault="001A5265" w:rsidP="001A5265">
      <w:pPr>
        <w:spacing w:after="0"/>
        <w:jc w:val="both"/>
        <w:rPr>
          <w:sz w:val="22"/>
          <w:lang w:val="en-GB"/>
        </w:rPr>
      </w:pPr>
    </w:p>
    <w:p w:rsidR="001A5265" w:rsidRPr="00701DF5" w:rsidRDefault="001A5265" w:rsidP="001A5265">
      <w:pPr>
        <w:pStyle w:val="Heading3"/>
        <w:numPr>
          <w:ilvl w:val="6"/>
          <w:numId w:val="39"/>
        </w:numPr>
        <w:tabs>
          <w:tab w:val="left" w:pos="270"/>
        </w:tabs>
        <w:spacing w:before="0" w:line="240" w:lineRule="auto"/>
        <w:ind w:hanging="5040"/>
        <w:rPr>
          <w:sz w:val="22"/>
          <w:lang w:val="fr-FR"/>
        </w:rPr>
      </w:pPr>
      <w:bookmarkStart w:id="58" w:name="_Toc427833491"/>
      <w:r w:rsidRPr="0035237D">
        <w:rPr>
          <w:sz w:val="22"/>
          <w:lang w:val="fr-FR"/>
        </w:rPr>
        <w:t>Plans d</w:t>
      </w:r>
      <w:r>
        <w:rPr>
          <w:sz w:val="22"/>
          <w:lang w:val="fr-FR"/>
        </w:rPr>
        <w:t>’</w:t>
      </w:r>
      <w:r w:rsidRPr="0035237D">
        <w:rPr>
          <w:sz w:val="22"/>
          <w:lang w:val="fr-FR"/>
        </w:rPr>
        <w:t>action, de gestion et de rétablissement des espèces</w:t>
      </w:r>
      <w:bookmarkEnd w:id="58"/>
    </w:p>
    <w:p w:rsidR="001A5265" w:rsidRPr="00701DF5" w:rsidRDefault="001A5265" w:rsidP="001A5265">
      <w:pPr>
        <w:spacing w:after="0"/>
        <w:rPr>
          <w:lang w:val="fr-FR"/>
        </w:rPr>
      </w:pPr>
    </w:p>
    <w:p w:rsidR="001A5265" w:rsidRPr="00701DF5" w:rsidRDefault="001A5265" w:rsidP="001A5265">
      <w:pPr>
        <w:spacing w:after="0"/>
        <w:jc w:val="both"/>
        <w:rPr>
          <w:sz w:val="22"/>
          <w:lang w:val="fr-FR"/>
        </w:rPr>
      </w:pPr>
      <w:r w:rsidRPr="0035237D">
        <w:rPr>
          <w:sz w:val="22"/>
          <w:lang w:val="fr-FR"/>
        </w:rPr>
        <w:t>L</w:t>
      </w:r>
      <w:r>
        <w:rPr>
          <w:sz w:val="22"/>
          <w:lang w:val="fr-FR"/>
        </w:rPr>
        <w:t>’</w:t>
      </w:r>
      <w:r w:rsidRPr="0035237D">
        <w:rPr>
          <w:sz w:val="22"/>
          <w:lang w:val="fr-FR"/>
        </w:rPr>
        <w:t>AEWA charge les Parties de préparer s</w:t>
      </w:r>
      <w:r>
        <w:rPr>
          <w:sz w:val="22"/>
          <w:lang w:val="fr-FR"/>
        </w:rPr>
        <w:t>’</w:t>
      </w:r>
      <w:r w:rsidRPr="0035237D">
        <w:rPr>
          <w:sz w:val="22"/>
          <w:lang w:val="fr-FR"/>
        </w:rPr>
        <w:t xml:space="preserve">il y a lieu des </w:t>
      </w:r>
      <w:r>
        <w:rPr>
          <w:sz w:val="22"/>
          <w:lang w:val="fr-FR"/>
        </w:rPr>
        <w:t>plans d’action, de gestion et de rétablissement des espèces</w:t>
      </w:r>
      <w:r w:rsidRPr="0035237D">
        <w:rPr>
          <w:sz w:val="22"/>
          <w:lang w:val="fr-FR"/>
        </w:rPr>
        <w:t>.</w:t>
      </w:r>
      <w:r w:rsidRPr="00701DF5">
        <w:rPr>
          <w:sz w:val="22"/>
          <w:lang w:val="fr-FR"/>
        </w:rPr>
        <w:t xml:space="preserve"> </w:t>
      </w:r>
      <w:r w:rsidRPr="00F01CD9">
        <w:rPr>
          <w:sz w:val="22"/>
          <w:lang w:val="fr-FR"/>
        </w:rPr>
        <w:t>Le processus de planification fait essentiellement appel au travail des biologistes, des spécialistes de sciences sociales et autres experts.</w:t>
      </w:r>
      <w:r w:rsidRPr="00701DF5">
        <w:rPr>
          <w:sz w:val="22"/>
          <w:lang w:val="fr-FR"/>
        </w:rPr>
        <w:t xml:space="preserve"> </w:t>
      </w:r>
      <w:r w:rsidRPr="00F01CD9">
        <w:rPr>
          <w:sz w:val="22"/>
          <w:lang w:val="fr-FR"/>
        </w:rPr>
        <w:t>En tant que telle, la législation a essentiellement pour rôle de créer un cadre dans lequel des plans pertinents et des documents connexes peuvent être cré</w:t>
      </w:r>
      <w:r>
        <w:rPr>
          <w:sz w:val="22"/>
          <w:lang w:val="fr-FR"/>
        </w:rPr>
        <w:t>é</w:t>
      </w:r>
      <w:r w:rsidRPr="00F01CD9">
        <w:rPr>
          <w:sz w:val="22"/>
          <w:lang w:val="fr-FR"/>
        </w:rPr>
        <w:t xml:space="preserve">s et mis en œuvre, et </w:t>
      </w:r>
      <w:r>
        <w:rPr>
          <w:sz w:val="22"/>
          <w:lang w:val="fr-FR"/>
        </w:rPr>
        <w:t>d’</w:t>
      </w:r>
      <w:r w:rsidRPr="00F01CD9">
        <w:rPr>
          <w:sz w:val="22"/>
          <w:lang w:val="fr-FR"/>
        </w:rPr>
        <w:t>autoriser leur application.</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Pr>
          <w:sz w:val="22"/>
          <w:lang w:val="fr-FR"/>
        </w:rPr>
        <w:t>L</w:t>
      </w:r>
      <w:r w:rsidRPr="00F01CD9">
        <w:rPr>
          <w:sz w:val="22"/>
          <w:lang w:val="fr-FR"/>
        </w:rPr>
        <w:t>a</w:t>
      </w:r>
      <w:r>
        <w:rPr>
          <w:sz w:val="22"/>
          <w:lang w:val="fr-FR"/>
        </w:rPr>
        <w:t xml:space="preserve"> </w:t>
      </w:r>
      <w:r w:rsidRPr="00F01CD9">
        <w:rPr>
          <w:sz w:val="22"/>
          <w:lang w:val="fr-FR"/>
        </w:rPr>
        <w:t xml:space="preserve">législation nationale doit </w:t>
      </w:r>
      <w:r w:rsidRPr="00F54AAF">
        <w:rPr>
          <w:sz w:val="22"/>
          <w:lang w:val="fr-FR"/>
        </w:rPr>
        <w:t>stipuler que les processus de planification s’appuient</w:t>
      </w:r>
      <w:r w:rsidRPr="00F01CD9">
        <w:rPr>
          <w:sz w:val="22"/>
          <w:lang w:val="fr-FR"/>
        </w:rPr>
        <w:t xml:space="preserve"> sur des données scientifiques et </w:t>
      </w:r>
      <w:r>
        <w:rPr>
          <w:sz w:val="22"/>
          <w:lang w:val="fr-FR"/>
        </w:rPr>
        <w:t xml:space="preserve">sont </w:t>
      </w:r>
      <w:r w:rsidRPr="00F01CD9">
        <w:rPr>
          <w:sz w:val="22"/>
          <w:lang w:val="fr-FR"/>
        </w:rPr>
        <w:t>axés vers des cibles.</w:t>
      </w:r>
      <w:r w:rsidRPr="00701DF5">
        <w:rPr>
          <w:sz w:val="22"/>
          <w:lang w:val="fr-FR"/>
        </w:rPr>
        <w:t xml:space="preserve"> </w:t>
      </w:r>
      <w:r w:rsidRPr="00F01CD9">
        <w:rPr>
          <w:sz w:val="22"/>
          <w:lang w:val="fr-FR"/>
        </w:rPr>
        <w:t>Elle peut identifier les sources obligatoires ou les autorités à consulter lors du processus de réalisation des plans.</w:t>
      </w:r>
      <w:r w:rsidRPr="00701DF5">
        <w:rPr>
          <w:sz w:val="22"/>
          <w:lang w:val="fr-FR"/>
        </w:rPr>
        <w:t xml:space="preserve"> </w:t>
      </w:r>
      <w:r w:rsidRPr="00F01CD9">
        <w:rPr>
          <w:sz w:val="22"/>
          <w:lang w:val="fr-FR"/>
        </w:rPr>
        <w:t>Elle peut aussi prendre en main les exigences de participation des organismes gouvernementaux et du public lors de ce processus.</w:t>
      </w:r>
    </w:p>
    <w:p w:rsidR="001A5265" w:rsidRPr="00701DF5" w:rsidRDefault="001A5265" w:rsidP="001A5265">
      <w:pPr>
        <w:spacing w:after="0"/>
        <w:jc w:val="both"/>
        <w:rPr>
          <w:sz w:val="22"/>
          <w:lang w:val="fr-FR"/>
        </w:rPr>
      </w:pPr>
    </w:p>
    <w:p w:rsidR="001A5265" w:rsidRPr="00701DF5" w:rsidRDefault="001A5265" w:rsidP="001A5265">
      <w:pPr>
        <w:spacing w:after="0"/>
        <w:jc w:val="both"/>
        <w:rPr>
          <w:sz w:val="22"/>
          <w:lang w:val="fr-FR"/>
        </w:rPr>
      </w:pPr>
      <w:r w:rsidRPr="00F01CD9">
        <w:rPr>
          <w:sz w:val="22"/>
          <w:lang w:val="fr-FR"/>
        </w:rPr>
        <w:lastRenderedPageBreak/>
        <w:t>La réalisation du plan doit aussi englober plusieurs niveaux d</w:t>
      </w:r>
      <w:r>
        <w:rPr>
          <w:sz w:val="22"/>
          <w:lang w:val="fr-FR"/>
        </w:rPr>
        <w:t>’</w:t>
      </w:r>
      <w:r w:rsidRPr="00F01CD9">
        <w:rPr>
          <w:sz w:val="22"/>
          <w:lang w:val="fr-FR"/>
        </w:rPr>
        <w:t>activité</w:t>
      </w:r>
      <w:r>
        <w:rPr>
          <w:sz w:val="22"/>
          <w:lang w:val="fr-FR"/>
        </w:rPr>
        <w:t>s</w:t>
      </w:r>
      <w:r w:rsidRPr="00F01CD9">
        <w:rPr>
          <w:sz w:val="22"/>
          <w:lang w:val="fr-FR"/>
        </w:rPr>
        <w:t>, prenant en compte tout une gamme d</w:t>
      </w:r>
      <w:r>
        <w:rPr>
          <w:sz w:val="22"/>
          <w:lang w:val="fr-FR"/>
        </w:rPr>
        <w:t>’</w:t>
      </w:r>
      <w:r w:rsidRPr="00F01CD9">
        <w:rPr>
          <w:sz w:val="22"/>
          <w:lang w:val="fr-FR"/>
        </w:rPr>
        <w:t>activités et de facteurs.</w:t>
      </w:r>
      <w:r w:rsidRPr="00701DF5">
        <w:rPr>
          <w:sz w:val="22"/>
          <w:lang w:val="fr-FR"/>
        </w:rPr>
        <w:t xml:space="preserve"> </w:t>
      </w:r>
      <w:r w:rsidRPr="00F01CD9">
        <w:rPr>
          <w:sz w:val="22"/>
          <w:lang w:val="fr-FR"/>
        </w:rPr>
        <w:t>Dans de nombreux pays, ce processus se déroule initialement à un niveau avant d</w:t>
      </w:r>
      <w:r>
        <w:rPr>
          <w:sz w:val="22"/>
          <w:lang w:val="fr-FR"/>
        </w:rPr>
        <w:t>’</w:t>
      </w:r>
      <w:r w:rsidRPr="00F01CD9">
        <w:rPr>
          <w:sz w:val="22"/>
          <w:lang w:val="fr-FR"/>
        </w:rPr>
        <w:t>être ensuite adopté à d</w:t>
      </w:r>
      <w:r>
        <w:rPr>
          <w:sz w:val="22"/>
          <w:lang w:val="fr-FR"/>
        </w:rPr>
        <w:t>’</w:t>
      </w:r>
      <w:r w:rsidRPr="00F01CD9">
        <w:rPr>
          <w:sz w:val="22"/>
          <w:lang w:val="fr-FR"/>
        </w:rPr>
        <w:t>autres niveaux.</w:t>
      </w:r>
      <w:r w:rsidRPr="00701DF5">
        <w:rPr>
          <w:sz w:val="22"/>
          <w:lang w:val="fr-FR"/>
        </w:rPr>
        <w:t xml:space="preserve"> </w:t>
      </w:r>
      <w:r w:rsidRPr="00970687">
        <w:rPr>
          <w:sz w:val="22"/>
          <w:lang w:val="fr-FR"/>
        </w:rPr>
        <w:t>Par</w:t>
      </w:r>
      <w:r>
        <w:rPr>
          <w:sz w:val="22"/>
          <w:lang w:val="fr-FR"/>
        </w:rPr>
        <w:t xml:space="preserve"> </w:t>
      </w:r>
      <w:r w:rsidRPr="00970687">
        <w:rPr>
          <w:sz w:val="22"/>
          <w:lang w:val="fr-FR"/>
        </w:rPr>
        <w:t>exemple, la loi peut exiger qu</w:t>
      </w:r>
      <w:r>
        <w:rPr>
          <w:sz w:val="22"/>
          <w:lang w:val="fr-FR"/>
        </w:rPr>
        <w:t>’</w:t>
      </w:r>
      <w:r w:rsidRPr="00970687">
        <w:rPr>
          <w:sz w:val="22"/>
          <w:lang w:val="fr-FR"/>
        </w:rPr>
        <w:t>un avant-projet de plan soit initialement élaboré au niveau du district (niveau local) ou de la province (niveau sous-national) et que tous les plans soient ensuite soumis à l</w:t>
      </w:r>
      <w:r>
        <w:rPr>
          <w:sz w:val="22"/>
          <w:lang w:val="fr-FR"/>
        </w:rPr>
        <w:t>’</w:t>
      </w:r>
      <w:r w:rsidRPr="00970687">
        <w:rPr>
          <w:sz w:val="22"/>
          <w:lang w:val="fr-FR"/>
        </w:rPr>
        <w:t>autorité centrale qui procédera à leur rationalisation et à la création d</w:t>
      </w:r>
      <w:r>
        <w:rPr>
          <w:sz w:val="22"/>
          <w:lang w:val="fr-FR"/>
        </w:rPr>
        <w:t>’</w:t>
      </w:r>
      <w:r w:rsidRPr="00970687">
        <w:rPr>
          <w:sz w:val="22"/>
          <w:lang w:val="fr-FR"/>
        </w:rPr>
        <w:t>un « plan national ».</w:t>
      </w:r>
      <w:r w:rsidRPr="00701DF5">
        <w:rPr>
          <w:sz w:val="22"/>
          <w:lang w:val="fr-FR"/>
        </w:rPr>
        <w:t xml:space="preserve"> </w:t>
      </w:r>
      <w:r w:rsidRPr="00970687">
        <w:rPr>
          <w:sz w:val="22"/>
          <w:lang w:val="fr-FR"/>
        </w:rPr>
        <w:t>Il est également possible de commencer par élaborer le plan au niveau national, et de demander que les plans locaux et sous-nationaux soient développés en conformité avec le plan de base.</w:t>
      </w:r>
      <w:r w:rsidRPr="00701DF5">
        <w:rPr>
          <w:sz w:val="22"/>
          <w:lang w:val="fr-FR"/>
        </w:rPr>
        <w:t xml:space="preserve"> </w:t>
      </w:r>
      <w:r w:rsidRPr="00970687">
        <w:rPr>
          <w:sz w:val="22"/>
          <w:lang w:val="fr-FR"/>
        </w:rPr>
        <w:t>Lorsqu</w:t>
      </w:r>
      <w:r>
        <w:rPr>
          <w:sz w:val="22"/>
          <w:lang w:val="fr-FR"/>
        </w:rPr>
        <w:t>’</w:t>
      </w:r>
      <w:r w:rsidRPr="00970687">
        <w:rPr>
          <w:sz w:val="22"/>
          <w:lang w:val="fr-FR"/>
        </w:rPr>
        <w:t>un plan d</w:t>
      </w:r>
      <w:r>
        <w:rPr>
          <w:sz w:val="22"/>
          <w:lang w:val="fr-FR"/>
        </w:rPr>
        <w:t>’</w:t>
      </w:r>
      <w:r w:rsidRPr="00970687">
        <w:rPr>
          <w:sz w:val="22"/>
          <w:lang w:val="fr-FR"/>
        </w:rPr>
        <w:t>action international par espèce ou un plan de gestion</w:t>
      </w:r>
      <w:r>
        <w:rPr>
          <w:sz w:val="22"/>
          <w:lang w:val="fr-FR"/>
        </w:rPr>
        <w:t xml:space="preserve"> </w:t>
      </w:r>
      <w:r w:rsidRPr="00970687">
        <w:rPr>
          <w:sz w:val="22"/>
          <w:lang w:val="fr-FR"/>
        </w:rPr>
        <w:t>international par espèce existe déjà, les Parties devront s</w:t>
      </w:r>
      <w:r>
        <w:rPr>
          <w:sz w:val="22"/>
          <w:lang w:val="fr-FR"/>
        </w:rPr>
        <w:t>’</w:t>
      </w:r>
      <w:r w:rsidRPr="00970687">
        <w:rPr>
          <w:sz w:val="22"/>
          <w:lang w:val="fr-FR"/>
        </w:rPr>
        <w:t>assurer que leurs plans nationaux s</w:t>
      </w:r>
      <w:r>
        <w:rPr>
          <w:sz w:val="22"/>
          <w:lang w:val="fr-FR"/>
        </w:rPr>
        <w:t>’</w:t>
      </w:r>
      <w:r w:rsidRPr="00970687">
        <w:rPr>
          <w:sz w:val="22"/>
          <w:lang w:val="fr-FR"/>
        </w:rPr>
        <w:t>alignent sur eux (voir aussi Introduction II.2.c)).</w:t>
      </w:r>
    </w:p>
    <w:p w:rsidR="001A5265" w:rsidRPr="00701DF5" w:rsidRDefault="001A5265" w:rsidP="001A5265">
      <w:pPr>
        <w:spacing w:after="0"/>
        <w:jc w:val="both"/>
        <w:rPr>
          <w:sz w:val="22"/>
          <w:lang w:val="fr-FR"/>
        </w:rPr>
      </w:pPr>
      <w:r w:rsidRPr="00970687">
        <w:rPr>
          <w:sz w:val="22"/>
          <w:lang w:val="fr-FR"/>
        </w:rPr>
        <w:t>De nombreux pays ont une législation concernant la planification de la gestion pour la conservation et l</w:t>
      </w:r>
      <w:r>
        <w:rPr>
          <w:sz w:val="22"/>
          <w:lang w:val="fr-FR"/>
        </w:rPr>
        <w:t>’</w:t>
      </w:r>
      <w:r w:rsidRPr="00970687">
        <w:rPr>
          <w:sz w:val="22"/>
          <w:lang w:val="fr-FR"/>
        </w:rPr>
        <w:t>utilisation durable</w:t>
      </w:r>
      <w:r>
        <w:rPr>
          <w:sz w:val="22"/>
          <w:lang w:val="fr-FR"/>
        </w:rPr>
        <w:t>,</w:t>
      </w:r>
      <w:r w:rsidRPr="00970687">
        <w:rPr>
          <w:sz w:val="22"/>
          <w:lang w:val="fr-FR"/>
        </w:rPr>
        <w:t xml:space="preserve"> qui peut servir aux plans de gestion des oiseaux d</w:t>
      </w:r>
      <w:r>
        <w:rPr>
          <w:sz w:val="22"/>
          <w:lang w:val="fr-FR"/>
        </w:rPr>
        <w:t>’</w:t>
      </w:r>
      <w:r w:rsidRPr="00970687">
        <w:rPr>
          <w:sz w:val="22"/>
          <w:lang w:val="fr-FR"/>
        </w:rPr>
        <w:t>eau migrateur</w:t>
      </w:r>
      <w:r>
        <w:rPr>
          <w:sz w:val="22"/>
          <w:lang w:val="fr-FR"/>
        </w:rPr>
        <w:t>s</w:t>
      </w:r>
      <w:r w:rsidRPr="00970687">
        <w:rPr>
          <w:sz w:val="22"/>
          <w:lang w:val="fr-FR"/>
        </w:rPr>
        <w:t>.</w:t>
      </w:r>
      <w:r w:rsidRPr="00701DF5">
        <w:rPr>
          <w:sz w:val="22"/>
          <w:lang w:val="fr-FR"/>
        </w:rPr>
        <w:t xml:space="preserve"> </w:t>
      </w:r>
      <w:r w:rsidRPr="0020463D">
        <w:rPr>
          <w:sz w:val="22"/>
          <w:lang w:val="fr-FR"/>
        </w:rPr>
        <w:t>Par exemple, la loi bulgare sur la protection de l</w:t>
      </w:r>
      <w:r>
        <w:rPr>
          <w:sz w:val="22"/>
          <w:lang w:val="fr-FR"/>
        </w:rPr>
        <w:t>’</w:t>
      </w:r>
      <w:r w:rsidRPr="0020463D">
        <w:rPr>
          <w:sz w:val="22"/>
          <w:lang w:val="fr-FR"/>
        </w:rPr>
        <w:t>environnement prévoit des plans et des programmes à long terme et annuels pour la conservation des ressources fauniques renouvelables, tandis que la loi sud-africaine sur la biodiversité prévoit le développement de plans de gestion de la biodiversité pour certains écosystèmes et espèces, y compris les espèce</w:t>
      </w:r>
      <w:r>
        <w:rPr>
          <w:sz w:val="22"/>
          <w:lang w:val="fr-FR"/>
        </w:rPr>
        <w:t>s</w:t>
      </w:r>
      <w:r w:rsidRPr="0020463D">
        <w:rPr>
          <w:sz w:val="22"/>
          <w:lang w:val="fr-FR"/>
        </w:rPr>
        <w:t xml:space="preserve"> migratrice</w:t>
      </w:r>
      <w:r>
        <w:rPr>
          <w:sz w:val="22"/>
          <w:lang w:val="fr-FR"/>
        </w:rPr>
        <w:t>s</w:t>
      </w:r>
      <w:r w:rsidRPr="0020463D">
        <w:rPr>
          <w:sz w:val="22"/>
          <w:lang w:val="fr-FR"/>
        </w:rPr>
        <w:t xml:space="preserve"> protégées en vertu de lois internationales (voir les exemples pratiques </w:t>
      </w:r>
      <w:r>
        <w:rPr>
          <w:sz w:val="22"/>
          <w:lang w:val="fr-FR"/>
        </w:rPr>
        <w:t>n</w:t>
      </w:r>
      <w:r w:rsidRPr="00CD641A">
        <w:rPr>
          <w:sz w:val="22"/>
          <w:vertAlign w:val="superscript"/>
          <w:lang w:val="fr-FR"/>
        </w:rPr>
        <w:t>o</w:t>
      </w:r>
      <w:r>
        <w:rPr>
          <w:sz w:val="22"/>
          <w:vertAlign w:val="superscript"/>
          <w:lang w:val="fr-FR"/>
        </w:rPr>
        <w:t>s</w:t>
      </w:r>
      <w:r>
        <w:rPr>
          <w:sz w:val="22"/>
          <w:lang w:val="fr-FR"/>
        </w:rPr>
        <w:t xml:space="preserve"> </w:t>
      </w:r>
      <w:r w:rsidRPr="0020463D">
        <w:rPr>
          <w:sz w:val="22"/>
          <w:lang w:val="fr-FR"/>
        </w:rPr>
        <w:t>38 et 39).</w:t>
      </w:r>
    </w:p>
    <w:p w:rsidR="001A5265" w:rsidRPr="00701DF5" w:rsidRDefault="001A5265" w:rsidP="001A5265">
      <w:pPr>
        <w:spacing w:after="0"/>
        <w:jc w:val="both"/>
        <w:rPr>
          <w:sz w:val="20"/>
          <w:lang w:val="fr-FR"/>
        </w:rPr>
      </w:pPr>
    </w:p>
    <w:p w:rsidR="001A5265" w:rsidRPr="00FB7F68" w:rsidRDefault="001A5265" w:rsidP="001A5265">
      <w:pPr>
        <w:spacing w:after="0"/>
        <w:rPr>
          <w:sz w:val="22"/>
          <w:lang w:val="en-GB"/>
        </w:rPr>
      </w:pPr>
      <w:r w:rsidRPr="00FB7F68">
        <w:rPr>
          <w:noProof/>
        </w:rPr>
        <mc:AlternateContent>
          <mc:Choice Requires="wps">
            <w:drawing>
              <wp:inline distT="0" distB="0" distL="0" distR="0" wp14:anchorId="636A4DED" wp14:editId="003C69AC">
                <wp:extent cx="5760720" cy="1661823"/>
                <wp:effectExtent l="0" t="0" r="1143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661823"/>
                        </a:xfrm>
                        <a:prstGeom prst="rect">
                          <a:avLst/>
                        </a:prstGeom>
                        <a:solidFill>
                          <a:srgbClr val="FFFFFF"/>
                        </a:solidFill>
                        <a:ln w="9525">
                          <a:solidFill>
                            <a:srgbClr val="000000"/>
                          </a:solidFill>
                          <a:miter lim="800000"/>
                          <a:headEnd/>
                          <a:tailEnd/>
                        </a:ln>
                      </wps:spPr>
                      <wps:txb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38 :</w:t>
                            </w:r>
                          </w:p>
                          <w:p w:rsidR="00FF7F75" w:rsidRDefault="00FF7F75" w:rsidP="001A5265">
                            <w:pPr>
                              <w:rPr>
                                <w:b/>
                                <w:sz w:val="22"/>
                                <w:lang w:val="fr-FR"/>
                              </w:rPr>
                            </w:pPr>
                            <w:r>
                              <w:rPr>
                                <w:b/>
                                <w:sz w:val="22"/>
                                <w:lang w:val="fr-FR"/>
                              </w:rPr>
                              <w:t>Bulgarie, loi sur la protection de l’environnement, 2002 (amendée en 2011)</w:t>
                            </w:r>
                          </w:p>
                          <w:p w:rsidR="00FF7F75" w:rsidRDefault="00FF7F75" w:rsidP="001A5265">
                            <w:pPr>
                              <w:rPr>
                                <w:b/>
                                <w:bCs/>
                                <w:sz w:val="22"/>
                                <w:lang w:val="fr-FR"/>
                              </w:rPr>
                            </w:pPr>
                            <w:r>
                              <w:rPr>
                                <w:b/>
                                <w:bCs/>
                                <w:sz w:val="22"/>
                                <w:lang w:val="fr-FR"/>
                              </w:rPr>
                              <w:t>Article 53</w:t>
                            </w:r>
                          </w:p>
                          <w:p w:rsidR="00FF7F75" w:rsidRDefault="00FF7F75" w:rsidP="001A5265">
                            <w:pPr>
                              <w:rPr>
                                <w:sz w:val="22"/>
                                <w:lang w:val="fr-FR"/>
                              </w:rPr>
                            </w:pPr>
                            <w:r>
                              <w:rPr>
                                <w:bCs/>
                                <w:sz w:val="22"/>
                                <w:lang w:val="fr-FR"/>
                              </w:rPr>
                              <w:t>(1)</w:t>
                            </w:r>
                            <w:r>
                              <w:rPr>
                                <w:b/>
                                <w:bCs/>
                                <w:sz w:val="22"/>
                                <w:lang w:val="fr-FR"/>
                              </w:rPr>
                              <w:t xml:space="preserve"> </w:t>
                            </w:r>
                            <w:r>
                              <w:rPr>
                                <w:bCs/>
                                <w:sz w:val="22"/>
                                <w:lang w:val="fr-FR"/>
                              </w:rPr>
                              <w:t>Des plans</w:t>
                            </w:r>
                            <w:r>
                              <w:rPr>
                                <w:b/>
                                <w:bCs/>
                                <w:sz w:val="22"/>
                                <w:lang w:val="fr-FR"/>
                              </w:rPr>
                              <w:t xml:space="preserve"> </w:t>
                            </w:r>
                            <w:r>
                              <w:rPr>
                                <w:bCs/>
                                <w:sz w:val="22"/>
                                <w:lang w:val="fr-FR"/>
                              </w:rPr>
                              <w:t>et des</w:t>
                            </w:r>
                            <w:r>
                              <w:rPr>
                                <w:b/>
                                <w:bCs/>
                                <w:sz w:val="22"/>
                                <w:lang w:val="fr-FR"/>
                              </w:rPr>
                              <w:t xml:space="preserve"> </w:t>
                            </w:r>
                            <w:r>
                              <w:rPr>
                                <w:sz w:val="22"/>
                                <w:lang w:val="fr-FR"/>
                              </w:rPr>
                              <w:t>programmes annuels et à long-terme seront élaborés pour la conservation et l’utilisation des forêts, du gibier, des poissons, des herbes, des champignons et autres ressources naturelles renouvelables.</w:t>
                            </w:r>
                          </w:p>
                          <w:p w:rsidR="00FF7F75" w:rsidRPr="00701DF5" w:rsidRDefault="00FF7F75" w:rsidP="001A5265">
                            <w:pPr>
                              <w:rPr>
                                <w:sz w:val="22"/>
                                <w:lang w:val="fr-FR"/>
                              </w:rPr>
                            </w:pPr>
                            <w:r>
                              <w:rPr>
                                <w:sz w:val="22"/>
                                <w:lang w:val="fr-FR"/>
                              </w:rPr>
                              <w:t>(2) Les plans et programmes mentionnés au Paragraphe (1) seront préparés aux conditions et selon la procédure mise en place par les lois spéciales s’y rapportant</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636A4DED" id="Text Box 2" o:spid="_x0000_s1117" type="#_x0000_t202" style="width:453.6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">
                <v:textbo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38 :</w:t>
                      </w:r>
                    </w:p>
                    <w:p w:rsidR="00FF7F75" w:rsidRDefault="00FF7F75" w:rsidP="001A5265">
                      <w:pPr>
                        <w:rPr>
                          <w:b/>
                          <w:sz w:val="22"/>
                          <w:lang w:val="fr-FR"/>
                        </w:rPr>
                      </w:pPr>
                      <w:r>
                        <w:rPr>
                          <w:b/>
                          <w:sz w:val="22"/>
                          <w:lang w:val="fr-FR"/>
                        </w:rPr>
                        <w:t>Bulgarie, loi sur la protection de l’environnement, 2002 (amendée en 2011)</w:t>
                      </w:r>
                    </w:p>
                    <w:p w:rsidR="00FF7F75" w:rsidRDefault="00FF7F75" w:rsidP="001A5265">
                      <w:pPr>
                        <w:rPr>
                          <w:b/>
                          <w:bCs/>
                          <w:sz w:val="22"/>
                          <w:lang w:val="fr-FR"/>
                        </w:rPr>
                      </w:pPr>
                      <w:r>
                        <w:rPr>
                          <w:b/>
                          <w:bCs/>
                          <w:sz w:val="22"/>
                          <w:lang w:val="fr-FR"/>
                        </w:rPr>
                        <w:t>Article 53</w:t>
                      </w:r>
                    </w:p>
                    <w:p w:rsidR="00FF7F75" w:rsidRDefault="00FF7F75" w:rsidP="001A5265">
                      <w:pPr>
                        <w:rPr>
                          <w:sz w:val="22"/>
                          <w:lang w:val="fr-FR"/>
                        </w:rPr>
                      </w:pPr>
                      <w:r>
                        <w:rPr>
                          <w:bCs/>
                          <w:sz w:val="22"/>
                          <w:lang w:val="fr-FR"/>
                        </w:rPr>
                        <w:t>(1)</w:t>
                      </w:r>
                      <w:r>
                        <w:rPr>
                          <w:b/>
                          <w:bCs/>
                          <w:sz w:val="22"/>
                          <w:lang w:val="fr-FR"/>
                        </w:rPr>
                        <w:t xml:space="preserve"> </w:t>
                      </w:r>
                      <w:r>
                        <w:rPr>
                          <w:bCs/>
                          <w:sz w:val="22"/>
                          <w:lang w:val="fr-FR"/>
                        </w:rPr>
                        <w:t>Des plans</w:t>
                      </w:r>
                      <w:r>
                        <w:rPr>
                          <w:b/>
                          <w:bCs/>
                          <w:sz w:val="22"/>
                          <w:lang w:val="fr-FR"/>
                        </w:rPr>
                        <w:t xml:space="preserve"> </w:t>
                      </w:r>
                      <w:r>
                        <w:rPr>
                          <w:bCs/>
                          <w:sz w:val="22"/>
                          <w:lang w:val="fr-FR"/>
                        </w:rPr>
                        <w:t>et des</w:t>
                      </w:r>
                      <w:r>
                        <w:rPr>
                          <w:b/>
                          <w:bCs/>
                          <w:sz w:val="22"/>
                          <w:lang w:val="fr-FR"/>
                        </w:rPr>
                        <w:t xml:space="preserve"> </w:t>
                      </w:r>
                      <w:r>
                        <w:rPr>
                          <w:sz w:val="22"/>
                          <w:lang w:val="fr-FR"/>
                        </w:rPr>
                        <w:t>programmes annuels et à long-terme seront élaborés pour la conservation et l’utilisation des forêts, du gibier, des poissons, des herbes, des champignons et autres ressources naturelles renouvelables.</w:t>
                      </w:r>
                    </w:p>
                    <w:p w:rsidR="00FF7F75" w:rsidRPr="00701DF5" w:rsidRDefault="00FF7F75" w:rsidP="001A5265">
                      <w:pPr>
                        <w:rPr>
                          <w:sz w:val="22"/>
                          <w:lang w:val="fr-FR"/>
                        </w:rPr>
                      </w:pPr>
                      <w:r>
                        <w:rPr>
                          <w:sz w:val="22"/>
                          <w:lang w:val="fr-FR"/>
                        </w:rPr>
                        <w:t>(2) Les plans et programmes mentionnés au Paragraphe (1) seront préparés aux conditions et selon la procédure mise en place par les lois spéciales s’y rapportant</w:t>
                      </w:r>
                      <w:r w:rsidRPr="00701DF5">
                        <w:rPr>
                          <w:sz w:val="22"/>
                          <w:lang w:val="fr-FR"/>
                        </w:rPr>
                        <w:t>.</w:t>
                      </w:r>
                    </w:p>
                  </w:txbxContent>
                </v:textbox>
                <w10:anchorlock/>
              </v:shape>
            </w:pict>
          </mc:Fallback>
        </mc:AlternateContent>
      </w:r>
    </w:p>
    <w:p w:rsidR="001A5265" w:rsidRPr="00FB7F68" w:rsidRDefault="001A5265" w:rsidP="001A5265">
      <w:pPr>
        <w:spacing w:after="0"/>
        <w:jc w:val="both"/>
        <w:rPr>
          <w:sz w:val="14"/>
          <w:lang w:val="en-GB"/>
        </w:rPr>
      </w:pPr>
    </w:p>
    <w:p w:rsidR="001A5265" w:rsidRPr="00FB7F68" w:rsidRDefault="001A5265" w:rsidP="001A5265">
      <w:pPr>
        <w:spacing w:after="0"/>
        <w:rPr>
          <w:sz w:val="22"/>
          <w:lang w:val="en-GB"/>
        </w:rPr>
      </w:pPr>
      <w:r w:rsidRPr="00FB7F68">
        <w:rPr>
          <w:noProof/>
        </w:rPr>
        <mc:AlternateContent>
          <mc:Choice Requires="wps">
            <w:drawing>
              <wp:inline distT="0" distB="0" distL="0" distR="0" wp14:anchorId="28AEA688" wp14:editId="4F3767FA">
                <wp:extent cx="5760720" cy="3450866"/>
                <wp:effectExtent l="0" t="0" r="11430" b="1651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50866"/>
                        </a:xfrm>
                        <a:prstGeom prst="rect">
                          <a:avLst/>
                        </a:prstGeom>
                        <a:solidFill>
                          <a:srgbClr val="FFFFFF"/>
                        </a:solidFill>
                        <a:ln w="9525">
                          <a:solidFill>
                            <a:srgbClr val="000000"/>
                          </a:solidFill>
                          <a:miter lim="800000"/>
                          <a:headEnd/>
                          <a:tailEnd/>
                        </a:ln>
                      </wps:spPr>
                      <wps:txb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39 :</w:t>
                            </w:r>
                          </w:p>
                          <w:p w:rsidR="00FF7F75" w:rsidRDefault="00FF7F75" w:rsidP="001A5265">
                            <w:pPr>
                              <w:rPr>
                                <w:b/>
                                <w:sz w:val="22"/>
                                <w:lang w:val="fr-FR"/>
                              </w:rPr>
                            </w:pPr>
                            <w:r>
                              <w:rPr>
                                <w:b/>
                                <w:sz w:val="22"/>
                                <w:lang w:val="fr-FR"/>
                              </w:rPr>
                              <w:t>Afrique du Sud, gestion nationale de l’environnement : loi sur la biodiversité, 2004</w:t>
                            </w:r>
                          </w:p>
                          <w:p w:rsidR="00FF7F75" w:rsidRDefault="00FF7F75" w:rsidP="001A5265">
                            <w:pPr>
                              <w:rPr>
                                <w:b/>
                                <w:sz w:val="22"/>
                                <w:lang w:val="fr-FR"/>
                              </w:rPr>
                            </w:pPr>
                            <w:r>
                              <w:rPr>
                                <w:b/>
                                <w:sz w:val="22"/>
                                <w:lang w:val="fr-FR"/>
                              </w:rPr>
                              <w:t>Section 43</w:t>
                            </w:r>
                          </w:p>
                          <w:p w:rsidR="00FF7F75" w:rsidRDefault="00FF7F75" w:rsidP="001A5265">
                            <w:pPr>
                              <w:jc w:val="both"/>
                              <w:rPr>
                                <w:sz w:val="22"/>
                                <w:lang w:val="fr-FR"/>
                              </w:rPr>
                            </w:pPr>
                            <w:r>
                              <w:rPr>
                                <w:sz w:val="22"/>
                                <w:lang w:val="fr-FR"/>
                              </w:rPr>
                              <w:t>(1) Toute personne, organisation ou organe d’État désirant contribuer à la gestion de la biodiversité peut soumettre au Ministre aux fins d’approbation un avant-projet de plan de gestion pour - …</w:t>
                            </w:r>
                          </w:p>
                          <w:p w:rsidR="00FF7F75" w:rsidRDefault="00FF7F75" w:rsidP="001A5265">
                            <w:pPr>
                              <w:spacing w:after="0"/>
                              <w:jc w:val="both"/>
                              <w:rPr>
                                <w:sz w:val="22"/>
                                <w:lang w:val="fr-FR"/>
                              </w:rPr>
                            </w:pPr>
                            <w:r>
                              <w:rPr>
                                <w:sz w:val="22"/>
                                <w:lang w:val="fr-FR"/>
                              </w:rPr>
                              <w:t xml:space="preserve"> (c) une espèce migratrice afin de concrétiser les obligations de la République aux termes d’un accord international contraignant.</w:t>
                            </w:r>
                          </w:p>
                          <w:p w:rsidR="00FF7F75" w:rsidRDefault="00FF7F75" w:rsidP="001A5265">
                            <w:pPr>
                              <w:spacing w:after="0"/>
                              <w:jc w:val="both"/>
                              <w:rPr>
                                <w:sz w:val="22"/>
                                <w:lang w:val="fr-FR"/>
                              </w:rPr>
                            </w:pPr>
                            <w:r>
                              <w:rPr>
                                <w:sz w:val="22"/>
                                <w:lang w:val="fr-FR"/>
                              </w:rPr>
                              <w:t>(2) Avant d’approuver un avant-projet de plan de gestion de la biodiversité, le Ministre doit identifier une personne, une organisation ou un organe d’État approprié souhaitant être responsable de la mise en œuvre du plan.</w:t>
                            </w:r>
                          </w:p>
                          <w:p w:rsidR="00FF7F75" w:rsidRDefault="00FF7F75" w:rsidP="001A5265">
                            <w:pPr>
                              <w:jc w:val="both"/>
                              <w:rPr>
                                <w:sz w:val="22"/>
                                <w:lang w:val="fr-FR"/>
                              </w:rPr>
                            </w:pPr>
                            <w:r>
                              <w:rPr>
                                <w:sz w:val="22"/>
                                <w:lang w:val="fr-FR"/>
                              </w:rPr>
                              <w:t xml:space="preserve">(3) Le Ministre doit- </w:t>
                            </w:r>
                          </w:p>
                          <w:p w:rsidR="00FF7F75" w:rsidRDefault="00FF7F75" w:rsidP="001A5265">
                            <w:pPr>
                              <w:jc w:val="both"/>
                              <w:rPr>
                                <w:sz w:val="22"/>
                                <w:lang w:val="fr-FR"/>
                              </w:rPr>
                            </w:pPr>
                            <w:r>
                              <w:rPr>
                                <w:iCs/>
                                <w:sz w:val="22"/>
                                <w:lang w:val="fr-FR"/>
                              </w:rPr>
                              <w:t>(a)</w:t>
                            </w:r>
                            <w:r>
                              <w:rPr>
                                <w:i/>
                                <w:iCs/>
                                <w:sz w:val="22"/>
                                <w:lang w:val="fr-FR"/>
                              </w:rPr>
                              <w:t xml:space="preserve"> </w:t>
                            </w:r>
                            <w:r>
                              <w:rPr>
                                <w:sz w:val="22"/>
                                <w:lang w:val="fr-FR"/>
                              </w:rPr>
                              <w:t xml:space="preserve">publier par annonce au Journal officiel un plan de gestion de la biodiversité approuvé </w:t>
                            </w:r>
                          </w:p>
                          <w:p w:rsidR="00FF7F75" w:rsidRDefault="00FF7F75" w:rsidP="001A5265">
                            <w:pPr>
                              <w:jc w:val="both"/>
                              <w:rPr>
                                <w:sz w:val="22"/>
                                <w:lang w:val="fr-FR"/>
                              </w:rPr>
                            </w:pPr>
                            <w:proofErr w:type="gramStart"/>
                            <w:r>
                              <w:rPr>
                                <w:sz w:val="22"/>
                                <w:lang w:val="fr-FR"/>
                              </w:rPr>
                              <w:t>aux</w:t>
                            </w:r>
                            <w:proofErr w:type="gramEnd"/>
                            <w:r>
                              <w:rPr>
                                <w:sz w:val="22"/>
                                <w:lang w:val="fr-FR"/>
                              </w:rPr>
                              <w:t xml:space="preserve"> termes de la sous-section (1) ;</w:t>
                            </w:r>
                            <w:r>
                              <w:rPr>
                                <w:sz w:val="22"/>
                                <w:lang w:val="fr-FR"/>
                              </w:rPr>
                              <w:tab/>
                            </w:r>
                          </w:p>
                          <w:p w:rsidR="00FF7F75" w:rsidRDefault="00FF7F75" w:rsidP="001A5265">
                            <w:pPr>
                              <w:jc w:val="both"/>
                              <w:rPr>
                                <w:sz w:val="22"/>
                                <w:lang w:val="fr-FR"/>
                              </w:rPr>
                            </w:pPr>
                            <w:r>
                              <w:rPr>
                                <w:sz w:val="22"/>
                                <w:lang w:val="fr-FR"/>
                              </w:rPr>
                              <w:t>(b)</w:t>
                            </w:r>
                            <w:r>
                              <w:rPr>
                                <w:i/>
                                <w:iCs/>
                                <w:sz w:val="22"/>
                                <w:lang w:val="fr-FR"/>
                              </w:rPr>
                              <w:t xml:space="preserve"> </w:t>
                            </w:r>
                            <w:r>
                              <w:rPr>
                                <w:sz w:val="22"/>
                                <w:lang w:val="fr-FR"/>
                              </w:rPr>
                              <w:t xml:space="preserve">déterminer le mode de mise en œuvre du plan ; et </w:t>
                            </w:r>
                          </w:p>
                          <w:p w:rsidR="00FF7F75" w:rsidRPr="00701DF5" w:rsidRDefault="00FF7F75" w:rsidP="001A5265">
                            <w:pPr>
                              <w:jc w:val="both"/>
                              <w:rPr>
                                <w:sz w:val="22"/>
                                <w:lang w:val="fr-FR"/>
                              </w:rPr>
                            </w:pPr>
                            <w:r>
                              <w:rPr>
                                <w:sz w:val="22"/>
                                <w:lang w:val="fr-FR"/>
                              </w:rPr>
                              <w:t xml:space="preserve">(c) assigner la responsabilité de la mise en œuvre du plan à la personne, l’organisation ou l’organe d’État identifié aux termes de la sous-section </w:t>
                            </w:r>
                            <w:r w:rsidRPr="00701DF5">
                              <w:rPr>
                                <w:sz w:val="22"/>
                                <w:lang w:val="fr-FR"/>
                              </w:rPr>
                              <w:t>(2).</w:t>
                            </w:r>
                          </w:p>
                        </w:txbxContent>
                      </wps:txbx>
                      <wps:bodyPr rot="0" vert="horz" wrap="square" lIns="91440" tIns="45720" rIns="91440" bIns="45720" anchor="t" anchorCtr="0" upright="1">
                        <a:noAutofit/>
                      </wps:bodyPr>
                    </wps:wsp>
                  </a:graphicData>
                </a:graphic>
              </wp:inline>
            </w:drawing>
          </mc:Choice>
          <mc:Fallback>
            <w:pict>
              <v:shape w14:anchorId="28AEA688" id="Text Box 1" o:spid="_x0000_s1118" type="#_x0000_t202" style="width:453.6pt;height:27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">
                <v:textbox>
                  <w:txbxContent>
                    <w:p w:rsidR="00FF7F75" w:rsidRDefault="00FF7F75" w:rsidP="001A5265">
                      <w:pPr>
                        <w:rPr>
                          <w:b/>
                          <w:sz w:val="22"/>
                          <w:lang w:val="fr-FR"/>
                        </w:rPr>
                      </w:pPr>
                      <w:r>
                        <w:rPr>
                          <w:b/>
                          <w:sz w:val="22"/>
                          <w:lang w:val="fr-FR"/>
                        </w:rPr>
                        <w:t>Exemple pratique n</w:t>
                      </w:r>
                      <w:r>
                        <w:rPr>
                          <w:b/>
                          <w:sz w:val="22"/>
                          <w:vertAlign w:val="superscript"/>
                          <w:lang w:val="fr-FR"/>
                        </w:rPr>
                        <w:t>o</w:t>
                      </w:r>
                      <w:r>
                        <w:rPr>
                          <w:b/>
                          <w:sz w:val="22"/>
                          <w:lang w:val="fr-FR"/>
                        </w:rPr>
                        <w:t xml:space="preserve"> 39 :</w:t>
                      </w:r>
                    </w:p>
                    <w:p w:rsidR="00FF7F75" w:rsidRDefault="00FF7F75" w:rsidP="001A5265">
                      <w:pPr>
                        <w:rPr>
                          <w:b/>
                          <w:sz w:val="22"/>
                          <w:lang w:val="fr-FR"/>
                        </w:rPr>
                      </w:pPr>
                      <w:r>
                        <w:rPr>
                          <w:b/>
                          <w:sz w:val="22"/>
                          <w:lang w:val="fr-FR"/>
                        </w:rPr>
                        <w:t>Afrique du Sud, gestion nationale de l’environnement : loi sur la biodiversité, 2004</w:t>
                      </w:r>
                    </w:p>
                    <w:p w:rsidR="00FF7F75" w:rsidRDefault="00FF7F75" w:rsidP="001A5265">
                      <w:pPr>
                        <w:rPr>
                          <w:b/>
                          <w:sz w:val="22"/>
                          <w:lang w:val="fr-FR"/>
                        </w:rPr>
                      </w:pPr>
                      <w:r>
                        <w:rPr>
                          <w:b/>
                          <w:sz w:val="22"/>
                          <w:lang w:val="fr-FR"/>
                        </w:rPr>
                        <w:t>Section 43</w:t>
                      </w:r>
                    </w:p>
                    <w:p w:rsidR="00FF7F75" w:rsidRDefault="00FF7F75" w:rsidP="001A5265">
                      <w:pPr>
                        <w:jc w:val="both"/>
                        <w:rPr>
                          <w:sz w:val="22"/>
                          <w:lang w:val="fr-FR"/>
                        </w:rPr>
                      </w:pPr>
                      <w:r>
                        <w:rPr>
                          <w:sz w:val="22"/>
                          <w:lang w:val="fr-FR"/>
                        </w:rPr>
                        <w:t>(1) Toute personne, organisation ou organe d’État désirant contribuer à la gestion de la biodiversité peut soumettre au Ministre aux fins d’approbation un avant-projet de plan de gestion pour - …</w:t>
                      </w:r>
                    </w:p>
                    <w:p w:rsidR="00FF7F75" w:rsidRDefault="00FF7F75" w:rsidP="001A5265">
                      <w:pPr>
                        <w:spacing w:after="0"/>
                        <w:jc w:val="both"/>
                        <w:rPr>
                          <w:sz w:val="22"/>
                          <w:lang w:val="fr-FR"/>
                        </w:rPr>
                      </w:pPr>
                      <w:r>
                        <w:rPr>
                          <w:sz w:val="22"/>
                          <w:lang w:val="fr-FR"/>
                        </w:rPr>
                        <w:t xml:space="preserve"> (c) une espèce migratrice afin de concrétiser les obligations de la République aux termes d’un accord international contraignant.</w:t>
                      </w:r>
                    </w:p>
                    <w:p w:rsidR="00FF7F75" w:rsidRDefault="00FF7F75" w:rsidP="001A5265">
                      <w:pPr>
                        <w:spacing w:after="0"/>
                        <w:jc w:val="both"/>
                        <w:rPr>
                          <w:sz w:val="22"/>
                          <w:lang w:val="fr-FR"/>
                        </w:rPr>
                      </w:pPr>
                      <w:r>
                        <w:rPr>
                          <w:sz w:val="22"/>
                          <w:lang w:val="fr-FR"/>
                        </w:rPr>
                        <w:t>(2) Avant d’approuver un avant-projet de plan de gestion de la biodiversité, le Ministre doit identifier une personne, une organisation ou un organe d’État approprié souhaitant être responsable de la mise en œuvre du plan.</w:t>
                      </w:r>
                    </w:p>
                    <w:p w:rsidR="00FF7F75" w:rsidRDefault="00FF7F75" w:rsidP="001A5265">
                      <w:pPr>
                        <w:jc w:val="both"/>
                        <w:rPr>
                          <w:sz w:val="22"/>
                          <w:lang w:val="fr-FR"/>
                        </w:rPr>
                      </w:pPr>
                      <w:r>
                        <w:rPr>
                          <w:sz w:val="22"/>
                          <w:lang w:val="fr-FR"/>
                        </w:rPr>
                        <w:t xml:space="preserve">(3) Le Ministre doit- </w:t>
                      </w:r>
                    </w:p>
                    <w:p w:rsidR="00FF7F75" w:rsidRDefault="00FF7F75" w:rsidP="001A5265">
                      <w:pPr>
                        <w:jc w:val="both"/>
                        <w:rPr>
                          <w:sz w:val="22"/>
                          <w:lang w:val="fr-FR"/>
                        </w:rPr>
                      </w:pPr>
                      <w:r>
                        <w:rPr>
                          <w:iCs/>
                          <w:sz w:val="22"/>
                          <w:lang w:val="fr-FR"/>
                        </w:rPr>
                        <w:t>(a)</w:t>
                      </w:r>
                      <w:r>
                        <w:rPr>
                          <w:i/>
                          <w:iCs/>
                          <w:sz w:val="22"/>
                          <w:lang w:val="fr-FR"/>
                        </w:rPr>
                        <w:t xml:space="preserve"> </w:t>
                      </w:r>
                      <w:r>
                        <w:rPr>
                          <w:sz w:val="22"/>
                          <w:lang w:val="fr-FR"/>
                        </w:rPr>
                        <w:t xml:space="preserve">publier par annonce au Journal officiel un plan de gestion de la biodiversité approuvé </w:t>
                      </w:r>
                    </w:p>
                    <w:p w:rsidR="00FF7F75" w:rsidRDefault="00FF7F75" w:rsidP="001A5265">
                      <w:pPr>
                        <w:jc w:val="both"/>
                        <w:rPr>
                          <w:sz w:val="22"/>
                          <w:lang w:val="fr-FR"/>
                        </w:rPr>
                      </w:pPr>
                      <w:proofErr w:type="gramStart"/>
                      <w:r>
                        <w:rPr>
                          <w:sz w:val="22"/>
                          <w:lang w:val="fr-FR"/>
                        </w:rPr>
                        <w:t>aux</w:t>
                      </w:r>
                      <w:proofErr w:type="gramEnd"/>
                      <w:r>
                        <w:rPr>
                          <w:sz w:val="22"/>
                          <w:lang w:val="fr-FR"/>
                        </w:rPr>
                        <w:t xml:space="preserve"> termes de la sous-section (1) ;</w:t>
                      </w:r>
                      <w:r>
                        <w:rPr>
                          <w:sz w:val="22"/>
                          <w:lang w:val="fr-FR"/>
                        </w:rPr>
                        <w:tab/>
                      </w:r>
                    </w:p>
                    <w:p w:rsidR="00FF7F75" w:rsidRDefault="00FF7F75" w:rsidP="001A5265">
                      <w:pPr>
                        <w:jc w:val="both"/>
                        <w:rPr>
                          <w:sz w:val="22"/>
                          <w:lang w:val="fr-FR"/>
                        </w:rPr>
                      </w:pPr>
                      <w:r>
                        <w:rPr>
                          <w:sz w:val="22"/>
                          <w:lang w:val="fr-FR"/>
                        </w:rPr>
                        <w:t>(b)</w:t>
                      </w:r>
                      <w:r>
                        <w:rPr>
                          <w:i/>
                          <w:iCs/>
                          <w:sz w:val="22"/>
                          <w:lang w:val="fr-FR"/>
                        </w:rPr>
                        <w:t xml:space="preserve"> </w:t>
                      </w:r>
                      <w:r>
                        <w:rPr>
                          <w:sz w:val="22"/>
                          <w:lang w:val="fr-FR"/>
                        </w:rPr>
                        <w:t xml:space="preserve">déterminer le mode de mise en œuvre du plan ; et </w:t>
                      </w:r>
                    </w:p>
                    <w:p w:rsidR="00FF7F75" w:rsidRPr="00701DF5" w:rsidRDefault="00FF7F75" w:rsidP="001A5265">
                      <w:pPr>
                        <w:jc w:val="both"/>
                        <w:rPr>
                          <w:sz w:val="22"/>
                          <w:lang w:val="fr-FR"/>
                        </w:rPr>
                      </w:pPr>
                      <w:r>
                        <w:rPr>
                          <w:sz w:val="22"/>
                          <w:lang w:val="fr-FR"/>
                        </w:rPr>
                        <w:t xml:space="preserve">(c) assigner la responsabilité de la mise en œuvre du plan à la personne, l’organisation ou l’organe d’État identifié aux termes de la sous-section </w:t>
                      </w:r>
                      <w:r w:rsidRPr="00701DF5">
                        <w:rPr>
                          <w:sz w:val="22"/>
                          <w:lang w:val="fr-FR"/>
                        </w:rPr>
                        <w:t>(2).</w:t>
                      </w:r>
                    </w:p>
                  </w:txbxContent>
                </v:textbox>
                <w10:anchorlock/>
              </v:shape>
            </w:pict>
          </mc:Fallback>
        </mc:AlternateContent>
      </w:r>
    </w:p>
    <w:p w:rsidR="001A5265" w:rsidRPr="00FB7F68" w:rsidRDefault="001A5265" w:rsidP="001A5265">
      <w:pPr>
        <w:spacing w:after="0"/>
        <w:jc w:val="both"/>
        <w:rPr>
          <w:sz w:val="20"/>
          <w:lang w:val="en-GB"/>
        </w:rPr>
      </w:pPr>
    </w:p>
    <w:p w:rsidR="001A5265" w:rsidRPr="00701DF5" w:rsidRDefault="001A5265" w:rsidP="001A5265">
      <w:pPr>
        <w:spacing w:after="240"/>
        <w:jc w:val="both"/>
        <w:rPr>
          <w:sz w:val="22"/>
          <w:lang w:val="fr-FR"/>
        </w:rPr>
      </w:pPr>
      <w:r w:rsidRPr="0020463D">
        <w:rPr>
          <w:sz w:val="22"/>
          <w:lang w:val="fr-FR"/>
        </w:rPr>
        <w:t>En dernier lieu, la législation nationale devra prescrire la mise en œuvre de ces plans, notamment en prévoyant des réglementations nécessaires pour établir le zonage, les autorisations des utilisateurs et autres éléments du plan.</w:t>
      </w:r>
      <w:r w:rsidRPr="00701DF5">
        <w:rPr>
          <w:sz w:val="22"/>
          <w:lang w:val="fr-FR"/>
        </w:rPr>
        <w:t xml:space="preserve"> </w:t>
      </w:r>
      <w:r w:rsidRPr="0020463D">
        <w:rPr>
          <w:sz w:val="22"/>
          <w:lang w:val="fr-FR"/>
        </w:rPr>
        <w:t>Elle devra s</w:t>
      </w:r>
      <w:r>
        <w:rPr>
          <w:sz w:val="22"/>
          <w:lang w:val="fr-FR"/>
        </w:rPr>
        <w:t>’</w:t>
      </w:r>
      <w:r w:rsidRPr="0020463D">
        <w:rPr>
          <w:sz w:val="22"/>
          <w:lang w:val="fr-FR"/>
        </w:rPr>
        <w:t>assurer que les organismes développant ou mettant en œuvre les plans disposent de la capacité et de l</w:t>
      </w:r>
      <w:r>
        <w:rPr>
          <w:sz w:val="22"/>
          <w:lang w:val="fr-FR"/>
        </w:rPr>
        <w:t>’</w:t>
      </w:r>
      <w:r w:rsidRPr="0020463D">
        <w:rPr>
          <w:sz w:val="22"/>
          <w:lang w:val="fr-FR"/>
        </w:rPr>
        <w:t>autorité nécessaire</w:t>
      </w:r>
      <w:r>
        <w:rPr>
          <w:sz w:val="22"/>
          <w:lang w:val="fr-FR"/>
        </w:rPr>
        <w:t>s</w:t>
      </w:r>
      <w:r w:rsidRPr="0020463D">
        <w:rPr>
          <w:sz w:val="22"/>
          <w:lang w:val="fr-FR"/>
        </w:rPr>
        <w:t>.</w:t>
      </w:r>
      <w:r w:rsidRPr="00701DF5">
        <w:rPr>
          <w:sz w:val="22"/>
          <w:lang w:val="fr-FR"/>
        </w:rPr>
        <w:t xml:space="preserve"> </w:t>
      </w:r>
      <w:r w:rsidRPr="00ED0AA8">
        <w:rPr>
          <w:sz w:val="22"/>
          <w:lang w:val="fr-FR"/>
        </w:rPr>
        <w:t xml:space="preserve">La législation peut aussi prescrire des plans à </w:t>
      </w:r>
      <w:r w:rsidRPr="00ED0AA8">
        <w:rPr>
          <w:sz w:val="22"/>
          <w:lang w:val="fr-FR"/>
        </w:rPr>
        <w:lastRenderedPageBreak/>
        <w:t>mettre en œuvre</w:t>
      </w:r>
      <w:r>
        <w:rPr>
          <w:sz w:val="22"/>
          <w:lang w:val="fr-FR"/>
        </w:rPr>
        <w:t xml:space="preserve"> </w:t>
      </w:r>
      <w:r w:rsidRPr="00ED0AA8">
        <w:rPr>
          <w:sz w:val="22"/>
          <w:lang w:val="fr-FR"/>
        </w:rPr>
        <w:t>par des personnes privées ou des organisations non-gouvernementales, comme l</w:t>
      </w:r>
      <w:r>
        <w:rPr>
          <w:sz w:val="22"/>
          <w:lang w:val="fr-FR"/>
        </w:rPr>
        <w:t>’</w:t>
      </w:r>
      <w:r w:rsidRPr="00ED0AA8">
        <w:rPr>
          <w:sz w:val="22"/>
          <w:lang w:val="fr-FR"/>
        </w:rPr>
        <w:t>illustre la loi sud-africaine sur la biodiversité.</w:t>
      </w:r>
    </w:p>
    <w:p w:rsidR="001A5265" w:rsidRPr="00FB7F68" w:rsidRDefault="001A5265" w:rsidP="001A5265">
      <w:pPr>
        <w:rPr>
          <w:sz w:val="22"/>
          <w:lang w:val="en-GB"/>
        </w:rPr>
      </w:pPr>
      <w:r w:rsidRPr="00FB7F68">
        <w:rPr>
          <w:noProof/>
        </w:rPr>
        <mc:AlternateContent>
          <mc:Choice Requires="wps">
            <w:drawing>
              <wp:inline distT="0" distB="0" distL="0" distR="0" wp14:anchorId="1B9CCF5E" wp14:editId="69CC120D">
                <wp:extent cx="5731510" cy="1391479"/>
                <wp:effectExtent l="0" t="0" r="21590" b="184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91479"/>
                        </a:xfrm>
                        <a:prstGeom prst="rect">
                          <a:avLst/>
                        </a:prstGeom>
                        <a:solidFill>
                          <a:srgbClr val="FDE9D9"/>
                        </a:solidFill>
                        <a:ln w="9525">
                          <a:solidFill>
                            <a:srgbClr val="000000"/>
                          </a:solidFill>
                          <a:miter lim="800000"/>
                          <a:headEnd/>
                          <a:tailEnd/>
                        </a:ln>
                      </wps:spPr>
                      <wps:txb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34"/>
                              </w:numPr>
                              <w:spacing w:after="0"/>
                              <w:jc w:val="both"/>
                              <w:rPr>
                                <w:sz w:val="22"/>
                                <w:lang w:val="fr-FR"/>
                              </w:rPr>
                            </w:pPr>
                            <w:r>
                              <w:rPr>
                                <w:sz w:val="22"/>
                                <w:lang w:val="fr-FR"/>
                              </w:rPr>
                              <w:t>S’assurer que la législation nationale établit les processus appropriés pour élaborer des plans d’action, de gestion et de rétablissement des espèces appartenant aux populations de l’AEWA, et exiger que ces plans soient basés sur des données scientifiques et soient alignés sur les plans internationaux existants.</w:t>
                            </w:r>
                          </w:p>
                          <w:p w:rsidR="00FF7F75" w:rsidRPr="00701DF5" w:rsidRDefault="00FF7F75" w:rsidP="001A5265">
                            <w:pPr>
                              <w:numPr>
                                <w:ilvl w:val="0"/>
                                <w:numId w:val="34"/>
                              </w:numPr>
                              <w:jc w:val="both"/>
                              <w:rPr>
                                <w:sz w:val="22"/>
                                <w:lang w:val="fr-FR"/>
                              </w:rPr>
                            </w:pPr>
                            <w:r>
                              <w:rPr>
                                <w:sz w:val="22"/>
                                <w:lang w:val="fr-FR"/>
                              </w:rPr>
                              <w:t>S’assurer que la législation nationale prévoit la mise en œuvre de ces plans, tout en fournissant l’autorité nécessaire aux agences/personnes responsables de la mise en œuvre</w:t>
                            </w:r>
                            <w:r w:rsidRPr="00701DF5">
                              <w:rPr>
                                <w:sz w:val="22"/>
                                <w:lang w:val="fr-FR"/>
                              </w:rPr>
                              <w:t>.</w:t>
                            </w:r>
                          </w:p>
                        </w:txbxContent>
                      </wps:txbx>
                      <wps:bodyPr rot="0" vert="horz" wrap="square" lIns="91440" tIns="45720" rIns="91440" bIns="45720" anchor="t" anchorCtr="0" upright="1">
                        <a:noAutofit/>
                      </wps:bodyPr>
                    </wps:wsp>
                  </a:graphicData>
                </a:graphic>
              </wp:inline>
            </w:drawing>
          </mc:Choice>
          <mc:Fallback>
            <w:pict>
              <v:shape w14:anchorId="1B9CCF5E" id="_x0000_s1119" type="#_x0000_t202" style="width:451.3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" fillcolor="#fde9d9">
                <v:textbox>
                  <w:txbxContent>
                    <w:p w:rsidR="00FF7F75" w:rsidRDefault="00FF7F75" w:rsidP="001A5265">
                      <w:pPr>
                        <w:rPr>
                          <w:b/>
                          <w:sz w:val="22"/>
                          <w:lang w:val="fr-FR"/>
                        </w:rPr>
                      </w:pPr>
                      <w:r>
                        <w:rPr>
                          <w:b/>
                          <w:sz w:val="22"/>
                          <w:lang w:val="fr-FR"/>
                        </w:rPr>
                        <w:t>Actions suggérées aux Parties à l’AEWA :</w:t>
                      </w:r>
                    </w:p>
                    <w:p w:rsidR="00FF7F75" w:rsidRDefault="00FF7F75" w:rsidP="001A5265">
                      <w:pPr>
                        <w:numPr>
                          <w:ilvl w:val="0"/>
                          <w:numId w:val="34"/>
                        </w:numPr>
                        <w:spacing w:after="0"/>
                        <w:jc w:val="both"/>
                        <w:rPr>
                          <w:sz w:val="22"/>
                          <w:lang w:val="fr-FR"/>
                        </w:rPr>
                      </w:pPr>
                      <w:r>
                        <w:rPr>
                          <w:sz w:val="22"/>
                          <w:lang w:val="fr-FR"/>
                        </w:rPr>
                        <w:t>S’assurer que la législation nationale établit les processus appropriés pour élaborer des plans d’action, de gestion et de rétablissement des espèces appartenant aux populations de l’AEWA, et exiger que ces plans soient basés sur des données scientifiques et soient alignés sur les plans internationaux existants.</w:t>
                      </w:r>
                    </w:p>
                    <w:p w:rsidR="00FF7F75" w:rsidRPr="00701DF5" w:rsidRDefault="00FF7F75" w:rsidP="001A5265">
                      <w:pPr>
                        <w:numPr>
                          <w:ilvl w:val="0"/>
                          <w:numId w:val="34"/>
                        </w:numPr>
                        <w:jc w:val="both"/>
                        <w:rPr>
                          <w:sz w:val="22"/>
                          <w:lang w:val="fr-FR"/>
                        </w:rPr>
                      </w:pPr>
                      <w:r>
                        <w:rPr>
                          <w:sz w:val="22"/>
                          <w:lang w:val="fr-FR"/>
                        </w:rPr>
                        <w:t>S’assurer que la législation nationale prévoit la mise en œuvre de ces plans, tout en fournissant l’autorité nécessaire aux agences/personnes responsables de la mise en œuvre</w:t>
                      </w:r>
                      <w:r w:rsidRPr="00701DF5">
                        <w:rPr>
                          <w:sz w:val="22"/>
                          <w:lang w:val="fr-FR"/>
                        </w:rPr>
                        <w:t>.</w:t>
                      </w:r>
                    </w:p>
                  </w:txbxContent>
                </v:textbox>
                <w10:anchorlock/>
              </v:shape>
            </w:pict>
          </mc:Fallback>
        </mc:AlternateContent>
      </w:r>
    </w:p>
    <w:p w:rsidR="001A5265" w:rsidRPr="00701DF5" w:rsidRDefault="001A5265" w:rsidP="001A5265">
      <w:pPr>
        <w:pStyle w:val="Heading1"/>
        <w:rPr>
          <w:sz w:val="22"/>
          <w:szCs w:val="22"/>
          <w:lang w:val="fr-FR"/>
        </w:rPr>
      </w:pPr>
      <w:r w:rsidRPr="00701DF5">
        <w:rPr>
          <w:b w:val="0"/>
          <w:bCs w:val="0"/>
          <w:smallCaps w:val="0"/>
          <w:sz w:val="22"/>
          <w:lang w:val="fr-FR"/>
        </w:rPr>
        <w:br w:type="page"/>
      </w:r>
      <w:bookmarkStart w:id="59" w:name="_Toc427833492"/>
      <w:r w:rsidRPr="00ED0AA8">
        <w:rPr>
          <w:bCs w:val="0"/>
          <w:smallCaps w:val="0"/>
          <w:sz w:val="22"/>
          <w:lang w:val="fr-FR"/>
        </w:rPr>
        <w:lastRenderedPageBreak/>
        <w:t>ANNEXE I :</w:t>
      </w:r>
      <w:r>
        <w:rPr>
          <w:bCs w:val="0"/>
          <w:smallCaps w:val="0"/>
          <w:sz w:val="22"/>
          <w:lang w:val="fr-FR"/>
        </w:rPr>
        <w:t xml:space="preserve"> </w:t>
      </w:r>
      <w:r w:rsidRPr="00ED0AA8">
        <w:rPr>
          <w:sz w:val="22"/>
          <w:szCs w:val="22"/>
          <w:lang w:val="fr-FR"/>
        </w:rPr>
        <w:t>GUIDE DES CONSEILS ET AUTRES LIENS UTILES</w:t>
      </w:r>
      <w:bookmarkEnd w:id="59"/>
    </w:p>
    <w:p w:rsidR="001A5265" w:rsidRPr="00701DF5" w:rsidRDefault="001A5265" w:rsidP="001A5265">
      <w:pPr>
        <w:pStyle w:val="BodyTextIndent2"/>
        <w:spacing w:after="0"/>
        <w:ind w:left="0"/>
        <w:rPr>
          <w:rFonts w:ascii="Times New Roman" w:hAnsi="Times New Roman"/>
          <w:szCs w:val="22"/>
          <w:lang w:val="fr-FR"/>
        </w:rPr>
      </w:pPr>
    </w:p>
    <w:p w:rsidR="001A5265" w:rsidRPr="00701DF5" w:rsidRDefault="001A5265" w:rsidP="001A5265">
      <w:pPr>
        <w:pStyle w:val="BodyTextIndent2"/>
        <w:spacing w:after="0"/>
        <w:ind w:left="0"/>
        <w:rPr>
          <w:rFonts w:ascii="Times New Roman" w:hAnsi="Times New Roman"/>
          <w:szCs w:val="22"/>
          <w:lang w:val="fr-FR"/>
        </w:rPr>
      </w:pPr>
      <w:r w:rsidRPr="00ED0AA8">
        <w:rPr>
          <w:rFonts w:ascii="Times New Roman" w:hAnsi="Times New Roman"/>
          <w:szCs w:val="22"/>
          <w:lang w:val="fr-FR"/>
        </w:rPr>
        <w:t>Une liste des lignes directrices que les Parties pourraient juger utiles lors du développement ou de l</w:t>
      </w:r>
      <w:r>
        <w:rPr>
          <w:rFonts w:ascii="Times New Roman" w:hAnsi="Times New Roman"/>
          <w:szCs w:val="22"/>
          <w:lang w:val="fr-FR"/>
        </w:rPr>
        <w:t>’</w:t>
      </w:r>
      <w:r w:rsidRPr="00ED0AA8">
        <w:rPr>
          <w:rFonts w:ascii="Times New Roman" w:hAnsi="Times New Roman"/>
          <w:szCs w:val="22"/>
          <w:lang w:val="fr-FR"/>
        </w:rPr>
        <w:t>amendement de leur législation sur la conservation est indiquée ci-dessous.</w:t>
      </w:r>
    </w:p>
    <w:p w:rsidR="001A5265" w:rsidRPr="00701DF5" w:rsidRDefault="001A5265" w:rsidP="001A5265">
      <w:pPr>
        <w:pStyle w:val="BodyTextIndent2"/>
        <w:spacing w:after="0"/>
        <w:ind w:left="0"/>
        <w:rPr>
          <w:rFonts w:ascii="Times New Roman" w:hAnsi="Times New Roman"/>
          <w:szCs w:val="22"/>
          <w:lang w:val="fr-FR"/>
        </w:rPr>
      </w:pPr>
    </w:p>
    <w:p w:rsidR="001A5265" w:rsidRPr="00701DF5" w:rsidRDefault="001A5265" w:rsidP="001A5265">
      <w:pPr>
        <w:pStyle w:val="BodyTextIndent2"/>
        <w:spacing w:after="0"/>
        <w:ind w:left="0"/>
        <w:rPr>
          <w:rFonts w:ascii="Times New Roman" w:hAnsi="Times New Roman"/>
          <w:b/>
          <w:szCs w:val="22"/>
          <w:lang w:val="fr-FR"/>
        </w:rPr>
      </w:pPr>
      <w:r w:rsidRPr="00ED0AA8">
        <w:rPr>
          <w:rFonts w:ascii="Times New Roman" w:hAnsi="Times New Roman"/>
          <w:b/>
          <w:szCs w:val="22"/>
          <w:lang w:val="fr-FR"/>
        </w:rPr>
        <w:t>Lignes directrices:</w:t>
      </w:r>
    </w:p>
    <w:p w:rsidR="001A5265" w:rsidRPr="00701DF5" w:rsidRDefault="001A5265" w:rsidP="001A5265">
      <w:pPr>
        <w:pStyle w:val="BodyTextIndent2"/>
        <w:spacing w:after="0"/>
        <w:ind w:left="0"/>
        <w:rPr>
          <w:rFonts w:ascii="Times New Roman" w:hAnsi="Times New Roman"/>
          <w:b/>
          <w:szCs w:val="22"/>
          <w:lang w:val="fr-FR"/>
        </w:rPr>
      </w:pPr>
    </w:p>
    <w:p w:rsidR="001A5265" w:rsidRPr="00701DF5" w:rsidRDefault="001A5265" w:rsidP="001A5265">
      <w:pPr>
        <w:jc w:val="both"/>
        <w:rPr>
          <w:sz w:val="22"/>
          <w:u w:val="single"/>
          <w:lang w:val="fr-FR"/>
        </w:rPr>
      </w:pPr>
      <w:r>
        <w:rPr>
          <w:sz w:val="22"/>
          <w:u w:val="single"/>
          <w:lang w:val="fr-FR"/>
        </w:rPr>
        <w:t xml:space="preserve">Aspect </w:t>
      </w:r>
      <w:r w:rsidRPr="00ED0AA8">
        <w:rPr>
          <w:sz w:val="22"/>
          <w:u w:val="single"/>
          <w:lang w:val="fr-FR"/>
        </w:rPr>
        <w:t>général</w:t>
      </w:r>
    </w:p>
    <w:p w:rsidR="001A5265" w:rsidRPr="00701DF5" w:rsidRDefault="001A5265" w:rsidP="001A5265">
      <w:pPr>
        <w:jc w:val="both"/>
        <w:rPr>
          <w:b/>
          <w:sz w:val="22"/>
          <w:lang w:val="fr-FR"/>
        </w:rPr>
      </w:pPr>
    </w:p>
    <w:p w:rsidR="001A5265" w:rsidRPr="00701DF5" w:rsidRDefault="001A5265" w:rsidP="001A5265">
      <w:pPr>
        <w:jc w:val="both"/>
        <w:rPr>
          <w:sz w:val="22"/>
          <w:lang w:val="fr-FR"/>
        </w:rPr>
      </w:pPr>
      <w:r w:rsidRPr="00701DF5">
        <w:rPr>
          <w:sz w:val="22"/>
          <w:lang w:val="fr-FR"/>
        </w:rPr>
        <w:t xml:space="preserve">Lyle </w:t>
      </w:r>
      <w:proofErr w:type="spellStart"/>
      <w:r w:rsidRPr="00701DF5">
        <w:rPr>
          <w:sz w:val="22"/>
          <w:lang w:val="fr-FR"/>
        </w:rPr>
        <w:t>Glowka</w:t>
      </w:r>
      <w:proofErr w:type="spellEnd"/>
      <w:r w:rsidRPr="00701DF5">
        <w:rPr>
          <w:sz w:val="22"/>
          <w:lang w:val="fr-FR"/>
        </w:rPr>
        <w:t xml:space="preserve">, </w:t>
      </w:r>
      <w:r w:rsidRPr="00701DF5">
        <w:rPr>
          <w:i/>
          <w:sz w:val="22"/>
          <w:lang w:val="fr-FR"/>
        </w:rPr>
        <w:t xml:space="preserve">A Guide to </w:t>
      </w:r>
      <w:proofErr w:type="spellStart"/>
      <w:r w:rsidRPr="00701DF5">
        <w:rPr>
          <w:i/>
          <w:sz w:val="22"/>
          <w:lang w:val="fr-FR"/>
        </w:rPr>
        <w:t>Undertaking</w:t>
      </w:r>
      <w:proofErr w:type="spellEnd"/>
      <w:r w:rsidRPr="00701DF5">
        <w:rPr>
          <w:i/>
          <w:sz w:val="22"/>
          <w:lang w:val="fr-FR"/>
        </w:rPr>
        <w:t xml:space="preserve"> </w:t>
      </w:r>
      <w:proofErr w:type="spellStart"/>
      <w:r w:rsidRPr="00701DF5">
        <w:rPr>
          <w:i/>
          <w:sz w:val="22"/>
          <w:lang w:val="fr-FR"/>
        </w:rPr>
        <w:t>Biodiversity</w:t>
      </w:r>
      <w:proofErr w:type="spellEnd"/>
      <w:r w:rsidRPr="00701DF5">
        <w:rPr>
          <w:i/>
          <w:sz w:val="22"/>
          <w:lang w:val="fr-FR"/>
        </w:rPr>
        <w:t xml:space="preserve"> </w:t>
      </w:r>
      <w:proofErr w:type="spellStart"/>
      <w:r w:rsidRPr="00701DF5">
        <w:rPr>
          <w:i/>
          <w:sz w:val="22"/>
          <w:lang w:val="fr-FR"/>
        </w:rPr>
        <w:t>Legal</w:t>
      </w:r>
      <w:proofErr w:type="spellEnd"/>
      <w:r w:rsidRPr="00701DF5">
        <w:rPr>
          <w:i/>
          <w:sz w:val="22"/>
          <w:lang w:val="fr-FR"/>
        </w:rPr>
        <w:t xml:space="preserve"> and </w:t>
      </w:r>
      <w:proofErr w:type="spellStart"/>
      <w:r w:rsidRPr="00701DF5">
        <w:rPr>
          <w:i/>
          <w:sz w:val="22"/>
          <w:lang w:val="fr-FR"/>
        </w:rPr>
        <w:t>Institutional</w:t>
      </w:r>
      <w:proofErr w:type="spellEnd"/>
      <w:r w:rsidRPr="00701DF5">
        <w:rPr>
          <w:i/>
          <w:sz w:val="22"/>
          <w:lang w:val="fr-FR"/>
        </w:rPr>
        <w:t xml:space="preserve"> Profiles</w:t>
      </w:r>
      <w:r w:rsidRPr="00701DF5">
        <w:rPr>
          <w:sz w:val="22"/>
          <w:lang w:val="fr-FR"/>
        </w:rPr>
        <w:t xml:space="preserve">, </w:t>
      </w:r>
      <w:r>
        <w:rPr>
          <w:sz w:val="22"/>
          <w:lang w:val="fr-FR"/>
        </w:rPr>
        <w:t>UICN, Droit et Politique de l’environnement n</w:t>
      </w:r>
      <w:r>
        <w:rPr>
          <w:sz w:val="22"/>
          <w:vertAlign w:val="superscript"/>
          <w:lang w:val="fr-FR"/>
        </w:rPr>
        <w:t xml:space="preserve">o </w:t>
      </w:r>
      <w:r w:rsidRPr="00701DF5">
        <w:rPr>
          <w:sz w:val="22"/>
          <w:lang w:val="fr-FR"/>
        </w:rPr>
        <w:t>35 (</w:t>
      </w:r>
      <w:hyperlink r:id="rId22" w:history="1">
        <w:r w:rsidRPr="00701DF5">
          <w:rPr>
            <w:rStyle w:val="Hyperlink"/>
            <w:sz w:val="22"/>
            <w:lang w:val="fr-FR"/>
          </w:rPr>
          <w:t>https://portals.iucn.org/library/efiles/documents/EPLP-035.pdf</w:t>
        </w:r>
      </w:hyperlink>
      <w:r w:rsidRPr="00701DF5">
        <w:rPr>
          <w:sz w:val="22"/>
          <w:lang w:val="fr-FR"/>
        </w:rPr>
        <w:t xml:space="preserve">). </w:t>
      </w:r>
    </w:p>
    <w:p w:rsidR="001A5265" w:rsidRPr="00701DF5" w:rsidRDefault="001A5265" w:rsidP="001A5265">
      <w:pPr>
        <w:jc w:val="both"/>
        <w:rPr>
          <w:sz w:val="22"/>
          <w:lang w:val="fr-FR"/>
        </w:rPr>
      </w:pPr>
    </w:p>
    <w:p w:rsidR="001A5265" w:rsidRPr="00FB7F68" w:rsidRDefault="001A5265" w:rsidP="001A5265">
      <w:pPr>
        <w:jc w:val="both"/>
        <w:rPr>
          <w:sz w:val="22"/>
          <w:lang w:val="en-GB"/>
        </w:rPr>
      </w:pPr>
      <w:r>
        <w:rPr>
          <w:sz w:val="22"/>
          <w:lang w:val="en-GB"/>
        </w:rPr>
        <w:t>PNUE</w:t>
      </w:r>
      <w:r w:rsidRPr="00FB7F68">
        <w:rPr>
          <w:sz w:val="22"/>
          <w:lang w:val="en-GB"/>
        </w:rPr>
        <w:t xml:space="preserve">, </w:t>
      </w:r>
      <w:r w:rsidRPr="00FB7F68">
        <w:rPr>
          <w:i/>
          <w:sz w:val="22"/>
          <w:lang w:val="en-GB"/>
        </w:rPr>
        <w:t xml:space="preserve">Manual on Compliance with and Enforcement f Multilateral Environmental Agreements </w:t>
      </w:r>
      <w:r w:rsidRPr="00FB7F68">
        <w:rPr>
          <w:sz w:val="22"/>
          <w:lang w:val="en-GB"/>
        </w:rPr>
        <w:t xml:space="preserve">(2006) </w:t>
      </w:r>
      <w:r w:rsidR="008A1046" w:rsidRPr="00FB7F68">
        <w:rPr>
          <w:sz w:val="22"/>
          <w:lang w:val="en-GB"/>
        </w:rPr>
        <w:t>(</w:t>
      </w:r>
      <w:hyperlink r:id="rId23" w:history="1">
        <w:r w:rsidRPr="00FB7F68">
          <w:rPr>
            <w:rStyle w:val="Hyperlink"/>
            <w:sz w:val="22"/>
            <w:lang w:val="en-GB"/>
          </w:rPr>
          <w:t>http://www.unep.org/delc/Portals/119/UNEP_Manual.pdf</w:t>
        </w:r>
      </w:hyperlink>
      <w:r w:rsidRPr="00FB7F68">
        <w:rPr>
          <w:sz w:val="22"/>
          <w:lang w:val="en-GB"/>
        </w:rPr>
        <w:t xml:space="preserve">). </w:t>
      </w:r>
    </w:p>
    <w:p w:rsidR="001A5265" w:rsidRPr="00FB7F68" w:rsidRDefault="001A5265" w:rsidP="001A5265">
      <w:pPr>
        <w:jc w:val="both"/>
        <w:rPr>
          <w:b/>
          <w:sz w:val="22"/>
          <w:lang w:val="en-GB"/>
        </w:rPr>
      </w:pPr>
    </w:p>
    <w:p w:rsidR="001A5265" w:rsidRPr="00701DF5" w:rsidRDefault="001A5265" w:rsidP="001A5265">
      <w:pPr>
        <w:jc w:val="both"/>
        <w:rPr>
          <w:b/>
          <w:sz w:val="22"/>
          <w:lang w:val="fr-FR"/>
        </w:rPr>
      </w:pPr>
      <w:r w:rsidRPr="00701DF5">
        <w:rPr>
          <w:sz w:val="22"/>
          <w:u w:val="single"/>
          <w:lang w:val="fr-FR"/>
        </w:rPr>
        <w:t>Conservation des habitats</w:t>
      </w:r>
    </w:p>
    <w:p w:rsidR="001A5265" w:rsidRPr="00701DF5" w:rsidRDefault="001A5265" w:rsidP="001A5265">
      <w:pPr>
        <w:jc w:val="both"/>
        <w:rPr>
          <w:b/>
          <w:sz w:val="22"/>
          <w:lang w:val="fr-FR"/>
        </w:rPr>
      </w:pPr>
    </w:p>
    <w:p w:rsidR="001A5265" w:rsidRPr="00701DF5" w:rsidRDefault="001A5265" w:rsidP="001A5265">
      <w:pPr>
        <w:jc w:val="both"/>
        <w:rPr>
          <w:bCs/>
          <w:sz w:val="22"/>
          <w:lang w:val="fr-FR"/>
        </w:rPr>
      </w:pPr>
      <w:r w:rsidRPr="001F17D3">
        <w:rPr>
          <w:sz w:val="22"/>
          <w:lang w:val="fr-FR"/>
        </w:rPr>
        <w:t xml:space="preserve">Convention de </w:t>
      </w:r>
      <w:proofErr w:type="spellStart"/>
      <w:r w:rsidRPr="001F17D3">
        <w:rPr>
          <w:sz w:val="22"/>
          <w:lang w:val="fr-FR"/>
        </w:rPr>
        <w:t>Ramsar</w:t>
      </w:r>
      <w:proofErr w:type="spellEnd"/>
      <w:r w:rsidRPr="001F17D3">
        <w:rPr>
          <w:sz w:val="22"/>
          <w:lang w:val="fr-FR"/>
        </w:rPr>
        <w:t xml:space="preserve">, </w:t>
      </w:r>
      <w:r w:rsidRPr="001F17D3">
        <w:rPr>
          <w:i/>
          <w:sz w:val="22"/>
          <w:lang w:val="fr-FR"/>
        </w:rPr>
        <w:t>Études des lois et des</w:t>
      </w:r>
      <w:r w:rsidRPr="001F17D3">
        <w:rPr>
          <w:bCs/>
          <w:i/>
          <w:sz w:val="22"/>
          <w:lang w:val="fr-FR"/>
        </w:rPr>
        <w:t xml:space="preserve"> institutions en vue de promouvoir la conservation et l’utilisation </w:t>
      </w:r>
      <w:r>
        <w:rPr>
          <w:bCs/>
          <w:i/>
          <w:sz w:val="22"/>
          <w:lang w:val="fr-FR"/>
        </w:rPr>
        <w:t>r</w:t>
      </w:r>
      <w:r w:rsidRPr="001F17D3">
        <w:rPr>
          <w:bCs/>
          <w:i/>
          <w:sz w:val="22"/>
          <w:lang w:val="fr-FR"/>
        </w:rPr>
        <w:t>ationnelle des zones humides</w:t>
      </w:r>
      <w:r w:rsidRPr="00701DF5">
        <w:rPr>
          <w:bCs/>
          <w:i/>
          <w:sz w:val="22"/>
          <w:lang w:val="fr-FR"/>
        </w:rPr>
        <w:t xml:space="preserve"> </w:t>
      </w:r>
      <w:r w:rsidRPr="00701DF5">
        <w:rPr>
          <w:bCs/>
          <w:sz w:val="22"/>
          <w:lang w:val="fr-FR"/>
        </w:rPr>
        <w:t>(</w:t>
      </w:r>
      <w:hyperlink r:id="rId24" w:history="1">
        <w:r w:rsidRPr="00701DF5">
          <w:rPr>
            <w:rStyle w:val="Hyperlink"/>
            <w:bCs/>
            <w:sz w:val="22"/>
            <w:lang w:val="fr-FR"/>
          </w:rPr>
          <w:t>http://www.ramsar.org/pdf/lib/hbk4-03.pdf</w:t>
        </w:r>
      </w:hyperlink>
      <w:r w:rsidRPr="00701DF5">
        <w:rPr>
          <w:bCs/>
          <w:sz w:val="22"/>
          <w:lang w:val="fr-FR"/>
        </w:rPr>
        <w:t xml:space="preserve"> ,</w:t>
      </w:r>
      <w:r w:rsidRPr="001F17D3">
        <w:rPr>
          <w:bCs/>
          <w:sz w:val="22"/>
          <w:lang w:val="fr-FR"/>
        </w:rPr>
        <w:t xml:space="preserve"> Manuel 3 sur les Lois &amp; Institutions de la série des Manuels </w:t>
      </w:r>
      <w:proofErr w:type="spellStart"/>
      <w:r w:rsidRPr="001F17D3">
        <w:rPr>
          <w:bCs/>
          <w:sz w:val="22"/>
          <w:lang w:val="fr-FR"/>
        </w:rPr>
        <w:t>Ramsar</w:t>
      </w:r>
      <w:proofErr w:type="spellEnd"/>
      <w:r w:rsidRPr="001F17D3">
        <w:rPr>
          <w:bCs/>
          <w:sz w:val="22"/>
          <w:lang w:val="fr-FR"/>
        </w:rPr>
        <w:t xml:space="preserve"> pour l’utilisation rationnelle des zones humides</w:t>
      </w:r>
      <w:r>
        <w:rPr>
          <w:bCs/>
          <w:sz w:val="22"/>
          <w:lang w:val="fr-FR"/>
        </w:rPr>
        <w:t>).</w:t>
      </w:r>
    </w:p>
    <w:p w:rsidR="001A5265" w:rsidRPr="00701DF5" w:rsidRDefault="001A5265" w:rsidP="001A5265">
      <w:pPr>
        <w:jc w:val="both"/>
        <w:rPr>
          <w:bCs/>
          <w:sz w:val="22"/>
          <w:lang w:val="fr-FR"/>
        </w:rPr>
      </w:pPr>
    </w:p>
    <w:p w:rsidR="004909C5" w:rsidRDefault="001A5265" w:rsidP="001A5265">
      <w:pPr>
        <w:jc w:val="both"/>
        <w:rPr>
          <w:bCs/>
          <w:sz w:val="22"/>
          <w:lang w:val="en-GB"/>
        </w:rPr>
      </w:pPr>
      <w:r w:rsidRPr="00FB7F68">
        <w:rPr>
          <w:bCs/>
          <w:sz w:val="22"/>
          <w:lang w:val="en-GB"/>
        </w:rPr>
        <w:t xml:space="preserve">Clare Shine &amp; </w:t>
      </w:r>
      <w:proofErr w:type="spellStart"/>
      <w:r w:rsidRPr="00FB7F68">
        <w:rPr>
          <w:bCs/>
          <w:sz w:val="22"/>
          <w:lang w:val="en-GB"/>
        </w:rPr>
        <w:t>Cyrille</w:t>
      </w:r>
      <w:proofErr w:type="spellEnd"/>
      <w:r w:rsidRPr="00FB7F68">
        <w:rPr>
          <w:bCs/>
          <w:sz w:val="22"/>
          <w:lang w:val="en-GB"/>
        </w:rPr>
        <w:t xml:space="preserve"> de </w:t>
      </w:r>
      <w:proofErr w:type="spellStart"/>
      <w:r w:rsidRPr="00FB7F68">
        <w:rPr>
          <w:bCs/>
          <w:sz w:val="22"/>
          <w:lang w:val="en-GB"/>
        </w:rPr>
        <w:t>Klemm</w:t>
      </w:r>
      <w:proofErr w:type="spellEnd"/>
      <w:r w:rsidRPr="00FB7F68">
        <w:rPr>
          <w:bCs/>
          <w:sz w:val="22"/>
          <w:lang w:val="en-GB"/>
        </w:rPr>
        <w:t xml:space="preserve">, </w:t>
      </w:r>
      <w:r w:rsidRPr="00FB7F68">
        <w:rPr>
          <w:bCs/>
          <w:i/>
          <w:sz w:val="22"/>
          <w:lang w:val="en-GB"/>
        </w:rPr>
        <w:t>Wetlands, Water and the Law: Using law to advance wetland conservation and wise use</w:t>
      </w:r>
      <w:r w:rsidRPr="00FB7F68">
        <w:rPr>
          <w:bCs/>
          <w:sz w:val="22"/>
          <w:lang w:val="en-GB"/>
        </w:rPr>
        <w:t xml:space="preserve">, </w:t>
      </w:r>
      <w:r w:rsidRPr="00701DF5">
        <w:rPr>
          <w:sz w:val="22"/>
          <w:lang w:val="en-GB"/>
        </w:rPr>
        <w:t xml:space="preserve">UICN, Droit </w:t>
      </w:r>
      <w:proofErr w:type="gramStart"/>
      <w:r w:rsidRPr="00701DF5">
        <w:rPr>
          <w:sz w:val="22"/>
          <w:lang w:val="en-GB"/>
        </w:rPr>
        <w:t>et</w:t>
      </w:r>
      <w:proofErr w:type="gramEnd"/>
      <w:r w:rsidRPr="00701DF5">
        <w:rPr>
          <w:sz w:val="22"/>
          <w:lang w:val="en-GB"/>
        </w:rPr>
        <w:t xml:space="preserve"> </w:t>
      </w:r>
      <w:proofErr w:type="spellStart"/>
      <w:r w:rsidRPr="00701DF5">
        <w:rPr>
          <w:sz w:val="22"/>
          <w:lang w:val="en-GB"/>
        </w:rPr>
        <w:t>Politique</w:t>
      </w:r>
      <w:proofErr w:type="spellEnd"/>
      <w:r w:rsidRPr="00701DF5">
        <w:rPr>
          <w:sz w:val="22"/>
          <w:lang w:val="en-GB"/>
        </w:rPr>
        <w:t xml:space="preserve"> de </w:t>
      </w:r>
      <w:proofErr w:type="spellStart"/>
      <w:r w:rsidRPr="00701DF5">
        <w:rPr>
          <w:sz w:val="22"/>
          <w:lang w:val="en-GB"/>
        </w:rPr>
        <w:t>l’environnement</w:t>
      </w:r>
      <w:proofErr w:type="spellEnd"/>
      <w:r w:rsidRPr="00701DF5">
        <w:rPr>
          <w:sz w:val="22"/>
          <w:lang w:val="en-GB"/>
        </w:rPr>
        <w:t xml:space="preserve"> n</w:t>
      </w:r>
      <w:r w:rsidRPr="00701DF5">
        <w:rPr>
          <w:sz w:val="22"/>
          <w:vertAlign w:val="superscript"/>
          <w:lang w:val="en-GB"/>
        </w:rPr>
        <w:t>o</w:t>
      </w:r>
      <w:r w:rsidRPr="00701DF5">
        <w:rPr>
          <w:bCs/>
          <w:sz w:val="22"/>
          <w:lang w:val="en-GB"/>
        </w:rPr>
        <w:t xml:space="preserve"> </w:t>
      </w:r>
      <w:r w:rsidRPr="00FB7F68">
        <w:rPr>
          <w:bCs/>
          <w:sz w:val="22"/>
          <w:lang w:val="en-GB"/>
        </w:rPr>
        <w:t xml:space="preserve">38 </w:t>
      </w:r>
    </w:p>
    <w:p w:rsidR="001A5265" w:rsidRPr="00FB7F68" w:rsidRDefault="001A5265" w:rsidP="001A5265">
      <w:pPr>
        <w:jc w:val="both"/>
        <w:rPr>
          <w:bCs/>
          <w:i/>
          <w:sz w:val="22"/>
          <w:lang w:val="en-GB"/>
        </w:rPr>
      </w:pPr>
      <w:r w:rsidRPr="00FB7F68">
        <w:rPr>
          <w:bCs/>
          <w:sz w:val="22"/>
          <w:lang w:val="en-GB"/>
        </w:rPr>
        <w:t>(</w:t>
      </w:r>
      <w:hyperlink r:id="rId25" w:history="1">
        <w:r w:rsidRPr="00FB7F68">
          <w:rPr>
            <w:rStyle w:val="Hyperlink"/>
            <w:bCs/>
            <w:sz w:val="22"/>
            <w:lang w:val="en-GB"/>
          </w:rPr>
          <w:t>https://portals.iucn.org/library/efiles/documents/eplp-038.pdf</w:t>
        </w:r>
      </w:hyperlink>
      <w:r w:rsidRPr="00FB7F68">
        <w:rPr>
          <w:bCs/>
          <w:sz w:val="22"/>
          <w:lang w:val="en-GB"/>
        </w:rPr>
        <w:t>).</w:t>
      </w:r>
    </w:p>
    <w:p w:rsidR="001A5265" w:rsidRPr="00FB7F68" w:rsidRDefault="001A5265" w:rsidP="001A5265">
      <w:pPr>
        <w:jc w:val="both"/>
        <w:rPr>
          <w:bCs/>
          <w:sz w:val="22"/>
          <w:lang w:val="en-GB"/>
        </w:rPr>
      </w:pPr>
    </w:p>
    <w:p w:rsidR="001A5265" w:rsidRPr="00701DF5" w:rsidRDefault="001A5265" w:rsidP="001A5265">
      <w:pPr>
        <w:jc w:val="both"/>
        <w:rPr>
          <w:sz w:val="22"/>
          <w:lang w:val="fr-FR"/>
        </w:rPr>
      </w:pPr>
      <w:r w:rsidRPr="00701DF5">
        <w:rPr>
          <w:sz w:val="22"/>
          <w:lang w:val="fr-FR"/>
        </w:rPr>
        <w:t xml:space="preserve">Barbara </w:t>
      </w:r>
      <w:proofErr w:type="spellStart"/>
      <w:r w:rsidRPr="00701DF5">
        <w:rPr>
          <w:sz w:val="22"/>
          <w:lang w:val="fr-FR"/>
        </w:rPr>
        <w:t>Lausche</w:t>
      </w:r>
      <w:proofErr w:type="spellEnd"/>
      <w:r w:rsidRPr="00701DF5">
        <w:rPr>
          <w:sz w:val="22"/>
          <w:lang w:val="fr-FR"/>
        </w:rPr>
        <w:t xml:space="preserve">, </w:t>
      </w:r>
      <w:r w:rsidRPr="00701DF5">
        <w:rPr>
          <w:i/>
          <w:sz w:val="22"/>
          <w:lang w:val="fr-FR"/>
        </w:rPr>
        <w:t xml:space="preserve">Guidelines for </w:t>
      </w:r>
      <w:proofErr w:type="spellStart"/>
      <w:r w:rsidRPr="00701DF5">
        <w:rPr>
          <w:i/>
          <w:sz w:val="22"/>
          <w:lang w:val="fr-FR"/>
        </w:rPr>
        <w:t>Protected</w:t>
      </w:r>
      <w:proofErr w:type="spellEnd"/>
      <w:r w:rsidRPr="00701DF5">
        <w:rPr>
          <w:i/>
          <w:sz w:val="22"/>
          <w:lang w:val="fr-FR"/>
        </w:rPr>
        <w:t xml:space="preserve"> Areas </w:t>
      </w:r>
      <w:proofErr w:type="spellStart"/>
      <w:r w:rsidRPr="00701DF5">
        <w:rPr>
          <w:i/>
          <w:sz w:val="22"/>
          <w:lang w:val="fr-FR"/>
        </w:rPr>
        <w:t>Legislation</w:t>
      </w:r>
      <w:proofErr w:type="spellEnd"/>
      <w:r w:rsidRPr="00701DF5">
        <w:rPr>
          <w:sz w:val="22"/>
          <w:lang w:val="fr-FR"/>
        </w:rPr>
        <w:t xml:space="preserve">, </w:t>
      </w:r>
      <w:r>
        <w:rPr>
          <w:sz w:val="22"/>
          <w:lang w:val="fr-FR"/>
        </w:rPr>
        <w:t>UICN, Droit et Politique de l’environnement n</w:t>
      </w:r>
      <w:r w:rsidRPr="001F17D3">
        <w:rPr>
          <w:sz w:val="22"/>
          <w:vertAlign w:val="superscript"/>
          <w:lang w:val="fr-FR"/>
        </w:rPr>
        <w:t>o</w:t>
      </w:r>
      <w:r w:rsidRPr="00701DF5">
        <w:rPr>
          <w:sz w:val="22"/>
          <w:lang w:val="fr-FR"/>
        </w:rPr>
        <w:t xml:space="preserve"> 81 (</w:t>
      </w:r>
      <w:hyperlink r:id="rId26" w:history="1">
        <w:r w:rsidRPr="00701DF5">
          <w:rPr>
            <w:rStyle w:val="Hyperlink"/>
            <w:sz w:val="22"/>
            <w:lang w:val="fr-FR"/>
          </w:rPr>
          <w:t>https://portals.iucn.org/library/efiles/documents/eplp-081.pdf</w:t>
        </w:r>
      </w:hyperlink>
      <w:r w:rsidRPr="00701DF5">
        <w:rPr>
          <w:sz w:val="22"/>
          <w:lang w:val="fr-FR"/>
        </w:rPr>
        <w:t>).</w:t>
      </w:r>
    </w:p>
    <w:p w:rsidR="001A5265" w:rsidRPr="00701DF5" w:rsidRDefault="001A5265" w:rsidP="001A5265">
      <w:pPr>
        <w:jc w:val="both"/>
        <w:rPr>
          <w:sz w:val="22"/>
          <w:lang w:val="fr-FR"/>
        </w:rPr>
      </w:pPr>
    </w:p>
    <w:p w:rsidR="004909C5" w:rsidRDefault="001A5265" w:rsidP="001A5265">
      <w:pPr>
        <w:jc w:val="both"/>
        <w:rPr>
          <w:sz w:val="22"/>
          <w:lang w:val="fr-FR"/>
        </w:rPr>
      </w:pPr>
      <w:proofErr w:type="spellStart"/>
      <w:r w:rsidRPr="00701DF5">
        <w:rPr>
          <w:sz w:val="22"/>
          <w:lang w:val="fr-FR"/>
        </w:rPr>
        <w:t>Grethel</w:t>
      </w:r>
      <w:proofErr w:type="spellEnd"/>
      <w:r w:rsidRPr="00701DF5">
        <w:rPr>
          <w:sz w:val="22"/>
          <w:lang w:val="fr-FR"/>
        </w:rPr>
        <w:t xml:space="preserve"> </w:t>
      </w:r>
      <w:proofErr w:type="spellStart"/>
      <w:r w:rsidRPr="00701DF5">
        <w:rPr>
          <w:sz w:val="22"/>
          <w:lang w:val="fr-FR"/>
        </w:rPr>
        <w:t>Aguilar</w:t>
      </w:r>
      <w:proofErr w:type="spellEnd"/>
      <w:r w:rsidRPr="00701DF5">
        <w:rPr>
          <w:sz w:val="22"/>
          <w:lang w:val="fr-FR"/>
        </w:rPr>
        <w:t xml:space="preserve"> &amp; Alejandro </w:t>
      </w:r>
      <w:proofErr w:type="spellStart"/>
      <w:r w:rsidRPr="00701DF5">
        <w:rPr>
          <w:sz w:val="22"/>
          <w:lang w:val="fr-FR"/>
        </w:rPr>
        <w:t>Iza</w:t>
      </w:r>
      <w:proofErr w:type="spellEnd"/>
      <w:r w:rsidRPr="00701DF5">
        <w:rPr>
          <w:sz w:val="22"/>
          <w:lang w:val="fr-FR"/>
        </w:rPr>
        <w:t xml:space="preserve">, </w:t>
      </w:r>
      <w:proofErr w:type="spellStart"/>
      <w:r w:rsidRPr="00701DF5">
        <w:rPr>
          <w:i/>
          <w:sz w:val="22"/>
          <w:lang w:val="fr-FR"/>
        </w:rPr>
        <w:t>Governance</w:t>
      </w:r>
      <w:proofErr w:type="spellEnd"/>
      <w:r w:rsidRPr="00701DF5">
        <w:rPr>
          <w:i/>
          <w:sz w:val="22"/>
          <w:lang w:val="fr-FR"/>
        </w:rPr>
        <w:t xml:space="preserve"> of </w:t>
      </w:r>
      <w:proofErr w:type="spellStart"/>
      <w:r w:rsidRPr="00701DF5">
        <w:rPr>
          <w:i/>
          <w:sz w:val="22"/>
          <w:lang w:val="fr-FR"/>
        </w:rPr>
        <w:t>Shared</w:t>
      </w:r>
      <w:proofErr w:type="spellEnd"/>
      <w:r w:rsidRPr="00701DF5">
        <w:rPr>
          <w:i/>
          <w:sz w:val="22"/>
          <w:lang w:val="fr-FR"/>
        </w:rPr>
        <w:t xml:space="preserve"> Waters: </w:t>
      </w:r>
      <w:proofErr w:type="spellStart"/>
      <w:r w:rsidRPr="00701DF5">
        <w:rPr>
          <w:i/>
          <w:sz w:val="22"/>
          <w:lang w:val="fr-FR"/>
        </w:rPr>
        <w:t>Legal</w:t>
      </w:r>
      <w:proofErr w:type="spellEnd"/>
      <w:r w:rsidRPr="00701DF5">
        <w:rPr>
          <w:i/>
          <w:sz w:val="22"/>
          <w:lang w:val="fr-FR"/>
        </w:rPr>
        <w:t xml:space="preserve"> and </w:t>
      </w:r>
      <w:proofErr w:type="spellStart"/>
      <w:r w:rsidRPr="00701DF5">
        <w:rPr>
          <w:i/>
          <w:sz w:val="22"/>
          <w:lang w:val="fr-FR"/>
        </w:rPr>
        <w:t>Institutional</w:t>
      </w:r>
      <w:proofErr w:type="spellEnd"/>
      <w:r w:rsidRPr="00701DF5">
        <w:rPr>
          <w:i/>
          <w:sz w:val="22"/>
          <w:lang w:val="fr-FR"/>
        </w:rPr>
        <w:t xml:space="preserve"> Issues</w:t>
      </w:r>
      <w:r w:rsidRPr="00701DF5">
        <w:rPr>
          <w:sz w:val="22"/>
          <w:lang w:val="fr-FR"/>
        </w:rPr>
        <w:t xml:space="preserve">, </w:t>
      </w:r>
      <w:r>
        <w:rPr>
          <w:sz w:val="22"/>
          <w:lang w:val="fr-FR"/>
        </w:rPr>
        <w:t>UICN, Droit et Politique de l’environnement n</w:t>
      </w:r>
      <w:r>
        <w:rPr>
          <w:sz w:val="22"/>
          <w:vertAlign w:val="superscript"/>
          <w:lang w:val="fr-FR"/>
        </w:rPr>
        <w:t>o</w:t>
      </w:r>
      <w:r>
        <w:rPr>
          <w:bCs/>
          <w:sz w:val="22"/>
          <w:lang w:val="fr-FR"/>
        </w:rPr>
        <w:t xml:space="preserve"> </w:t>
      </w:r>
      <w:r w:rsidRPr="00701DF5">
        <w:rPr>
          <w:sz w:val="22"/>
          <w:lang w:val="fr-FR"/>
        </w:rPr>
        <w:t xml:space="preserve">58, </w:t>
      </w:r>
      <w:proofErr w:type="spellStart"/>
      <w:r w:rsidRPr="00701DF5">
        <w:rPr>
          <w:sz w:val="22"/>
          <w:lang w:val="fr-FR"/>
        </w:rPr>
        <w:t>rév</w:t>
      </w:r>
      <w:proofErr w:type="spellEnd"/>
      <w:r w:rsidRPr="00701DF5">
        <w:rPr>
          <w:sz w:val="22"/>
          <w:lang w:val="fr-FR"/>
        </w:rPr>
        <w:t xml:space="preserve">. </w:t>
      </w:r>
    </w:p>
    <w:p w:rsidR="001A5265" w:rsidRPr="00701DF5" w:rsidRDefault="001A5265" w:rsidP="001A5265">
      <w:pPr>
        <w:jc w:val="both"/>
        <w:rPr>
          <w:i/>
          <w:sz w:val="22"/>
          <w:lang w:val="fr-FR"/>
        </w:rPr>
      </w:pPr>
      <w:r w:rsidRPr="00701DF5">
        <w:rPr>
          <w:sz w:val="22"/>
          <w:lang w:val="fr-FR"/>
        </w:rPr>
        <w:t>(</w:t>
      </w:r>
      <w:hyperlink r:id="rId27" w:history="1">
        <w:r w:rsidRPr="00701DF5">
          <w:rPr>
            <w:rStyle w:val="Hyperlink"/>
            <w:sz w:val="22"/>
            <w:lang w:val="fr-FR"/>
          </w:rPr>
          <w:t>https://portals.iucn.org/library/efiles/documents/EPLP-058-rev-En.pdf</w:t>
        </w:r>
      </w:hyperlink>
      <w:r w:rsidRPr="00701DF5">
        <w:rPr>
          <w:sz w:val="22"/>
          <w:lang w:val="fr-FR"/>
        </w:rPr>
        <w:t>).</w:t>
      </w:r>
    </w:p>
    <w:p w:rsidR="001A5265" w:rsidRPr="00701DF5" w:rsidRDefault="001A5265" w:rsidP="001A5265">
      <w:pPr>
        <w:jc w:val="both"/>
        <w:rPr>
          <w:sz w:val="22"/>
          <w:lang w:val="fr-FR"/>
        </w:rPr>
      </w:pPr>
    </w:p>
    <w:p w:rsidR="001A5265" w:rsidRPr="00701DF5" w:rsidRDefault="001A5265" w:rsidP="001A5265">
      <w:pPr>
        <w:jc w:val="both"/>
        <w:rPr>
          <w:sz w:val="22"/>
          <w:u w:val="single"/>
          <w:lang w:val="fr-FR"/>
        </w:rPr>
      </w:pPr>
      <w:r w:rsidRPr="00701DF5">
        <w:rPr>
          <w:sz w:val="22"/>
          <w:u w:val="single"/>
          <w:lang w:val="fr-FR"/>
        </w:rPr>
        <w:t>Espèces non indigènes</w:t>
      </w:r>
    </w:p>
    <w:p w:rsidR="001A5265" w:rsidRPr="00701DF5" w:rsidRDefault="001A5265" w:rsidP="001A5265">
      <w:pPr>
        <w:jc w:val="both"/>
        <w:rPr>
          <w:bCs/>
          <w:sz w:val="22"/>
          <w:lang w:val="fr-FR"/>
        </w:rPr>
      </w:pPr>
    </w:p>
    <w:p w:rsidR="004909C5" w:rsidRDefault="001A5265" w:rsidP="001A5265">
      <w:pPr>
        <w:jc w:val="both"/>
        <w:rPr>
          <w:bCs/>
          <w:sz w:val="22"/>
          <w:lang w:val="fr-FR"/>
        </w:rPr>
      </w:pPr>
      <w:proofErr w:type="spellStart"/>
      <w:r w:rsidRPr="00701DF5">
        <w:rPr>
          <w:bCs/>
          <w:sz w:val="22"/>
          <w:lang w:val="fr-FR"/>
        </w:rPr>
        <w:t>Clare</w:t>
      </w:r>
      <w:proofErr w:type="spellEnd"/>
      <w:r w:rsidRPr="00701DF5">
        <w:rPr>
          <w:bCs/>
          <w:sz w:val="22"/>
          <w:lang w:val="fr-FR"/>
        </w:rPr>
        <w:t xml:space="preserve"> </w:t>
      </w:r>
      <w:proofErr w:type="spellStart"/>
      <w:r w:rsidRPr="00701DF5">
        <w:rPr>
          <w:bCs/>
          <w:sz w:val="22"/>
          <w:lang w:val="fr-FR"/>
        </w:rPr>
        <w:t>Shine</w:t>
      </w:r>
      <w:proofErr w:type="spellEnd"/>
      <w:r w:rsidRPr="00701DF5">
        <w:rPr>
          <w:bCs/>
          <w:sz w:val="22"/>
          <w:lang w:val="fr-FR"/>
        </w:rPr>
        <w:t xml:space="preserve">, </w:t>
      </w:r>
      <w:proofErr w:type="spellStart"/>
      <w:r w:rsidRPr="00701DF5">
        <w:rPr>
          <w:bCs/>
          <w:sz w:val="22"/>
          <w:lang w:val="fr-FR"/>
        </w:rPr>
        <w:t>Nattley</w:t>
      </w:r>
      <w:proofErr w:type="spellEnd"/>
      <w:r w:rsidRPr="00701DF5">
        <w:rPr>
          <w:bCs/>
          <w:sz w:val="22"/>
          <w:lang w:val="fr-FR"/>
        </w:rPr>
        <w:t xml:space="preserve"> Williams and Lothar </w:t>
      </w:r>
      <w:proofErr w:type="spellStart"/>
      <w:r w:rsidRPr="00701DF5">
        <w:rPr>
          <w:bCs/>
          <w:sz w:val="22"/>
          <w:lang w:val="fr-FR"/>
        </w:rPr>
        <w:t>Gündling</w:t>
      </w:r>
      <w:proofErr w:type="spellEnd"/>
      <w:r w:rsidRPr="00701DF5">
        <w:rPr>
          <w:bCs/>
          <w:sz w:val="22"/>
          <w:lang w:val="fr-FR"/>
        </w:rPr>
        <w:t xml:space="preserve">, </w:t>
      </w:r>
      <w:r w:rsidRPr="00701DF5">
        <w:rPr>
          <w:bCs/>
          <w:i/>
          <w:sz w:val="22"/>
          <w:lang w:val="fr-FR"/>
        </w:rPr>
        <w:t xml:space="preserve">A Guide to </w:t>
      </w:r>
      <w:proofErr w:type="spellStart"/>
      <w:r w:rsidRPr="00701DF5">
        <w:rPr>
          <w:bCs/>
          <w:i/>
          <w:sz w:val="22"/>
          <w:lang w:val="fr-FR"/>
        </w:rPr>
        <w:t>Designing</w:t>
      </w:r>
      <w:proofErr w:type="spellEnd"/>
      <w:r w:rsidRPr="00701DF5">
        <w:rPr>
          <w:bCs/>
          <w:i/>
          <w:sz w:val="22"/>
          <w:lang w:val="fr-FR"/>
        </w:rPr>
        <w:t xml:space="preserve"> </w:t>
      </w:r>
      <w:proofErr w:type="spellStart"/>
      <w:r w:rsidRPr="00701DF5">
        <w:rPr>
          <w:bCs/>
          <w:i/>
          <w:sz w:val="22"/>
          <w:lang w:val="fr-FR"/>
        </w:rPr>
        <w:t>Legal</w:t>
      </w:r>
      <w:proofErr w:type="spellEnd"/>
      <w:r w:rsidRPr="00701DF5">
        <w:rPr>
          <w:bCs/>
          <w:i/>
          <w:sz w:val="22"/>
          <w:lang w:val="fr-FR"/>
        </w:rPr>
        <w:t xml:space="preserve"> and </w:t>
      </w:r>
      <w:proofErr w:type="spellStart"/>
      <w:r w:rsidRPr="00701DF5">
        <w:rPr>
          <w:bCs/>
          <w:i/>
          <w:sz w:val="22"/>
          <w:lang w:val="fr-FR"/>
        </w:rPr>
        <w:t>Institutional</w:t>
      </w:r>
      <w:proofErr w:type="spellEnd"/>
      <w:r w:rsidRPr="00701DF5">
        <w:rPr>
          <w:bCs/>
          <w:i/>
          <w:sz w:val="22"/>
          <w:lang w:val="fr-FR"/>
        </w:rPr>
        <w:t xml:space="preserve"> </w:t>
      </w:r>
      <w:proofErr w:type="spellStart"/>
      <w:r w:rsidRPr="00701DF5">
        <w:rPr>
          <w:bCs/>
          <w:i/>
          <w:sz w:val="22"/>
          <w:lang w:val="fr-FR"/>
        </w:rPr>
        <w:t>Frameworks</w:t>
      </w:r>
      <w:proofErr w:type="spellEnd"/>
      <w:r w:rsidRPr="00701DF5">
        <w:rPr>
          <w:bCs/>
          <w:i/>
          <w:sz w:val="22"/>
          <w:lang w:val="fr-FR"/>
        </w:rPr>
        <w:t xml:space="preserve"> on Alien Invasive </w:t>
      </w:r>
      <w:proofErr w:type="spellStart"/>
      <w:r w:rsidRPr="00701DF5">
        <w:rPr>
          <w:bCs/>
          <w:i/>
          <w:sz w:val="22"/>
          <w:lang w:val="fr-FR"/>
        </w:rPr>
        <w:t>Species</w:t>
      </w:r>
      <w:proofErr w:type="spellEnd"/>
      <w:r w:rsidRPr="00701DF5">
        <w:rPr>
          <w:sz w:val="22"/>
          <w:lang w:val="fr-FR"/>
        </w:rPr>
        <w:t xml:space="preserve">, </w:t>
      </w:r>
      <w:r>
        <w:rPr>
          <w:sz w:val="22"/>
          <w:lang w:val="fr-FR"/>
        </w:rPr>
        <w:t>UICN, Droit et Politique de l’environnement n</w:t>
      </w:r>
      <w:r>
        <w:rPr>
          <w:sz w:val="22"/>
          <w:vertAlign w:val="superscript"/>
          <w:lang w:val="fr-FR"/>
        </w:rPr>
        <w:t>o</w:t>
      </w:r>
      <w:r w:rsidRPr="00701DF5">
        <w:rPr>
          <w:bCs/>
          <w:sz w:val="22"/>
          <w:lang w:val="fr-FR"/>
        </w:rPr>
        <w:t xml:space="preserve"> 40 </w:t>
      </w:r>
    </w:p>
    <w:p w:rsidR="001A5265" w:rsidRPr="00701DF5" w:rsidRDefault="001A5265" w:rsidP="001A5265">
      <w:pPr>
        <w:jc w:val="both"/>
        <w:rPr>
          <w:sz w:val="22"/>
          <w:lang w:val="fr-FR"/>
        </w:rPr>
      </w:pPr>
      <w:r w:rsidRPr="00701DF5">
        <w:rPr>
          <w:bCs/>
          <w:sz w:val="22"/>
          <w:lang w:val="fr-FR"/>
        </w:rPr>
        <w:t>(</w:t>
      </w:r>
      <w:hyperlink r:id="rId28" w:history="1">
        <w:r w:rsidRPr="00701DF5">
          <w:rPr>
            <w:rStyle w:val="Hyperlink"/>
            <w:bCs/>
            <w:sz w:val="22"/>
            <w:lang w:val="fr-FR"/>
          </w:rPr>
          <w:t>https://portals.iucn.org/library/efiles/documents/EPLP-040-En.pdf</w:t>
        </w:r>
      </w:hyperlink>
      <w:r w:rsidRPr="00701DF5">
        <w:rPr>
          <w:bCs/>
          <w:sz w:val="22"/>
          <w:lang w:val="fr-FR"/>
        </w:rPr>
        <w:t xml:space="preserve">). </w:t>
      </w:r>
    </w:p>
    <w:p w:rsidR="001A5265" w:rsidRPr="00701DF5" w:rsidRDefault="001A5265" w:rsidP="001A5265">
      <w:pPr>
        <w:jc w:val="both"/>
        <w:rPr>
          <w:b/>
          <w:sz w:val="22"/>
          <w:lang w:val="fr-FR"/>
        </w:rPr>
      </w:pPr>
    </w:p>
    <w:p w:rsidR="001A5265" w:rsidRPr="00701DF5" w:rsidRDefault="001A5265" w:rsidP="001A5265">
      <w:pPr>
        <w:jc w:val="both"/>
        <w:rPr>
          <w:sz w:val="22"/>
          <w:u w:val="single"/>
          <w:lang w:val="fr-FR"/>
        </w:rPr>
      </w:pPr>
      <w:r w:rsidRPr="00701DF5">
        <w:rPr>
          <w:sz w:val="22"/>
          <w:u w:val="single"/>
          <w:lang w:val="fr-FR"/>
        </w:rPr>
        <w:t>Chasse</w:t>
      </w:r>
    </w:p>
    <w:p w:rsidR="001A5265" w:rsidRPr="00701DF5" w:rsidRDefault="001A5265" w:rsidP="001A5265">
      <w:pPr>
        <w:jc w:val="both"/>
        <w:rPr>
          <w:b/>
          <w:sz w:val="22"/>
          <w:lang w:val="fr-FR"/>
        </w:rPr>
      </w:pPr>
    </w:p>
    <w:p w:rsidR="001A5265" w:rsidRPr="00701DF5" w:rsidRDefault="001A5265" w:rsidP="001A5265">
      <w:pPr>
        <w:rPr>
          <w:sz w:val="22"/>
          <w:lang w:val="fr-FR"/>
        </w:rPr>
      </w:pPr>
      <w:r w:rsidRPr="00701DF5">
        <w:rPr>
          <w:i/>
          <w:sz w:val="22"/>
          <w:lang w:val="fr-FR"/>
        </w:rPr>
        <w:t xml:space="preserve">Guidelines for </w:t>
      </w:r>
      <w:proofErr w:type="spellStart"/>
      <w:r w:rsidRPr="00701DF5">
        <w:rPr>
          <w:i/>
          <w:sz w:val="22"/>
          <w:lang w:val="fr-FR"/>
        </w:rPr>
        <w:t>Moving</w:t>
      </w:r>
      <w:proofErr w:type="spellEnd"/>
      <w:r w:rsidRPr="00701DF5">
        <w:rPr>
          <w:i/>
          <w:sz w:val="22"/>
          <w:lang w:val="fr-FR"/>
        </w:rPr>
        <w:t xml:space="preserve"> </w:t>
      </w:r>
      <w:proofErr w:type="spellStart"/>
      <w:r w:rsidRPr="00701DF5">
        <w:rPr>
          <w:i/>
          <w:sz w:val="22"/>
          <w:lang w:val="fr-FR"/>
        </w:rPr>
        <w:t>Towards</w:t>
      </w:r>
      <w:proofErr w:type="spellEnd"/>
      <w:r w:rsidRPr="00701DF5">
        <w:rPr>
          <w:i/>
          <w:sz w:val="22"/>
          <w:lang w:val="fr-FR"/>
        </w:rPr>
        <w:t xml:space="preserve"> </w:t>
      </w:r>
      <w:proofErr w:type="spellStart"/>
      <w:r w:rsidRPr="00701DF5">
        <w:rPr>
          <w:i/>
          <w:sz w:val="22"/>
          <w:lang w:val="fr-FR"/>
        </w:rPr>
        <w:t>Sustainable</w:t>
      </w:r>
      <w:proofErr w:type="spellEnd"/>
      <w:r w:rsidRPr="00701DF5">
        <w:rPr>
          <w:i/>
          <w:sz w:val="22"/>
          <w:lang w:val="fr-FR"/>
        </w:rPr>
        <w:t xml:space="preserve"> </w:t>
      </w:r>
      <w:proofErr w:type="spellStart"/>
      <w:r w:rsidRPr="00701DF5">
        <w:rPr>
          <w:i/>
          <w:sz w:val="22"/>
          <w:lang w:val="fr-FR"/>
        </w:rPr>
        <w:t>Hunting</w:t>
      </w:r>
      <w:proofErr w:type="spellEnd"/>
      <w:r w:rsidRPr="00701DF5">
        <w:rPr>
          <w:i/>
          <w:sz w:val="22"/>
          <w:lang w:val="fr-FR"/>
        </w:rPr>
        <w:t xml:space="preserve"> of </w:t>
      </w:r>
      <w:proofErr w:type="spellStart"/>
      <w:r w:rsidRPr="00701DF5">
        <w:rPr>
          <w:i/>
          <w:sz w:val="22"/>
          <w:lang w:val="fr-FR"/>
        </w:rPr>
        <w:t>Migratory</w:t>
      </w:r>
      <w:proofErr w:type="spellEnd"/>
      <w:r w:rsidRPr="00701DF5">
        <w:rPr>
          <w:i/>
          <w:sz w:val="22"/>
          <w:lang w:val="fr-FR"/>
        </w:rPr>
        <w:t xml:space="preserve"> </w:t>
      </w:r>
      <w:proofErr w:type="spellStart"/>
      <w:r w:rsidRPr="00701DF5">
        <w:rPr>
          <w:i/>
          <w:sz w:val="22"/>
          <w:lang w:val="fr-FR"/>
        </w:rPr>
        <w:t>Birds</w:t>
      </w:r>
      <w:proofErr w:type="spellEnd"/>
      <w:r w:rsidRPr="00701DF5">
        <w:rPr>
          <w:i/>
          <w:sz w:val="22"/>
          <w:lang w:val="fr-FR"/>
        </w:rPr>
        <w:t xml:space="preserve"> in the </w:t>
      </w:r>
      <w:proofErr w:type="spellStart"/>
      <w:r w:rsidRPr="00701DF5">
        <w:rPr>
          <w:i/>
          <w:sz w:val="22"/>
          <w:lang w:val="fr-FR"/>
        </w:rPr>
        <w:t>Mediterranean</w:t>
      </w:r>
      <w:proofErr w:type="spellEnd"/>
      <w:r w:rsidRPr="00701DF5">
        <w:rPr>
          <w:i/>
          <w:sz w:val="22"/>
          <w:lang w:val="fr-FR"/>
        </w:rPr>
        <w:t xml:space="preserve"> Countries of </w:t>
      </w:r>
      <w:proofErr w:type="spellStart"/>
      <w:r w:rsidRPr="00701DF5">
        <w:rPr>
          <w:i/>
          <w:sz w:val="22"/>
          <w:lang w:val="fr-FR"/>
        </w:rPr>
        <w:t>North</w:t>
      </w:r>
      <w:proofErr w:type="spellEnd"/>
      <w:r w:rsidRPr="00701DF5">
        <w:rPr>
          <w:i/>
          <w:sz w:val="22"/>
          <w:lang w:val="fr-FR"/>
        </w:rPr>
        <w:t xml:space="preserve"> </w:t>
      </w:r>
      <w:proofErr w:type="spellStart"/>
      <w:r w:rsidRPr="00701DF5">
        <w:rPr>
          <w:i/>
          <w:sz w:val="22"/>
          <w:lang w:val="fr-FR"/>
        </w:rPr>
        <w:t>Africa</w:t>
      </w:r>
      <w:proofErr w:type="spellEnd"/>
      <w:r w:rsidRPr="00701DF5">
        <w:rPr>
          <w:i/>
          <w:sz w:val="22"/>
          <w:lang w:val="fr-FR"/>
        </w:rPr>
        <w:t xml:space="preserve"> and the Middle East</w:t>
      </w:r>
      <w:r w:rsidRPr="00701DF5">
        <w:rPr>
          <w:sz w:val="22"/>
          <w:lang w:val="fr-FR"/>
        </w:rPr>
        <w:t xml:space="preserve"> </w:t>
      </w:r>
      <w:r w:rsidRPr="001F17D3">
        <w:rPr>
          <w:sz w:val="22"/>
          <w:lang w:val="fr-FR"/>
        </w:rPr>
        <w:t>(produit dans le cadre du Project sur la chasse durable</w:t>
      </w:r>
      <w:r>
        <w:rPr>
          <w:sz w:val="22"/>
          <w:lang w:val="fr-FR"/>
        </w:rPr>
        <w:t xml:space="preserve"> : </w:t>
      </w:r>
      <w:r>
        <w:rPr>
          <w:sz w:val="22"/>
          <w:lang w:val="fr-FR"/>
        </w:rPr>
        <w:lastRenderedPageBreak/>
        <w:t>« </w:t>
      </w:r>
      <w:r w:rsidRPr="001F17D3">
        <w:rPr>
          <w:sz w:val="22"/>
          <w:lang w:val="fr-FR"/>
        </w:rPr>
        <w:t>Développement des capacités p</w:t>
      </w:r>
      <w:r>
        <w:rPr>
          <w:sz w:val="22"/>
          <w:lang w:val="fr-FR"/>
        </w:rPr>
        <w:t>our la</w:t>
      </w:r>
      <w:r w:rsidRPr="001F17D3">
        <w:rPr>
          <w:sz w:val="22"/>
          <w:lang w:val="fr-FR"/>
        </w:rPr>
        <w:t xml:space="preserve"> chasse durable des oiseaux migrateurs da</w:t>
      </w:r>
      <w:r>
        <w:rPr>
          <w:sz w:val="22"/>
          <w:lang w:val="fr-FR"/>
        </w:rPr>
        <w:t>n</w:t>
      </w:r>
      <w:r w:rsidRPr="001F17D3">
        <w:rPr>
          <w:sz w:val="22"/>
          <w:lang w:val="fr-FR"/>
        </w:rPr>
        <w:t>s les pays méditerranéens  et les pays du tiers</w:t>
      </w:r>
      <w:r w:rsidR="003856FF">
        <w:rPr>
          <w:sz w:val="22"/>
          <w:lang w:val="fr-FR"/>
        </w:rPr>
        <w:t xml:space="preserve"> </w:t>
      </w:r>
      <w:r w:rsidRPr="001F17D3">
        <w:rPr>
          <w:sz w:val="22"/>
          <w:lang w:val="fr-FR"/>
        </w:rPr>
        <w:t>monde</w:t>
      </w:r>
      <w:r>
        <w:rPr>
          <w:sz w:val="22"/>
          <w:lang w:val="fr-FR"/>
        </w:rPr>
        <w:t> »</w:t>
      </w:r>
      <w:r w:rsidRPr="00701DF5">
        <w:rPr>
          <w:sz w:val="22"/>
          <w:lang w:val="fr-FR"/>
        </w:rPr>
        <w:t xml:space="preserve"> (</w:t>
      </w:r>
      <w:hyperlink r:id="rId29" w:history="1">
        <w:r w:rsidRPr="00701DF5">
          <w:rPr>
            <w:rStyle w:val="Hyperlink"/>
            <w:sz w:val="22"/>
            <w:lang w:val="fr-FR"/>
          </w:rPr>
          <w:t>http://www.birdlife.org/datazone/userfiles/file/sustainable_hunting/PDFs/SHP_Guidelines_FINAL_Oct_06.pdf</w:t>
        </w:r>
      </w:hyperlink>
      <w:r w:rsidRPr="00701DF5">
        <w:rPr>
          <w:sz w:val="22"/>
          <w:lang w:val="fr-FR"/>
        </w:rPr>
        <w:t>).</w:t>
      </w:r>
    </w:p>
    <w:p w:rsidR="001A5265" w:rsidRPr="00701DF5" w:rsidRDefault="001A5265" w:rsidP="001A5265">
      <w:pPr>
        <w:pStyle w:val="BodyTextIndent2"/>
        <w:spacing w:after="0"/>
        <w:ind w:left="0"/>
        <w:rPr>
          <w:rFonts w:ascii="Times New Roman" w:hAnsi="Times New Roman"/>
          <w:b/>
          <w:szCs w:val="22"/>
          <w:lang w:val="fr-FR"/>
        </w:rPr>
      </w:pPr>
    </w:p>
    <w:p w:rsidR="001A5265" w:rsidRPr="001F17D3" w:rsidRDefault="001A5265" w:rsidP="001A5265">
      <w:pPr>
        <w:pStyle w:val="BodyTextIndent2"/>
        <w:spacing w:after="0"/>
        <w:ind w:left="0"/>
        <w:rPr>
          <w:rFonts w:ascii="Times New Roman" w:hAnsi="Times New Roman"/>
          <w:b/>
          <w:szCs w:val="22"/>
          <w:lang w:val="fr-FR"/>
        </w:rPr>
      </w:pPr>
      <w:r w:rsidRPr="001F17D3">
        <w:rPr>
          <w:rFonts w:ascii="Times New Roman" w:hAnsi="Times New Roman"/>
          <w:b/>
          <w:szCs w:val="22"/>
          <w:lang w:val="fr-FR"/>
        </w:rPr>
        <w:t>Bases de données législatives :</w:t>
      </w:r>
    </w:p>
    <w:p w:rsidR="001A5265" w:rsidRPr="00701DF5" w:rsidRDefault="001A5265" w:rsidP="001A5265">
      <w:pPr>
        <w:pStyle w:val="BodyTextIndent2"/>
        <w:spacing w:after="0"/>
        <w:ind w:left="0"/>
        <w:rPr>
          <w:rFonts w:ascii="Times New Roman" w:hAnsi="Times New Roman"/>
          <w:szCs w:val="22"/>
          <w:lang w:val="fr-FR"/>
        </w:rPr>
      </w:pPr>
    </w:p>
    <w:p w:rsidR="001A5265" w:rsidRPr="006902E2" w:rsidRDefault="001A5265" w:rsidP="001A5265">
      <w:pPr>
        <w:pStyle w:val="BodyTextIndent2"/>
        <w:spacing w:after="0"/>
        <w:ind w:left="0"/>
        <w:rPr>
          <w:rFonts w:ascii="Times New Roman" w:hAnsi="Times New Roman"/>
          <w:szCs w:val="22"/>
          <w:lang w:val="fr-FR"/>
        </w:rPr>
      </w:pPr>
      <w:r w:rsidRPr="006902E2">
        <w:rPr>
          <w:rFonts w:ascii="Times New Roman" w:hAnsi="Times New Roman"/>
          <w:szCs w:val="22"/>
          <w:lang w:val="fr-FR"/>
        </w:rPr>
        <w:t>La législation, les traités et les ouvrages spécialisés afférents peuvent être téléchargés à partir de la base de donnée</w:t>
      </w:r>
      <w:r w:rsidR="003856FF">
        <w:rPr>
          <w:rFonts w:ascii="Times New Roman" w:hAnsi="Times New Roman"/>
          <w:szCs w:val="22"/>
          <w:lang w:val="fr-FR"/>
        </w:rPr>
        <w:t>s</w:t>
      </w:r>
      <w:r w:rsidRPr="006902E2">
        <w:rPr>
          <w:rFonts w:ascii="Times New Roman" w:hAnsi="Times New Roman"/>
          <w:szCs w:val="22"/>
          <w:lang w:val="fr-FR"/>
        </w:rPr>
        <w:t xml:space="preserve"> ECOLEX (une base de données sur l</w:t>
      </w:r>
      <w:r>
        <w:rPr>
          <w:rFonts w:ascii="Times New Roman" w:hAnsi="Times New Roman"/>
          <w:szCs w:val="22"/>
          <w:lang w:val="fr-FR"/>
        </w:rPr>
        <w:t>e droit</w:t>
      </w:r>
      <w:r w:rsidR="003856FF">
        <w:rPr>
          <w:rFonts w:ascii="Times New Roman" w:hAnsi="Times New Roman"/>
          <w:szCs w:val="22"/>
          <w:lang w:val="fr-FR"/>
        </w:rPr>
        <w:t xml:space="preserve"> de l’</w:t>
      </w:r>
      <w:r w:rsidRPr="006902E2">
        <w:rPr>
          <w:rFonts w:ascii="Times New Roman" w:hAnsi="Times New Roman"/>
          <w:szCs w:val="22"/>
          <w:lang w:val="fr-FR"/>
        </w:rPr>
        <w:t>environnement exploitée conjointement par le PNUE, l’UICN et la FAO) disponible à l’adresse suivante</w:t>
      </w:r>
      <w:r w:rsidR="003856FF">
        <w:rPr>
          <w:rFonts w:ascii="Times New Roman" w:hAnsi="Times New Roman"/>
          <w:szCs w:val="22"/>
          <w:lang w:val="fr-FR"/>
        </w:rPr>
        <w:t> </w:t>
      </w:r>
      <w:r w:rsidRPr="006902E2">
        <w:rPr>
          <w:rFonts w:ascii="Times New Roman" w:hAnsi="Times New Roman"/>
          <w:szCs w:val="22"/>
          <w:lang w:val="fr-FR"/>
        </w:rPr>
        <w:t xml:space="preserve">: </w:t>
      </w:r>
    </w:p>
    <w:p w:rsidR="001A5265" w:rsidRPr="006902E2" w:rsidRDefault="00FF7F75" w:rsidP="001A5265">
      <w:pPr>
        <w:pStyle w:val="BodyTextIndent2"/>
        <w:spacing w:after="0"/>
        <w:ind w:left="0"/>
        <w:rPr>
          <w:rFonts w:ascii="Times New Roman" w:hAnsi="Times New Roman"/>
          <w:szCs w:val="22"/>
          <w:lang w:val="fr-FR"/>
        </w:rPr>
      </w:pPr>
      <w:hyperlink r:id="rId30" w:history="1">
        <w:r w:rsidR="001A5265" w:rsidRPr="006902E2">
          <w:rPr>
            <w:rStyle w:val="Hyperlink"/>
            <w:rFonts w:ascii="Times New Roman" w:eastAsia="MS Gothic" w:hAnsi="Times New Roman"/>
            <w:szCs w:val="22"/>
            <w:lang w:val="fr-FR"/>
          </w:rPr>
          <w:t>http://www.ecolex.org/index.php</w:t>
        </w:r>
      </w:hyperlink>
      <w:r w:rsidR="001A5265" w:rsidRPr="006902E2">
        <w:rPr>
          <w:rFonts w:ascii="Times New Roman" w:hAnsi="Times New Roman"/>
          <w:szCs w:val="22"/>
          <w:lang w:val="fr-FR"/>
        </w:rPr>
        <w:t xml:space="preserve">; </w:t>
      </w:r>
    </w:p>
    <w:p w:rsidR="001A5265" w:rsidRPr="006902E2" w:rsidRDefault="001A5265" w:rsidP="001A5265">
      <w:pPr>
        <w:pStyle w:val="BodyTextIndent2"/>
        <w:spacing w:after="0"/>
        <w:ind w:left="0"/>
        <w:rPr>
          <w:rFonts w:ascii="Times New Roman" w:hAnsi="Times New Roman"/>
          <w:szCs w:val="22"/>
          <w:lang w:val="fr-FR"/>
        </w:rPr>
      </w:pPr>
    </w:p>
    <w:p w:rsidR="001A5265" w:rsidRPr="006902E2" w:rsidRDefault="001A5265" w:rsidP="001A5265">
      <w:pPr>
        <w:pStyle w:val="BodyTextIndent2"/>
        <w:spacing w:after="0"/>
        <w:ind w:left="0"/>
        <w:rPr>
          <w:rFonts w:ascii="Times New Roman" w:hAnsi="Times New Roman"/>
          <w:szCs w:val="22"/>
          <w:lang w:val="fr-FR"/>
        </w:rPr>
      </w:pPr>
      <w:proofErr w:type="gramStart"/>
      <w:r w:rsidRPr="006902E2">
        <w:rPr>
          <w:rFonts w:ascii="Times New Roman" w:hAnsi="Times New Roman"/>
          <w:szCs w:val="22"/>
          <w:lang w:val="fr-FR"/>
        </w:rPr>
        <w:t>ou</w:t>
      </w:r>
      <w:proofErr w:type="gramEnd"/>
      <w:r w:rsidRPr="006902E2">
        <w:rPr>
          <w:rFonts w:ascii="Times New Roman" w:hAnsi="Times New Roman"/>
          <w:szCs w:val="22"/>
          <w:lang w:val="fr-FR"/>
        </w:rPr>
        <w:t xml:space="preserve"> à partir de la base de données FAOLEX (une base de données législatives exploitée par la FAO), disponible à l’adresse suivante</w:t>
      </w:r>
      <w:r w:rsidR="003856FF">
        <w:rPr>
          <w:rFonts w:ascii="Times New Roman" w:hAnsi="Times New Roman"/>
          <w:szCs w:val="22"/>
          <w:lang w:val="fr-FR"/>
        </w:rPr>
        <w:t> </w:t>
      </w:r>
      <w:r w:rsidRPr="006902E2">
        <w:rPr>
          <w:rFonts w:ascii="Times New Roman" w:hAnsi="Times New Roman"/>
          <w:szCs w:val="22"/>
          <w:lang w:val="fr-FR"/>
        </w:rPr>
        <w:t>:</w:t>
      </w:r>
    </w:p>
    <w:p w:rsidR="001A5265" w:rsidRPr="006902E2" w:rsidRDefault="00FF7F75" w:rsidP="001A5265">
      <w:pPr>
        <w:pStyle w:val="BodyTextIndent2"/>
        <w:spacing w:after="0"/>
        <w:ind w:left="0"/>
        <w:rPr>
          <w:rFonts w:ascii="Times New Roman" w:hAnsi="Times New Roman"/>
          <w:szCs w:val="22"/>
          <w:lang w:val="fr-FR"/>
        </w:rPr>
      </w:pPr>
      <w:hyperlink r:id="rId31" w:history="1">
        <w:r w:rsidR="001A5265" w:rsidRPr="006902E2">
          <w:rPr>
            <w:rStyle w:val="Hyperlink"/>
            <w:rFonts w:ascii="Times New Roman" w:eastAsia="MS Gothic" w:hAnsi="Times New Roman"/>
            <w:szCs w:val="22"/>
            <w:lang w:val="fr-FR"/>
          </w:rPr>
          <w:t>http://faolex.fao.org/faolex/index.htm</w:t>
        </w:r>
      </w:hyperlink>
    </w:p>
    <w:p w:rsidR="001A5265" w:rsidRPr="00701DF5" w:rsidRDefault="001A5265" w:rsidP="001A5265">
      <w:pPr>
        <w:rPr>
          <w:lang w:val="fr-FR"/>
        </w:rPr>
      </w:pPr>
    </w:p>
    <w:p w:rsidR="001A5265" w:rsidRPr="00701DF5" w:rsidRDefault="001A5265" w:rsidP="001A5265">
      <w:pPr>
        <w:rPr>
          <w:sz w:val="22"/>
          <w:lang w:val="fr-FR"/>
        </w:rPr>
      </w:pPr>
    </w:p>
    <w:p w:rsidR="001A5265" w:rsidRPr="00701DF5" w:rsidRDefault="001A5265" w:rsidP="001A5265">
      <w:pPr>
        <w:rPr>
          <w:sz w:val="22"/>
          <w:lang w:val="fr-FR"/>
        </w:rPr>
      </w:pPr>
    </w:p>
    <w:p w:rsidR="001A5265" w:rsidRPr="00701DF5" w:rsidRDefault="001A5265" w:rsidP="001A5265">
      <w:pPr>
        <w:rPr>
          <w:lang w:val="fr-FR"/>
        </w:rPr>
      </w:pPr>
    </w:p>
    <w:p w:rsidR="001A5265" w:rsidRPr="00016A22" w:rsidRDefault="001A5265" w:rsidP="00016A22">
      <w:pPr>
        <w:rPr>
          <w:sz w:val="22"/>
          <w:lang w:val="fr-FR"/>
        </w:rPr>
      </w:pPr>
    </w:p>
    <w:sectPr w:rsidR="001A5265" w:rsidRPr="00016A22" w:rsidSect="00016A22">
      <w:footerReference w:type="default" r:id="rId32"/>
      <w:pgSz w:w="11906" w:h="16838"/>
      <w:pgMar w:top="1440" w:right="1440" w:bottom="135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F75" w:rsidRDefault="00FF7F75" w:rsidP="00A12FA8">
      <w:pPr>
        <w:spacing w:after="0"/>
      </w:pPr>
      <w:r>
        <w:separator/>
      </w:r>
    </w:p>
  </w:endnote>
  <w:endnote w:type="continuationSeparator" w:id="0">
    <w:p w:rsidR="00FF7F75" w:rsidRDefault="00FF7F75" w:rsidP="00A12F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75" w:rsidRPr="00701DF5" w:rsidRDefault="00FF7F75" w:rsidP="009A5839">
    <w:pPr>
      <w:pStyle w:val="Footer"/>
      <w:jc w:val="center"/>
      <w:rPr>
        <w:sz w:val="20"/>
        <w:szCs w:val="20"/>
      </w:rPr>
    </w:pPr>
    <w:r w:rsidRPr="00701DF5">
      <w:rPr>
        <w:sz w:val="20"/>
        <w:szCs w:val="20"/>
      </w:rPr>
      <w:fldChar w:fldCharType="begin"/>
    </w:r>
    <w:r w:rsidRPr="00701DF5">
      <w:rPr>
        <w:sz w:val="20"/>
        <w:szCs w:val="20"/>
      </w:rPr>
      <w:instrText xml:space="preserve"> PAGE   \* MERGEFORMAT </w:instrText>
    </w:r>
    <w:r w:rsidRPr="00701DF5">
      <w:rPr>
        <w:sz w:val="20"/>
        <w:szCs w:val="20"/>
      </w:rPr>
      <w:fldChar w:fldCharType="separate"/>
    </w:r>
    <w:r w:rsidR="002C6039">
      <w:rPr>
        <w:noProof/>
        <w:sz w:val="20"/>
        <w:szCs w:val="20"/>
      </w:rPr>
      <w:t>3</w:t>
    </w:r>
    <w:r w:rsidRPr="00701DF5">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75" w:rsidRPr="003302A9" w:rsidRDefault="00FF7F75" w:rsidP="009A5839">
    <w:pPr>
      <w:pStyle w:val="Footer"/>
      <w:jc w:val="center"/>
      <w:rPr>
        <w:sz w:val="20"/>
        <w:szCs w:val="20"/>
      </w:rPr>
    </w:pPr>
    <w:r w:rsidRPr="003302A9">
      <w:rPr>
        <w:sz w:val="20"/>
        <w:szCs w:val="20"/>
      </w:rPr>
      <w:fldChar w:fldCharType="begin"/>
    </w:r>
    <w:r w:rsidRPr="003302A9">
      <w:rPr>
        <w:sz w:val="20"/>
        <w:szCs w:val="20"/>
      </w:rPr>
      <w:instrText xml:space="preserve"> PAGE   \* MERGEFORMAT </w:instrText>
    </w:r>
    <w:r w:rsidRPr="003302A9">
      <w:rPr>
        <w:sz w:val="20"/>
        <w:szCs w:val="20"/>
      </w:rPr>
      <w:fldChar w:fldCharType="separate"/>
    </w:r>
    <w:r w:rsidR="002C6039">
      <w:rPr>
        <w:noProof/>
        <w:sz w:val="20"/>
        <w:szCs w:val="20"/>
      </w:rPr>
      <w:t>73</w:t>
    </w:r>
    <w:r w:rsidRPr="003302A9">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F75" w:rsidRDefault="00FF7F75" w:rsidP="00A12FA8">
      <w:pPr>
        <w:spacing w:after="0"/>
      </w:pPr>
      <w:r>
        <w:separator/>
      </w:r>
    </w:p>
  </w:footnote>
  <w:footnote w:type="continuationSeparator" w:id="0">
    <w:p w:rsidR="00FF7F75" w:rsidRDefault="00FF7F75" w:rsidP="00A12FA8">
      <w:pPr>
        <w:spacing w:after="0"/>
      </w:pPr>
      <w:r>
        <w:continuationSeparator/>
      </w:r>
    </w:p>
  </w:footnote>
  <w:footnote w:id="1">
    <w:p w:rsidR="00FF7F75" w:rsidRPr="009B18D8" w:rsidRDefault="00FF7F75" w:rsidP="00A12FA8">
      <w:pPr>
        <w:pStyle w:val="FootnoteText"/>
        <w:rPr>
          <w:szCs w:val="18"/>
          <w:lang w:val="fr-FR"/>
        </w:rPr>
      </w:pPr>
      <w:r w:rsidRPr="009B18D8">
        <w:rPr>
          <w:rStyle w:val="FootnoteReference"/>
          <w:szCs w:val="18"/>
          <w:lang w:val="fr-FR"/>
        </w:rPr>
        <w:footnoteRef/>
      </w:r>
      <w:r w:rsidRPr="009B18D8">
        <w:rPr>
          <w:szCs w:val="18"/>
          <w:lang w:val="fr-FR"/>
        </w:rPr>
        <w:t xml:space="preserve"> Une version mise à jour du texte de l’Accord et de ses annexes (amendées) est publiée par le Secrétariat après chaque MOP.</w:t>
      </w:r>
    </w:p>
  </w:footnote>
  <w:footnote w:id="2">
    <w:p w:rsidR="00FF7F75" w:rsidRPr="009B18D8" w:rsidRDefault="00FF7F75" w:rsidP="00B745AA">
      <w:pPr>
        <w:pStyle w:val="FootnoteText"/>
        <w:rPr>
          <w:lang w:val="fr-FR"/>
        </w:rPr>
      </w:pPr>
      <w:r w:rsidRPr="009B18D8">
        <w:rPr>
          <w:rStyle w:val="FootnoteReference"/>
          <w:lang w:val="fr-FR"/>
        </w:rPr>
        <w:footnoteRef/>
      </w:r>
      <w:r w:rsidRPr="009B18D8">
        <w:rPr>
          <w:lang w:val="fr-FR"/>
        </w:rPr>
        <w:t xml:space="preserve"> Les listes des espèces de la colonne A dans les pays africains a été préparée par le Secrétariat et peut être demandée par courriel: </w:t>
      </w:r>
      <w:hyperlink r:id="rId1" w:history="1">
        <w:r w:rsidRPr="009B18D8">
          <w:rPr>
            <w:rStyle w:val="Hyperlink"/>
            <w:lang w:val="fr-FR"/>
          </w:rPr>
          <w:t>aewa@unep.de</w:t>
        </w:r>
      </w:hyperlink>
    </w:p>
  </w:footnote>
  <w:footnote w:id="3">
    <w:p w:rsidR="00FF7F75" w:rsidRPr="009B18D8" w:rsidRDefault="00FF7F75" w:rsidP="00A12FA8">
      <w:pPr>
        <w:pStyle w:val="FootnoteText"/>
        <w:rPr>
          <w:lang w:val="fr-FR"/>
        </w:rPr>
      </w:pPr>
      <w:r w:rsidRPr="009B18D8">
        <w:rPr>
          <w:rStyle w:val="FootnoteReference"/>
          <w:lang w:val="fr-FR"/>
        </w:rPr>
        <w:footnoteRef/>
      </w:r>
      <w:r w:rsidRPr="009B18D8">
        <w:rPr>
          <w:lang w:val="fr-FR"/>
        </w:rPr>
        <w:t xml:space="preserve"> À cet égard, il convient de noter que dans relativement peu de pays, les oiseaux migrateurs sont protégés par des agences distinctes qui ne sont pas responsables de la mise en </w:t>
      </w:r>
      <w:r>
        <w:rPr>
          <w:lang w:val="fr-FR"/>
        </w:rPr>
        <w:t xml:space="preserve">œuvre </w:t>
      </w:r>
      <w:r w:rsidRPr="009B18D8">
        <w:rPr>
          <w:lang w:val="fr-FR"/>
        </w:rPr>
        <w:t>législative.</w:t>
      </w:r>
    </w:p>
  </w:footnote>
  <w:footnote w:id="4">
    <w:p w:rsidR="00FF7F75" w:rsidRPr="009B18D8" w:rsidRDefault="00FF7F75" w:rsidP="00A12FA8">
      <w:pPr>
        <w:pStyle w:val="FootnoteText"/>
        <w:jc w:val="both"/>
        <w:rPr>
          <w:lang w:val="fr-FR"/>
        </w:rPr>
      </w:pPr>
      <w:r w:rsidRPr="009B18D8">
        <w:rPr>
          <w:rStyle w:val="FootnoteReference"/>
          <w:lang w:val="fr-FR"/>
        </w:rPr>
        <w:footnoteRef/>
      </w:r>
      <w:r w:rsidRPr="009B18D8">
        <w:rPr>
          <w:lang w:val="fr-FR"/>
        </w:rPr>
        <w:t xml:space="preserve"> </w:t>
      </w:r>
      <w:r>
        <w:rPr>
          <w:lang w:val="fr-FR"/>
        </w:rPr>
        <w:t>Dans ce contexte, le « prélèvement » inclut la chasse, la capture</w:t>
      </w:r>
      <w:r w:rsidRPr="009B18D8">
        <w:rPr>
          <w:lang w:val="fr-FR"/>
        </w:rPr>
        <w:t>,</w:t>
      </w:r>
      <w:r>
        <w:rPr>
          <w:lang w:val="fr-FR"/>
        </w:rPr>
        <w:t xml:space="preserve"> le harcèlement</w:t>
      </w:r>
      <w:r w:rsidRPr="009B18D8">
        <w:rPr>
          <w:lang w:val="fr-FR"/>
        </w:rPr>
        <w:t xml:space="preserve"> </w:t>
      </w:r>
      <w:r>
        <w:rPr>
          <w:lang w:val="fr-FR"/>
        </w:rPr>
        <w:t>et l’abattage délibéré</w:t>
      </w:r>
      <w:r w:rsidRPr="009B18D8">
        <w:rPr>
          <w:lang w:val="fr-FR"/>
        </w:rPr>
        <w:t xml:space="preserve">, </w:t>
      </w:r>
      <w:r>
        <w:rPr>
          <w:lang w:val="fr-FR"/>
        </w:rPr>
        <w:t>ainsi que les tentatives de s’engager dans ce genre de comportement</w:t>
      </w:r>
      <w:r w:rsidRPr="009B18D8">
        <w:rPr>
          <w:lang w:val="fr-FR"/>
        </w:rPr>
        <w:t xml:space="preserve"> (</w:t>
      </w:r>
      <w:r>
        <w:rPr>
          <w:lang w:val="fr-FR"/>
        </w:rPr>
        <w:t>a</w:t>
      </w:r>
      <w:r w:rsidRPr="009B18D8">
        <w:rPr>
          <w:lang w:val="fr-FR"/>
        </w:rPr>
        <w:t>rt I.1(i)</w:t>
      </w:r>
      <w:r>
        <w:rPr>
          <w:lang w:val="fr-FR"/>
        </w:rPr>
        <w:t xml:space="preserve"> de la CMS</w:t>
      </w:r>
      <w:r w:rsidRPr="009B18D8">
        <w:rPr>
          <w:lang w:val="fr-FR"/>
        </w:rPr>
        <w:t xml:space="preserve">, </w:t>
      </w:r>
      <w:r>
        <w:rPr>
          <w:lang w:val="fr-FR"/>
        </w:rPr>
        <w:t>lu avec</w:t>
      </w:r>
      <w:r w:rsidRPr="009B18D8">
        <w:rPr>
          <w:lang w:val="fr-FR"/>
        </w:rPr>
        <w:t xml:space="preserve"> </w:t>
      </w:r>
      <w:r>
        <w:rPr>
          <w:lang w:val="fr-FR"/>
        </w:rPr>
        <w:t>l’a</w:t>
      </w:r>
      <w:r w:rsidRPr="009B18D8">
        <w:rPr>
          <w:lang w:val="fr-FR"/>
        </w:rPr>
        <w:t>rt</w:t>
      </w:r>
      <w:r>
        <w:rPr>
          <w:lang w:val="fr-FR"/>
        </w:rPr>
        <w:t xml:space="preserve">. </w:t>
      </w:r>
      <w:r w:rsidRPr="009B18D8">
        <w:rPr>
          <w:lang w:val="fr-FR"/>
        </w:rPr>
        <w:t>I.2</w:t>
      </w:r>
      <w:r>
        <w:rPr>
          <w:lang w:val="fr-FR"/>
        </w:rPr>
        <w:t xml:space="preserve"> de l’AEWA</w:t>
      </w:r>
      <w:r w:rsidRPr="009B18D8">
        <w:rPr>
          <w:lang w:val="fr-FR"/>
        </w:rPr>
        <w:t>).</w:t>
      </w:r>
    </w:p>
  </w:footnote>
  <w:footnote w:id="5">
    <w:p w:rsidR="00FF7F75" w:rsidRPr="009B18D8" w:rsidRDefault="00FF7F75" w:rsidP="00A12FA8">
      <w:pPr>
        <w:pStyle w:val="FootnoteText"/>
        <w:jc w:val="both"/>
        <w:rPr>
          <w:lang w:val="fr-FR"/>
        </w:rPr>
      </w:pPr>
      <w:r w:rsidRPr="009B18D8">
        <w:rPr>
          <w:rStyle w:val="FootnoteReference"/>
          <w:lang w:val="fr-FR"/>
        </w:rPr>
        <w:footnoteRef/>
      </w:r>
      <w:r w:rsidRPr="009B18D8">
        <w:rPr>
          <w:lang w:val="fr-FR"/>
        </w:rPr>
        <w:t xml:space="preserve"> </w:t>
      </w:r>
      <w:r>
        <w:rPr>
          <w:lang w:val="fr-FR"/>
        </w:rPr>
        <w:t>Le terme de « perturbation »</w:t>
      </w:r>
      <w:r w:rsidRPr="009B18D8">
        <w:rPr>
          <w:lang w:val="fr-FR"/>
        </w:rPr>
        <w:t xml:space="preserve"> </w:t>
      </w:r>
      <w:r>
        <w:rPr>
          <w:lang w:val="fr-FR"/>
        </w:rPr>
        <w:t>fait référence à toute activité induite par l’homme</w:t>
      </w:r>
      <w:r w:rsidRPr="009B18D8">
        <w:rPr>
          <w:lang w:val="fr-FR"/>
        </w:rPr>
        <w:t xml:space="preserve"> </w:t>
      </w:r>
      <w:r>
        <w:rPr>
          <w:lang w:val="fr-FR"/>
        </w:rPr>
        <w:t xml:space="preserve">constituant un </w:t>
      </w:r>
      <w:r w:rsidRPr="009B18D8">
        <w:rPr>
          <w:lang w:val="fr-FR"/>
        </w:rPr>
        <w:t>stimul</w:t>
      </w:r>
      <w:r>
        <w:rPr>
          <w:lang w:val="fr-FR"/>
        </w:rPr>
        <w:t>ant</w:t>
      </w:r>
      <w:r w:rsidRPr="009B18D8">
        <w:rPr>
          <w:lang w:val="fr-FR"/>
        </w:rPr>
        <w:t xml:space="preserve"> (</w:t>
      </w:r>
      <w:r>
        <w:rPr>
          <w:lang w:val="fr-FR"/>
        </w:rPr>
        <w:t>éq</w:t>
      </w:r>
      <w:r w:rsidRPr="009B18D8">
        <w:rPr>
          <w:lang w:val="fr-FR"/>
        </w:rPr>
        <w:t xml:space="preserve">uivalent </w:t>
      </w:r>
      <w:r>
        <w:rPr>
          <w:lang w:val="fr-FR"/>
        </w:rPr>
        <w:t>à une menace de prédation</w:t>
      </w:r>
      <w:r w:rsidRPr="009B18D8">
        <w:rPr>
          <w:lang w:val="fr-FR"/>
        </w:rPr>
        <w:t>) suffi</w:t>
      </w:r>
      <w:r>
        <w:rPr>
          <w:lang w:val="fr-FR"/>
        </w:rPr>
        <w:t>sant</w:t>
      </w:r>
      <w:r w:rsidRPr="009B18D8">
        <w:rPr>
          <w:lang w:val="fr-FR"/>
        </w:rPr>
        <w:t xml:space="preserve"> </w:t>
      </w:r>
      <w:r>
        <w:rPr>
          <w:lang w:val="fr-FR"/>
        </w:rPr>
        <w:t>pour interrompre les activités normales</w:t>
      </w:r>
      <w:r w:rsidRPr="009B18D8">
        <w:rPr>
          <w:lang w:val="fr-FR"/>
        </w:rPr>
        <w:t xml:space="preserve"> </w:t>
      </w:r>
      <w:r>
        <w:rPr>
          <w:lang w:val="fr-FR"/>
        </w:rPr>
        <w:t>et la</w:t>
      </w:r>
      <w:r w:rsidRPr="009B18D8">
        <w:rPr>
          <w:lang w:val="fr-FR"/>
        </w:rPr>
        <w:t xml:space="preserve"> distribution </w:t>
      </w:r>
      <w:r>
        <w:rPr>
          <w:lang w:val="fr-FR"/>
        </w:rPr>
        <w:t>d’oiseaux d’eau</w:t>
      </w:r>
      <w:r w:rsidRPr="009B18D8">
        <w:rPr>
          <w:lang w:val="fr-FR"/>
        </w:rPr>
        <w:t xml:space="preserve"> </w:t>
      </w:r>
      <w:r>
        <w:rPr>
          <w:lang w:val="fr-FR"/>
        </w:rPr>
        <w:t>en comparaison avec la</w:t>
      </w:r>
      <w:r w:rsidRPr="009B18D8">
        <w:rPr>
          <w:lang w:val="fr-FR"/>
        </w:rPr>
        <w:t xml:space="preserve"> situation </w:t>
      </w:r>
      <w:r>
        <w:rPr>
          <w:lang w:val="fr-FR"/>
        </w:rPr>
        <w:t>en l’absence de cette activité</w:t>
      </w:r>
      <w:r w:rsidRPr="009B18D8">
        <w:rPr>
          <w:lang w:val="fr-FR"/>
        </w:rPr>
        <w:t xml:space="preserve">. </w:t>
      </w:r>
      <w:r>
        <w:rPr>
          <w:lang w:val="fr-FR"/>
        </w:rPr>
        <w:t>Les actions « délibérées » doivent être comprises comme des actions entreprises par une personne qui sait</w:t>
      </w:r>
      <w:r w:rsidRPr="009B18D8">
        <w:rPr>
          <w:lang w:val="fr-FR"/>
        </w:rPr>
        <w:t xml:space="preserve">, </w:t>
      </w:r>
      <w:r>
        <w:rPr>
          <w:lang w:val="fr-FR"/>
        </w:rPr>
        <w:t>à la lumière de la législation pertinente s’appliquant à l’espèce concernée et des informations générales proposées au</w:t>
      </w:r>
      <w:r w:rsidRPr="009B18D8">
        <w:rPr>
          <w:lang w:val="fr-FR"/>
        </w:rPr>
        <w:t xml:space="preserve"> public, </w:t>
      </w:r>
      <w:r>
        <w:rPr>
          <w:lang w:val="fr-FR"/>
        </w:rPr>
        <w:t>que ses actions entraîneront certainement une infraction envers une espèce</w:t>
      </w:r>
      <w:r w:rsidRPr="009B18D8">
        <w:rPr>
          <w:lang w:val="fr-FR"/>
        </w:rPr>
        <w:t xml:space="preserve">, </w:t>
      </w:r>
      <w:r>
        <w:rPr>
          <w:lang w:val="fr-FR"/>
        </w:rPr>
        <w:t>mais a l’intention de commettre cette infraction ou</w:t>
      </w:r>
      <w:r w:rsidRPr="009B18D8">
        <w:rPr>
          <w:lang w:val="fr-FR"/>
        </w:rPr>
        <w:t xml:space="preserve">, </w:t>
      </w:r>
      <w:r>
        <w:rPr>
          <w:lang w:val="fr-FR"/>
        </w:rPr>
        <w:t>si ce n’est pas le cas</w:t>
      </w:r>
      <w:r w:rsidRPr="009B18D8">
        <w:rPr>
          <w:lang w:val="fr-FR"/>
        </w:rPr>
        <w:t xml:space="preserve">, </w:t>
      </w:r>
      <w:r>
        <w:rPr>
          <w:lang w:val="fr-FR"/>
        </w:rPr>
        <w:t>accepte consciemment les résultats prévisibles de ses actions</w:t>
      </w:r>
      <w:r w:rsidRPr="009B18D8">
        <w:rPr>
          <w:lang w:val="fr-FR"/>
        </w:rPr>
        <w:t>.</w:t>
      </w:r>
    </w:p>
  </w:footnote>
  <w:footnote w:id="6">
    <w:p w:rsidR="00FF7F75" w:rsidRPr="009B18D8" w:rsidRDefault="00FF7F75" w:rsidP="00A12FA8">
      <w:pPr>
        <w:pStyle w:val="FootnoteText"/>
        <w:jc w:val="both"/>
        <w:rPr>
          <w:lang w:val="fr-FR"/>
        </w:rPr>
      </w:pPr>
      <w:r w:rsidRPr="009B18D8">
        <w:rPr>
          <w:rStyle w:val="FootnoteReference"/>
          <w:lang w:val="fr-FR"/>
        </w:rPr>
        <w:footnoteRef/>
      </w:r>
      <w:r w:rsidRPr="009B18D8">
        <w:rPr>
          <w:lang w:val="fr-FR"/>
        </w:rPr>
        <w:t xml:space="preserve"> </w:t>
      </w:r>
      <w:r>
        <w:rPr>
          <w:lang w:val="fr-FR"/>
        </w:rPr>
        <w:t xml:space="preserve">Les perturbations devront être jugées </w:t>
      </w:r>
      <w:r w:rsidRPr="00592823">
        <w:rPr>
          <w:u w:val="single"/>
          <w:lang w:val="fr-FR"/>
        </w:rPr>
        <w:t>significatives</w:t>
      </w:r>
      <w:r w:rsidRPr="009B18D8">
        <w:rPr>
          <w:lang w:val="fr-FR"/>
        </w:rPr>
        <w:t xml:space="preserve"> </w:t>
      </w:r>
      <w:r>
        <w:rPr>
          <w:lang w:val="fr-FR"/>
        </w:rPr>
        <w:t>si une action</w:t>
      </w:r>
      <w:r w:rsidRPr="009B18D8">
        <w:rPr>
          <w:lang w:val="fr-FR"/>
        </w:rPr>
        <w:t xml:space="preserve"> (</w:t>
      </w:r>
      <w:r>
        <w:rPr>
          <w:lang w:val="fr-FR"/>
        </w:rPr>
        <w:t>seule ou en combinaison avec d’autres effets</w:t>
      </w:r>
      <w:r w:rsidRPr="009B18D8">
        <w:rPr>
          <w:lang w:val="fr-FR"/>
        </w:rPr>
        <w:t>) impact</w:t>
      </w:r>
      <w:r>
        <w:rPr>
          <w:lang w:val="fr-FR"/>
        </w:rPr>
        <w:t>e les oiseaux d’eau de façon à entraîner probablement des</w:t>
      </w:r>
      <w:r w:rsidRPr="009B18D8">
        <w:rPr>
          <w:lang w:val="fr-FR"/>
        </w:rPr>
        <w:t xml:space="preserve"> impacts </w:t>
      </w:r>
      <w:r>
        <w:rPr>
          <w:lang w:val="fr-FR"/>
        </w:rPr>
        <w:t>sur des</w:t>
      </w:r>
      <w:r w:rsidRPr="009B18D8">
        <w:rPr>
          <w:lang w:val="fr-FR"/>
        </w:rPr>
        <w:t xml:space="preserve"> populations o</w:t>
      </w:r>
      <w:r>
        <w:rPr>
          <w:lang w:val="fr-FR"/>
        </w:rPr>
        <w:t>u une espèce par le biais :</w:t>
      </w:r>
      <w:r w:rsidRPr="009B18D8">
        <w:rPr>
          <w:lang w:val="fr-FR"/>
        </w:rPr>
        <w:t xml:space="preserve"> </w:t>
      </w:r>
    </w:p>
    <w:p w:rsidR="00FF7F75" w:rsidRPr="009B18D8" w:rsidRDefault="00FF7F75" w:rsidP="00A12FA8">
      <w:pPr>
        <w:pStyle w:val="FootnoteText"/>
        <w:rPr>
          <w:lang w:val="fr-FR"/>
        </w:rPr>
      </w:pPr>
      <w:r w:rsidRPr="009B18D8">
        <w:rPr>
          <w:lang w:val="fr-FR"/>
        </w:rPr>
        <w:t xml:space="preserve">(i)  </w:t>
      </w:r>
      <w:r>
        <w:rPr>
          <w:lang w:val="fr-FR"/>
        </w:rPr>
        <w:t xml:space="preserve">d’un changement de </w:t>
      </w:r>
      <w:r w:rsidRPr="009B18D8">
        <w:rPr>
          <w:lang w:val="fr-FR"/>
        </w:rPr>
        <w:t xml:space="preserve">distribution </w:t>
      </w:r>
      <w:r>
        <w:rPr>
          <w:lang w:val="fr-FR"/>
        </w:rPr>
        <w:t xml:space="preserve">locale sur une base continuelle </w:t>
      </w:r>
      <w:r w:rsidRPr="009B18D8">
        <w:rPr>
          <w:lang w:val="fr-FR"/>
        </w:rPr>
        <w:t xml:space="preserve">; </w:t>
      </w:r>
      <w:r>
        <w:rPr>
          <w:lang w:val="fr-FR"/>
        </w:rPr>
        <w:t>et</w:t>
      </w:r>
    </w:p>
    <w:p w:rsidR="00FF7F75" w:rsidRPr="009B18D8" w:rsidRDefault="00FF7F75" w:rsidP="00A12FA8">
      <w:pPr>
        <w:pStyle w:val="FootnoteText"/>
        <w:rPr>
          <w:lang w:val="fr-FR"/>
        </w:rPr>
      </w:pPr>
      <w:r w:rsidRPr="009B18D8">
        <w:rPr>
          <w:lang w:val="fr-FR"/>
        </w:rPr>
        <w:t xml:space="preserve">(ii)  </w:t>
      </w:r>
      <w:r>
        <w:rPr>
          <w:lang w:val="fr-FR"/>
        </w:rPr>
        <w:t xml:space="preserve">d’un changement d’abondance locale </w:t>
      </w:r>
      <w:r w:rsidRPr="009B18D8">
        <w:rPr>
          <w:lang w:val="fr-FR"/>
        </w:rPr>
        <w:t xml:space="preserve">; </w:t>
      </w:r>
      <w:r>
        <w:rPr>
          <w:lang w:val="fr-FR"/>
        </w:rPr>
        <w:t>et</w:t>
      </w:r>
    </w:p>
    <w:p w:rsidR="00FF7F75" w:rsidRPr="009B18D8" w:rsidRDefault="00FF7F75" w:rsidP="00A12FA8">
      <w:pPr>
        <w:pStyle w:val="FootnoteText"/>
        <w:rPr>
          <w:lang w:val="fr-FR"/>
        </w:rPr>
      </w:pPr>
      <w:r w:rsidRPr="009B18D8">
        <w:rPr>
          <w:lang w:val="fr-FR"/>
        </w:rPr>
        <w:t xml:space="preserve">(iii) </w:t>
      </w:r>
      <w:r>
        <w:rPr>
          <w:lang w:val="fr-FR"/>
        </w:rPr>
        <w:t>de la réduction, pour un groupe d’oiseaux significatif, de la capacité à survivre</w:t>
      </w:r>
      <w:r w:rsidRPr="009B18D8">
        <w:rPr>
          <w:lang w:val="fr-FR"/>
        </w:rPr>
        <w:t xml:space="preserve">, </w:t>
      </w:r>
      <w:r>
        <w:rPr>
          <w:lang w:val="fr-FR"/>
        </w:rPr>
        <w:t>se reproduire ou élever leurs petits</w:t>
      </w:r>
      <w:r w:rsidRPr="009B18D8">
        <w:rPr>
          <w:lang w:val="fr-FR"/>
        </w:rPr>
        <w:t>.</w:t>
      </w:r>
    </w:p>
    <w:p w:rsidR="00FF7F75" w:rsidRPr="00701DF5" w:rsidRDefault="00FF7F75" w:rsidP="00A12FA8">
      <w:pPr>
        <w:pStyle w:val="FootnoteText"/>
        <w:rPr>
          <w:lang w:val="fr-FR"/>
        </w:rPr>
      </w:pPr>
    </w:p>
  </w:footnote>
  <w:footnote w:id="7">
    <w:p w:rsidR="00FF7F75" w:rsidRPr="00722DFA" w:rsidRDefault="00FF7F75" w:rsidP="00F87EB9">
      <w:pPr>
        <w:pStyle w:val="FootnoteText"/>
        <w:jc w:val="both"/>
        <w:rPr>
          <w:lang w:val="fr-FR"/>
        </w:rPr>
      </w:pPr>
      <w:r w:rsidRPr="00722DFA">
        <w:rPr>
          <w:rStyle w:val="FootnoteReference"/>
          <w:lang w:val="fr-FR"/>
        </w:rPr>
        <w:footnoteRef/>
      </w:r>
      <w:r w:rsidRPr="00722DFA">
        <w:rPr>
          <w:lang w:val="fr-FR"/>
        </w:rPr>
        <w:t xml:space="preserve"> « Les dispositions du présent Accord n'affecteront nullement les droits et obligations des Parties découlant de tout traité, convention ou accord international existant. » art. XI.2 de l’AEWA.</w:t>
      </w:r>
    </w:p>
  </w:footnote>
  <w:footnote w:id="8">
    <w:p w:rsidR="00FF7F75" w:rsidRPr="00C13CFA" w:rsidRDefault="00FF7F75" w:rsidP="00A12FA8">
      <w:pPr>
        <w:pStyle w:val="FootnoteText"/>
        <w:rPr>
          <w:lang w:val="fr-FR"/>
        </w:rPr>
      </w:pPr>
      <w:r w:rsidRPr="00C13CFA">
        <w:rPr>
          <w:rStyle w:val="FootnoteReference"/>
          <w:lang w:val="fr-FR"/>
        </w:rPr>
        <w:footnoteRef/>
      </w:r>
      <w:r w:rsidRPr="00C13CFA">
        <w:rPr>
          <w:lang w:val="fr-FR"/>
        </w:rPr>
        <w:t xml:space="preserve"> </w:t>
      </w:r>
      <w:proofErr w:type="gramStart"/>
      <w:r>
        <w:rPr>
          <w:lang w:val="fr-FR"/>
        </w:rPr>
        <w:t>par</w:t>
      </w:r>
      <w:proofErr w:type="gramEnd"/>
      <w:r>
        <w:rPr>
          <w:lang w:val="fr-FR"/>
        </w:rPr>
        <w:t xml:space="preserve">. 2.1.2 </w:t>
      </w:r>
      <w:proofErr w:type="gramStart"/>
      <w:r>
        <w:rPr>
          <w:lang w:val="fr-FR"/>
        </w:rPr>
        <w:t>du</w:t>
      </w:r>
      <w:proofErr w:type="gramEnd"/>
      <w:r>
        <w:rPr>
          <w:lang w:val="fr-FR"/>
        </w:rPr>
        <w:t xml:space="preserve"> Plan d’action de l’</w:t>
      </w:r>
      <w:r w:rsidRPr="00C13CFA">
        <w:rPr>
          <w:lang w:val="fr-FR"/>
        </w:rPr>
        <w:t>AEWA.</w:t>
      </w:r>
    </w:p>
  </w:footnote>
  <w:footnote w:id="9">
    <w:p w:rsidR="00FF7F75" w:rsidRPr="00C13CFA" w:rsidRDefault="00FF7F75" w:rsidP="00A12FA8">
      <w:pPr>
        <w:pStyle w:val="FootnoteText"/>
        <w:rPr>
          <w:lang w:val="fr-FR"/>
        </w:rPr>
      </w:pPr>
      <w:r w:rsidRPr="00C13CFA">
        <w:rPr>
          <w:rStyle w:val="FootnoteReference"/>
          <w:lang w:val="fr-FR"/>
        </w:rPr>
        <w:footnoteRef/>
      </w:r>
      <w:r w:rsidRPr="00C13CFA">
        <w:rPr>
          <w:lang w:val="fr-FR"/>
        </w:rPr>
        <w:t xml:space="preserve"> </w:t>
      </w:r>
      <w:proofErr w:type="gramStart"/>
      <w:r>
        <w:rPr>
          <w:lang w:val="fr-FR"/>
        </w:rPr>
        <w:t>par</w:t>
      </w:r>
      <w:proofErr w:type="gramEnd"/>
      <w:r>
        <w:rPr>
          <w:lang w:val="fr-FR"/>
        </w:rPr>
        <w:t xml:space="preserve">. 2.1.2. </w:t>
      </w:r>
      <w:proofErr w:type="gramStart"/>
      <w:r>
        <w:rPr>
          <w:lang w:val="fr-FR"/>
        </w:rPr>
        <w:t>du</w:t>
      </w:r>
      <w:proofErr w:type="gramEnd"/>
      <w:r>
        <w:rPr>
          <w:lang w:val="fr-FR"/>
        </w:rPr>
        <w:t xml:space="preserve"> Plan d’action de l’</w:t>
      </w:r>
      <w:r w:rsidRPr="00C13CFA">
        <w:rPr>
          <w:lang w:val="fr-FR"/>
        </w:rPr>
        <w:t>AEWA.</w:t>
      </w:r>
    </w:p>
  </w:footnote>
  <w:footnote w:id="10">
    <w:p w:rsidR="00FF7F75" w:rsidRPr="00C13CFA" w:rsidRDefault="00FF7F75" w:rsidP="00A12FA8">
      <w:pPr>
        <w:pStyle w:val="FootnoteText"/>
        <w:rPr>
          <w:lang w:val="fr-FR"/>
        </w:rPr>
      </w:pPr>
      <w:r w:rsidRPr="00C13CFA">
        <w:rPr>
          <w:rStyle w:val="FootnoteReference"/>
          <w:lang w:val="fr-FR"/>
        </w:rPr>
        <w:footnoteRef/>
      </w:r>
      <w:r w:rsidRPr="00C13CFA">
        <w:rPr>
          <w:lang w:val="fr-FR"/>
        </w:rPr>
        <w:t xml:space="preserve"> </w:t>
      </w:r>
      <w:proofErr w:type="gramStart"/>
      <w:r>
        <w:rPr>
          <w:lang w:val="fr-FR"/>
        </w:rPr>
        <w:t>par</w:t>
      </w:r>
      <w:proofErr w:type="gramEnd"/>
      <w:r>
        <w:rPr>
          <w:lang w:val="fr-FR"/>
        </w:rPr>
        <w:t xml:space="preserve"> 2.1.2(a) du Plan d’action de l’AEWA</w:t>
      </w:r>
      <w:r w:rsidRPr="00C13CFA">
        <w:rPr>
          <w:lang w:val="fr-FR"/>
        </w:rPr>
        <w:t>.</w:t>
      </w:r>
    </w:p>
  </w:footnote>
  <w:footnote w:id="11">
    <w:p w:rsidR="00FF7F75" w:rsidRPr="00C13CFA" w:rsidRDefault="00FF7F75" w:rsidP="00A12FA8">
      <w:pPr>
        <w:pStyle w:val="FootnoteText"/>
        <w:rPr>
          <w:lang w:val="fr-FR"/>
        </w:rPr>
      </w:pPr>
      <w:r w:rsidRPr="00C13CFA">
        <w:rPr>
          <w:rStyle w:val="FootnoteReference"/>
          <w:lang w:val="fr-FR"/>
        </w:rPr>
        <w:footnoteRef/>
      </w:r>
      <w:r w:rsidRPr="00C13CFA">
        <w:rPr>
          <w:lang w:val="fr-FR"/>
        </w:rPr>
        <w:t xml:space="preserve"> Spécifiquement, le Plan d’action de l’AEWA requiert des Parties</w:t>
      </w:r>
      <w:r>
        <w:rPr>
          <w:lang w:val="fr-FR"/>
        </w:rPr>
        <w:t xml:space="preserve"> d’instituer</w:t>
      </w:r>
      <w:r w:rsidRPr="00C13CFA">
        <w:rPr>
          <w:lang w:val="fr-FR"/>
        </w:rPr>
        <w:t xml:space="preserve"> « des contrôles adéquats afin de s'assurer que ces limites [de prélèvement] sont respectées.</w:t>
      </w:r>
      <w:r>
        <w:rPr>
          <w:lang w:val="fr-FR"/>
        </w:rPr>
        <w:t> »</w:t>
      </w:r>
      <w:r w:rsidRPr="00C13CFA">
        <w:rPr>
          <w:lang w:val="fr-FR"/>
        </w:rPr>
        <w:t xml:space="preserve"> (</w:t>
      </w:r>
      <w:proofErr w:type="gramStart"/>
      <w:r w:rsidRPr="00C13CFA">
        <w:rPr>
          <w:lang w:val="fr-FR"/>
        </w:rPr>
        <w:t>par</w:t>
      </w:r>
      <w:proofErr w:type="gramEnd"/>
      <w:r w:rsidRPr="00C13CFA">
        <w:rPr>
          <w:lang w:val="fr-FR"/>
        </w:rPr>
        <w:t>. 2.1.2(c)).</w:t>
      </w:r>
    </w:p>
  </w:footnote>
  <w:footnote w:id="12">
    <w:p w:rsidR="00FF7F75" w:rsidRPr="008D77D0" w:rsidRDefault="00FF7F75" w:rsidP="001A5265">
      <w:pPr>
        <w:pStyle w:val="FootnoteText"/>
        <w:jc w:val="both"/>
        <w:rPr>
          <w:lang w:val="fr-FR"/>
        </w:rPr>
      </w:pPr>
      <w:r w:rsidRPr="008D77D0">
        <w:rPr>
          <w:rStyle w:val="FootnoteReference"/>
          <w:lang w:val="fr-FR"/>
        </w:rPr>
        <w:footnoteRef/>
      </w:r>
      <w:r w:rsidRPr="008D77D0">
        <w:rPr>
          <w:lang w:val="fr-FR"/>
        </w:rPr>
        <w:t xml:space="preserve"> Par ex. </w:t>
      </w:r>
      <w:r>
        <w:rPr>
          <w:lang w:val="fr-FR"/>
        </w:rPr>
        <w:t>les d</w:t>
      </w:r>
      <w:r w:rsidRPr="008D77D0">
        <w:rPr>
          <w:lang w:val="fr-FR"/>
        </w:rPr>
        <w:t xml:space="preserve">écisions IV-1 et V-6 de la COP </w:t>
      </w:r>
      <w:r>
        <w:rPr>
          <w:lang w:val="fr-FR"/>
        </w:rPr>
        <w:t>de</w:t>
      </w:r>
      <w:r w:rsidRPr="008D77D0">
        <w:rPr>
          <w:lang w:val="fr-FR"/>
        </w:rPr>
        <w:t xml:space="preserve"> la CDB.</w:t>
      </w:r>
    </w:p>
  </w:footnote>
  <w:footnote w:id="13">
    <w:p w:rsidR="00FF7F75" w:rsidRPr="008D77D0" w:rsidRDefault="00FF7F75" w:rsidP="001A5265">
      <w:pPr>
        <w:pStyle w:val="FootnoteText"/>
        <w:jc w:val="both"/>
        <w:rPr>
          <w:lang w:val="fr-FR"/>
        </w:rPr>
      </w:pPr>
      <w:r w:rsidRPr="008D77D0">
        <w:rPr>
          <w:rStyle w:val="FootnoteReference"/>
          <w:lang w:val="fr-FR"/>
        </w:rPr>
        <w:footnoteRef/>
      </w:r>
      <w:r w:rsidRPr="008D77D0">
        <w:rPr>
          <w:lang w:val="fr-FR"/>
        </w:rPr>
        <w:t xml:space="preserve"> </w:t>
      </w:r>
      <w:r>
        <w:rPr>
          <w:lang w:val="fr-FR"/>
        </w:rPr>
        <w:t>La législation n</w:t>
      </w:r>
      <w:r w:rsidRPr="008D77D0">
        <w:rPr>
          <w:lang w:val="fr-FR"/>
        </w:rPr>
        <w:t>ational</w:t>
      </w:r>
      <w:r>
        <w:rPr>
          <w:lang w:val="fr-FR"/>
        </w:rPr>
        <w:t>e relative aux aires protégées transfrontalières est couverte par les lignes directrices de l’UICN sur la législation des aires protégées</w:t>
      </w:r>
      <w:r w:rsidRPr="008D77D0">
        <w:rPr>
          <w:lang w:val="fr-FR"/>
        </w:rPr>
        <w:t>.</w:t>
      </w:r>
    </w:p>
  </w:footnote>
  <w:footnote w:id="14">
    <w:p w:rsidR="00FF7F75" w:rsidRPr="00701DF5" w:rsidRDefault="00FF7F75" w:rsidP="001A5265">
      <w:pPr>
        <w:pStyle w:val="FootnoteText"/>
        <w:jc w:val="both"/>
        <w:rPr>
          <w:lang w:val="fr-FR"/>
        </w:rPr>
      </w:pPr>
      <w:r w:rsidRPr="008D77D0">
        <w:rPr>
          <w:rStyle w:val="FootnoteReference"/>
          <w:lang w:val="fr-FR"/>
        </w:rPr>
        <w:footnoteRef/>
      </w:r>
      <w:r w:rsidRPr="008D77D0">
        <w:rPr>
          <w:lang w:val="fr-FR"/>
        </w:rPr>
        <w:t xml:space="preserve"> </w:t>
      </w:r>
      <w:r>
        <w:rPr>
          <w:lang w:val="fr-FR"/>
        </w:rPr>
        <w:t>La législation n</w:t>
      </w:r>
      <w:r w:rsidRPr="008D77D0">
        <w:rPr>
          <w:lang w:val="fr-FR"/>
        </w:rPr>
        <w:t>ational</w:t>
      </w:r>
      <w:r>
        <w:rPr>
          <w:lang w:val="fr-FR"/>
        </w:rPr>
        <w:t>e relative à la</w:t>
      </w:r>
      <w:r w:rsidRPr="008D77D0">
        <w:rPr>
          <w:lang w:val="fr-FR"/>
        </w:rPr>
        <w:t xml:space="preserve"> conservation </w:t>
      </w:r>
      <w:r>
        <w:rPr>
          <w:lang w:val="fr-FR"/>
        </w:rPr>
        <w:t>privée et communautaire est couverte par les lignes directrices de l’UICN sur la législation des aires protégées et le document de réflexion de  l’UICN sur les aspects juridiques de la conservation liée à la connectivité</w:t>
      </w:r>
      <w:r w:rsidRPr="008D77D0">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F7F75" w:rsidRPr="001F21AC" w:rsidTr="001F21AC">
      <w:trPr>
        <w:trHeight w:val="1256"/>
      </w:trPr>
      <w:tc>
        <w:tcPr>
          <w:tcW w:w="2268" w:type="dxa"/>
          <w:shd w:val="clear" w:color="auto" w:fill="auto"/>
          <w:tcMar>
            <w:top w:w="0" w:type="dxa"/>
            <w:left w:w="108" w:type="dxa"/>
            <w:bottom w:w="0" w:type="dxa"/>
            <w:right w:w="108" w:type="dxa"/>
          </w:tcMar>
        </w:tcPr>
        <w:p w:rsidR="00FF7F75" w:rsidRPr="004B71DC" w:rsidRDefault="00FF7F75" w:rsidP="004B71DC">
          <w:pPr>
            <w:suppressAutoHyphens/>
            <w:autoSpaceDN w:val="0"/>
            <w:spacing w:after="0"/>
            <w:textAlignment w:val="baseline"/>
            <w:rPr>
              <w:rFonts w:eastAsia="Times New Roman"/>
              <w:szCs w:val="24"/>
            </w:rPr>
          </w:pPr>
          <w:r w:rsidRPr="004B71DC">
            <w:rPr>
              <w:rFonts w:eastAsia="Times New Roman"/>
              <w:noProof/>
              <w:szCs w:val="24"/>
            </w:rPr>
            <w:drawing>
              <wp:inline distT="0" distB="0" distL="0" distR="0" wp14:anchorId="07F39D98" wp14:editId="27F187E4">
                <wp:extent cx="828675" cy="695328"/>
                <wp:effectExtent l="0" t="0" r="9525" b="9522"/>
                <wp:docPr id="8" name="Picture 8"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FF7F75" w:rsidRPr="004B71DC" w:rsidRDefault="00FF7F75" w:rsidP="004B71DC">
          <w:pPr>
            <w:tabs>
              <w:tab w:val="left" w:pos="2871"/>
            </w:tabs>
            <w:suppressAutoHyphens/>
            <w:autoSpaceDN w:val="0"/>
            <w:spacing w:after="0"/>
            <w:jc w:val="center"/>
            <w:textAlignment w:val="baseline"/>
            <w:rPr>
              <w:rFonts w:eastAsia="Times New Roman"/>
              <w:szCs w:val="24"/>
              <w:lang w:val="fr-FR"/>
            </w:rPr>
          </w:pPr>
          <w:r w:rsidRPr="004B71DC">
            <w:rPr>
              <w:rFonts w:eastAsia="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FF7F75" w:rsidRPr="004B71DC" w:rsidRDefault="00FF7F75" w:rsidP="004B71DC">
          <w:pPr>
            <w:suppressAutoHyphens/>
            <w:autoSpaceDN w:val="0"/>
            <w:spacing w:after="0"/>
            <w:ind w:left="-108"/>
            <w:jc w:val="right"/>
            <w:textAlignment w:val="baseline"/>
            <w:rPr>
              <w:rFonts w:eastAsia="Times New Roman"/>
              <w:szCs w:val="24"/>
              <w:lang w:val="fr-FR"/>
            </w:rPr>
          </w:pPr>
          <w:r w:rsidRPr="004B71DC">
            <w:rPr>
              <w:rFonts w:eastAsia="Times New Roman"/>
              <w:i/>
              <w:iCs/>
              <w:sz w:val="20"/>
              <w:szCs w:val="20"/>
              <w:lang w:val="fr-FR"/>
            </w:rPr>
            <w:t xml:space="preserve">Doc: </w:t>
          </w:r>
          <w:r w:rsidRPr="004B71DC">
            <w:rPr>
              <w:rFonts w:eastAsia="Times New Roman"/>
              <w:bCs/>
              <w:i/>
              <w:iCs/>
              <w:sz w:val="20"/>
              <w:szCs w:val="20"/>
              <w:lang w:val="fr-FR"/>
            </w:rPr>
            <w:t>AEWA/MOP 6.</w:t>
          </w:r>
          <w:r>
            <w:rPr>
              <w:rFonts w:eastAsia="Times New Roman"/>
              <w:bCs/>
              <w:i/>
              <w:iCs/>
              <w:sz w:val="20"/>
              <w:szCs w:val="20"/>
              <w:lang w:val="fr-FR"/>
            </w:rPr>
            <w:t>35</w:t>
          </w:r>
        </w:p>
        <w:p w:rsidR="00FF7F75" w:rsidRPr="004B71DC" w:rsidRDefault="00FF7F75" w:rsidP="004B71DC">
          <w:pPr>
            <w:suppressAutoHyphens/>
            <w:autoSpaceDN w:val="0"/>
            <w:spacing w:after="0"/>
            <w:ind w:left="-108"/>
            <w:jc w:val="right"/>
            <w:textAlignment w:val="baseline"/>
            <w:rPr>
              <w:rFonts w:eastAsia="Times New Roman"/>
              <w:szCs w:val="24"/>
              <w:lang w:val="fr-FR"/>
            </w:rPr>
          </w:pPr>
          <w:r w:rsidRPr="004B71DC">
            <w:rPr>
              <w:rFonts w:eastAsia="Times New Roman"/>
              <w:i/>
              <w:iCs/>
              <w:sz w:val="20"/>
              <w:szCs w:val="20"/>
              <w:lang w:val="fr-FR"/>
            </w:rPr>
            <w:t xml:space="preserve">Point </w:t>
          </w:r>
          <w:r>
            <w:rPr>
              <w:rFonts w:eastAsia="Times New Roman"/>
              <w:i/>
              <w:iCs/>
              <w:sz w:val="20"/>
              <w:szCs w:val="20"/>
              <w:lang w:val="fr-FR"/>
            </w:rPr>
            <w:t>24</w:t>
          </w:r>
          <w:r w:rsidRPr="004B71DC">
            <w:rPr>
              <w:rFonts w:eastAsia="Times New Roman"/>
              <w:bCs/>
              <w:i/>
              <w:iCs/>
              <w:sz w:val="20"/>
              <w:szCs w:val="20"/>
              <w:lang w:val="fr-FR"/>
            </w:rPr>
            <w:t xml:space="preserve"> de l’ordre du jour</w:t>
          </w:r>
        </w:p>
        <w:p w:rsidR="00FF7F75" w:rsidRPr="004B71DC" w:rsidRDefault="00FF7F75" w:rsidP="004B71DC">
          <w:pPr>
            <w:suppressAutoHyphens/>
            <w:autoSpaceDN w:val="0"/>
            <w:spacing w:after="0"/>
            <w:jc w:val="right"/>
            <w:textAlignment w:val="baseline"/>
            <w:rPr>
              <w:rFonts w:eastAsia="Times New Roman"/>
              <w:szCs w:val="24"/>
              <w:lang w:val="fr-FR"/>
            </w:rPr>
          </w:pPr>
          <w:r w:rsidRPr="004B71DC">
            <w:rPr>
              <w:rFonts w:eastAsia="Times New Roman"/>
              <w:i/>
              <w:iCs/>
              <w:sz w:val="20"/>
              <w:szCs w:val="20"/>
              <w:lang w:val="fr-FR"/>
            </w:rPr>
            <w:t>Original: Anglais</w:t>
          </w:r>
        </w:p>
        <w:p w:rsidR="00FF7F75" w:rsidRPr="004B71DC" w:rsidRDefault="00FF7F75" w:rsidP="004B71DC">
          <w:pPr>
            <w:suppressAutoHyphens/>
            <w:autoSpaceDN w:val="0"/>
            <w:spacing w:after="0"/>
            <w:jc w:val="right"/>
            <w:textAlignment w:val="baseline"/>
            <w:rPr>
              <w:rFonts w:eastAsia="Times New Roman"/>
              <w:bCs/>
              <w:i/>
              <w:iCs/>
              <w:sz w:val="20"/>
              <w:szCs w:val="20"/>
              <w:lang w:val="fr-FR"/>
            </w:rPr>
          </w:pPr>
        </w:p>
        <w:p w:rsidR="00FF7F75" w:rsidRPr="004B71DC" w:rsidRDefault="00FF7F75" w:rsidP="004B71DC">
          <w:pPr>
            <w:suppressAutoHyphens/>
            <w:autoSpaceDN w:val="0"/>
            <w:spacing w:after="0"/>
            <w:jc w:val="right"/>
            <w:textAlignment w:val="baseline"/>
            <w:rPr>
              <w:rFonts w:eastAsia="Times New Roman"/>
              <w:i/>
              <w:iCs/>
              <w:sz w:val="20"/>
              <w:szCs w:val="20"/>
              <w:lang w:val="fr-FR"/>
            </w:rPr>
          </w:pPr>
          <w:r>
            <w:rPr>
              <w:rFonts w:eastAsia="Times New Roman"/>
              <w:i/>
              <w:iCs/>
              <w:sz w:val="20"/>
              <w:szCs w:val="20"/>
              <w:lang w:val="fr-FR"/>
            </w:rPr>
            <w:t>Date:20</w:t>
          </w:r>
          <w:r w:rsidRPr="001F21AC">
            <w:rPr>
              <w:rFonts w:eastAsia="Times New Roman"/>
              <w:i/>
              <w:iCs/>
              <w:sz w:val="20"/>
              <w:szCs w:val="20"/>
              <w:lang w:val="fr-FR"/>
            </w:rPr>
            <w:t xml:space="preserve"> </w:t>
          </w:r>
          <w:proofErr w:type="spellStart"/>
          <w:r w:rsidRPr="001F21AC">
            <w:rPr>
              <w:rFonts w:eastAsia="Times New Roman"/>
              <w:i/>
              <w:iCs/>
              <w:sz w:val="20"/>
              <w:szCs w:val="20"/>
              <w:lang w:val="fr-FR"/>
            </w:rPr>
            <w:t>aoȗt</w:t>
          </w:r>
          <w:proofErr w:type="spellEnd"/>
          <w:r w:rsidRPr="001F21AC">
            <w:rPr>
              <w:rFonts w:eastAsia="Times New Roman"/>
              <w:i/>
              <w:iCs/>
              <w:sz w:val="20"/>
              <w:szCs w:val="20"/>
              <w:lang w:val="fr-FR"/>
            </w:rPr>
            <w:t xml:space="preserve"> 2015</w:t>
          </w:r>
        </w:p>
        <w:p w:rsidR="00FF7F75" w:rsidRPr="004B71DC" w:rsidRDefault="00FF7F75" w:rsidP="004B71DC">
          <w:pPr>
            <w:suppressAutoHyphens/>
            <w:autoSpaceDN w:val="0"/>
            <w:spacing w:after="0"/>
            <w:jc w:val="right"/>
            <w:textAlignment w:val="baseline"/>
            <w:rPr>
              <w:rFonts w:eastAsia="Times New Roman"/>
              <w:sz w:val="18"/>
              <w:szCs w:val="18"/>
              <w:lang w:val="fr-FR"/>
            </w:rPr>
          </w:pPr>
        </w:p>
      </w:tc>
    </w:tr>
    <w:tr w:rsidR="00FF7F75" w:rsidRPr="004B71DC" w:rsidTr="001F21AC">
      <w:tc>
        <w:tcPr>
          <w:tcW w:w="9498" w:type="dxa"/>
          <w:gridSpan w:val="3"/>
          <w:shd w:val="clear" w:color="auto" w:fill="auto"/>
          <w:tcMar>
            <w:top w:w="0" w:type="dxa"/>
            <w:left w:w="108" w:type="dxa"/>
            <w:bottom w:w="0" w:type="dxa"/>
            <w:right w:w="108" w:type="dxa"/>
          </w:tcMar>
        </w:tcPr>
        <w:p w:rsidR="00FF7F75" w:rsidRPr="004B71DC" w:rsidRDefault="00FF7F75" w:rsidP="004B71DC">
          <w:pPr>
            <w:autoSpaceDN w:val="0"/>
            <w:spacing w:after="0"/>
            <w:jc w:val="center"/>
            <w:rPr>
              <w:rFonts w:eastAsia="Times New Roman"/>
              <w:sz w:val="22"/>
              <w:szCs w:val="24"/>
              <w:lang w:val="fr-FR"/>
            </w:rPr>
          </w:pPr>
          <w:r w:rsidRPr="004B71DC">
            <w:rPr>
              <w:rFonts w:eastAsia="Times New Roman"/>
              <w:b/>
              <w:bCs/>
              <w:sz w:val="26"/>
              <w:szCs w:val="26"/>
              <w:lang w:val="fr-FR"/>
            </w:rPr>
            <w:t>6</w:t>
          </w:r>
          <w:r w:rsidRPr="004B71DC">
            <w:rPr>
              <w:rFonts w:eastAsia="Times New Roman"/>
              <w:b/>
              <w:bCs/>
              <w:sz w:val="26"/>
              <w:szCs w:val="26"/>
              <w:vertAlign w:val="superscript"/>
              <w:lang w:val="fr-FR"/>
            </w:rPr>
            <w:t>ème</w:t>
          </w:r>
          <w:r w:rsidRPr="004B71DC">
            <w:rPr>
              <w:rFonts w:eastAsia="Times New Roman"/>
              <w:b/>
              <w:bCs/>
              <w:sz w:val="26"/>
              <w:szCs w:val="26"/>
              <w:lang w:val="fr-FR"/>
            </w:rPr>
            <w:t xml:space="preserve"> </w:t>
          </w:r>
          <w:r w:rsidRPr="004B71DC">
            <w:rPr>
              <w:rFonts w:eastAsia="Times New Roman"/>
              <w:b/>
              <w:bCs/>
              <w:caps/>
              <w:sz w:val="26"/>
              <w:szCs w:val="26"/>
              <w:lang w:val="fr-FR"/>
            </w:rPr>
            <w:t>Session de la rÉunion des parties contractantes</w:t>
          </w:r>
        </w:p>
        <w:p w:rsidR="00FF7F75" w:rsidRPr="004B71DC" w:rsidRDefault="00FF7F75" w:rsidP="004B71DC">
          <w:pPr>
            <w:suppressAutoHyphens/>
            <w:autoSpaceDN w:val="0"/>
            <w:spacing w:after="0"/>
            <w:jc w:val="center"/>
            <w:textAlignment w:val="baseline"/>
            <w:rPr>
              <w:rFonts w:eastAsia="Times New Roman"/>
              <w:szCs w:val="24"/>
            </w:rPr>
          </w:pPr>
          <w:r w:rsidRPr="004B71DC">
            <w:rPr>
              <w:rFonts w:eastAsia="Times New Roman"/>
              <w:i/>
              <w:iCs/>
              <w:szCs w:val="24"/>
              <w:lang w:val="fr-FR"/>
            </w:rPr>
            <w:t xml:space="preserve">9-14 </w:t>
          </w:r>
          <w:proofErr w:type="gramStart"/>
          <w:r w:rsidRPr="004B71DC">
            <w:rPr>
              <w:rFonts w:eastAsia="Times New Roman"/>
              <w:i/>
              <w:iCs/>
              <w:szCs w:val="24"/>
              <w:lang w:val="fr-FR"/>
            </w:rPr>
            <w:t>novembre</w:t>
          </w:r>
          <w:proofErr w:type="gramEnd"/>
          <w:r w:rsidRPr="004B71DC">
            <w:rPr>
              <w:rFonts w:eastAsia="Times New Roman"/>
              <w:i/>
              <w:iCs/>
              <w:szCs w:val="24"/>
              <w:lang w:val="fr-FR"/>
            </w:rPr>
            <w:t xml:space="preserve"> 2015, Bonn, Allemagne</w:t>
          </w:r>
        </w:p>
      </w:tc>
    </w:tr>
    <w:tr w:rsidR="00FF7F75" w:rsidRPr="00FF7F75" w:rsidTr="001F21AC">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FF7F75" w:rsidRPr="004B71DC" w:rsidRDefault="00FF7F75" w:rsidP="004B71DC">
          <w:pPr>
            <w:autoSpaceDN w:val="0"/>
            <w:spacing w:after="0"/>
            <w:jc w:val="center"/>
            <w:rPr>
              <w:rFonts w:eastAsia="Times New Roman"/>
              <w:bCs/>
              <w:i/>
              <w:szCs w:val="24"/>
              <w:lang w:val="fr-FR"/>
            </w:rPr>
          </w:pPr>
          <w:r w:rsidRPr="004B71DC">
            <w:rPr>
              <w:rFonts w:eastAsia="Times New Roman"/>
              <w:bCs/>
              <w:i/>
              <w:szCs w:val="24"/>
              <w:lang w:val="fr-FR"/>
            </w:rPr>
            <w:t>« Concrétiser la conservation au niveau de la voie de migration »</w:t>
          </w:r>
        </w:p>
      </w:tc>
    </w:tr>
  </w:tbl>
  <w:p w:rsidR="00FF7F75" w:rsidRPr="00701DF5" w:rsidRDefault="00FF7F75">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F75" w:rsidRDefault="00FF7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4FD8"/>
    <w:multiLevelType w:val="hybridMultilevel"/>
    <w:tmpl w:val="5FC21C8E"/>
    <w:lvl w:ilvl="0" w:tplc="3FF85856">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 w15:restartNumberingAfterBreak="0">
    <w:nsid w:val="108B571D"/>
    <w:multiLevelType w:val="hybridMultilevel"/>
    <w:tmpl w:val="5182584E"/>
    <w:lvl w:ilvl="0" w:tplc="C61491A0">
      <w:start w:val="3"/>
      <w:numFmt w:val="decimal"/>
      <w:lvlText w:val="%1."/>
      <w:lvlJc w:val="left"/>
      <w:pPr>
        <w:ind w:left="1068"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9D24F7"/>
    <w:multiLevelType w:val="hybridMultilevel"/>
    <w:tmpl w:val="9F8AE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AF43C2"/>
    <w:multiLevelType w:val="hybridMultilevel"/>
    <w:tmpl w:val="C5D2AAC6"/>
    <w:lvl w:ilvl="0" w:tplc="665E7F8C">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1A1039"/>
    <w:multiLevelType w:val="multilevel"/>
    <w:tmpl w:val="614E4902"/>
    <w:lvl w:ilvl="0">
      <w:start w:val="2"/>
      <w:numFmt w:val="upperLetter"/>
      <w:lvlText w:val="%1."/>
      <w:lvlJc w:val="left"/>
      <w:pPr>
        <w:ind w:left="357" w:hanging="357"/>
      </w:pPr>
    </w:lvl>
    <w:lvl w:ilvl="1">
      <w:start w:val="2"/>
      <w:numFmt w:val="decimal"/>
      <w:lvlText w:val="%2."/>
      <w:lvlJc w:val="left"/>
      <w:pPr>
        <w:ind w:left="357" w:hanging="357"/>
      </w:pPr>
    </w:lvl>
    <w:lvl w:ilvl="2">
      <w:start w:val="2"/>
      <w:numFmt w:val="lowerLetter"/>
      <w:lvlText w:val="%3)"/>
      <w:lvlJc w:val="lef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righ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right"/>
      <w:pPr>
        <w:ind w:left="357" w:hanging="357"/>
      </w:pPr>
    </w:lvl>
  </w:abstractNum>
  <w:abstractNum w:abstractNumId="5" w15:restartNumberingAfterBreak="0">
    <w:nsid w:val="25055E76"/>
    <w:multiLevelType w:val="multilevel"/>
    <w:tmpl w:val="CE88BC52"/>
    <w:lvl w:ilvl="0">
      <w:start w:val="9"/>
      <w:numFmt w:val="upperLetter"/>
      <w:lvlText w:val="%1."/>
      <w:lvlJc w:val="left"/>
      <w:pPr>
        <w:ind w:left="357" w:hanging="357"/>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6" w15:restartNumberingAfterBreak="0">
    <w:nsid w:val="290D15E5"/>
    <w:multiLevelType w:val="hybridMultilevel"/>
    <w:tmpl w:val="738C5D16"/>
    <w:lvl w:ilvl="0" w:tplc="0407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92A5EFE"/>
    <w:multiLevelType w:val="hybridMultilevel"/>
    <w:tmpl w:val="3C5CFBF0"/>
    <w:lvl w:ilvl="0" w:tplc="ED44FB32">
      <w:start w:val="1"/>
      <w:numFmt w:val="decimal"/>
      <w:lvlText w:val="%1."/>
      <w:lvlJc w:val="left"/>
      <w:pPr>
        <w:tabs>
          <w:tab w:val="num" w:pos="720"/>
        </w:tabs>
        <w:ind w:left="720" w:hanging="360"/>
      </w:pPr>
      <w:rPr>
        <w:rFonts w:cs="Times New Roman"/>
        <w:i w:val="0"/>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A4723E1"/>
    <w:multiLevelType w:val="hybridMultilevel"/>
    <w:tmpl w:val="C59807D4"/>
    <w:lvl w:ilvl="0" w:tplc="AD448D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76DEF"/>
    <w:multiLevelType w:val="hybridMultilevel"/>
    <w:tmpl w:val="95CACA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1BE1583"/>
    <w:multiLevelType w:val="hybridMultilevel"/>
    <w:tmpl w:val="D3C02640"/>
    <w:lvl w:ilvl="0" w:tplc="E3364DEC">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3283235"/>
    <w:multiLevelType w:val="hybridMultilevel"/>
    <w:tmpl w:val="28C6850A"/>
    <w:lvl w:ilvl="0" w:tplc="A7807366">
      <w:start w:val="1"/>
      <w:numFmt w:val="lowerLetter"/>
      <w:lvlText w:val="%1)"/>
      <w:lvlJc w:val="left"/>
      <w:pPr>
        <w:ind w:left="720" w:hanging="360"/>
      </w:pPr>
    </w:lvl>
    <w:lvl w:ilvl="1" w:tplc="04090019">
      <w:start w:val="1"/>
      <w:numFmt w:val="lowerLetter"/>
      <w:lvlText w:val="%2."/>
      <w:lvlJc w:val="left"/>
      <w:pPr>
        <w:ind w:left="1440" w:hanging="360"/>
      </w:pPr>
    </w:lvl>
    <w:lvl w:ilvl="2" w:tplc="49607E1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38D6416"/>
    <w:multiLevelType w:val="hybridMultilevel"/>
    <w:tmpl w:val="ECCC07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004"/>
    <w:multiLevelType w:val="hybridMultilevel"/>
    <w:tmpl w:val="4684B51E"/>
    <w:lvl w:ilvl="0" w:tplc="BFDCCFC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5C4E81"/>
    <w:multiLevelType w:val="hybridMultilevel"/>
    <w:tmpl w:val="C21AD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D1141A"/>
    <w:multiLevelType w:val="multilevel"/>
    <w:tmpl w:val="929E27FA"/>
    <w:lvl w:ilvl="0">
      <w:start w:val="1"/>
      <w:numFmt w:val="lowerLetter"/>
      <w:lvlText w:val="(%1)"/>
      <w:lvlJc w:val="left"/>
      <w:pPr>
        <w:ind w:left="1074" w:hanging="567"/>
      </w:pPr>
    </w:lvl>
    <w:lvl w:ilvl="1">
      <w:start w:val="1"/>
      <w:numFmt w:val="bullet"/>
      <w:lvlText w:val=""/>
      <w:lvlJc w:val="left"/>
      <w:pPr>
        <w:ind w:left="1244" w:hanging="567"/>
      </w:pPr>
      <w:rPr>
        <w:rFonts w:ascii="Symbol" w:hAnsi="Symbol" w:hint="default"/>
      </w:rPr>
    </w:lvl>
    <w:lvl w:ilvl="2">
      <w:start w:val="1"/>
      <w:numFmt w:val="lowerRoman"/>
      <w:lvlText w:val="%3."/>
      <w:lvlJc w:val="right"/>
      <w:pPr>
        <w:ind w:left="2615" w:hanging="180"/>
      </w:pPr>
    </w:lvl>
    <w:lvl w:ilvl="3">
      <w:start w:val="1"/>
      <w:numFmt w:val="decimal"/>
      <w:lvlText w:val="%4."/>
      <w:lvlJc w:val="left"/>
      <w:pPr>
        <w:ind w:left="3335" w:hanging="360"/>
      </w:pPr>
    </w:lvl>
    <w:lvl w:ilvl="4">
      <w:start w:val="1"/>
      <w:numFmt w:val="lowerLetter"/>
      <w:lvlText w:val="%5."/>
      <w:lvlJc w:val="left"/>
      <w:pPr>
        <w:ind w:left="4055" w:hanging="360"/>
      </w:pPr>
    </w:lvl>
    <w:lvl w:ilvl="5">
      <w:start w:val="1"/>
      <w:numFmt w:val="lowerRoman"/>
      <w:lvlText w:val="%6."/>
      <w:lvlJc w:val="right"/>
      <w:pPr>
        <w:ind w:left="4775" w:hanging="180"/>
      </w:pPr>
    </w:lvl>
    <w:lvl w:ilvl="6">
      <w:start w:val="1"/>
      <w:numFmt w:val="decimal"/>
      <w:lvlText w:val="%7."/>
      <w:lvlJc w:val="left"/>
      <w:pPr>
        <w:ind w:left="5495" w:hanging="360"/>
      </w:pPr>
    </w:lvl>
    <w:lvl w:ilvl="7">
      <w:start w:val="1"/>
      <w:numFmt w:val="lowerLetter"/>
      <w:lvlText w:val="%8."/>
      <w:lvlJc w:val="left"/>
      <w:pPr>
        <w:ind w:left="6215" w:hanging="360"/>
      </w:pPr>
    </w:lvl>
    <w:lvl w:ilvl="8">
      <w:start w:val="1"/>
      <w:numFmt w:val="lowerRoman"/>
      <w:lvlText w:val="%9."/>
      <w:lvlJc w:val="right"/>
      <w:pPr>
        <w:ind w:left="6935" w:hanging="180"/>
      </w:pPr>
    </w:lvl>
  </w:abstractNum>
  <w:abstractNum w:abstractNumId="16" w15:restartNumberingAfterBreak="0">
    <w:nsid w:val="3D8C6AD9"/>
    <w:multiLevelType w:val="hybridMultilevel"/>
    <w:tmpl w:val="B0F09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03289F"/>
    <w:multiLevelType w:val="hybridMultilevel"/>
    <w:tmpl w:val="0D82AD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F71BE7"/>
    <w:multiLevelType w:val="multilevel"/>
    <w:tmpl w:val="89503EB2"/>
    <w:lvl w:ilvl="0">
      <w:start w:val="9"/>
      <w:numFmt w:val="upperLetter"/>
      <w:pStyle w:val="Heading2"/>
      <w:lvlText w:val="%1."/>
      <w:lvlJc w:val="left"/>
      <w:pPr>
        <w:ind w:left="357" w:hanging="357"/>
      </w:pPr>
      <w:rPr>
        <w:rFonts w:hint="default"/>
      </w:rPr>
    </w:lvl>
    <w:lvl w:ilvl="1">
      <w:start w:val="1"/>
      <w:numFmt w:val="decimal"/>
      <w:pStyle w:val="Heading3"/>
      <w:lvlText w:val="%2."/>
      <w:lvlJc w:val="left"/>
      <w:pPr>
        <w:ind w:left="357" w:hanging="357"/>
      </w:pPr>
      <w:rPr>
        <w:rFonts w:hint="default"/>
      </w:rPr>
    </w:lvl>
    <w:lvl w:ilvl="2">
      <w:start w:val="1"/>
      <w:numFmt w:val="lowerLetter"/>
      <w:pStyle w:val="Heading4"/>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9" w15:restartNumberingAfterBreak="0">
    <w:nsid w:val="472647F5"/>
    <w:multiLevelType w:val="hybridMultilevel"/>
    <w:tmpl w:val="DB06228E"/>
    <w:lvl w:ilvl="0" w:tplc="0DBE8504">
      <w:start w:val="4"/>
      <w:numFmt w:val="decimal"/>
      <w:lvlText w:val="%1."/>
      <w:lvlJc w:val="left"/>
      <w:pPr>
        <w:ind w:left="786" w:hanging="360"/>
      </w:pPr>
      <w:rPr>
        <w:rFonts w:ascii="Times New Roman" w:eastAsia="Times New Roman" w:hAnsi="Times New Roman" w:cs="Times New Roman" w:hint="default"/>
        <w:b w:val="0"/>
      </w:rPr>
    </w:lvl>
    <w:lvl w:ilvl="1" w:tplc="04070019">
      <w:start w:val="1"/>
      <w:numFmt w:val="lowerLetter"/>
      <w:lvlText w:val="%2."/>
      <w:lvlJc w:val="left"/>
      <w:pPr>
        <w:ind w:left="732" w:hanging="360"/>
      </w:pPr>
    </w:lvl>
    <w:lvl w:ilvl="2" w:tplc="6894561E">
      <w:start w:val="1"/>
      <w:numFmt w:val="upperLetter"/>
      <w:lvlText w:val="%3."/>
      <w:lvlJc w:val="left"/>
      <w:pPr>
        <w:ind w:left="786" w:hanging="360"/>
      </w:pPr>
      <w:rPr>
        <w:b/>
      </w:rPr>
    </w:lvl>
    <w:lvl w:ilvl="3" w:tplc="D4D460C8">
      <w:start w:val="1"/>
      <w:numFmt w:val="decimal"/>
      <w:lvlText w:val="%4."/>
      <w:lvlJc w:val="left"/>
      <w:pPr>
        <w:ind w:left="786" w:hanging="360"/>
      </w:pPr>
      <w:rPr>
        <w:b/>
      </w:rPr>
    </w:lvl>
    <w:lvl w:ilvl="4" w:tplc="04070019">
      <w:start w:val="1"/>
      <w:numFmt w:val="lowerLetter"/>
      <w:lvlText w:val="%5."/>
      <w:lvlJc w:val="left"/>
      <w:pPr>
        <w:ind w:left="2892" w:hanging="360"/>
      </w:pPr>
    </w:lvl>
    <w:lvl w:ilvl="5" w:tplc="0407001B">
      <w:start w:val="1"/>
      <w:numFmt w:val="lowerRoman"/>
      <w:lvlText w:val="%6."/>
      <w:lvlJc w:val="right"/>
      <w:pPr>
        <w:ind w:left="3612" w:hanging="180"/>
      </w:pPr>
    </w:lvl>
    <w:lvl w:ilvl="6" w:tplc="0407000F">
      <w:start w:val="1"/>
      <w:numFmt w:val="decimal"/>
      <w:lvlText w:val="%7."/>
      <w:lvlJc w:val="left"/>
      <w:pPr>
        <w:ind w:left="4332" w:hanging="360"/>
      </w:pPr>
    </w:lvl>
    <w:lvl w:ilvl="7" w:tplc="04070019">
      <w:start w:val="1"/>
      <w:numFmt w:val="lowerLetter"/>
      <w:lvlText w:val="%8."/>
      <w:lvlJc w:val="left"/>
      <w:pPr>
        <w:ind w:left="5052" w:hanging="360"/>
      </w:pPr>
    </w:lvl>
    <w:lvl w:ilvl="8" w:tplc="0407001B">
      <w:start w:val="1"/>
      <w:numFmt w:val="lowerRoman"/>
      <w:lvlText w:val="%9."/>
      <w:lvlJc w:val="right"/>
      <w:pPr>
        <w:ind w:left="5772" w:hanging="180"/>
      </w:pPr>
    </w:lvl>
  </w:abstractNum>
  <w:abstractNum w:abstractNumId="20" w15:restartNumberingAfterBreak="0">
    <w:nsid w:val="4F483AF5"/>
    <w:multiLevelType w:val="hybridMultilevel"/>
    <w:tmpl w:val="C0C0077C"/>
    <w:lvl w:ilvl="0" w:tplc="6430F5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1CB2289"/>
    <w:multiLevelType w:val="hybridMultilevel"/>
    <w:tmpl w:val="252097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557401C"/>
    <w:multiLevelType w:val="hybridMultilevel"/>
    <w:tmpl w:val="617E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DA4811"/>
    <w:multiLevelType w:val="hybridMultilevel"/>
    <w:tmpl w:val="ED40499E"/>
    <w:lvl w:ilvl="0" w:tplc="9280DCF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12DB5"/>
    <w:multiLevelType w:val="hybridMultilevel"/>
    <w:tmpl w:val="183C29A6"/>
    <w:lvl w:ilvl="0" w:tplc="2C482D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CE1D5B"/>
    <w:multiLevelType w:val="hybridMultilevel"/>
    <w:tmpl w:val="669E3C66"/>
    <w:lvl w:ilvl="0" w:tplc="6430F5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A9855A6"/>
    <w:multiLevelType w:val="hybridMultilevel"/>
    <w:tmpl w:val="104ED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B5C1A55"/>
    <w:multiLevelType w:val="hybridMultilevel"/>
    <w:tmpl w:val="3656DA2E"/>
    <w:lvl w:ilvl="0" w:tplc="16D657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52E34"/>
    <w:multiLevelType w:val="hybridMultilevel"/>
    <w:tmpl w:val="87040F52"/>
    <w:lvl w:ilvl="0" w:tplc="0A6C4940">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29" w15:restartNumberingAfterBreak="0">
    <w:nsid w:val="60D21D40"/>
    <w:multiLevelType w:val="hybridMultilevel"/>
    <w:tmpl w:val="DA081A1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560A6C"/>
    <w:multiLevelType w:val="hybridMultilevel"/>
    <w:tmpl w:val="A7CCB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D051DA"/>
    <w:multiLevelType w:val="multilevel"/>
    <w:tmpl w:val="92C2AD7A"/>
    <w:lvl w:ilvl="0">
      <w:start w:val="1"/>
      <w:numFmt w:val="none"/>
      <w:lvlText w:val=""/>
      <w:lvlJc w:val="left"/>
      <w:pPr>
        <w:ind w:left="357" w:hanging="357"/>
      </w:pPr>
    </w:lvl>
    <w:lvl w:ilvl="1">
      <w:start w:val="1"/>
      <w:numFmt w:val="upperLetter"/>
      <w:lvlText w:val="%2."/>
      <w:lvlJc w:val="left"/>
      <w:pPr>
        <w:ind w:left="357" w:hanging="357"/>
      </w:pPr>
    </w:lvl>
    <w:lvl w:ilvl="2">
      <w:start w:val="1"/>
      <w:numFmt w:val="decimal"/>
      <w:lvlText w:val="%3."/>
      <w:lvlJc w:val="left"/>
      <w:pPr>
        <w:ind w:left="357" w:hanging="357"/>
      </w:pPr>
    </w:lvl>
    <w:lvl w:ilvl="3">
      <w:start w:val="1"/>
      <w:numFmt w:val="lowerLetter"/>
      <w:lvlText w:val="%4)"/>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32" w15:restartNumberingAfterBreak="0">
    <w:nsid w:val="69227AC8"/>
    <w:multiLevelType w:val="hybridMultilevel"/>
    <w:tmpl w:val="31F86C2E"/>
    <w:lvl w:ilvl="0" w:tplc="658C2C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3317A"/>
    <w:multiLevelType w:val="hybridMultilevel"/>
    <w:tmpl w:val="C6EE4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DB80336"/>
    <w:multiLevelType w:val="hybridMultilevel"/>
    <w:tmpl w:val="CC78B72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5" w15:restartNumberingAfterBreak="0">
    <w:nsid w:val="6DC90FD5"/>
    <w:multiLevelType w:val="multilevel"/>
    <w:tmpl w:val="1526D520"/>
    <w:lvl w:ilvl="0">
      <w:start w:val="2"/>
      <w:numFmt w:val="upperLetter"/>
      <w:lvlText w:val="%1."/>
      <w:lvlJc w:val="left"/>
      <w:pPr>
        <w:ind w:left="357" w:hanging="357"/>
      </w:pPr>
    </w:lvl>
    <w:lvl w:ilvl="1">
      <w:start w:val="2"/>
      <w:numFmt w:val="decimal"/>
      <w:lvlText w:val="%2."/>
      <w:lvlJc w:val="left"/>
      <w:pPr>
        <w:ind w:left="357" w:hanging="357"/>
      </w:pPr>
    </w:lvl>
    <w:lvl w:ilvl="2">
      <w:start w:val="2"/>
      <w:numFmt w:val="lowerLetter"/>
      <w:lvlText w:val="%3)"/>
      <w:lvlJc w:val="lef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righ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right"/>
      <w:pPr>
        <w:ind w:left="357" w:hanging="357"/>
      </w:pPr>
    </w:lvl>
  </w:abstractNum>
  <w:abstractNum w:abstractNumId="36" w15:restartNumberingAfterBreak="0">
    <w:nsid w:val="6F8877CA"/>
    <w:multiLevelType w:val="hybridMultilevel"/>
    <w:tmpl w:val="9476FD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764E6C5D"/>
    <w:multiLevelType w:val="hybridMultilevel"/>
    <w:tmpl w:val="71345654"/>
    <w:lvl w:ilvl="0" w:tplc="33BC021E">
      <w:start w:val="1"/>
      <w:numFmt w:val="decimal"/>
      <w:lvlText w:val="%1."/>
      <w:lvlJc w:val="left"/>
      <w:pPr>
        <w:ind w:left="786" w:hanging="360"/>
      </w:pPr>
      <w:rPr>
        <w:rFonts w:ascii="Times New Roman" w:eastAsia="Times New Roman" w:hAnsi="Times New Roman" w:cs="Times New Roman"/>
        <w:b w:val="0"/>
      </w:rPr>
    </w:lvl>
    <w:lvl w:ilvl="1" w:tplc="04070019">
      <w:start w:val="1"/>
      <w:numFmt w:val="lowerLetter"/>
      <w:lvlText w:val="%2."/>
      <w:lvlJc w:val="left"/>
      <w:pPr>
        <w:ind w:left="306" w:hanging="360"/>
      </w:pPr>
    </w:lvl>
    <w:lvl w:ilvl="2" w:tplc="6894561E">
      <w:start w:val="1"/>
      <w:numFmt w:val="upperLetter"/>
      <w:lvlText w:val="%3."/>
      <w:lvlJc w:val="left"/>
      <w:pPr>
        <w:ind w:left="360" w:hanging="360"/>
      </w:pPr>
      <w:rPr>
        <w:b/>
      </w:rPr>
    </w:lvl>
    <w:lvl w:ilvl="3" w:tplc="AF8E6624">
      <w:start w:val="1"/>
      <w:numFmt w:val="decimal"/>
      <w:lvlText w:val="%4."/>
      <w:lvlJc w:val="left"/>
      <w:pPr>
        <w:ind w:left="786" w:hanging="360"/>
      </w:pPr>
      <w:rPr>
        <w:b w:val="0"/>
      </w:rPr>
    </w:lvl>
    <w:lvl w:ilvl="4" w:tplc="04070019">
      <w:start w:val="1"/>
      <w:numFmt w:val="lowerLetter"/>
      <w:lvlText w:val="%5."/>
      <w:lvlJc w:val="left"/>
      <w:pPr>
        <w:ind w:left="2466" w:hanging="360"/>
      </w:pPr>
    </w:lvl>
    <w:lvl w:ilvl="5" w:tplc="0407001B">
      <w:start w:val="1"/>
      <w:numFmt w:val="lowerRoman"/>
      <w:lvlText w:val="%6."/>
      <w:lvlJc w:val="right"/>
      <w:pPr>
        <w:ind w:left="3186" w:hanging="180"/>
      </w:pPr>
    </w:lvl>
    <w:lvl w:ilvl="6" w:tplc="0407000F">
      <w:start w:val="1"/>
      <w:numFmt w:val="decimal"/>
      <w:lvlText w:val="%7."/>
      <w:lvlJc w:val="left"/>
      <w:pPr>
        <w:ind w:left="3906" w:hanging="360"/>
      </w:pPr>
    </w:lvl>
    <w:lvl w:ilvl="7" w:tplc="04070019">
      <w:start w:val="1"/>
      <w:numFmt w:val="lowerLetter"/>
      <w:lvlText w:val="%8."/>
      <w:lvlJc w:val="left"/>
      <w:pPr>
        <w:ind w:left="4626" w:hanging="360"/>
      </w:pPr>
    </w:lvl>
    <w:lvl w:ilvl="8" w:tplc="0407001B">
      <w:start w:val="1"/>
      <w:numFmt w:val="lowerRoman"/>
      <w:lvlText w:val="%9."/>
      <w:lvlJc w:val="right"/>
      <w:pPr>
        <w:ind w:left="5346" w:hanging="180"/>
      </w:pPr>
    </w:lvl>
  </w:abstractNum>
  <w:abstractNum w:abstractNumId="38" w15:restartNumberingAfterBreak="0">
    <w:nsid w:val="77B0697A"/>
    <w:multiLevelType w:val="hybridMultilevel"/>
    <w:tmpl w:val="52A87C9C"/>
    <w:lvl w:ilvl="0" w:tplc="0407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7D02C29"/>
    <w:multiLevelType w:val="hybridMultilevel"/>
    <w:tmpl w:val="A2AE65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7ED17E8"/>
    <w:multiLevelType w:val="hybridMultilevel"/>
    <w:tmpl w:val="FB88296A"/>
    <w:lvl w:ilvl="0" w:tplc="0FCC41F6">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7EF54A86"/>
    <w:multiLevelType w:val="hybridMultilevel"/>
    <w:tmpl w:val="55E0E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C419F"/>
    <w:multiLevelType w:val="hybridMultilevel"/>
    <w:tmpl w:val="82EE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6"/>
  </w:num>
  <w:num w:numId="12">
    <w:abstractNumId w:val="4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42"/>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3"/>
  </w:num>
  <w:num w:numId="32">
    <w:abstractNumId w:val="4"/>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41"/>
  </w:num>
  <w:num w:numId="35">
    <w:abstractNumId w:val="34"/>
  </w:num>
  <w:num w:numId="36">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8"/>
  </w:num>
  <w:num w:numId="40">
    <w:abstractNumId w:val="27"/>
  </w:num>
  <w:num w:numId="41">
    <w:abstractNumId w:val="32"/>
  </w:num>
  <w:num w:numId="42">
    <w:abstractNumId w:val="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24"/>
  </w:num>
  <w:num w:numId="46">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fJumps" w:val="no"/>
    <w:docVar w:name="WfLastSegment" w:val=" 314"/>
    <w:docVar w:name="WfRevTM" w:val="C:\Users\Zwerver\Documents\AEWA\Wordfast\TM-AEWA.txt"/>
    <w:docVar w:name="WfStyleNames" w:val=",1 / 1.1 / 1.1.1,1 / a / i,3D-effecten voor tabel 1,3D-effecten voor tabel 2,3D-effecten voor tabel 3,Aanhef,Adres envelop,Afsluiting,Afzender,apple-converted-space,Artikel/sectie,Ballontekst,Berichtkop,Bibliografie,Bijschrift,Blockquote,Bloktekst,body,body1,Bronvermelding,Citaat,Colorful List - Accent 11,Datum,Default,Definition List,Definition Term,Document Map Char1,Documentstructuur,Donkere lijst,Donkere lijst - accent 1,Donkere lijst - accent 2,Donkere lijst - accent 3,Donkere lijst - accent 4,Donkere lijst - accent 5,Donkere lijst - accent 6,Duidelijk citaat,Eenvoudige tabel 1,Eenvoudige tabel 2,Eenvoudige tabel 3,Eigentijdse tabel,Eindnootmarkering,Eindnoottekst,Elegante tabel,E-mailhandtekening,Geen afstand,Geen lijst,Gemiddeld raster 1,Gemiddeld raster 1 - accent 1,Gemiddeld raster 1 - accent 2,Gemiddeld raster 1 - accent 3,Gemiddeld raster 1 - accent 4,Gemiddeld raster 1 - accent 5,Gemiddeld raster 1 - accent 6,Gemiddeld raster 2,Gemiddeld raster 2 - accent 1,Gemiddeld raster 2 - accent 2,Gemiddeld raster 2 - accent 3,Gemiddeld raster 2 - accent 4,Gemiddeld raster 2 - accent 5,Gemiddeld raster 2 - accent 6,Gemiddeld raster 3,Gemiddeld raster 3 - accent 1,Gemiddeld raster 3 - accent 2,Gemiddeld raster 3 - accent 3,Gemiddeld raster 3 - accent 4,Gemiddeld raster 3 - accent 5,Gemiddeld raster 3 - accent 6,Gemiddelde arcering 1,Gemiddelde arcering 1 - accent 1,Gemiddelde arcering 1 - accent 2,Gemiddelde arcering 1 - accent 3,Gemiddelde arcering 1 - accent 4,Gemiddelde arcering 1 - accent 5,Gemiddelde arcering 1 - accent 6,Gemiddelde arcering 2,Gemiddelde arcering 2 - accent 1,Gemiddelde arcering 2 - accent 2,Gemiddelde arcering 2 - accent 3,Gemiddelde arcering 2 - accent 4,Gemiddelde arcering 2 - accent 5,Gemiddelde arcering 2 - accent 6,Gemiddelde lijst 1,Gemiddelde lijst 1 - accent 1,Gemiddelde lijst 1 - accent 2,Gemiddelde lijst 1 - accent 3,Gemiddelde lijst 1 - accent 4,Gemiddelde lijst 1 - accent 5,Gemiddelde lijst 1 - accent 6,Gemiddelde lijst 2,Gemiddelde lijst 2 - accent 1,Gemiddelde lijst 2 - accent 2,Gemiddelde lijst 2 - accent 3,Gemiddelde lijst 2 - accent 4,Gemiddelde lijst 2 - accent 5,Gemiddelde lijst 2 - accent 6,GevolgdeHyperlink,Grid Table 1 Light1,Grid Table 31,Handtekening,HTML - vooraf opgemaakt,HTML Code,HTML Definition,HTML Variable,HTML-acroniem,HTML-adres,HTML-citaat,HTML-schrijfmachine,HTML-toetsenbord,HTML-voorbeeld,Hyperlink,indent a,Index 1,Index 2,Index 3,Index 4,Index 5,Index 6,Index 7,Index 8,Index 9,Indexkop,Inhopg 1,Inhopg 2,Inhopg 3,Inhopg 4,Inhopg 5,Inhopg 6,Inhopg 7,Inhopg 8,Inhopg 9,Intensieve benadrukking,Intensieve verwijzing,Klassieke tabel 1,Klassieke tabel 2,Klassieke tabel 3,Klassieke tabel 4,Kleurrijk raster,Kleurrijk raster - accent 1,Kleurrijk raster - accent 2,Kleurrijk raster - accent 3,Kleurrijk raster - accent 4,Kleurrijk raster - accent 5,Kleurrijk raster - accent 6,Kleurrijke arcering,Kleurrijke arcering - accent 1,Kleurrijke arcering - accent 2,Kleurrijke arcering - accent 3,Kleurrijke arcering - accent 4,Kleurrijke arcering - accent 5,Kleurrijke arcering - accent 6,Kleurrijke lijst,Kleurrijke lijst - accent 1,Kleurrijke lijst - accent 2,Kleurrijke lijst - accent 3,Kleurrijke lijst - accent 4,Kleurrijke lijst - accent 5,Kleurrijke lijst - accent 6,Kleurrijke tabel 1,Kleurrijke tabel 2,Kleurrijke tabel 3,Kop 1,Kop 2,Kop 3,Kop 4,Kop 5,Kop 6,Kop 7,Kop 8,Kop 9,Kop bronvermelding,Kop van inhoudsopgave,Koptekst,Licht raster,Licht raster - accent 1,Licht raster - accent 2,Licht raster - accent 3,Licht raster - accent 4,Licht raster - accent 5,Licht raster - accent 6,Lichte arcering,Lichte arcering - accent 1,Lichte arcering - accent 2,Lichte arcering - accent 3,Lichte arcering - accent 4,Lichte arcering - accent 5,Lichte arcering - accent 6,Lichte lijst,Lichte lijst - accent 1,Lichte lijst - accent 2,Lichte lijst - accent 3,Lichte lijst - accent 4,Lichte lijst - accent 5,Lichte lijst - accent 6,Lijst,Lijst 2,Lijst 3,Lijst 4,Lijst 5,Lijst met afbeeldingen,Lijst opsom.teken,Lijst opsom.teken 2,Lijst opsom.teken 3,Lijst opsom.teken 4,Lijst opsom.teken 5,Lijstalinea,Lijstnummering,Lijstnummering 2,Lijstnummering 3,Lijstnummering 4,Lijstnummering 5,Lijstvoortzetting,Lijstvoortzetting 2,Lijstvoortzetting 3,Lijstvoortzetting 4,Lijstvoortzetting 5,Macrotekst,Medium Grid 1 - Accent 21,Nadruk,Normaal (web),Notitiekop,Ondertitel,Onderwerp van opmerking,Paginanummer,Plain Table 31,Plain Table 41,Plain Table 51,Platte tekst,Platte tekst 2,Platte tekst 3,Platte tekst eerste inspringing,Platte tekst eerste inspringing 2,Platte tekst inspringen,Platte tekst inspringen 2,Platte tekst inspringen 3,Professionele tabel,Regelnummer,Standaard,Standaardalinea-lettertype,Standaardinspringing,Standaardtabel,Subtiele benadrukking,Subtiele verwijzing,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able Grid Light1,Tekst opmerking,Tekst van tijdelijke aanduiding,Tekst zonder opmaak,Titel,Titel van boek,tw4winMark,Verfijnde tabel 1,Verfijnde tabel 2,Verwijzing opmerking,Voetnootmarkering,Voetnoottekst,Voettekst,Webtabel 1,Webtabel 2,Webtabel 3,Zwaar,"/>
    <w:docVar w:name="WfStyles" w:val="282"/>
    <w:docVar w:name="WfTags" w:val="no00"/>
  </w:docVars>
  <w:rsids>
    <w:rsidRoot w:val="00A12FA8"/>
    <w:rsid w:val="000000A4"/>
    <w:rsid w:val="00002C58"/>
    <w:rsid w:val="00003726"/>
    <w:rsid w:val="000047CF"/>
    <w:rsid w:val="00016A22"/>
    <w:rsid w:val="0002433C"/>
    <w:rsid w:val="00031C51"/>
    <w:rsid w:val="00032287"/>
    <w:rsid w:val="00034535"/>
    <w:rsid w:val="000376BB"/>
    <w:rsid w:val="00044F89"/>
    <w:rsid w:val="00046856"/>
    <w:rsid w:val="00052349"/>
    <w:rsid w:val="00064D75"/>
    <w:rsid w:val="00071CEF"/>
    <w:rsid w:val="00071E87"/>
    <w:rsid w:val="00073315"/>
    <w:rsid w:val="0007382B"/>
    <w:rsid w:val="000801E4"/>
    <w:rsid w:val="00083CC0"/>
    <w:rsid w:val="0009205A"/>
    <w:rsid w:val="000A01C2"/>
    <w:rsid w:val="000A03DA"/>
    <w:rsid w:val="000A1E62"/>
    <w:rsid w:val="000A5153"/>
    <w:rsid w:val="000C09D4"/>
    <w:rsid w:val="000D0BDE"/>
    <w:rsid w:val="000D18D1"/>
    <w:rsid w:val="000D3F06"/>
    <w:rsid w:val="000D4E3F"/>
    <w:rsid w:val="000D604E"/>
    <w:rsid w:val="000E2CCE"/>
    <w:rsid w:val="000E45C6"/>
    <w:rsid w:val="000E724E"/>
    <w:rsid w:val="000E7C19"/>
    <w:rsid w:val="000F113C"/>
    <w:rsid w:val="000F34D2"/>
    <w:rsid w:val="000F6B63"/>
    <w:rsid w:val="00113E63"/>
    <w:rsid w:val="00117ECC"/>
    <w:rsid w:val="00120B11"/>
    <w:rsid w:val="00122D0E"/>
    <w:rsid w:val="0012347F"/>
    <w:rsid w:val="0013155D"/>
    <w:rsid w:val="00134CC6"/>
    <w:rsid w:val="001368F9"/>
    <w:rsid w:val="00136FB4"/>
    <w:rsid w:val="00144111"/>
    <w:rsid w:val="00150B7F"/>
    <w:rsid w:val="00183EC6"/>
    <w:rsid w:val="00186CB3"/>
    <w:rsid w:val="00192FC6"/>
    <w:rsid w:val="00194833"/>
    <w:rsid w:val="001A087D"/>
    <w:rsid w:val="001A1693"/>
    <w:rsid w:val="001A5265"/>
    <w:rsid w:val="001B2EAD"/>
    <w:rsid w:val="001B3839"/>
    <w:rsid w:val="001B531D"/>
    <w:rsid w:val="001C46FE"/>
    <w:rsid w:val="001D3F07"/>
    <w:rsid w:val="001D586A"/>
    <w:rsid w:val="001E36F4"/>
    <w:rsid w:val="001E5376"/>
    <w:rsid w:val="001E5899"/>
    <w:rsid w:val="001F21AC"/>
    <w:rsid w:val="001F2A4F"/>
    <w:rsid w:val="00200AD4"/>
    <w:rsid w:val="0020103E"/>
    <w:rsid w:val="00204D37"/>
    <w:rsid w:val="00212B89"/>
    <w:rsid w:val="00215A29"/>
    <w:rsid w:val="00217BD8"/>
    <w:rsid w:val="00224CA8"/>
    <w:rsid w:val="00235E43"/>
    <w:rsid w:val="00236F3E"/>
    <w:rsid w:val="002370B6"/>
    <w:rsid w:val="00237743"/>
    <w:rsid w:val="00237CEE"/>
    <w:rsid w:val="0024483A"/>
    <w:rsid w:val="002555C8"/>
    <w:rsid w:val="00261A62"/>
    <w:rsid w:val="00273714"/>
    <w:rsid w:val="00282936"/>
    <w:rsid w:val="0028594C"/>
    <w:rsid w:val="00286A79"/>
    <w:rsid w:val="0029390F"/>
    <w:rsid w:val="002940DC"/>
    <w:rsid w:val="0029421A"/>
    <w:rsid w:val="00297CCD"/>
    <w:rsid w:val="002A4330"/>
    <w:rsid w:val="002A61E8"/>
    <w:rsid w:val="002B05F3"/>
    <w:rsid w:val="002B70C6"/>
    <w:rsid w:val="002C16FB"/>
    <w:rsid w:val="002C6039"/>
    <w:rsid w:val="002E1D91"/>
    <w:rsid w:val="002E27B6"/>
    <w:rsid w:val="002F3293"/>
    <w:rsid w:val="002F5613"/>
    <w:rsid w:val="003033DA"/>
    <w:rsid w:val="003069B3"/>
    <w:rsid w:val="003169CF"/>
    <w:rsid w:val="003302A9"/>
    <w:rsid w:val="00331B7F"/>
    <w:rsid w:val="00331FA8"/>
    <w:rsid w:val="00336DE0"/>
    <w:rsid w:val="00340512"/>
    <w:rsid w:val="0034545F"/>
    <w:rsid w:val="003518E5"/>
    <w:rsid w:val="0036193A"/>
    <w:rsid w:val="00361D41"/>
    <w:rsid w:val="00366DED"/>
    <w:rsid w:val="00371D8A"/>
    <w:rsid w:val="00372688"/>
    <w:rsid w:val="00382F76"/>
    <w:rsid w:val="00384CE9"/>
    <w:rsid w:val="003856FF"/>
    <w:rsid w:val="003A209C"/>
    <w:rsid w:val="003B6B6B"/>
    <w:rsid w:val="003C60F7"/>
    <w:rsid w:val="003D0CA0"/>
    <w:rsid w:val="003D119D"/>
    <w:rsid w:val="003D3057"/>
    <w:rsid w:val="003E1348"/>
    <w:rsid w:val="003E146B"/>
    <w:rsid w:val="003E68F4"/>
    <w:rsid w:val="003F1ED3"/>
    <w:rsid w:val="00417A90"/>
    <w:rsid w:val="00422312"/>
    <w:rsid w:val="00422620"/>
    <w:rsid w:val="00430007"/>
    <w:rsid w:val="004425E7"/>
    <w:rsid w:val="00452754"/>
    <w:rsid w:val="00453F90"/>
    <w:rsid w:val="00455FAD"/>
    <w:rsid w:val="00474BFD"/>
    <w:rsid w:val="00475280"/>
    <w:rsid w:val="0047677B"/>
    <w:rsid w:val="00477C0A"/>
    <w:rsid w:val="00487680"/>
    <w:rsid w:val="004909C5"/>
    <w:rsid w:val="004A7789"/>
    <w:rsid w:val="004B10A1"/>
    <w:rsid w:val="004B71DC"/>
    <w:rsid w:val="004C3055"/>
    <w:rsid w:val="004C362B"/>
    <w:rsid w:val="004C4A79"/>
    <w:rsid w:val="004D3264"/>
    <w:rsid w:val="004D7E50"/>
    <w:rsid w:val="004E0707"/>
    <w:rsid w:val="00505CFD"/>
    <w:rsid w:val="00507FBB"/>
    <w:rsid w:val="005143B1"/>
    <w:rsid w:val="00516206"/>
    <w:rsid w:val="00517586"/>
    <w:rsid w:val="00535B4D"/>
    <w:rsid w:val="00547CAE"/>
    <w:rsid w:val="00551821"/>
    <w:rsid w:val="005546F0"/>
    <w:rsid w:val="00557119"/>
    <w:rsid w:val="005652C4"/>
    <w:rsid w:val="00566DDF"/>
    <w:rsid w:val="00572525"/>
    <w:rsid w:val="005738D8"/>
    <w:rsid w:val="00574265"/>
    <w:rsid w:val="00575AD0"/>
    <w:rsid w:val="00577B7D"/>
    <w:rsid w:val="0058443F"/>
    <w:rsid w:val="00587084"/>
    <w:rsid w:val="00591259"/>
    <w:rsid w:val="00592823"/>
    <w:rsid w:val="005952AB"/>
    <w:rsid w:val="005A28A4"/>
    <w:rsid w:val="005A7BFA"/>
    <w:rsid w:val="005B3EEC"/>
    <w:rsid w:val="005B47BE"/>
    <w:rsid w:val="005C149C"/>
    <w:rsid w:val="005C256E"/>
    <w:rsid w:val="005C406C"/>
    <w:rsid w:val="005C6689"/>
    <w:rsid w:val="005C6708"/>
    <w:rsid w:val="005D0F54"/>
    <w:rsid w:val="005D20B8"/>
    <w:rsid w:val="005D4B3B"/>
    <w:rsid w:val="005D64A1"/>
    <w:rsid w:val="005E56E9"/>
    <w:rsid w:val="005F2A17"/>
    <w:rsid w:val="00604BE4"/>
    <w:rsid w:val="00607218"/>
    <w:rsid w:val="0061462C"/>
    <w:rsid w:val="00622C8F"/>
    <w:rsid w:val="0062314E"/>
    <w:rsid w:val="00630126"/>
    <w:rsid w:val="00635CAF"/>
    <w:rsid w:val="00640AD2"/>
    <w:rsid w:val="00645124"/>
    <w:rsid w:val="0065122D"/>
    <w:rsid w:val="006512E2"/>
    <w:rsid w:val="00651D46"/>
    <w:rsid w:val="0065232E"/>
    <w:rsid w:val="00652B93"/>
    <w:rsid w:val="006564E3"/>
    <w:rsid w:val="00666121"/>
    <w:rsid w:val="00683D64"/>
    <w:rsid w:val="00690CC6"/>
    <w:rsid w:val="00692906"/>
    <w:rsid w:val="006B3DBC"/>
    <w:rsid w:val="006C6096"/>
    <w:rsid w:val="006D6185"/>
    <w:rsid w:val="006E545F"/>
    <w:rsid w:val="006F2D31"/>
    <w:rsid w:val="006F5DA7"/>
    <w:rsid w:val="006F79BB"/>
    <w:rsid w:val="00701DF5"/>
    <w:rsid w:val="007040CA"/>
    <w:rsid w:val="00704368"/>
    <w:rsid w:val="00704709"/>
    <w:rsid w:val="007057E9"/>
    <w:rsid w:val="007078EC"/>
    <w:rsid w:val="0070796A"/>
    <w:rsid w:val="00711E9A"/>
    <w:rsid w:val="007130D4"/>
    <w:rsid w:val="0071753C"/>
    <w:rsid w:val="00722DFA"/>
    <w:rsid w:val="00730352"/>
    <w:rsid w:val="00732E58"/>
    <w:rsid w:val="007535C6"/>
    <w:rsid w:val="00757A1C"/>
    <w:rsid w:val="00761121"/>
    <w:rsid w:val="00765A76"/>
    <w:rsid w:val="00767FE9"/>
    <w:rsid w:val="0077035D"/>
    <w:rsid w:val="007730E4"/>
    <w:rsid w:val="00775819"/>
    <w:rsid w:val="00775CD3"/>
    <w:rsid w:val="00785A82"/>
    <w:rsid w:val="00785C6D"/>
    <w:rsid w:val="007A498D"/>
    <w:rsid w:val="007B3D28"/>
    <w:rsid w:val="007C4063"/>
    <w:rsid w:val="007C57C8"/>
    <w:rsid w:val="007C621F"/>
    <w:rsid w:val="007C6D55"/>
    <w:rsid w:val="007C7678"/>
    <w:rsid w:val="007E2A30"/>
    <w:rsid w:val="007F0FB1"/>
    <w:rsid w:val="00801F2B"/>
    <w:rsid w:val="00802CEE"/>
    <w:rsid w:val="00806A53"/>
    <w:rsid w:val="008161F3"/>
    <w:rsid w:val="0081740F"/>
    <w:rsid w:val="008357B7"/>
    <w:rsid w:val="00837E47"/>
    <w:rsid w:val="00840291"/>
    <w:rsid w:val="00845A5A"/>
    <w:rsid w:val="008531B0"/>
    <w:rsid w:val="00856C65"/>
    <w:rsid w:val="00862DCA"/>
    <w:rsid w:val="00865D38"/>
    <w:rsid w:val="00871B5A"/>
    <w:rsid w:val="00871EDD"/>
    <w:rsid w:val="00875589"/>
    <w:rsid w:val="008A1046"/>
    <w:rsid w:val="008A4C3D"/>
    <w:rsid w:val="008B0FD9"/>
    <w:rsid w:val="008B41B8"/>
    <w:rsid w:val="008B4921"/>
    <w:rsid w:val="008B7121"/>
    <w:rsid w:val="008C05E3"/>
    <w:rsid w:val="008C40A1"/>
    <w:rsid w:val="008C4193"/>
    <w:rsid w:val="008C7AB7"/>
    <w:rsid w:val="008D705C"/>
    <w:rsid w:val="008E3169"/>
    <w:rsid w:val="008E35D1"/>
    <w:rsid w:val="008E4D75"/>
    <w:rsid w:val="008E6637"/>
    <w:rsid w:val="008E66C3"/>
    <w:rsid w:val="008E7EE8"/>
    <w:rsid w:val="008F36FF"/>
    <w:rsid w:val="008F59FC"/>
    <w:rsid w:val="00905092"/>
    <w:rsid w:val="00913051"/>
    <w:rsid w:val="009159D5"/>
    <w:rsid w:val="00922A13"/>
    <w:rsid w:val="009257A3"/>
    <w:rsid w:val="00931176"/>
    <w:rsid w:val="00933499"/>
    <w:rsid w:val="00937A56"/>
    <w:rsid w:val="0094071B"/>
    <w:rsid w:val="00941FB6"/>
    <w:rsid w:val="00944CF5"/>
    <w:rsid w:val="00945E37"/>
    <w:rsid w:val="00951BF8"/>
    <w:rsid w:val="00954B4E"/>
    <w:rsid w:val="00955E64"/>
    <w:rsid w:val="00957CA2"/>
    <w:rsid w:val="009611C2"/>
    <w:rsid w:val="00961ADC"/>
    <w:rsid w:val="00961C77"/>
    <w:rsid w:val="009663C9"/>
    <w:rsid w:val="00971AF7"/>
    <w:rsid w:val="00972BED"/>
    <w:rsid w:val="00974B00"/>
    <w:rsid w:val="009A177B"/>
    <w:rsid w:val="009A185E"/>
    <w:rsid w:val="009A5839"/>
    <w:rsid w:val="009B18D8"/>
    <w:rsid w:val="009B3C80"/>
    <w:rsid w:val="009C4C82"/>
    <w:rsid w:val="009C580C"/>
    <w:rsid w:val="009D171C"/>
    <w:rsid w:val="009D1BD7"/>
    <w:rsid w:val="009D4466"/>
    <w:rsid w:val="009D52EC"/>
    <w:rsid w:val="009E4BAC"/>
    <w:rsid w:val="009E4E95"/>
    <w:rsid w:val="009E6883"/>
    <w:rsid w:val="009F0DE6"/>
    <w:rsid w:val="009F1342"/>
    <w:rsid w:val="009F2512"/>
    <w:rsid w:val="00A128B8"/>
    <w:rsid w:val="00A12FA8"/>
    <w:rsid w:val="00A156B0"/>
    <w:rsid w:val="00A2311A"/>
    <w:rsid w:val="00A25277"/>
    <w:rsid w:val="00A32B73"/>
    <w:rsid w:val="00A34B02"/>
    <w:rsid w:val="00A407F5"/>
    <w:rsid w:val="00A4148C"/>
    <w:rsid w:val="00A41FFB"/>
    <w:rsid w:val="00A440F4"/>
    <w:rsid w:val="00A462ED"/>
    <w:rsid w:val="00A5254B"/>
    <w:rsid w:val="00A5678C"/>
    <w:rsid w:val="00A60A89"/>
    <w:rsid w:val="00A61926"/>
    <w:rsid w:val="00A73D78"/>
    <w:rsid w:val="00A73DB4"/>
    <w:rsid w:val="00A91811"/>
    <w:rsid w:val="00A9259D"/>
    <w:rsid w:val="00AB4CD9"/>
    <w:rsid w:val="00AB7FF7"/>
    <w:rsid w:val="00AD32E1"/>
    <w:rsid w:val="00AD723A"/>
    <w:rsid w:val="00AE2D93"/>
    <w:rsid w:val="00AE479E"/>
    <w:rsid w:val="00AF089A"/>
    <w:rsid w:val="00B079AA"/>
    <w:rsid w:val="00B07DB1"/>
    <w:rsid w:val="00B156CC"/>
    <w:rsid w:val="00B31B96"/>
    <w:rsid w:val="00B32604"/>
    <w:rsid w:val="00B32E1B"/>
    <w:rsid w:val="00B3461A"/>
    <w:rsid w:val="00B353A9"/>
    <w:rsid w:val="00B570B5"/>
    <w:rsid w:val="00B57F11"/>
    <w:rsid w:val="00B63741"/>
    <w:rsid w:val="00B660A5"/>
    <w:rsid w:val="00B745AA"/>
    <w:rsid w:val="00B75D6D"/>
    <w:rsid w:val="00B806C8"/>
    <w:rsid w:val="00B85733"/>
    <w:rsid w:val="00B9328C"/>
    <w:rsid w:val="00B93FAB"/>
    <w:rsid w:val="00B96E44"/>
    <w:rsid w:val="00BA2200"/>
    <w:rsid w:val="00BA4CAA"/>
    <w:rsid w:val="00BA6C6D"/>
    <w:rsid w:val="00BB1E1B"/>
    <w:rsid w:val="00BB6487"/>
    <w:rsid w:val="00BC1034"/>
    <w:rsid w:val="00BC6C01"/>
    <w:rsid w:val="00BC72A2"/>
    <w:rsid w:val="00BC78DA"/>
    <w:rsid w:val="00BD2306"/>
    <w:rsid w:val="00BD32B7"/>
    <w:rsid w:val="00C06A46"/>
    <w:rsid w:val="00C1082D"/>
    <w:rsid w:val="00C12674"/>
    <w:rsid w:val="00C13CFA"/>
    <w:rsid w:val="00C22920"/>
    <w:rsid w:val="00C2580B"/>
    <w:rsid w:val="00C30633"/>
    <w:rsid w:val="00C30881"/>
    <w:rsid w:val="00C3665D"/>
    <w:rsid w:val="00C41804"/>
    <w:rsid w:val="00C4180B"/>
    <w:rsid w:val="00C45334"/>
    <w:rsid w:val="00C513A5"/>
    <w:rsid w:val="00C51DE1"/>
    <w:rsid w:val="00C5222A"/>
    <w:rsid w:val="00C567AD"/>
    <w:rsid w:val="00C573CA"/>
    <w:rsid w:val="00C62466"/>
    <w:rsid w:val="00C70AD3"/>
    <w:rsid w:val="00C70AD8"/>
    <w:rsid w:val="00C75C76"/>
    <w:rsid w:val="00C85502"/>
    <w:rsid w:val="00C92C07"/>
    <w:rsid w:val="00CA1609"/>
    <w:rsid w:val="00CB243D"/>
    <w:rsid w:val="00CB2DEF"/>
    <w:rsid w:val="00CB3FBD"/>
    <w:rsid w:val="00CB6AFD"/>
    <w:rsid w:val="00CC0FEC"/>
    <w:rsid w:val="00CC114C"/>
    <w:rsid w:val="00CD76FC"/>
    <w:rsid w:val="00CE7DA9"/>
    <w:rsid w:val="00CF07CF"/>
    <w:rsid w:val="00CF1D76"/>
    <w:rsid w:val="00CF4274"/>
    <w:rsid w:val="00D0125B"/>
    <w:rsid w:val="00D02943"/>
    <w:rsid w:val="00D11A65"/>
    <w:rsid w:val="00D11C7D"/>
    <w:rsid w:val="00D12BE8"/>
    <w:rsid w:val="00D145EA"/>
    <w:rsid w:val="00D1538D"/>
    <w:rsid w:val="00D15C6F"/>
    <w:rsid w:val="00D23479"/>
    <w:rsid w:val="00D34424"/>
    <w:rsid w:val="00D35B36"/>
    <w:rsid w:val="00D37DA6"/>
    <w:rsid w:val="00D40423"/>
    <w:rsid w:val="00D41E10"/>
    <w:rsid w:val="00D460A9"/>
    <w:rsid w:val="00D5276E"/>
    <w:rsid w:val="00D5342E"/>
    <w:rsid w:val="00D57E3C"/>
    <w:rsid w:val="00D61154"/>
    <w:rsid w:val="00D76940"/>
    <w:rsid w:val="00D76C2C"/>
    <w:rsid w:val="00D8756A"/>
    <w:rsid w:val="00D87ABA"/>
    <w:rsid w:val="00D97A78"/>
    <w:rsid w:val="00DA15AB"/>
    <w:rsid w:val="00DA20C6"/>
    <w:rsid w:val="00DA28B9"/>
    <w:rsid w:val="00DA5619"/>
    <w:rsid w:val="00DA6043"/>
    <w:rsid w:val="00DA7A93"/>
    <w:rsid w:val="00DB0C1D"/>
    <w:rsid w:val="00DB27A9"/>
    <w:rsid w:val="00DC162C"/>
    <w:rsid w:val="00DC7127"/>
    <w:rsid w:val="00DC7156"/>
    <w:rsid w:val="00DE37C6"/>
    <w:rsid w:val="00DE3CE0"/>
    <w:rsid w:val="00E011D6"/>
    <w:rsid w:val="00E0648D"/>
    <w:rsid w:val="00E10FC6"/>
    <w:rsid w:val="00E1306D"/>
    <w:rsid w:val="00E23351"/>
    <w:rsid w:val="00E24699"/>
    <w:rsid w:val="00E25FF9"/>
    <w:rsid w:val="00E26F80"/>
    <w:rsid w:val="00E44AE8"/>
    <w:rsid w:val="00E45623"/>
    <w:rsid w:val="00E606E3"/>
    <w:rsid w:val="00E75354"/>
    <w:rsid w:val="00E81B08"/>
    <w:rsid w:val="00E85D18"/>
    <w:rsid w:val="00E85E58"/>
    <w:rsid w:val="00E86E79"/>
    <w:rsid w:val="00E94412"/>
    <w:rsid w:val="00EA024E"/>
    <w:rsid w:val="00EA5531"/>
    <w:rsid w:val="00EB1CD9"/>
    <w:rsid w:val="00EB7831"/>
    <w:rsid w:val="00EC0E72"/>
    <w:rsid w:val="00EE00D8"/>
    <w:rsid w:val="00EE107A"/>
    <w:rsid w:val="00EE3278"/>
    <w:rsid w:val="00EE4C25"/>
    <w:rsid w:val="00EF1170"/>
    <w:rsid w:val="00EF3799"/>
    <w:rsid w:val="00EF6589"/>
    <w:rsid w:val="00F05F0A"/>
    <w:rsid w:val="00F06F0F"/>
    <w:rsid w:val="00F11B0E"/>
    <w:rsid w:val="00F1253E"/>
    <w:rsid w:val="00F12C2D"/>
    <w:rsid w:val="00F15FDD"/>
    <w:rsid w:val="00F26F35"/>
    <w:rsid w:val="00F27F69"/>
    <w:rsid w:val="00F306EA"/>
    <w:rsid w:val="00F34386"/>
    <w:rsid w:val="00F34AA9"/>
    <w:rsid w:val="00F55ABC"/>
    <w:rsid w:val="00F64CF1"/>
    <w:rsid w:val="00F71A85"/>
    <w:rsid w:val="00F724CA"/>
    <w:rsid w:val="00F760D3"/>
    <w:rsid w:val="00F8104B"/>
    <w:rsid w:val="00F822AA"/>
    <w:rsid w:val="00F87EB9"/>
    <w:rsid w:val="00FA4A60"/>
    <w:rsid w:val="00FB085B"/>
    <w:rsid w:val="00FB1689"/>
    <w:rsid w:val="00FB1D24"/>
    <w:rsid w:val="00FB7F68"/>
    <w:rsid w:val="00FC1EE3"/>
    <w:rsid w:val="00FC6FB7"/>
    <w:rsid w:val="00FE5656"/>
    <w:rsid w:val="00FF3322"/>
    <w:rsid w:val="00FF3A48"/>
    <w:rsid w:val="00FF5784"/>
    <w:rsid w:val="00FF7021"/>
    <w:rsid w:val="00FF7883"/>
    <w:rsid w:val="00FF7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C90CD47E-1D8F-4A79-971D-38B93FC9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29"/>
    <w:lsdException w:name="Medium Grid 3 Accent 2" w:uiPriority="3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29"/>
    <w:lsdException w:name="Medium Shading 2 Accent 3" w:uiPriority="30"/>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2E1"/>
    <w:pPr>
      <w:spacing w:after="120"/>
    </w:pPr>
    <w:rPr>
      <w:rFonts w:ascii="Times New Roman" w:hAnsi="Times New Roman"/>
      <w:sz w:val="24"/>
      <w:szCs w:val="22"/>
    </w:rPr>
  </w:style>
  <w:style w:type="paragraph" w:styleId="Heading1">
    <w:name w:val="heading 1"/>
    <w:basedOn w:val="Normal"/>
    <w:next w:val="Normal"/>
    <w:link w:val="Heading1Char"/>
    <w:qFormat/>
    <w:rsid w:val="00A12FA8"/>
    <w:pPr>
      <w:keepNext/>
      <w:spacing w:before="360" w:after="240"/>
      <w:contextualSpacing/>
      <w:outlineLvl w:val="0"/>
    </w:pPr>
    <w:rPr>
      <w:rFonts w:eastAsia="MS Gothic"/>
      <w:b/>
      <w:bCs/>
      <w:smallCaps/>
      <w:szCs w:val="28"/>
    </w:rPr>
  </w:style>
  <w:style w:type="paragraph" w:styleId="Heading2">
    <w:name w:val="heading 2"/>
    <w:basedOn w:val="Normal"/>
    <w:next w:val="Normal"/>
    <w:link w:val="Heading2Char"/>
    <w:uiPriority w:val="9"/>
    <w:qFormat/>
    <w:rsid w:val="00D460A9"/>
    <w:pPr>
      <w:numPr>
        <w:numId w:val="43"/>
      </w:numPr>
      <w:spacing w:before="200" w:after="0"/>
      <w:outlineLvl w:val="1"/>
    </w:pPr>
    <w:rPr>
      <w:rFonts w:eastAsia="MS Gothic"/>
      <w:b/>
      <w:bCs/>
      <w:szCs w:val="26"/>
    </w:rPr>
  </w:style>
  <w:style w:type="paragraph" w:styleId="Heading3">
    <w:name w:val="heading 3"/>
    <w:basedOn w:val="Normal"/>
    <w:next w:val="Normal"/>
    <w:link w:val="Heading3Char"/>
    <w:uiPriority w:val="9"/>
    <w:qFormat/>
    <w:rsid w:val="00A12FA8"/>
    <w:pPr>
      <w:numPr>
        <w:ilvl w:val="1"/>
        <w:numId w:val="43"/>
      </w:numPr>
      <w:spacing w:before="200" w:after="0" w:line="268" w:lineRule="auto"/>
      <w:outlineLvl w:val="2"/>
    </w:pPr>
    <w:rPr>
      <w:rFonts w:eastAsia="MS Gothic"/>
      <w:b/>
      <w:bCs/>
    </w:rPr>
  </w:style>
  <w:style w:type="paragraph" w:styleId="Heading4">
    <w:name w:val="heading 4"/>
    <w:basedOn w:val="Normal"/>
    <w:next w:val="Normal"/>
    <w:link w:val="Heading4Char"/>
    <w:uiPriority w:val="9"/>
    <w:qFormat/>
    <w:rsid w:val="00A12FA8"/>
    <w:pPr>
      <w:numPr>
        <w:ilvl w:val="2"/>
        <w:numId w:val="43"/>
      </w:numPr>
      <w:spacing w:before="200" w:after="0"/>
      <w:outlineLvl w:val="3"/>
    </w:pPr>
    <w:rPr>
      <w:rFonts w:ascii="Cambria" w:eastAsia="MS Gothic" w:hAnsi="Cambria"/>
      <w:b/>
      <w:bCs/>
      <w:i/>
      <w:iCs/>
      <w:sz w:val="22"/>
    </w:rPr>
  </w:style>
  <w:style w:type="paragraph" w:styleId="Heading5">
    <w:name w:val="heading 5"/>
    <w:basedOn w:val="Normal"/>
    <w:next w:val="Normal"/>
    <w:link w:val="Heading5Char"/>
    <w:qFormat/>
    <w:rsid w:val="00A12FA8"/>
    <w:pPr>
      <w:spacing w:before="200" w:after="0"/>
      <w:outlineLvl w:val="4"/>
    </w:pPr>
    <w:rPr>
      <w:rFonts w:ascii="Cambria" w:eastAsia="MS Gothic" w:hAnsi="Cambria"/>
      <w:b/>
      <w:bCs/>
      <w:color w:val="7F7F7F"/>
      <w:sz w:val="22"/>
    </w:rPr>
  </w:style>
  <w:style w:type="paragraph" w:styleId="Heading6">
    <w:name w:val="heading 6"/>
    <w:basedOn w:val="Normal"/>
    <w:next w:val="Normal"/>
    <w:link w:val="Heading6Char"/>
    <w:qFormat/>
    <w:rsid w:val="00A12FA8"/>
    <w:pPr>
      <w:spacing w:after="0" w:line="268" w:lineRule="auto"/>
      <w:outlineLvl w:val="5"/>
    </w:pPr>
    <w:rPr>
      <w:rFonts w:ascii="Cambria" w:eastAsia="MS Gothic" w:hAnsi="Cambria"/>
      <w:b/>
      <w:bCs/>
      <w:i/>
      <w:iCs/>
      <w:color w:val="7F7F7F"/>
      <w:sz w:val="22"/>
    </w:rPr>
  </w:style>
  <w:style w:type="paragraph" w:styleId="Heading7">
    <w:name w:val="heading 7"/>
    <w:basedOn w:val="Normal"/>
    <w:next w:val="Normal"/>
    <w:link w:val="Heading7Char"/>
    <w:uiPriority w:val="99"/>
    <w:qFormat/>
    <w:rsid w:val="00A12FA8"/>
    <w:pPr>
      <w:spacing w:after="0"/>
      <w:outlineLvl w:val="6"/>
    </w:pPr>
    <w:rPr>
      <w:rFonts w:ascii="Cambria" w:eastAsia="MS Gothic" w:hAnsi="Cambria"/>
      <w:i/>
      <w:iCs/>
      <w:sz w:val="22"/>
    </w:rPr>
  </w:style>
  <w:style w:type="paragraph" w:styleId="Heading8">
    <w:name w:val="heading 8"/>
    <w:basedOn w:val="Normal"/>
    <w:next w:val="Normal"/>
    <w:link w:val="Heading8Char"/>
    <w:uiPriority w:val="99"/>
    <w:qFormat/>
    <w:rsid w:val="00A12FA8"/>
    <w:pPr>
      <w:spacing w:after="0"/>
      <w:outlineLvl w:val="7"/>
    </w:pPr>
    <w:rPr>
      <w:rFonts w:ascii="Cambria" w:eastAsia="MS Gothic" w:hAnsi="Cambria"/>
      <w:sz w:val="20"/>
      <w:szCs w:val="20"/>
    </w:rPr>
  </w:style>
  <w:style w:type="paragraph" w:styleId="Heading9">
    <w:name w:val="heading 9"/>
    <w:basedOn w:val="Normal"/>
    <w:next w:val="Normal"/>
    <w:link w:val="Heading9Char"/>
    <w:uiPriority w:val="99"/>
    <w:qFormat/>
    <w:rsid w:val="00A12FA8"/>
    <w:pPr>
      <w:spacing w:after="0"/>
      <w:outlineLvl w:val="8"/>
    </w:pPr>
    <w:rPr>
      <w:rFonts w:ascii="Cambria" w:eastAsia="MS Gothic"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12FA8"/>
    <w:rPr>
      <w:rFonts w:ascii="Times New Roman" w:eastAsia="MS Gothic" w:hAnsi="Times New Roman" w:cs="Times New Roman"/>
      <w:b/>
      <w:bCs/>
      <w:smallCaps/>
      <w:sz w:val="24"/>
      <w:szCs w:val="28"/>
      <w:lang w:val="en-US"/>
    </w:rPr>
  </w:style>
  <w:style w:type="character" w:customStyle="1" w:styleId="Heading2Char">
    <w:name w:val="Heading 2 Char"/>
    <w:link w:val="Heading2"/>
    <w:uiPriority w:val="9"/>
    <w:rsid w:val="00D460A9"/>
    <w:rPr>
      <w:rFonts w:ascii="Times New Roman" w:eastAsia="MS Gothic" w:hAnsi="Times New Roman"/>
      <w:b/>
      <w:bCs/>
      <w:sz w:val="24"/>
      <w:szCs w:val="26"/>
    </w:rPr>
  </w:style>
  <w:style w:type="character" w:customStyle="1" w:styleId="Heading3Char">
    <w:name w:val="Heading 3 Char"/>
    <w:link w:val="Heading3"/>
    <w:uiPriority w:val="9"/>
    <w:rsid w:val="00A12FA8"/>
    <w:rPr>
      <w:rFonts w:ascii="Times New Roman" w:eastAsia="MS Gothic" w:hAnsi="Times New Roman"/>
      <w:b/>
      <w:bCs/>
      <w:sz w:val="24"/>
      <w:szCs w:val="22"/>
    </w:rPr>
  </w:style>
  <w:style w:type="character" w:customStyle="1" w:styleId="Heading4Char">
    <w:name w:val="Heading 4 Char"/>
    <w:link w:val="Heading4"/>
    <w:uiPriority w:val="9"/>
    <w:rsid w:val="00A12FA8"/>
    <w:rPr>
      <w:rFonts w:ascii="Cambria" w:eastAsia="MS Gothic" w:hAnsi="Cambria"/>
      <w:b/>
      <w:bCs/>
      <w:i/>
      <w:iCs/>
      <w:sz w:val="22"/>
      <w:szCs w:val="22"/>
    </w:rPr>
  </w:style>
  <w:style w:type="character" w:customStyle="1" w:styleId="Heading5Char">
    <w:name w:val="Heading 5 Char"/>
    <w:link w:val="Heading5"/>
    <w:semiHidden/>
    <w:rsid w:val="00A12FA8"/>
    <w:rPr>
      <w:rFonts w:ascii="Cambria" w:eastAsia="MS Gothic" w:hAnsi="Cambria" w:cs="Times New Roman"/>
      <w:b/>
      <w:bCs/>
      <w:color w:val="7F7F7F"/>
      <w:lang w:val="en-US"/>
    </w:rPr>
  </w:style>
  <w:style w:type="character" w:customStyle="1" w:styleId="Heading6Char">
    <w:name w:val="Heading 6 Char"/>
    <w:link w:val="Heading6"/>
    <w:semiHidden/>
    <w:rsid w:val="00A12FA8"/>
    <w:rPr>
      <w:rFonts w:ascii="Cambria" w:eastAsia="MS Gothic" w:hAnsi="Cambria" w:cs="Times New Roman"/>
      <w:b/>
      <w:bCs/>
      <w:i/>
      <w:iCs/>
      <w:color w:val="7F7F7F"/>
      <w:lang w:val="en-US"/>
    </w:rPr>
  </w:style>
  <w:style w:type="character" w:customStyle="1" w:styleId="Heading7Char">
    <w:name w:val="Heading 7 Char"/>
    <w:link w:val="Heading7"/>
    <w:uiPriority w:val="99"/>
    <w:semiHidden/>
    <w:rsid w:val="00A12FA8"/>
    <w:rPr>
      <w:rFonts w:ascii="Cambria" w:eastAsia="MS Gothic" w:hAnsi="Cambria" w:cs="Times New Roman"/>
      <w:i/>
      <w:iCs/>
      <w:lang w:val="en-US"/>
    </w:rPr>
  </w:style>
  <w:style w:type="character" w:customStyle="1" w:styleId="Heading8Char">
    <w:name w:val="Heading 8 Char"/>
    <w:link w:val="Heading8"/>
    <w:uiPriority w:val="99"/>
    <w:semiHidden/>
    <w:rsid w:val="00A12FA8"/>
    <w:rPr>
      <w:rFonts w:ascii="Cambria" w:eastAsia="MS Gothic" w:hAnsi="Cambria" w:cs="Times New Roman"/>
      <w:sz w:val="20"/>
      <w:szCs w:val="20"/>
      <w:lang w:val="en-US"/>
    </w:rPr>
  </w:style>
  <w:style w:type="character" w:customStyle="1" w:styleId="Heading9Char">
    <w:name w:val="Heading 9 Char"/>
    <w:link w:val="Heading9"/>
    <w:uiPriority w:val="99"/>
    <w:semiHidden/>
    <w:rsid w:val="00A12FA8"/>
    <w:rPr>
      <w:rFonts w:ascii="Cambria" w:eastAsia="MS Gothic" w:hAnsi="Cambria" w:cs="Times New Roman"/>
      <w:i/>
      <w:iCs/>
      <w:spacing w:val="5"/>
      <w:sz w:val="20"/>
      <w:szCs w:val="20"/>
      <w:lang w:val="en-US"/>
    </w:rPr>
  </w:style>
  <w:style w:type="character" w:styleId="Hyperlink">
    <w:name w:val="Hyperlink"/>
    <w:uiPriority w:val="99"/>
    <w:unhideWhenUsed/>
    <w:rsid w:val="00A12FA8"/>
    <w:rPr>
      <w:color w:val="0000FF"/>
      <w:u w:val="single"/>
    </w:rPr>
  </w:style>
  <w:style w:type="character" w:styleId="FollowedHyperlink">
    <w:name w:val="FollowedHyperlink"/>
    <w:semiHidden/>
    <w:unhideWhenUsed/>
    <w:rsid w:val="00A12FA8"/>
    <w:rPr>
      <w:color w:val="800080"/>
      <w:u w:val="single"/>
    </w:rPr>
  </w:style>
  <w:style w:type="character" w:styleId="Emphasis">
    <w:name w:val="Emphasis"/>
    <w:qFormat/>
    <w:rsid w:val="00A12FA8"/>
    <w:rPr>
      <w:b/>
      <w:bCs/>
      <w:i/>
      <w:iCs/>
      <w:spacing w:val="10"/>
    </w:rPr>
  </w:style>
  <w:style w:type="paragraph" w:styleId="NormalWeb">
    <w:name w:val="Normal (Web)"/>
    <w:basedOn w:val="Normal"/>
    <w:uiPriority w:val="99"/>
    <w:semiHidden/>
    <w:unhideWhenUsed/>
    <w:rsid w:val="00A12FA8"/>
    <w:pPr>
      <w:spacing w:before="100" w:beforeAutospacing="1" w:after="100" w:afterAutospacing="1"/>
    </w:pPr>
    <w:rPr>
      <w:rFonts w:eastAsia="Times New Roman"/>
      <w:szCs w:val="24"/>
    </w:rPr>
  </w:style>
  <w:style w:type="paragraph" w:styleId="TOC1">
    <w:name w:val="toc 1"/>
    <w:basedOn w:val="Normal"/>
    <w:next w:val="Normal"/>
    <w:autoRedefine/>
    <w:uiPriority w:val="39"/>
    <w:unhideWhenUsed/>
    <w:rsid w:val="00224CA8"/>
    <w:pPr>
      <w:tabs>
        <w:tab w:val="left" w:pos="900"/>
        <w:tab w:val="right" w:leader="dot" w:pos="9016"/>
      </w:tabs>
    </w:pPr>
  </w:style>
  <w:style w:type="paragraph" w:styleId="TOC2">
    <w:name w:val="toc 2"/>
    <w:basedOn w:val="Normal"/>
    <w:next w:val="Normal"/>
    <w:autoRedefine/>
    <w:uiPriority w:val="39"/>
    <w:unhideWhenUsed/>
    <w:rsid w:val="00D8756A"/>
    <w:pPr>
      <w:tabs>
        <w:tab w:val="left" w:pos="900"/>
        <w:tab w:val="right" w:leader="dot" w:pos="9016"/>
      </w:tabs>
      <w:ind w:left="240"/>
    </w:pPr>
  </w:style>
  <w:style w:type="paragraph" w:styleId="TOC3">
    <w:name w:val="toc 3"/>
    <w:basedOn w:val="Normal"/>
    <w:next w:val="Normal"/>
    <w:autoRedefine/>
    <w:uiPriority w:val="39"/>
    <w:unhideWhenUsed/>
    <w:rsid w:val="00D8756A"/>
    <w:pPr>
      <w:tabs>
        <w:tab w:val="left" w:pos="880"/>
        <w:tab w:val="right" w:leader="dot" w:pos="9016"/>
      </w:tabs>
      <w:ind w:left="900" w:hanging="420"/>
    </w:pPr>
  </w:style>
  <w:style w:type="paragraph" w:styleId="FootnoteText">
    <w:name w:val="footnote text"/>
    <w:basedOn w:val="Normal"/>
    <w:link w:val="FootnoteTextChar"/>
    <w:uiPriority w:val="99"/>
    <w:semiHidden/>
    <w:unhideWhenUsed/>
    <w:rsid w:val="00A12FA8"/>
    <w:pPr>
      <w:spacing w:after="0"/>
    </w:pPr>
    <w:rPr>
      <w:sz w:val="20"/>
      <w:szCs w:val="20"/>
    </w:rPr>
  </w:style>
  <w:style w:type="character" w:customStyle="1" w:styleId="FootnoteTextChar">
    <w:name w:val="Footnote Text Char"/>
    <w:link w:val="FootnoteText"/>
    <w:uiPriority w:val="99"/>
    <w:semiHidden/>
    <w:rsid w:val="00A12FA8"/>
    <w:rPr>
      <w:rFonts w:ascii="Times New Roman" w:eastAsia="Calibri" w:hAnsi="Times New Roman" w:cs="Times New Roman"/>
      <w:sz w:val="20"/>
      <w:szCs w:val="20"/>
      <w:lang w:val="en-US"/>
    </w:rPr>
  </w:style>
  <w:style w:type="paragraph" w:styleId="CommentText">
    <w:name w:val="annotation text"/>
    <w:basedOn w:val="Normal"/>
    <w:link w:val="CommentTextChar"/>
    <w:uiPriority w:val="99"/>
    <w:unhideWhenUsed/>
    <w:rsid w:val="00A12FA8"/>
    <w:pPr>
      <w:spacing w:after="0"/>
    </w:pPr>
    <w:rPr>
      <w:rFonts w:eastAsia="Times New Roman"/>
      <w:sz w:val="20"/>
      <w:szCs w:val="20"/>
    </w:rPr>
  </w:style>
  <w:style w:type="character" w:customStyle="1" w:styleId="CommentTextChar">
    <w:name w:val="Comment Text Char"/>
    <w:link w:val="CommentText"/>
    <w:uiPriority w:val="99"/>
    <w:rsid w:val="00A12FA8"/>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A12FA8"/>
    <w:pPr>
      <w:tabs>
        <w:tab w:val="center" w:pos="4320"/>
        <w:tab w:val="right" w:pos="8640"/>
      </w:tabs>
      <w:spacing w:after="0"/>
    </w:pPr>
    <w:rPr>
      <w:rFonts w:eastAsia="Times New Roman"/>
      <w:sz w:val="22"/>
      <w:szCs w:val="24"/>
    </w:rPr>
  </w:style>
  <w:style w:type="character" w:customStyle="1" w:styleId="HeaderChar">
    <w:name w:val="Header Char"/>
    <w:link w:val="Header"/>
    <w:uiPriority w:val="99"/>
    <w:rsid w:val="00A12FA8"/>
    <w:rPr>
      <w:rFonts w:ascii="Times New Roman" w:eastAsia="Times New Roman" w:hAnsi="Times New Roman" w:cs="Times New Roman"/>
      <w:szCs w:val="24"/>
      <w:lang w:val="en-US"/>
    </w:rPr>
  </w:style>
  <w:style w:type="paragraph" w:styleId="Footer">
    <w:name w:val="footer"/>
    <w:basedOn w:val="Normal"/>
    <w:link w:val="FooterChar"/>
    <w:uiPriority w:val="99"/>
    <w:unhideWhenUsed/>
    <w:rsid w:val="00A12FA8"/>
    <w:pPr>
      <w:tabs>
        <w:tab w:val="center" w:pos="4320"/>
        <w:tab w:val="right" w:pos="8640"/>
      </w:tabs>
      <w:spacing w:after="0"/>
    </w:pPr>
    <w:rPr>
      <w:rFonts w:eastAsia="Times New Roman"/>
      <w:sz w:val="22"/>
      <w:szCs w:val="24"/>
    </w:rPr>
  </w:style>
  <w:style w:type="character" w:customStyle="1" w:styleId="FooterChar">
    <w:name w:val="Footer Char"/>
    <w:link w:val="Footer"/>
    <w:uiPriority w:val="99"/>
    <w:rsid w:val="00A12FA8"/>
    <w:rPr>
      <w:rFonts w:ascii="Times New Roman" w:eastAsia="Times New Roman" w:hAnsi="Times New Roman" w:cs="Times New Roman"/>
      <w:szCs w:val="24"/>
      <w:lang w:val="en-US"/>
    </w:rPr>
  </w:style>
  <w:style w:type="paragraph" w:styleId="Title">
    <w:name w:val="Title"/>
    <w:basedOn w:val="Normal"/>
    <w:next w:val="Normal"/>
    <w:link w:val="TitleChar"/>
    <w:uiPriority w:val="10"/>
    <w:qFormat/>
    <w:rsid w:val="00A12FA8"/>
    <w:pPr>
      <w:jc w:val="center"/>
    </w:pPr>
    <w:rPr>
      <w:b/>
    </w:rPr>
  </w:style>
  <w:style w:type="character" w:customStyle="1" w:styleId="TitleChar">
    <w:name w:val="Title Char"/>
    <w:link w:val="Title"/>
    <w:uiPriority w:val="10"/>
    <w:rsid w:val="00A12FA8"/>
    <w:rPr>
      <w:rFonts w:ascii="Times New Roman" w:eastAsia="Calibri" w:hAnsi="Times New Roman" w:cs="Times New Roman"/>
      <w:b/>
      <w:sz w:val="24"/>
      <w:lang w:val="en-US"/>
    </w:rPr>
  </w:style>
  <w:style w:type="paragraph" w:styleId="BodyText">
    <w:name w:val="Body Text"/>
    <w:basedOn w:val="Normal"/>
    <w:link w:val="BodyTextChar"/>
    <w:uiPriority w:val="99"/>
    <w:semiHidden/>
    <w:unhideWhenUsed/>
    <w:rsid w:val="00A12FA8"/>
    <w:pPr>
      <w:jc w:val="both"/>
    </w:pPr>
    <w:rPr>
      <w:rFonts w:ascii="Arial" w:eastAsia="Times New Roman" w:hAnsi="Arial"/>
      <w:sz w:val="20"/>
      <w:szCs w:val="20"/>
      <w:lang w:val="en-GB" w:eastAsia="x-none"/>
    </w:rPr>
  </w:style>
  <w:style w:type="character" w:customStyle="1" w:styleId="BodyTextChar">
    <w:name w:val="Body Text Char"/>
    <w:link w:val="BodyText"/>
    <w:uiPriority w:val="99"/>
    <w:semiHidden/>
    <w:rsid w:val="00A12FA8"/>
    <w:rPr>
      <w:rFonts w:eastAsia="Times New Roman" w:cs="Times New Roman"/>
      <w:sz w:val="20"/>
      <w:szCs w:val="20"/>
      <w:lang w:eastAsia="x-none"/>
    </w:rPr>
  </w:style>
  <w:style w:type="paragraph" w:styleId="BodyTextIndent">
    <w:name w:val="Body Text Indent"/>
    <w:basedOn w:val="Normal"/>
    <w:link w:val="BodyTextIndentChar"/>
    <w:uiPriority w:val="99"/>
    <w:semiHidden/>
    <w:unhideWhenUsed/>
    <w:rsid w:val="00A12FA8"/>
    <w:pPr>
      <w:ind w:firstLine="360"/>
      <w:jc w:val="both"/>
    </w:pPr>
    <w:rPr>
      <w:rFonts w:ascii="Arial" w:eastAsia="Times New Roman" w:hAnsi="Arial"/>
      <w:sz w:val="22"/>
      <w:szCs w:val="20"/>
      <w:lang w:val="en-GB"/>
    </w:rPr>
  </w:style>
  <w:style w:type="character" w:customStyle="1" w:styleId="BodyTextIndentChar">
    <w:name w:val="Body Text Indent Char"/>
    <w:link w:val="BodyTextIndent"/>
    <w:uiPriority w:val="99"/>
    <w:semiHidden/>
    <w:rsid w:val="00A12FA8"/>
    <w:rPr>
      <w:rFonts w:eastAsia="Times New Roman" w:cs="Times New Roman"/>
      <w:szCs w:val="20"/>
    </w:rPr>
  </w:style>
  <w:style w:type="paragraph" w:styleId="Subtitle">
    <w:name w:val="Subtitle"/>
    <w:basedOn w:val="Normal"/>
    <w:next w:val="Normal"/>
    <w:link w:val="SubtitleChar"/>
    <w:uiPriority w:val="11"/>
    <w:qFormat/>
    <w:rsid w:val="00A12FA8"/>
    <w:pPr>
      <w:spacing w:after="600"/>
      <w:jc w:val="center"/>
    </w:pPr>
    <w:rPr>
      <w:rFonts w:eastAsia="MS Gothic"/>
      <w:i/>
      <w:iCs/>
      <w:spacing w:val="13"/>
      <w:szCs w:val="24"/>
    </w:rPr>
  </w:style>
  <w:style w:type="character" w:customStyle="1" w:styleId="SubtitleChar">
    <w:name w:val="Subtitle Char"/>
    <w:link w:val="Subtitle"/>
    <w:uiPriority w:val="11"/>
    <w:rsid w:val="00A12FA8"/>
    <w:rPr>
      <w:rFonts w:ascii="Times New Roman" w:eastAsia="MS Gothic" w:hAnsi="Times New Roman" w:cs="Times New Roman"/>
      <w:i/>
      <w:iCs/>
      <w:spacing w:val="13"/>
      <w:sz w:val="24"/>
      <w:szCs w:val="24"/>
      <w:lang w:val="en-US"/>
    </w:rPr>
  </w:style>
  <w:style w:type="paragraph" w:styleId="BodyText2">
    <w:name w:val="Body Text 2"/>
    <w:basedOn w:val="Normal"/>
    <w:link w:val="BodyText2Char"/>
    <w:uiPriority w:val="99"/>
    <w:semiHidden/>
    <w:unhideWhenUsed/>
    <w:rsid w:val="00A12FA8"/>
    <w:pPr>
      <w:spacing w:after="0"/>
    </w:pPr>
    <w:rPr>
      <w:rFonts w:eastAsia="Times New Roman"/>
      <w:sz w:val="22"/>
      <w:szCs w:val="24"/>
      <w:lang w:val="en-GB"/>
    </w:rPr>
  </w:style>
  <w:style w:type="character" w:customStyle="1" w:styleId="BodyText2Char">
    <w:name w:val="Body Text 2 Char"/>
    <w:link w:val="BodyText2"/>
    <w:uiPriority w:val="99"/>
    <w:semiHidden/>
    <w:rsid w:val="00A12FA8"/>
    <w:rPr>
      <w:rFonts w:ascii="Times New Roman" w:eastAsia="Times New Roman" w:hAnsi="Times New Roman" w:cs="Times New Roman"/>
      <w:szCs w:val="24"/>
    </w:rPr>
  </w:style>
  <w:style w:type="paragraph" w:styleId="BodyText3">
    <w:name w:val="Body Text 3"/>
    <w:basedOn w:val="Normal"/>
    <w:link w:val="BodyText3Char"/>
    <w:uiPriority w:val="99"/>
    <w:semiHidden/>
    <w:unhideWhenUsed/>
    <w:rsid w:val="00A12FA8"/>
    <w:rPr>
      <w:rFonts w:ascii="Arial" w:eastAsia="Times New Roman" w:hAnsi="Arial"/>
      <w:sz w:val="20"/>
      <w:szCs w:val="20"/>
      <w:lang w:val="en-GB"/>
    </w:rPr>
  </w:style>
  <w:style w:type="character" w:customStyle="1" w:styleId="BodyText3Char">
    <w:name w:val="Body Text 3 Char"/>
    <w:link w:val="BodyText3"/>
    <w:uiPriority w:val="99"/>
    <w:semiHidden/>
    <w:rsid w:val="00A12FA8"/>
    <w:rPr>
      <w:rFonts w:eastAsia="Times New Roman" w:cs="Times New Roman"/>
      <w:sz w:val="20"/>
      <w:szCs w:val="20"/>
    </w:rPr>
  </w:style>
  <w:style w:type="paragraph" w:styleId="BodyTextIndent2">
    <w:name w:val="Body Text Indent 2"/>
    <w:basedOn w:val="Normal"/>
    <w:link w:val="BodyTextIndent2Char"/>
    <w:uiPriority w:val="99"/>
    <w:unhideWhenUsed/>
    <w:rsid w:val="00A12FA8"/>
    <w:pPr>
      <w:ind w:left="720"/>
      <w:jc w:val="both"/>
    </w:pPr>
    <w:rPr>
      <w:rFonts w:ascii="Arial" w:eastAsia="Times New Roman" w:hAnsi="Arial"/>
      <w:sz w:val="22"/>
      <w:szCs w:val="20"/>
      <w:lang w:val="en-GB"/>
    </w:rPr>
  </w:style>
  <w:style w:type="character" w:customStyle="1" w:styleId="BodyTextIndent2Char">
    <w:name w:val="Body Text Indent 2 Char"/>
    <w:link w:val="BodyTextIndent2"/>
    <w:uiPriority w:val="99"/>
    <w:rsid w:val="00A12FA8"/>
    <w:rPr>
      <w:rFonts w:eastAsia="Times New Roman" w:cs="Times New Roman"/>
      <w:szCs w:val="20"/>
    </w:rPr>
  </w:style>
  <w:style w:type="paragraph" w:styleId="BodyTextIndent3">
    <w:name w:val="Body Text Indent 3"/>
    <w:basedOn w:val="Normal"/>
    <w:link w:val="BodyTextIndent3Char"/>
    <w:uiPriority w:val="99"/>
    <w:semiHidden/>
    <w:unhideWhenUsed/>
    <w:rsid w:val="00A12FA8"/>
    <w:pPr>
      <w:tabs>
        <w:tab w:val="left" w:pos="-720"/>
        <w:tab w:val="left" w:pos="0"/>
      </w:tabs>
      <w:suppressAutoHyphens/>
      <w:ind w:left="720" w:hanging="720"/>
      <w:jc w:val="both"/>
    </w:pPr>
    <w:rPr>
      <w:rFonts w:ascii="Arial" w:eastAsia="Times New Roman" w:hAnsi="Arial"/>
      <w:spacing w:val="-3"/>
      <w:sz w:val="20"/>
      <w:szCs w:val="20"/>
      <w:lang w:val="en-GB"/>
    </w:rPr>
  </w:style>
  <w:style w:type="character" w:customStyle="1" w:styleId="BodyTextIndent3Char">
    <w:name w:val="Body Text Indent 3 Char"/>
    <w:link w:val="BodyTextIndent3"/>
    <w:uiPriority w:val="99"/>
    <w:semiHidden/>
    <w:rsid w:val="00A12FA8"/>
    <w:rPr>
      <w:rFonts w:eastAsia="Times New Roman" w:cs="Times New Roman"/>
      <w:spacing w:val="-3"/>
      <w:sz w:val="20"/>
      <w:szCs w:val="20"/>
    </w:rPr>
  </w:style>
  <w:style w:type="paragraph" w:styleId="DocumentMap">
    <w:name w:val="Document Map"/>
    <w:basedOn w:val="Normal"/>
    <w:link w:val="DocumentMapChar"/>
    <w:uiPriority w:val="99"/>
    <w:semiHidden/>
    <w:unhideWhenUsed/>
    <w:rsid w:val="00A12FA8"/>
    <w:pPr>
      <w:shd w:val="clear" w:color="auto" w:fill="000080"/>
      <w:jc w:val="both"/>
    </w:pPr>
    <w:rPr>
      <w:rFonts w:ascii="Tahoma" w:eastAsia="Times New Roman" w:hAnsi="Tahoma"/>
      <w:sz w:val="22"/>
      <w:szCs w:val="20"/>
      <w:lang w:val="en-GB" w:eastAsia="en-GB"/>
    </w:rPr>
  </w:style>
  <w:style w:type="character" w:customStyle="1" w:styleId="DocumentMapChar">
    <w:name w:val="Document Map Char"/>
    <w:link w:val="DocumentMap"/>
    <w:uiPriority w:val="99"/>
    <w:semiHidden/>
    <w:rsid w:val="00A12FA8"/>
    <w:rPr>
      <w:rFonts w:ascii="Tahoma" w:eastAsia="Times New Roman" w:hAnsi="Tahoma" w:cs="Times New Roman"/>
      <w:szCs w:val="20"/>
      <w:shd w:val="clear" w:color="auto" w:fill="000080"/>
      <w:lang w:eastAsia="en-GB"/>
    </w:rPr>
  </w:style>
  <w:style w:type="paragraph" w:styleId="CommentSubject">
    <w:name w:val="annotation subject"/>
    <w:basedOn w:val="CommentText"/>
    <w:next w:val="CommentText"/>
    <w:link w:val="CommentSubjectChar"/>
    <w:uiPriority w:val="99"/>
    <w:semiHidden/>
    <w:unhideWhenUsed/>
    <w:rsid w:val="00A12FA8"/>
    <w:pPr>
      <w:spacing w:after="120"/>
    </w:pPr>
    <w:rPr>
      <w:rFonts w:eastAsia="Calibri"/>
      <w:b/>
      <w:bCs/>
    </w:rPr>
  </w:style>
  <w:style w:type="character" w:customStyle="1" w:styleId="CommentSubjectChar">
    <w:name w:val="Comment Subject Char"/>
    <w:link w:val="CommentSubject"/>
    <w:uiPriority w:val="99"/>
    <w:semiHidden/>
    <w:rsid w:val="00A12FA8"/>
    <w:rPr>
      <w:rFonts w:ascii="Times New Roman" w:eastAsia="Calibri" w:hAnsi="Times New Roman" w:cs="Times New Roman"/>
      <w:b/>
      <w:bCs/>
      <w:sz w:val="20"/>
      <w:szCs w:val="20"/>
      <w:lang w:val="en-US"/>
    </w:rPr>
  </w:style>
  <w:style w:type="paragraph" w:styleId="BalloonText">
    <w:name w:val="Balloon Text"/>
    <w:basedOn w:val="Normal"/>
    <w:link w:val="BalloonTextChar"/>
    <w:uiPriority w:val="99"/>
    <w:semiHidden/>
    <w:unhideWhenUsed/>
    <w:rsid w:val="00A12FA8"/>
    <w:pPr>
      <w:spacing w:after="0"/>
    </w:pPr>
    <w:rPr>
      <w:rFonts w:ascii="Tahoma" w:hAnsi="Tahoma" w:cs="Tahoma"/>
      <w:sz w:val="16"/>
      <w:szCs w:val="16"/>
    </w:rPr>
  </w:style>
  <w:style w:type="character" w:customStyle="1" w:styleId="BalloonTextChar">
    <w:name w:val="Balloon Text Char"/>
    <w:link w:val="BalloonText"/>
    <w:uiPriority w:val="99"/>
    <w:semiHidden/>
    <w:rsid w:val="00A12FA8"/>
    <w:rPr>
      <w:rFonts w:ascii="Tahoma" w:eastAsia="Calibri" w:hAnsi="Tahoma" w:cs="Tahoma"/>
      <w:sz w:val="16"/>
      <w:szCs w:val="16"/>
      <w:lang w:val="en-US"/>
    </w:rPr>
  </w:style>
  <w:style w:type="paragraph" w:customStyle="1" w:styleId="MediumGrid1-Accent21">
    <w:name w:val="Medium Grid 1 - Accent 21"/>
    <w:basedOn w:val="Normal"/>
    <w:uiPriority w:val="72"/>
    <w:qFormat/>
    <w:rsid w:val="00A12FA8"/>
    <w:pPr>
      <w:ind w:left="720"/>
    </w:pPr>
  </w:style>
  <w:style w:type="paragraph" w:customStyle="1" w:styleId="GridTable31">
    <w:name w:val="Grid Table 31"/>
    <w:basedOn w:val="Heading1"/>
    <w:next w:val="Normal"/>
    <w:uiPriority w:val="39"/>
    <w:semiHidden/>
    <w:unhideWhenUsed/>
    <w:qFormat/>
    <w:rsid w:val="00A12FA8"/>
    <w:pPr>
      <w:outlineLvl w:val="9"/>
    </w:pPr>
    <w:rPr>
      <w:lang w:bidi="en-US"/>
    </w:rPr>
  </w:style>
  <w:style w:type="paragraph" w:customStyle="1" w:styleId="DefinitionList">
    <w:name w:val="Definition List"/>
    <w:basedOn w:val="Normal"/>
    <w:next w:val="DefinitionTerm"/>
    <w:uiPriority w:val="99"/>
    <w:rsid w:val="00A12FA8"/>
    <w:pPr>
      <w:snapToGrid w:val="0"/>
      <w:spacing w:after="0"/>
      <w:ind w:left="360"/>
    </w:pPr>
    <w:rPr>
      <w:rFonts w:eastAsia="Times New Roman"/>
      <w:szCs w:val="20"/>
    </w:rPr>
  </w:style>
  <w:style w:type="paragraph" w:customStyle="1" w:styleId="DefinitionTerm">
    <w:name w:val="Definition Term"/>
    <w:basedOn w:val="Normal"/>
    <w:next w:val="DefinitionList"/>
    <w:uiPriority w:val="99"/>
    <w:rsid w:val="00A12FA8"/>
    <w:pPr>
      <w:snapToGrid w:val="0"/>
      <w:spacing w:after="0"/>
    </w:pPr>
    <w:rPr>
      <w:rFonts w:eastAsia="Times New Roman"/>
      <w:szCs w:val="20"/>
    </w:rPr>
  </w:style>
  <w:style w:type="paragraph" w:customStyle="1" w:styleId="Blockquote">
    <w:name w:val="Blockquote"/>
    <w:basedOn w:val="Normal"/>
    <w:uiPriority w:val="99"/>
    <w:rsid w:val="00A12FA8"/>
    <w:pPr>
      <w:snapToGrid w:val="0"/>
      <w:spacing w:before="100" w:after="100"/>
      <w:ind w:left="360" w:right="360"/>
    </w:pPr>
    <w:rPr>
      <w:rFonts w:eastAsia="Times New Roman"/>
      <w:szCs w:val="20"/>
    </w:rPr>
  </w:style>
  <w:style w:type="paragraph" w:customStyle="1" w:styleId="body">
    <w:name w:val="body"/>
    <w:basedOn w:val="Normal"/>
    <w:uiPriority w:val="99"/>
    <w:rsid w:val="00A12FA8"/>
    <w:pPr>
      <w:spacing w:before="100" w:beforeAutospacing="1" w:after="100" w:afterAutospacing="1" w:line="196" w:lineRule="atLeast"/>
    </w:pPr>
    <w:rPr>
      <w:rFonts w:ascii="Arial" w:eastAsia="Times New Roman" w:hAnsi="Arial" w:cs="Arial"/>
      <w:color w:val="003366"/>
      <w:sz w:val="14"/>
      <w:szCs w:val="14"/>
    </w:rPr>
  </w:style>
  <w:style w:type="paragraph" w:customStyle="1" w:styleId="indenta">
    <w:name w:val="indent a"/>
    <w:uiPriority w:val="99"/>
    <w:rsid w:val="00A12FA8"/>
    <w:pPr>
      <w:tabs>
        <w:tab w:val="left" w:pos="0"/>
        <w:tab w:val="left" w:pos="851"/>
        <w:tab w:val="left" w:pos="1417"/>
      </w:tabs>
      <w:suppressAutoHyphens/>
      <w:overflowPunct w:val="0"/>
      <w:autoSpaceDE w:val="0"/>
      <w:autoSpaceDN w:val="0"/>
      <w:adjustRightInd w:val="0"/>
      <w:jc w:val="both"/>
    </w:pPr>
    <w:rPr>
      <w:rFonts w:ascii="Courier New" w:eastAsia="Times New Roman" w:hAnsi="Courier New"/>
      <w:spacing w:val="-3"/>
      <w:sz w:val="24"/>
    </w:rPr>
  </w:style>
  <w:style w:type="paragraph" w:customStyle="1" w:styleId="Default">
    <w:name w:val="Default"/>
    <w:rsid w:val="00A12FA8"/>
    <w:pPr>
      <w:autoSpaceDE w:val="0"/>
      <w:autoSpaceDN w:val="0"/>
      <w:adjustRightInd w:val="0"/>
    </w:pPr>
    <w:rPr>
      <w:rFonts w:ascii="Times New Roman" w:hAnsi="Times New Roman"/>
      <w:color w:val="000000"/>
      <w:sz w:val="24"/>
      <w:szCs w:val="24"/>
      <w:lang w:val="de-DE"/>
    </w:rPr>
  </w:style>
  <w:style w:type="character" w:styleId="FootnoteReference">
    <w:name w:val="footnote reference"/>
    <w:uiPriority w:val="99"/>
    <w:semiHidden/>
    <w:unhideWhenUsed/>
    <w:rsid w:val="00A12FA8"/>
    <w:rPr>
      <w:vertAlign w:val="superscript"/>
    </w:rPr>
  </w:style>
  <w:style w:type="character" w:styleId="CommentReference">
    <w:name w:val="annotation reference"/>
    <w:uiPriority w:val="99"/>
    <w:semiHidden/>
    <w:unhideWhenUsed/>
    <w:rsid w:val="00A12FA8"/>
    <w:rPr>
      <w:sz w:val="16"/>
      <w:szCs w:val="16"/>
    </w:rPr>
  </w:style>
  <w:style w:type="character" w:customStyle="1" w:styleId="PlainTable31">
    <w:name w:val="Plain Table 31"/>
    <w:uiPriority w:val="19"/>
    <w:qFormat/>
    <w:rsid w:val="00A12FA8"/>
    <w:rPr>
      <w:i/>
      <w:iCs/>
    </w:rPr>
  </w:style>
  <w:style w:type="character" w:customStyle="1" w:styleId="PlainTable41">
    <w:name w:val="Plain Table 41"/>
    <w:uiPriority w:val="21"/>
    <w:qFormat/>
    <w:rsid w:val="00A12FA8"/>
    <w:rPr>
      <w:b/>
      <w:bCs/>
      <w:i/>
      <w:iCs/>
    </w:rPr>
  </w:style>
  <w:style w:type="character" w:customStyle="1" w:styleId="PlainTable51">
    <w:name w:val="Plain Table 51"/>
    <w:uiPriority w:val="31"/>
    <w:qFormat/>
    <w:rsid w:val="00A12FA8"/>
    <w:rPr>
      <w:smallCaps/>
    </w:rPr>
  </w:style>
  <w:style w:type="character" w:customStyle="1" w:styleId="TableGridLight1">
    <w:name w:val="Table Grid Light1"/>
    <w:uiPriority w:val="32"/>
    <w:qFormat/>
    <w:rsid w:val="00A12FA8"/>
    <w:rPr>
      <w:b/>
      <w:bCs/>
      <w:smallCaps/>
    </w:rPr>
  </w:style>
  <w:style w:type="character" w:customStyle="1" w:styleId="GridTable1Light1">
    <w:name w:val="Grid Table 1 Light1"/>
    <w:uiPriority w:val="33"/>
    <w:qFormat/>
    <w:rsid w:val="00A12FA8"/>
    <w:rPr>
      <w:i/>
      <w:iCs/>
      <w:smallCaps/>
      <w:spacing w:val="5"/>
    </w:rPr>
  </w:style>
  <w:style w:type="table" w:styleId="MediumShading1-Accent3">
    <w:name w:val="Medium Shading 1 Accent 3"/>
    <w:basedOn w:val="TableNormal"/>
    <w:link w:val="ColorfulGrid-Accent1Char"/>
    <w:uiPriority w:val="29"/>
    <w:rsid w:val="00A12FA8"/>
    <w:rPr>
      <w:rFonts w:ascii="Times New Roman" w:hAnsi="Times New Roman"/>
      <w:iC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ColorfulGrid-Accent1Char">
    <w:name w:val="Colorful Grid - Accent 1 Char"/>
    <w:link w:val="MediumShading1-Accent3"/>
    <w:uiPriority w:val="29"/>
    <w:locked/>
    <w:rsid w:val="00A12FA8"/>
    <w:rPr>
      <w:rFonts w:ascii="Times New Roman" w:hAnsi="Times New Roman" w:cs="Times New Roman" w:hint="default"/>
      <w:iCs/>
    </w:rPr>
  </w:style>
  <w:style w:type="table" w:styleId="MediumShading2-Accent3">
    <w:name w:val="Medium Shading 2 Accent 3"/>
    <w:basedOn w:val="TableNormal"/>
    <w:link w:val="LightShading-Accent2Char"/>
    <w:uiPriority w:val="30"/>
    <w:rsid w:val="00A12FA8"/>
    <w:rPr>
      <w:i/>
      <w:iC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LightShading-Accent2Char">
    <w:name w:val="Light Shading - Accent 2 Char"/>
    <w:link w:val="MediumShading2-Accent3"/>
    <w:uiPriority w:val="30"/>
    <w:locked/>
    <w:rsid w:val="00A12FA8"/>
    <w:rPr>
      <w:i/>
      <w:iCs/>
    </w:rPr>
  </w:style>
  <w:style w:type="character" w:customStyle="1" w:styleId="DocumentMapChar1">
    <w:name w:val="Document Map Char1"/>
    <w:uiPriority w:val="99"/>
    <w:semiHidden/>
    <w:rsid w:val="00A12FA8"/>
    <w:rPr>
      <w:rFonts w:ascii="Tahoma" w:hAnsi="Tahoma" w:cs="Tahoma" w:hint="default"/>
      <w:sz w:val="16"/>
      <w:szCs w:val="16"/>
      <w:lang w:val="en-US" w:eastAsia="en-US"/>
    </w:rPr>
  </w:style>
  <w:style w:type="character" w:customStyle="1" w:styleId="body1">
    <w:name w:val="body1"/>
    <w:rsid w:val="00A12FA8"/>
    <w:rPr>
      <w:rFonts w:ascii="Arial" w:hAnsi="Arial" w:cs="Arial" w:hint="default"/>
      <w:b w:val="0"/>
      <w:bCs w:val="0"/>
      <w:color w:val="003366"/>
      <w:sz w:val="14"/>
      <w:szCs w:val="14"/>
    </w:rPr>
  </w:style>
  <w:style w:type="character" w:customStyle="1" w:styleId="apple-converted-space">
    <w:name w:val="apple-converted-space"/>
    <w:rsid w:val="00A12FA8"/>
  </w:style>
  <w:style w:type="paragraph" w:customStyle="1" w:styleId="ColorfulList-Accent11">
    <w:name w:val="Colorful List - Accent 11"/>
    <w:basedOn w:val="Normal"/>
    <w:uiPriority w:val="72"/>
    <w:qFormat/>
    <w:rsid w:val="00A407F5"/>
    <w:pPr>
      <w:ind w:left="720"/>
    </w:pPr>
  </w:style>
  <w:style w:type="paragraph" w:styleId="Revision">
    <w:name w:val="Revision"/>
    <w:hidden/>
    <w:uiPriority w:val="71"/>
    <w:rsid w:val="00C1082D"/>
    <w:rPr>
      <w:rFonts w:ascii="Times New Roman" w:hAnsi="Times New Roman"/>
      <w:sz w:val="24"/>
      <w:szCs w:val="22"/>
    </w:rPr>
  </w:style>
  <w:style w:type="paragraph" w:styleId="ListParagraph">
    <w:name w:val="List Paragraph"/>
    <w:basedOn w:val="Normal"/>
    <w:uiPriority w:val="72"/>
    <w:qFormat/>
    <w:rsid w:val="007C7678"/>
    <w:pPr>
      <w:ind w:left="720"/>
    </w:pPr>
  </w:style>
  <w:style w:type="table" w:styleId="TableGrid">
    <w:name w:val="Table Grid"/>
    <w:basedOn w:val="TableNormal"/>
    <w:uiPriority w:val="59"/>
    <w:rsid w:val="00000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basedOn w:val="DefaultParagraphFont"/>
    <w:rsid w:val="00802CEE"/>
    <w:rPr>
      <w:rFonts w:ascii="Courier New" w:hAnsi="Courier New" w:cs="Courier New"/>
      <w:b w:val="0"/>
      <w:bCs/>
      <w:i w:val="0"/>
      <w:dstrike w:val="0"/>
      <w:noProof/>
      <w:vanish/>
      <w:color w:val="800080"/>
      <w:sz w:val="22"/>
      <w:effect w:val="none"/>
      <w:vertAlign w:val="subscript"/>
      <w:lang w:val="fr-FR"/>
    </w:rPr>
  </w:style>
  <w:style w:type="paragraph" w:styleId="TOCHeading">
    <w:name w:val="TOC Heading"/>
    <w:basedOn w:val="Heading1"/>
    <w:next w:val="Normal"/>
    <w:uiPriority w:val="39"/>
    <w:unhideWhenUsed/>
    <w:qFormat/>
    <w:rsid w:val="00B63741"/>
    <w:pPr>
      <w:keepLines/>
      <w:spacing w:before="240" w:after="0" w:line="259" w:lineRule="auto"/>
      <w:contextualSpacing w:val="0"/>
      <w:outlineLvl w:val="9"/>
    </w:pPr>
    <w:rPr>
      <w:rFonts w:asciiTheme="majorHAnsi" w:eastAsiaTheme="majorEastAsia" w:hAnsiTheme="majorHAnsi" w:cstheme="majorBidi"/>
      <w:b w:val="0"/>
      <w:bCs w:val="0"/>
      <w:small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2487">
      <w:bodyDiv w:val="1"/>
      <w:marLeft w:val="0"/>
      <w:marRight w:val="0"/>
      <w:marTop w:val="0"/>
      <w:marBottom w:val="0"/>
      <w:divBdr>
        <w:top w:val="none" w:sz="0" w:space="0" w:color="auto"/>
        <w:left w:val="none" w:sz="0" w:space="0" w:color="auto"/>
        <w:bottom w:val="none" w:sz="0" w:space="0" w:color="auto"/>
        <w:right w:val="none" w:sz="0" w:space="0" w:color="auto"/>
      </w:divBdr>
    </w:div>
    <w:div w:id="852381940">
      <w:bodyDiv w:val="1"/>
      <w:marLeft w:val="0"/>
      <w:marRight w:val="0"/>
      <w:marTop w:val="0"/>
      <w:marBottom w:val="0"/>
      <w:divBdr>
        <w:top w:val="none" w:sz="0" w:space="0" w:color="auto"/>
        <w:left w:val="none" w:sz="0" w:space="0" w:color="auto"/>
        <w:bottom w:val="none" w:sz="0" w:space="0" w:color="auto"/>
        <w:right w:val="none" w:sz="0" w:space="0" w:color="auto"/>
      </w:divBdr>
      <w:divsChild>
        <w:div w:id="53547312">
          <w:marLeft w:val="0"/>
          <w:marRight w:val="0"/>
          <w:marTop w:val="0"/>
          <w:marBottom w:val="0"/>
          <w:divBdr>
            <w:top w:val="none" w:sz="0" w:space="0" w:color="auto"/>
            <w:left w:val="none" w:sz="0" w:space="0" w:color="auto"/>
            <w:bottom w:val="none" w:sz="0" w:space="0" w:color="auto"/>
            <w:right w:val="none" w:sz="0" w:space="0" w:color="auto"/>
          </w:divBdr>
        </w:div>
        <w:div w:id="1955289152">
          <w:marLeft w:val="0"/>
          <w:marRight w:val="0"/>
          <w:marTop w:val="0"/>
          <w:marBottom w:val="0"/>
          <w:divBdr>
            <w:top w:val="none" w:sz="0" w:space="0" w:color="auto"/>
            <w:left w:val="none" w:sz="0" w:space="0" w:color="auto"/>
            <w:bottom w:val="none" w:sz="0" w:space="0" w:color="auto"/>
            <w:right w:val="none" w:sz="0" w:space="0" w:color="auto"/>
          </w:divBdr>
        </w:div>
      </w:divsChild>
    </w:div>
    <w:div w:id="985477015">
      <w:bodyDiv w:val="1"/>
      <w:marLeft w:val="0"/>
      <w:marRight w:val="0"/>
      <w:marTop w:val="0"/>
      <w:marBottom w:val="0"/>
      <w:divBdr>
        <w:top w:val="none" w:sz="0" w:space="0" w:color="auto"/>
        <w:left w:val="none" w:sz="0" w:space="0" w:color="auto"/>
        <w:bottom w:val="none" w:sz="0" w:space="0" w:color="auto"/>
        <w:right w:val="none" w:sz="0" w:space="0" w:color="auto"/>
      </w:divBdr>
    </w:div>
    <w:div w:id="1549222820">
      <w:bodyDiv w:val="1"/>
      <w:marLeft w:val="0"/>
      <w:marRight w:val="0"/>
      <w:marTop w:val="0"/>
      <w:marBottom w:val="0"/>
      <w:divBdr>
        <w:top w:val="none" w:sz="0" w:space="0" w:color="auto"/>
        <w:left w:val="none" w:sz="0" w:space="0" w:color="auto"/>
        <w:bottom w:val="none" w:sz="0" w:space="0" w:color="auto"/>
        <w:right w:val="none" w:sz="0" w:space="0" w:color="auto"/>
      </w:divBdr>
      <w:divsChild>
        <w:div w:id="394276510">
          <w:marLeft w:val="0"/>
          <w:marRight w:val="0"/>
          <w:marTop w:val="0"/>
          <w:marBottom w:val="0"/>
          <w:divBdr>
            <w:top w:val="none" w:sz="0" w:space="0" w:color="auto"/>
            <w:left w:val="none" w:sz="0" w:space="0" w:color="auto"/>
            <w:bottom w:val="none" w:sz="0" w:space="0" w:color="auto"/>
            <w:right w:val="none" w:sz="0" w:space="0" w:color="auto"/>
          </w:divBdr>
        </w:div>
        <w:div w:id="1890260862">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portals.iucn.org/library/efiles/documents/eplp-038.pdf" TargetMode="External"/><Relationship Id="rId18" Type="http://schemas.openxmlformats.org/officeDocument/2006/relationships/hyperlink" Target="http://www.unep-aewa.org/en/publication/aewa-conservation-guidelines-no-10-guidelines-avoidance-introductions-non-native" TargetMode="External"/><Relationship Id="rId26" Type="http://schemas.openxmlformats.org/officeDocument/2006/relationships/hyperlink" Target="https://portals.iucn.org/library/efiles/documents/eplp-081.pdf" TargetMode="External"/><Relationship Id="rId3" Type="http://schemas.openxmlformats.org/officeDocument/2006/relationships/styles" Target="styles.xml"/><Relationship Id="rId21" Type="http://schemas.openxmlformats.org/officeDocument/2006/relationships/hyperlink" Target="https://portals.iucn.org/library/efiles/documents/EPLP-040-E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nep-aewa.org/en/publication/aewa-conservation-guidelines-no-6-guidelines-regulating-trade-migratory-waterbirds" TargetMode="External"/><Relationship Id="rId17" Type="http://schemas.openxmlformats.org/officeDocument/2006/relationships/hyperlink" Target="http://www.unep-aewa.org/en/publication/aewa-conservation-guidelines-no-11-guidelines-how-avoid-minimize-or-mitigate-impact" TargetMode="External"/><Relationship Id="rId25" Type="http://schemas.openxmlformats.org/officeDocument/2006/relationships/hyperlink" Target="https://portals.iucn.org/library/efiles/documents/eplp-038.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msar.org/" TargetMode="External"/><Relationship Id="rId20" Type="http://schemas.openxmlformats.org/officeDocument/2006/relationships/hyperlink" Target="http://www.unep-aewa.org/en/publication/aewa-conservation-guidelines-no-10-guidelines-avoidance-introductions-non-native" TargetMode="External"/><Relationship Id="rId29" Type="http://schemas.openxmlformats.org/officeDocument/2006/relationships/hyperlink" Target="http://www.birdlife.org/datazone/userfiles/file/sustainable_hunting/PDFs/SHP_Guidelines_FINAL_Oct_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p-aewa.org/en/publications/technical-publications?field_publication_type_tid=1417" TargetMode="External"/><Relationship Id="rId24" Type="http://schemas.openxmlformats.org/officeDocument/2006/relationships/hyperlink" Target="http://www.ramsar.org/pdf/lib/hbk4-03.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ortals.iucn.org/library/efiles/documents/eplp-038.pdf" TargetMode="External"/><Relationship Id="rId23" Type="http://schemas.openxmlformats.org/officeDocument/2006/relationships/hyperlink" Target="http://www.unep.org/delc/Portals/119/UNEP_Manual.pdf" TargetMode="External"/><Relationship Id="rId28" Type="http://schemas.openxmlformats.org/officeDocument/2006/relationships/hyperlink" Target="https://portals.iucn.org/library/efiles/documents/EPLP-040-En.pdf" TargetMode="External"/><Relationship Id="rId10" Type="http://schemas.openxmlformats.org/officeDocument/2006/relationships/footer" Target="footer1.xml"/><Relationship Id="rId19" Type="http://schemas.openxmlformats.org/officeDocument/2006/relationships/hyperlink" Target="https://portals.iucn.org/library/efiles/documents/EPLP-040-En.pdf" TargetMode="External"/><Relationship Id="rId31" Type="http://schemas.openxmlformats.org/officeDocument/2006/relationships/hyperlink" Target="http://faolex.fao.org/faolex/index.ht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msar.org/" TargetMode="External"/><Relationship Id="rId22" Type="http://schemas.openxmlformats.org/officeDocument/2006/relationships/hyperlink" Target="https://portals.iucn.org/library/efiles/documents/EPLP-035.pdf" TargetMode="External"/><Relationship Id="rId27" Type="http://schemas.openxmlformats.org/officeDocument/2006/relationships/hyperlink" Target="https://portals.iucn.org/library/efiles/documents/EPLP-058-rev-En.pdf" TargetMode="External"/><Relationship Id="rId30" Type="http://schemas.openxmlformats.org/officeDocument/2006/relationships/hyperlink" Target="http://www.ecolex.org/index.php"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ewa@unep.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6DFE-2A9B-4352-866F-1399E3A77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78</Pages>
  <Words>20578</Words>
  <Characters>117301</Characters>
  <Application>Microsoft Office Word</Application>
  <DocSecurity>0</DocSecurity>
  <Lines>977</Lines>
  <Paragraphs>275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137604</CharactersWithSpaces>
  <SharedDoc>false</SharedDoc>
  <HLinks>
    <vt:vector size="402" baseType="variant">
      <vt:variant>
        <vt:i4>8257647</vt:i4>
      </vt:variant>
      <vt:variant>
        <vt:i4>534</vt:i4>
      </vt:variant>
      <vt:variant>
        <vt:i4>0</vt:i4>
      </vt:variant>
      <vt:variant>
        <vt:i4>5</vt:i4>
      </vt:variant>
      <vt:variant>
        <vt:lpwstr>http://faolex.fao.org/faolex/index.htm</vt:lpwstr>
      </vt:variant>
      <vt:variant>
        <vt:lpwstr/>
      </vt:variant>
      <vt:variant>
        <vt:i4>7995434</vt:i4>
      </vt:variant>
      <vt:variant>
        <vt:i4>531</vt:i4>
      </vt:variant>
      <vt:variant>
        <vt:i4>0</vt:i4>
      </vt:variant>
      <vt:variant>
        <vt:i4>5</vt:i4>
      </vt:variant>
      <vt:variant>
        <vt:lpwstr>http://www.ecolex.org/index.php</vt:lpwstr>
      </vt:variant>
      <vt:variant>
        <vt:lpwstr/>
      </vt:variant>
      <vt:variant>
        <vt:i4>1638455</vt:i4>
      </vt:variant>
      <vt:variant>
        <vt:i4>528</vt:i4>
      </vt:variant>
      <vt:variant>
        <vt:i4>0</vt:i4>
      </vt:variant>
      <vt:variant>
        <vt:i4>5</vt:i4>
      </vt:variant>
      <vt:variant>
        <vt:lpwstr>http://www.birdlife.org/datazone/userfiles/file/sustainable_hunting/PDFs/SHP_Guidelines_FINAL_Oct_06.pdf</vt:lpwstr>
      </vt:variant>
      <vt:variant>
        <vt:lpwstr/>
      </vt:variant>
      <vt:variant>
        <vt:i4>66</vt:i4>
      </vt:variant>
      <vt:variant>
        <vt:i4>525</vt:i4>
      </vt:variant>
      <vt:variant>
        <vt:i4>0</vt:i4>
      </vt:variant>
      <vt:variant>
        <vt:i4>5</vt:i4>
      </vt:variant>
      <vt:variant>
        <vt:lpwstr>https://portals.iucn.org/library/efiles/documents/EPLP-040-En.pdf</vt:lpwstr>
      </vt:variant>
      <vt:variant>
        <vt:lpwstr/>
      </vt:variant>
      <vt:variant>
        <vt:i4>786443</vt:i4>
      </vt:variant>
      <vt:variant>
        <vt:i4>522</vt:i4>
      </vt:variant>
      <vt:variant>
        <vt:i4>0</vt:i4>
      </vt:variant>
      <vt:variant>
        <vt:i4>5</vt:i4>
      </vt:variant>
      <vt:variant>
        <vt:lpwstr>https://portals.iucn.org/library/efiles/documents/EPLP-058-rev-En.pdf</vt:lpwstr>
      </vt:variant>
      <vt:variant>
        <vt:lpwstr/>
      </vt:variant>
      <vt:variant>
        <vt:i4>3670071</vt:i4>
      </vt:variant>
      <vt:variant>
        <vt:i4>519</vt:i4>
      </vt:variant>
      <vt:variant>
        <vt:i4>0</vt:i4>
      </vt:variant>
      <vt:variant>
        <vt:i4>5</vt:i4>
      </vt:variant>
      <vt:variant>
        <vt:lpwstr>https://portals.iucn.org/library/efiles/documents/eplp-081.pdf</vt:lpwstr>
      </vt:variant>
      <vt:variant>
        <vt:lpwstr/>
      </vt:variant>
      <vt:variant>
        <vt:i4>3211324</vt:i4>
      </vt:variant>
      <vt:variant>
        <vt:i4>516</vt:i4>
      </vt:variant>
      <vt:variant>
        <vt:i4>0</vt:i4>
      </vt:variant>
      <vt:variant>
        <vt:i4>5</vt:i4>
      </vt:variant>
      <vt:variant>
        <vt:lpwstr>https://portals.iucn.org/library/efiles/documents/eplp-038.pdf</vt:lpwstr>
      </vt:variant>
      <vt:variant>
        <vt:lpwstr/>
      </vt:variant>
      <vt:variant>
        <vt:i4>458829</vt:i4>
      </vt:variant>
      <vt:variant>
        <vt:i4>513</vt:i4>
      </vt:variant>
      <vt:variant>
        <vt:i4>0</vt:i4>
      </vt:variant>
      <vt:variant>
        <vt:i4>5</vt:i4>
      </vt:variant>
      <vt:variant>
        <vt:lpwstr>http://www.ramsar.org/pdf/lib/hbk4-03.pdf</vt:lpwstr>
      </vt:variant>
      <vt:variant>
        <vt:lpwstr/>
      </vt:variant>
      <vt:variant>
        <vt:i4>7798801</vt:i4>
      </vt:variant>
      <vt:variant>
        <vt:i4>510</vt:i4>
      </vt:variant>
      <vt:variant>
        <vt:i4>0</vt:i4>
      </vt:variant>
      <vt:variant>
        <vt:i4>5</vt:i4>
      </vt:variant>
      <vt:variant>
        <vt:lpwstr>http://www.unep.org/delc/Portals/119/UNEP_Manual.pdf</vt:lpwstr>
      </vt:variant>
      <vt:variant>
        <vt:lpwstr/>
      </vt:variant>
      <vt:variant>
        <vt:i4>3932220</vt:i4>
      </vt:variant>
      <vt:variant>
        <vt:i4>507</vt:i4>
      </vt:variant>
      <vt:variant>
        <vt:i4>0</vt:i4>
      </vt:variant>
      <vt:variant>
        <vt:i4>5</vt:i4>
      </vt:variant>
      <vt:variant>
        <vt:lpwstr>https://portals.iucn.org/library/efiles/documents/EPLP-035.pdf</vt:lpwstr>
      </vt:variant>
      <vt:variant>
        <vt:lpwstr/>
      </vt:variant>
      <vt:variant>
        <vt:i4>2752551</vt:i4>
      </vt:variant>
      <vt:variant>
        <vt:i4>462</vt:i4>
      </vt:variant>
      <vt:variant>
        <vt:i4>0</vt:i4>
      </vt:variant>
      <vt:variant>
        <vt:i4>5</vt:i4>
      </vt:variant>
      <vt:variant>
        <vt:lpwstr>http://www.unep-aewa.org/en/publication/aewa-conservation-guidelines-no-11-guidelines-how-avoid-minimize-or-mitigate-impact</vt:lpwstr>
      </vt:variant>
      <vt:variant>
        <vt:lpwstr/>
      </vt:variant>
      <vt:variant>
        <vt:i4>6094912</vt:i4>
      </vt:variant>
      <vt:variant>
        <vt:i4>372</vt:i4>
      </vt:variant>
      <vt:variant>
        <vt:i4>0</vt:i4>
      </vt:variant>
      <vt:variant>
        <vt:i4>5</vt:i4>
      </vt:variant>
      <vt:variant>
        <vt:lpwstr>http://www.unep-aewa.org/publications/conservation_guidelines/pdf/cg_6new.pdf</vt:lpwstr>
      </vt:variant>
      <vt:variant>
        <vt:lpwstr/>
      </vt:variant>
      <vt:variant>
        <vt:i4>8257548</vt:i4>
      </vt:variant>
      <vt:variant>
        <vt:i4>291</vt:i4>
      </vt:variant>
      <vt:variant>
        <vt:i4>0</vt:i4>
      </vt:variant>
      <vt:variant>
        <vt:i4>5</vt:i4>
      </vt:variant>
      <vt:variant>
        <vt:lpwstr>http://www.unep-aewa.org/en/publications/technical-publications?field_publication_type_tid=1417</vt:lpwstr>
      </vt:variant>
      <vt:variant>
        <vt:lpwstr/>
      </vt:variant>
      <vt:variant>
        <vt:i4>1507387</vt:i4>
      </vt:variant>
      <vt:variant>
        <vt:i4>284</vt:i4>
      </vt:variant>
      <vt:variant>
        <vt:i4>0</vt:i4>
      </vt:variant>
      <vt:variant>
        <vt:i4>5</vt:i4>
      </vt:variant>
      <vt:variant>
        <vt:lpwstr/>
      </vt:variant>
      <vt:variant>
        <vt:lpwstr>_Toc420570870</vt:lpwstr>
      </vt:variant>
      <vt:variant>
        <vt:i4>1441851</vt:i4>
      </vt:variant>
      <vt:variant>
        <vt:i4>278</vt:i4>
      </vt:variant>
      <vt:variant>
        <vt:i4>0</vt:i4>
      </vt:variant>
      <vt:variant>
        <vt:i4>5</vt:i4>
      </vt:variant>
      <vt:variant>
        <vt:lpwstr/>
      </vt:variant>
      <vt:variant>
        <vt:lpwstr>_Toc420570869</vt:lpwstr>
      </vt:variant>
      <vt:variant>
        <vt:i4>1441851</vt:i4>
      </vt:variant>
      <vt:variant>
        <vt:i4>272</vt:i4>
      </vt:variant>
      <vt:variant>
        <vt:i4>0</vt:i4>
      </vt:variant>
      <vt:variant>
        <vt:i4>5</vt:i4>
      </vt:variant>
      <vt:variant>
        <vt:lpwstr/>
      </vt:variant>
      <vt:variant>
        <vt:lpwstr>_Toc420570868</vt:lpwstr>
      </vt:variant>
      <vt:variant>
        <vt:i4>1441851</vt:i4>
      </vt:variant>
      <vt:variant>
        <vt:i4>266</vt:i4>
      </vt:variant>
      <vt:variant>
        <vt:i4>0</vt:i4>
      </vt:variant>
      <vt:variant>
        <vt:i4>5</vt:i4>
      </vt:variant>
      <vt:variant>
        <vt:lpwstr/>
      </vt:variant>
      <vt:variant>
        <vt:lpwstr>_Toc420570867</vt:lpwstr>
      </vt:variant>
      <vt:variant>
        <vt:i4>1441851</vt:i4>
      </vt:variant>
      <vt:variant>
        <vt:i4>260</vt:i4>
      </vt:variant>
      <vt:variant>
        <vt:i4>0</vt:i4>
      </vt:variant>
      <vt:variant>
        <vt:i4>5</vt:i4>
      </vt:variant>
      <vt:variant>
        <vt:lpwstr/>
      </vt:variant>
      <vt:variant>
        <vt:lpwstr>_Toc420570866</vt:lpwstr>
      </vt:variant>
      <vt:variant>
        <vt:i4>1441851</vt:i4>
      </vt:variant>
      <vt:variant>
        <vt:i4>254</vt:i4>
      </vt:variant>
      <vt:variant>
        <vt:i4>0</vt:i4>
      </vt:variant>
      <vt:variant>
        <vt:i4>5</vt:i4>
      </vt:variant>
      <vt:variant>
        <vt:lpwstr/>
      </vt:variant>
      <vt:variant>
        <vt:lpwstr>_Toc420570865</vt:lpwstr>
      </vt:variant>
      <vt:variant>
        <vt:i4>1441851</vt:i4>
      </vt:variant>
      <vt:variant>
        <vt:i4>248</vt:i4>
      </vt:variant>
      <vt:variant>
        <vt:i4>0</vt:i4>
      </vt:variant>
      <vt:variant>
        <vt:i4>5</vt:i4>
      </vt:variant>
      <vt:variant>
        <vt:lpwstr/>
      </vt:variant>
      <vt:variant>
        <vt:lpwstr>_Toc420570864</vt:lpwstr>
      </vt:variant>
      <vt:variant>
        <vt:i4>1441851</vt:i4>
      </vt:variant>
      <vt:variant>
        <vt:i4>242</vt:i4>
      </vt:variant>
      <vt:variant>
        <vt:i4>0</vt:i4>
      </vt:variant>
      <vt:variant>
        <vt:i4>5</vt:i4>
      </vt:variant>
      <vt:variant>
        <vt:lpwstr/>
      </vt:variant>
      <vt:variant>
        <vt:lpwstr>_Toc420570863</vt:lpwstr>
      </vt:variant>
      <vt:variant>
        <vt:i4>1441851</vt:i4>
      </vt:variant>
      <vt:variant>
        <vt:i4>236</vt:i4>
      </vt:variant>
      <vt:variant>
        <vt:i4>0</vt:i4>
      </vt:variant>
      <vt:variant>
        <vt:i4>5</vt:i4>
      </vt:variant>
      <vt:variant>
        <vt:lpwstr/>
      </vt:variant>
      <vt:variant>
        <vt:lpwstr>_Toc420570862</vt:lpwstr>
      </vt:variant>
      <vt:variant>
        <vt:i4>1441851</vt:i4>
      </vt:variant>
      <vt:variant>
        <vt:i4>230</vt:i4>
      </vt:variant>
      <vt:variant>
        <vt:i4>0</vt:i4>
      </vt:variant>
      <vt:variant>
        <vt:i4>5</vt:i4>
      </vt:variant>
      <vt:variant>
        <vt:lpwstr/>
      </vt:variant>
      <vt:variant>
        <vt:lpwstr>_Toc420570861</vt:lpwstr>
      </vt:variant>
      <vt:variant>
        <vt:i4>1441851</vt:i4>
      </vt:variant>
      <vt:variant>
        <vt:i4>224</vt:i4>
      </vt:variant>
      <vt:variant>
        <vt:i4>0</vt:i4>
      </vt:variant>
      <vt:variant>
        <vt:i4>5</vt:i4>
      </vt:variant>
      <vt:variant>
        <vt:lpwstr/>
      </vt:variant>
      <vt:variant>
        <vt:lpwstr>_Toc420570860</vt:lpwstr>
      </vt:variant>
      <vt:variant>
        <vt:i4>1376315</vt:i4>
      </vt:variant>
      <vt:variant>
        <vt:i4>218</vt:i4>
      </vt:variant>
      <vt:variant>
        <vt:i4>0</vt:i4>
      </vt:variant>
      <vt:variant>
        <vt:i4>5</vt:i4>
      </vt:variant>
      <vt:variant>
        <vt:lpwstr/>
      </vt:variant>
      <vt:variant>
        <vt:lpwstr>_Toc420570859</vt:lpwstr>
      </vt:variant>
      <vt:variant>
        <vt:i4>1376315</vt:i4>
      </vt:variant>
      <vt:variant>
        <vt:i4>212</vt:i4>
      </vt:variant>
      <vt:variant>
        <vt:i4>0</vt:i4>
      </vt:variant>
      <vt:variant>
        <vt:i4>5</vt:i4>
      </vt:variant>
      <vt:variant>
        <vt:lpwstr/>
      </vt:variant>
      <vt:variant>
        <vt:lpwstr>_Toc420570858</vt:lpwstr>
      </vt:variant>
      <vt:variant>
        <vt:i4>1376315</vt:i4>
      </vt:variant>
      <vt:variant>
        <vt:i4>206</vt:i4>
      </vt:variant>
      <vt:variant>
        <vt:i4>0</vt:i4>
      </vt:variant>
      <vt:variant>
        <vt:i4>5</vt:i4>
      </vt:variant>
      <vt:variant>
        <vt:lpwstr/>
      </vt:variant>
      <vt:variant>
        <vt:lpwstr>_Toc420570857</vt:lpwstr>
      </vt:variant>
      <vt:variant>
        <vt:i4>1376315</vt:i4>
      </vt:variant>
      <vt:variant>
        <vt:i4>200</vt:i4>
      </vt:variant>
      <vt:variant>
        <vt:i4>0</vt:i4>
      </vt:variant>
      <vt:variant>
        <vt:i4>5</vt:i4>
      </vt:variant>
      <vt:variant>
        <vt:lpwstr/>
      </vt:variant>
      <vt:variant>
        <vt:lpwstr>_Toc420570856</vt:lpwstr>
      </vt:variant>
      <vt:variant>
        <vt:i4>1376315</vt:i4>
      </vt:variant>
      <vt:variant>
        <vt:i4>194</vt:i4>
      </vt:variant>
      <vt:variant>
        <vt:i4>0</vt:i4>
      </vt:variant>
      <vt:variant>
        <vt:i4>5</vt:i4>
      </vt:variant>
      <vt:variant>
        <vt:lpwstr/>
      </vt:variant>
      <vt:variant>
        <vt:lpwstr>_Toc420570855</vt:lpwstr>
      </vt:variant>
      <vt:variant>
        <vt:i4>1376315</vt:i4>
      </vt:variant>
      <vt:variant>
        <vt:i4>188</vt:i4>
      </vt:variant>
      <vt:variant>
        <vt:i4>0</vt:i4>
      </vt:variant>
      <vt:variant>
        <vt:i4>5</vt:i4>
      </vt:variant>
      <vt:variant>
        <vt:lpwstr/>
      </vt:variant>
      <vt:variant>
        <vt:lpwstr>_Toc420570854</vt:lpwstr>
      </vt:variant>
      <vt:variant>
        <vt:i4>1376315</vt:i4>
      </vt:variant>
      <vt:variant>
        <vt:i4>182</vt:i4>
      </vt:variant>
      <vt:variant>
        <vt:i4>0</vt:i4>
      </vt:variant>
      <vt:variant>
        <vt:i4>5</vt:i4>
      </vt:variant>
      <vt:variant>
        <vt:lpwstr/>
      </vt:variant>
      <vt:variant>
        <vt:lpwstr>_Toc420570853</vt:lpwstr>
      </vt:variant>
      <vt:variant>
        <vt:i4>1376315</vt:i4>
      </vt:variant>
      <vt:variant>
        <vt:i4>176</vt:i4>
      </vt:variant>
      <vt:variant>
        <vt:i4>0</vt:i4>
      </vt:variant>
      <vt:variant>
        <vt:i4>5</vt:i4>
      </vt:variant>
      <vt:variant>
        <vt:lpwstr/>
      </vt:variant>
      <vt:variant>
        <vt:lpwstr>_Toc420570852</vt:lpwstr>
      </vt:variant>
      <vt:variant>
        <vt:i4>1376315</vt:i4>
      </vt:variant>
      <vt:variant>
        <vt:i4>170</vt:i4>
      </vt:variant>
      <vt:variant>
        <vt:i4>0</vt:i4>
      </vt:variant>
      <vt:variant>
        <vt:i4>5</vt:i4>
      </vt:variant>
      <vt:variant>
        <vt:lpwstr/>
      </vt:variant>
      <vt:variant>
        <vt:lpwstr>_Toc420570851</vt:lpwstr>
      </vt:variant>
      <vt:variant>
        <vt:i4>1376315</vt:i4>
      </vt:variant>
      <vt:variant>
        <vt:i4>164</vt:i4>
      </vt:variant>
      <vt:variant>
        <vt:i4>0</vt:i4>
      </vt:variant>
      <vt:variant>
        <vt:i4>5</vt:i4>
      </vt:variant>
      <vt:variant>
        <vt:lpwstr/>
      </vt:variant>
      <vt:variant>
        <vt:lpwstr>_Toc420570850</vt:lpwstr>
      </vt:variant>
      <vt:variant>
        <vt:i4>1310779</vt:i4>
      </vt:variant>
      <vt:variant>
        <vt:i4>158</vt:i4>
      </vt:variant>
      <vt:variant>
        <vt:i4>0</vt:i4>
      </vt:variant>
      <vt:variant>
        <vt:i4>5</vt:i4>
      </vt:variant>
      <vt:variant>
        <vt:lpwstr/>
      </vt:variant>
      <vt:variant>
        <vt:lpwstr>_Toc420570849</vt:lpwstr>
      </vt:variant>
      <vt:variant>
        <vt:i4>1310779</vt:i4>
      </vt:variant>
      <vt:variant>
        <vt:i4>152</vt:i4>
      </vt:variant>
      <vt:variant>
        <vt:i4>0</vt:i4>
      </vt:variant>
      <vt:variant>
        <vt:i4>5</vt:i4>
      </vt:variant>
      <vt:variant>
        <vt:lpwstr/>
      </vt:variant>
      <vt:variant>
        <vt:lpwstr>_Toc420570848</vt:lpwstr>
      </vt:variant>
      <vt:variant>
        <vt:i4>1310779</vt:i4>
      </vt:variant>
      <vt:variant>
        <vt:i4>146</vt:i4>
      </vt:variant>
      <vt:variant>
        <vt:i4>0</vt:i4>
      </vt:variant>
      <vt:variant>
        <vt:i4>5</vt:i4>
      </vt:variant>
      <vt:variant>
        <vt:lpwstr/>
      </vt:variant>
      <vt:variant>
        <vt:lpwstr>_Toc420570847</vt:lpwstr>
      </vt:variant>
      <vt:variant>
        <vt:i4>1310779</vt:i4>
      </vt:variant>
      <vt:variant>
        <vt:i4>140</vt:i4>
      </vt:variant>
      <vt:variant>
        <vt:i4>0</vt:i4>
      </vt:variant>
      <vt:variant>
        <vt:i4>5</vt:i4>
      </vt:variant>
      <vt:variant>
        <vt:lpwstr/>
      </vt:variant>
      <vt:variant>
        <vt:lpwstr>_Toc420570846</vt:lpwstr>
      </vt:variant>
      <vt:variant>
        <vt:i4>1310779</vt:i4>
      </vt:variant>
      <vt:variant>
        <vt:i4>134</vt:i4>
      </vt:variant>
      <vt:variant>
        <vt:i4>0</vt:i4>
      </vt:variant>
      <vt:variant>
        <vt:i4>5</vt:i4>
      </vt:variant>
      <vt:variant>
        <vt:lpwstr/>
      </vt:variant>
      <vt:variant>
        <vt:lpwstr>_Toc420570845</vt:lpwstr>
      </vt:variant>
      <vt:variant>
        <vt:i4>1310779</vt:i4>
      </vt:variant>
      <vt:variant>
        <vt:i4>128</vt:i4>
      </vt:variant>
      <vt:variant>
        <vt:i4>0</vt:i4>
      </vt:variant>
      <vt:variant>
        <vt:i4>5</vt:i4>
      </vt:variant>
      <vt:variant>
        <vt:lpwstr/>
      </vt:variant>
      <vt:variant>
        <vt:lpwstr>_Toc420570844</vt:lpwstr>
      </vt:variant>
      <vt:variant>
        <vt:i4>1310779</vt:i4>
      </vt:variant>
      <vt:variant>
        <vt:i4>122</vt:i4>
      </vt:variant>
      <vt:variant>
        <vt:i4>0</vt:i4>
      </vt:variant>
      <vt:variant>
        <vt:i4>5</vt:i4>
      </vt:variant>
      <vt:variant>
        <vt:lpwstr/>
      </vt:variant>
      <vt:variant>
        <vt:lpwstr>_Toc420570843</vt:lpwstr>
      </vt:variant>
      <vt:variant>
        <vt:i4>1310779</vt:i4>
      </vt:variant>
      <vt:variant>
        <vt:i4>116</vt:i4>
      </vt:variant>
      <vt:variant>
        <vt:i4>0</vt:i4>
      </vt:variant>
      <vt:variant>
        <vt:i4>5</vt:i4>
      </vt:variant>
      <vt:variant>
        <vt:lpwstr/>
      </vt:variant>
      <vt:variant>
        <vt:lpwstr>_Toc420570842</vt:lpwstr>
      </vt:variant>
      <vt:variant>
        <vt:i4>1310779</vt:i4>
      </vt:variant>
      <vt:variant>
        <vt:i4>110</vt:i4>
      </vt:variant>
      <vt:variant>
        <vt:i4>0</vt:i4>
      </vt:variant>
      <vt:variant>
        <vt:i4>5</vt:i4>
      </vt:variant>
      <vt:variant>
        <vt:lpwstr/>
      </vt:variant>
      <vt:variant>
        <vt:lpwstr>_Toc420570841</vt:lpwstr>
      </vt:variant>
      <vt:variant>
        <vt:i4>1310779</vt:i4>
      </vt:variant>
      <vt:variant>
        <vt:i4>104</vt:i4>
      </vt:variant>
      <vt:variant>
        <vt:i4>0</vt:i4>
      </vt:variant>
      <vt:variant>
        <vt:i4>5</vt:i4>
      </vt:variant>
      <vt:variant>
        <vt:lpwstr/>
      </vt:variant>
      <vt:variant>
        <vt:lpwstr>_Toc420570840</vt:lpwstr>
      </vt:variant>
      <vt:variant>
        <vt:i4>1245243</vt:i4>
      </vt:variant>
      <vt:variant>
        <vt:i4>98</vt:i4>
      </vt:variant>
      <vt:variant>
        <vt:i4>0</vt:i4>
      </vt:variant>
      <vt:variant>
        <vt:i4>5</vt:i4>
      </vt:variant>
      <vt:variant>
        <vt:lpwstr/>
      </vt:variant>
      <vt:variant>
        <vt:lpwstr>_Toc420570839</vt:lpwstr>
      </vt:variant>
      <vt:variant>
        <vt:i4>1245243</vt:i4>
      </vt:variant>
      <vt:variant>
        <vt:i4>92</vt:i4>
      </vt:variant>
      <vt:variant>
        <vt:i4>0</vt:i4>
      </vt:variant>
      <vt:variant>
        <vt:i4>5</vt:i4>
      </vt:variant>
      <vt:variant>
        <vt:lpwstr/>
      </vt:variant>
      <vt:variant>
        <vt:lpwstr>_Toc420570838</vt:lpwstr>
      </vt:variant>
      <vt:variant>
        <vt:i4>1245243</vt:i4>
      </vt:variant>
      <vt:variant>
        <vt:i4>86</vt:i4>
      </vt:variant>
      <vt:variant>
        <vt:i4>0</vt:i4>
      </vt:variant>
      <vt:variant>
        <vt:i4>5</vt:i4>
      </vt:variant>
      <vt:variant>
        <vt:lpwstr/>
      </vt:variant>
      <vt:variant>
        <vt:lpwstr>_Toc420570837</vt:lpwstr>
      </vt:variant>
      <vt:variant>
        <vt:i4>1245243</vt:i4>
      </vt:variant>
      <vt:variant>
        <vt:i4>80</vt:i4>
      </vt:variant>
      <vt:variant>
        <vt:i4>0</vt:i4>
      </vt:variant>
      <vt:variant>
        <vt:i4>5</vt:i4>
      </vt:variant>
      <vt:variant>
        <vt:lpwstr/>
      </vt:variant>
      <vt:variant>
        <vt:lpwstr>_Toc420570836</vt:lpwstr>
      </vt:variant>
      <vt:variant>
        <vt:i4>1245243</vt:i4>
      </vt:variant>
      <vt:variant>
        <vt:i4>74</vt:i4>
      </vt:variant>
      <vt:variant>
        <vt:i4>0</vt:i4>
      </vt:variant>
      <vt:variant>
        <vt:i4>5</vt:i4>
      </vt:variant>
      <vt:variant>
        <vt:lpwstr/>
      </vt:variant>
      <vt:variant>
        <vt:lpwstr>_Toc420570835</vt:lpwstr>
      </vt:variant>
      <vt:variant>
        <vt:i4>1245243</vt:i4>
      </vt:variant>
      <vt:variant>
        <vt:i4>68</vt:i4>
      </vt:variant>
      <vt:variant>
        <vt:i4>0</vt:i4>
      </vt:variant>
      <vt:variant>
        <vt:i4>5</vt:i4>
      </vt:variant>
      <vt:variant>
        <vt:lpwstr/>
      </vt:variant>
      <vt:variant>
        <vt:lpwstr>_Toc420570834</vt:lpwstr>
      </vt:variant>
      <vt:variant>
        <vt:i4>1245243</vt:i4>
      </vt:variant>
      <vt:variant>
        <vt:i4>62</vt:i4>
      </vt:variant>
      <vt:variant>
        <vt:i4>0</vt:i4>
      </vt:variant>
      <vt:variant>
        <vt:i4>5</vt:i4>
      </vt:variant>
      <vt:variant>
        <vt:lpwstr/>
      </vt:variant>
      <vt:variant>
        <vt:lpwstr>_Toc420570833</vt:lpwstr>
      </vt:variant>
      <vt:variant>
        <vt:i4>1245243</vt:i4>
      </vt:variant>
      <vt:variant>
        <vt:i4>56</vt:i4>
      </vt:variant>
      <vt:variant>
        <vt:i4>0</vt:i4>
      </vt:variant>
      <vt:variant>
        <vt:i4>5</vt:i4>
      </vt:variant>
      <vt:variant>
        <vt:lpwstr/>
      </vt:variant>
      <vt:variant>
        <vt:lpwstr>_Toc420570832</vt:lpwstr>
      </vt:variant>
      <vt:variant>
        <vt:i4>1245243</vt:i4>
      </vt:variant>
      <vt:variant>
        <vt:i4>50</vt:i4>
      </vt:variant>
      <vt:variant>
        <vt:i4>0</vt:i4>
      </vt:variant>
      <vt:variant>
        <vt:i4>5</vt:i4>
      </vt:variant>
      <vt:variant>
        <vt:lpwstr/>
      </vt:variant>
      <vt:variant>
        <vt:lpwstr>_Toc420570831</vt:lpwstr>
      </vt:variant>
      <vt:variant>
        <vt:i4>1245243</vt:i4>
      </vt:variant>
      <vt:variant>
        <vt:i4>44</vt:i4>
      </vt:variant>
      <vt:variant>
        <vt:i4>0</vt:i4>
      </vt:variant>
      <vt:variant>
        <vt:i4>5</vt:i4>
      </vt:variant>
      <vt:variant>
        <vt:lpwstr/>
      </vt:variant>
      <vt:variant>
        <vt:lpwstr>_Toc420570830</vt:lpwstr>
      </vt:variant>
      <vt:variant>
        <vt:i4>1179707</vt:i4>
      </vt:variant>
      <vt:variant>
        <vt:i4>38</vt:i4>
      </vt:variant>
      <vt:variant>
        <vt:i4>0</vt:i4>
      </vt:variant>
      <vt:variant>
        <vt:i4>5</vt:i4>
      </vt:variant>
      <vt:variant>
        <vt:lpwstr/>
      </vt:variant>
      <vt:variant>
        <vt:lpwstr>_Toc420570829</vt:lpwstr>
      </vt:variant>
      <vt:variant>
        <vt:i4>1179707</vt:i4>
      </vt:variant>
      <vt:variant>
        <vt:i4>32</vt:i4>
      </vt:variant>
      <vt:variant>
        <vt:i4>0</vt:i4>
      </vt:variant>
      <vt:variant>
        <vt:i4>5</vt:i4>
      </vt:variant>
      <vt:variant>
        <vt:lpwstr/>
      </vt:variant>
      <vt:variant>
        <vt:lpwstr>_Toc420570827</vt:lpwstr>
      </vt:variant>
      <vt:variant>
        <vt:i4>1179707</vt:i4>
      </vt:variant>
      <vt:variant>
        <vt:i4>26</vt:i4>
      </vt:variant>
      <vt:variant>
        <vt:i4>0</vt:i4>
      </vt:variant>
      <vt:variant>
        <vt:i4>5</vt:i4>
      </vt:variant>
      <vt:variant>
        <vt:lpwstr/>
      </vt:variant>
      <vt:variant>
        <vt:lpwstr>_Toc420570826</vt:lpwstr>
      </vt:variant>
      <vt:variant>
        <vt:i4>1179707</vt:i4>
      </vt:variant>
      <vt:variant>
        <vt:i4>20</vt:i4>
      </vt:variant>
      <vt:variant>
        <vt:i4>0</vt:i4>
      </vt:variant>
      <vt:variant>
        <vt:i4>5</vt:i4>
      </vt:variant>
      <vt:variant>
        <vt:lpwstr/>
      </vt:variant>
      <vt:variant>
        <vt:lpwstr>_Toc420570825</vt:lpwstr>
      </vt:variant>
      <vt:variant>
        <vt:i4>1179707</vt:i4>
      </vt:variant>
      <vt:variant>
        <vt:i4>14</vt:i4>
      </vt:variant>
      <vt:variant>
        <vt:i4>0</vt:i4>
      </vt:variant>
      <vt:variant>
        <vt:i4>5</vt:i4>
      </vt:variant>
      <vt:variant>
        <vt:lpwstr/>
      </vt:variant>
      <vt:variant>
        <vt:lpwstr>_Toc420570824</vt:lpwstr>
      </vt:variant>
      <vt:variant>
        <vt:i4>1179707</vt:i4>
      </vt:variant>
      <vt:variant>
        <vt:i4>8</vt:i4>
      </vt:variant>
      <vt:variant>
        <vt:i4>0</vt:i4>
      </vt:variant>
      <vt:variant>
        <vt:i4>5</vt:i4>
      </vt:variant>
      <vt:variant>
        <vt:lpwstr/>
      </vt:variant>
      <vt:variant>
        <vt:lpwstr>_Toc420570823</vt:lpwstr>
      </vt:variant>
      <vt:variant>
        <vt:i4>1179707</vt:i4>
      </vt:variant>
      <vt:variant>
        <vt:i4>2</vt:i4>
      </vt:variant>
      <vt:variant>
        <vt:i4>0</vt:i4>
      </vt:variant>
      <vt:variant>
        <vt:i4>5</vt:i4>
      </vt:variant>
      <vt:variant>
        <vt:lpwstr/>
      </vt:variant>
      <vt:variant>
        <vt:lpwstr>_Toc420570822</vt:lpwstr>
      </vt:variant>
      <vt:variant>
        <vt:i4>5111920</vt:i4>
      </vt:variant>
      <vt:variant>
        <vt:i4>0</vt:i4>
      </vt:variant>
      <vt:variant>
        <vt:i4>0</vt:i4>
      </vt:variant>
      <vt:variant>
        <vt:i4>5</vt:i4>
      </vt:variant>
      <vt:variant>
        <vt:lpwstr>mailto:aewa@unep.de</vt:lpwstr>
      </vt:variant>
      <vt:variant>
        <vt:lpwstr/>
      </vt:variant>
      <vt:variant>
        <vt:i4>66</vt:i4>
      </vt:variant>
      <vt:variant>
        <vt:i4>12</vt:i4>
      </vt:variant>
      <vt:variant>
        <vt:i4>0</vt:i4>
      </vt:variant>
      <vt:variant>
        <vt:i4>5</vt:i4>
      </vt:variant>
      <vt:variant>
        <vt:lpwstr>https://portals.iucn.org/library/efiles/documents/EPLP-040-En.pdf</vt:lpwstr>
      </vt:variant>
      <vt:variant>
        <vt:lpwstr/>
      </vt:variant>
      <vt:variant>
        <vt:i4>4522064</vt:i4>
      </vt:variant>
      <vt:variant>
        <vt:i4>9</vt:i4>
      </vt:variant>
      <vt:variant>
        <vt:i4>0</vt:i4>
      </vt:variant>
      <vt:variant>
        <vt:i4>5</vt:i4>
      </vt:variant>
      <vt:variant>
        <vt:lpwstr>http://www.unep-aewa.org/en/publication/aewa-conservation-guidelines-no-10-guidelines-avoidance-introductions-non-native</vt:lpwstr>
      </vt:variant>
      <vt:variant>
        <vt:lpwstr/>
      </vt:variant>
      <vt:variant>
        <vt:i4>2490424</vt:i4>
      </vt:variant>
      <vt:variant>
        <vt:i4>6</vt:i4>
      </vt:variant>
      <vt:variant>
        <vt:i4>0</vt:i4>
      </vt:variant>
      <vt:variant>
        <vt:i4>5</vt:i4>
      </vt:variant>
      <vt:variant>
        <vt:lpwstr>http://www.ramsar.org/</vt:lpwstr>
      </vt:variant>
      <vt:variant>
        <vt:lpwstr/>
      </vt:variant>
      <vt:variant>
        <vt:i4>3211324</vt:i4>
      </vt:variant>
      <vt:variant>
        <vt:i4>3</vt:i4>
      </vt:variant>
      <vt:variant>
        <vt:i4>0</vt:i4>
      </vt:variant>
      <vt:variant>
        <vt:i4>5</vt:i4>
      </vt:variant>
      <vt:variant>
        <vt:lpwstr>https://portals.iucn.org/library/efiles/documents/eplp-038.pdf</vt:lpwstr>
      </vt:variant>
      <vt:variant>
        <vt:lpwstr/>
      </vt:variant>
      <vt:variant>
        <vt:i4>3670071</vt:i4>
      </vt:variant>
      <vt:variant>
        <vt:i4>0</vt:i4>
      </vt:variant>
      <vt:variant>
        <vt:i4>0</vt:i4>
      </vt:variant>
      <vt:variant>
        <vt:i4>5</vt:i4>
      </vt:variant>
      <vt:variant>
        <vt:lpwstr>https://portals.iucn.org/library/efiles/documents/eplp-081.pdf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Harradine (Research)</dc:creator>
  <cp:lastModifiedBy>Jolanta Kremer (UNEP/AEWA Secretariat)</cp:lastModifiedBy>
  <cp:revision>7</cp:revision>
  <cp:lastPrinted>2015-08-26T08:39:00Z</cp:lastPrinted>
  <dcterms:created xsi:type="dcterms:W3CDTF">2015-08-21T22:22:00Z</dcterms:created>
  <dcterms:modified xsi:type="dcterms:W3CDTF">2015-08-26T08:40:00Z</dcterms:modified>
</cp:coreProperties>
</file>